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B5623B">
        <w:t>KAA-SZ-14/2018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5623B" w:rsidRPr="00B5623B">
        <w:rPr>
          <w:rFonts w:cs="Arial"/>
          <w:szCs w:val="20"/>
        </w:rPr>
        <w:t xml:space="preserve">Ing. </w:t>
      </w:r>
      <w:r w:rsidR="00B5623B">
        <w:t>Dalibor Závacký</w:t>
      </w:r>
      <w:r w:rsidRPr="00A3020E">
        <w:rPr>
          <w:rFonts w:cs="Arial"/>
          <w:szCs w:val="20"/>
        </w:rPr>
        <w:t xml:space="preserve">, </w:t>
      </w:r>
      <w:r w:rsidR="00B5623B" w:rsidRPr="00B5623B">
        <w:rPr>
          <w:rFonts w:cs="Arial"/>
          <w:szCs w:val="20"/>
        </w:rPr>
        <w:t>ředitel kontaktního</w:t>
      </w:r>
      <w:r w:rsidR="00B5623B">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5623B" w:rsidRPr="00B5623B">
        <w:rPr>
          <w:rFonts w:cs="Arial"/>
          <w:szCs w:val="20"/>
        </w:rPr>
        <w:t>Dobrovského 1278</w:t>
      </w:r>
      <w:r w:rsidR="00B5623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5623B" w:rsidRPr="00B5623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5623B" w:rsidRPr="00B5623B">
        <w:rPr>
          <w:rFonts w:cs="Arial"/>
          <w:szCs w:val="20"/>
        </w:rPr>
        <w:t xml:space="preserve">tř. </w:t>
      </w:r>
      <w:r w:rsidR="00B5623B">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5623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5623B" w:rsidRPr="00B5623B">
        <w:rPr>
          <w:rFonts w:cs="Arial"/>
          <w:szCs w:val="20"/>
        </w:rPr>
        <w:t>JK Stáj</w:t>
      </w:r>
      <w:r w:rsidR="00B5623B">
        <w:t xml:space="preserve"> Kennbery</w:t>
      </w:r>
      <w:r w:rsidR="00B5623B" w:rsidRPr="00B5623B">
        <w:rPr>
          <w:rFonts w:cs="Arial"/>
          <w:vanish/>
          <w:szCs w:val="20"/>
        </w:rPr>
        <w:t>0</w:t>
      </w:r>
    </w:p>
    <w:p w:rsidR="00B066F7" w:rsidRPr="0033691D" w:rsidRDefault="00B5623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B5623B">
        <w:rPr>
          <w:rFonts w:cs="Arial"/>
          <w:noProof/>
          <w:szCs w:val="20"/>
        </w:rPr>
        <w:t>Žaneta Lodzianová</w:t>
      </w:r>
      <w:r>
        <w:rPr>
          <w:noProof/>
        </w:rPr>
        <w:t>, předseda spolku</w:t>
      </w:r>
    </w:p>
    <w:p w:rsidR="00B066F7" w:rsidRPr="0033691D" w:rsidRDefault="00B5623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5623B">
        <w:rPr>
          <w:rFonts w:cs="Arial"/>
          <w:szCs w:val="20"/>
        </w:rPr>
        <w:t>Mistřovická č</w:t>
      </w:r>
      <w:r>
        <w:t>.p. 9, Mistřovice, 735 62 Český Těšín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5623B" w:rsidRPr="00B5623B">
        <w:rPr>
          <w:rFonts w:cs="Arial"/>
          <w:szCs w:val="20"/>
        </w:rPr>
        <w:t>26989689</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B5623B">
        <w:t>CZ.03.1.48/0.0/0.0/15_121/0000058</w:t>
      </w:r>
      <w:r w:rsidR="00282982">
        <w:rPr>
          <w:i/>
          <w:iCs/>
        </w:rPr>
        <w:t xml:space="preserve"> </w:t>
      </w:r>
      <w:r w:rsidR="00B5623B">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5623B">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5623B">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5623B">
        <w:rPr>
          <w:noProof/>
        </w:rPr>
        <w:t>údržbář</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B5623B">
        <w:t>JK Stáj Kennbery- sídlo, Mistřovická č.p. 9, Mistřovice, 735 62 Český Těšín 6</w:t>
      </w:r>
    </w:p>
    <w:p w:rsidR="00414EBF" w:rsidRDefault="00414EBF" w:rsidP="00414EBF">
      <w:pPr>
        <w:pStyle w:val="Daltextbodudohody"/>
        <w:tabs>
          <w:tab w:val="clear" w:pos="2520"/>
        </w:tabs>
        <w:ind w:left="3119" w:hanging="2263"/>
      </w:pPr>
      <w:r>
        <w:t>Den nástupu do práce:</w:t>
      </w:r>
      <w:r>
        <w:tab/>
      </w:r>
      <w:r w:rsidR="00B5623B">
        <w:t>3.4.2018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5623B">
        <w:rPr>
          <w:noProof/>
        </w:rPr>
        <w:t>neurčitou</w:t>
      </w:r>
      <w:r>
        <w:t xml:space="preserve">, s týdenní pracovní dobou </w:t>
      </w:r>
      <w:r w:rsidR="00B5623B">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B5623B">
        <w:rPr>
          <w:noProof/>
        </w:rPr>
        <w:t>30.9.2018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B5623B">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5623B">
        <w:t>89 000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5623B">
        <w:rPr>
          <w:noProof/>
        </w:rPr>
        <w:t>3.4.2018</w:t>
      </w:r>
      <w:r w:rsidR="00781CAC">
        <w:t xml:space="preserve"> do</w:t>
      </w:r>
      <w:r w:rsidRPr="0058691B">
        <w:t> </w:t>
      </w:r>
      <w:r w:rsidR="00B5623B">
        <w:rPr>
          <w:noProof/>
        </w:rPr>
        <w:t>30.9.2018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5623B">
        <w:t>3.4.2018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5623B">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5623B" w:rsidP="009B751F">
      <w:pPr>
        <w:keepNext/>
        <w:keepLines/>
        <w:tabs>
          <w:tab w:val="left" w:pos="2520"/>
        </w:tabs>
        <w:rPr>
          <w:rFonts w:cs="Arial"/>
          <w:szCs w:val="20"/>
        </w:rPr>
      </w:pPr>
      <w:r>
        <w:rPr>
          <w:noProof/>
        </w:rPr>
        <w:t>Karviná</w:t>
      </w:r>
      <w:r w:rsidR="000378AA" w:rsidRPr="003F2F6D">
        <w:rPr>
          <w:rFonts w:cs="Arial"/>
          <w:szCs w:val="20"/>
        </w:rPr>
        <w:t xml:space="preserve"> dne </w:t>
      </w:r>
      <w:r>
        <w:rPr>
          <w:noProof/>
        </w:rPr>
        <w:t>27.3.2018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5623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B5623B" w:rsidP="009B751F">
      <w:pPr>
        <w:keepNext/>
        <w:keepLines/>
        <w:jc w:val="center"/>
        <w:rPr>
          <w:rFonts w:cs="Arial"/>
          <w:szCs w:val="20"/>
        </w:rPr>
      </w:pPr>
      <w:r w:rsidRPr="00B5623B">
        <w:rPr>
          <w:rFonts w:cs="Arial"/>
          <w:szCs w:val="20"/>
        </w:rPr>
        <w:t>Žaneta Lodzianová</w:t>
      </w:r>
      <w:r>
        <w:tab/>
      </w:r>
      <w:r>
        <w:br/>
        <w:t>předseda spolku</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B5623B" w:rsidP="009B751F">
      <w:pPr>
        <w:keepNext/>
        <w:keepLines/>
        <w:jc w:val="center"/>
        <w:rPr>
          <w:rFonts w:cs="Arial"/>
          <w:szCs w:val="20"/>
        </w:rPr>
      </w:pPr>
      <w:r w:rsidRPr="00B5623B">
        <w:rPr>
          <w:rFonts w:cs="Arial"/>
          <w:szCs w:val="20"/>
        </w:rPr>
        <w:t xml:space="preserve">Ing. </w:t>
      </w:r>
      <w:r>
        <w:t>Dalibor Závacký</w:t>
      </w:r>
    </w:p>
    <w:p w:rsidR="008269B6" w:rsidRDefault="00B5623B" w:rsidP="008269B6">
      <w:pPr>
        <w:keepNext/>
        <w:keepLines/>
        <w:jc w:val="center"/>
        <w:rPr>
          <w:rFonts w:cs="Arial"/>
          <w:szCs w:val="20"/>
        </w:rPr>
      </w:pPr>
      <w:r w:rsidRPr="00B5623B">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B5623B">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5623B">
        <w:rPr>
          <w:rFonts w:cs="Arial"/>
          <w:szCs w:val="20"/>
        </w:rPr>
        <w:t xml:space="preserve">Bc. </w:t>
      </w:r>
      <w:r w:rsidR="00B5623B" w:rsidRPr="00B5623B">
        <w:rPr>
          <w:rFonts w:cs="Arial"/>
          <w:szCs w:val="20"/>
        </w:rPr>
        <w:t>Lucie Henčlová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5623B" w:rsidRPr="00B5623B">
        <w:rPr>
          <w:rFonts w:cs="Arial"/>
          <w:szCs w:val="20"/>
        </w:rPr>
        <w:t>950126311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B5623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5B" w:rsidRDefault="0076165B">
      <w:r>
        <w:separator/>
      </w:r>
    </w:p>
  </w:endnote>
  <w:endnote w:type="continuationSeparator" w:id="0">
    <w:p w:rsidR="0076165B" w:rsidRDefault="0076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3B" w:rsidRDefault="00B562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5623B">
      <w:rPr>
        <w:noProof/>
      </w:rPr>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5623B">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5B" w:rsidRDefault="0076165B">
      <w:r>
        <w:separator/>
      </w:r>
    </w:p>
  </w:footnote>
  <w:footnote w:type="continuationSeparator" w:id="0">
    <w:p w:rsidR="0076165B" w:rsidRDefault="0076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3B" w:rsidRDefault="00B5623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3B" w:rsidRDefault="00B5623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6165B"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5B"/>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165B"/>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5623B"/>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E368-6497-4FF2-A68E-F8249B37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2177</Words>
  <Characters>12846</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1</cp:revision>
  <cp:lastPrinted>1601-01-01T00:00:00Z</cp:lastPrinted>
  <dcterms:created xsi:type="dcterms:W3CDTF">2018-03-27T07:25:00Z</dcterms:created>
  <dcterms:modified xsi:type="dcterms:W3CDTF">2018-03-27T07:25:00Z</dcterms:modified>
</cp:coreProperties>
</file>