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BACBD" w14:textId="77777777" w:rsidR="004F014B" w:rsidRPr="00D8467C" w:rsidRDefault="004F014B" w:rsidP="004F014B">
      <w:pPr>
        <w:jc w:val="center"/>
        <w:rPr>
          <w:rFonts w:ascii="Arial" w:hAnsi="Arial" w:cs="Arial"/>
          <w:sz w:val="24"/>
          <w:szCs w:val="24"/>
        </w:rPr>
      </w:pPr>
      <w:bookmarkStart w:id="0" w:name="_GoBack"/>
      <w:bookmarkEnd w:id="0"/>
      <w:r w:rsidRPr="00D8467C">
        <w:rPr>
          <w:rFonts w:ascii="Arial" w:hAnsi="Arial" w:cs="Arial"/>
          <w:b/>
          <w:bCs/>
          <w:sz w:val="32"/>
          <w:szCs w:val="32"/>
        </w:rPr>
        <w:t>Smlouva o</w:t>
      </w:r>
      <w:r w:rsidRPr="00D8467C">
        <w:rPr>
          <w:rFonts w:ascii="Arial" w:hAnsi="Arial" w:cs="Arial"/>
          <w:sz w:val="32"/>
          <w:szCs w:val="32"/>
        </w:rPr>
        <w:t> </w:t>
      </w:r>
      <w:r w:rsidRPr="00D8467C">
        <w:rPr>
          <w:rFonts w:ascii="Arial" w:hAnsi="Arial" w:cs="Arial"/>
          <w:b/>
          <w:bCs/>
          <w:sz w:val="32"/>
          <w:szCs w:val="32"/>
        </w:rPr>
        <w:t xml:space="preserve">účasti na řešení projektu </w:t>
      </w:r>
    </w:p>
    <w:p w14:paraId="381EA341" w14:textId="77777777" w:rsidR="004F014B" w:rsidRDefault="008A475F" w:rsidP="004F014B">
      <w:pPr>
        <w:jc w:val="center"/>
        <w:rPr>
          <w:b/>
          <w:sz w:val="28"/>
          <w:szCs w:val="28"/>
        </w:rPr>
      </w:pPr>
      <w:r w:rsidRPr="003131DB">
        <w:rPr>
          <w:b/>
          <w:bCs/>
          <w:sz w:val="28"/>
          <w:szCs w:val="28"/>
        </w:rPr>
        <w:t xml:space="preserve">č. </w:t>
      </w:r>
      <w:r w:rsidR="00C57D03">
        <w:rPr>
          <w:b/>
          <w:sz w:val="28"/>
          <w:szCs w:val="28"/>
        </w:rPr>
        <w:t>TH03020214</w:t>
      </w:r>
    </w:p>
    <w:p w14:paraId="0A69D13A" w14:textId="77777777" w:rsidR="003131DB" w:rsidRPr="003131DB" w:rsidRDefault="003131DB" w:rsidP="004F014B">
      <w:pPr>
        <w:jc w:val="center"/>
        <w:rPr>
          <w:rFonts w:ascii="Times New Roman" w:hAnsi="Times New Roman"/>
          <w:b/>
          <w:bCs/>
          <w:sz w:val="16"/>
          <w:szCs w:val="16"/>
        </w:rPr>
      </w:pPr>
    </w:p>
    <w:p w14:paraId="188C6508" w14:textId="77777777" w:rsidR="004F014B" w:rsidRPr="00D8467C" w:rsidRDefault="00C57D03" w:rsidP="004F014B">
      <w:pPr>
        <w:jc w:val="center"/>
        <w:rPr>
          <w:b/>
          <w:bCs/>
          <w:sz w:val="28"/>
          <w:szCs w:val="28"/>
        </w:rPr>
      </w:pPr>
      <w:r>
        <w:rPr>
          <w:b/>
          <w:bCs/>
          <w:i/>
          <w:iCs/>
          <w:sz w:val="28"/>
          <w:szCs w:val="28"/>
        </w:rPr>
        <w:t>TechProTex – Pokročilé technologie pro ochranné oděvy na bázi smart textilií pro zvýšení bezpečnosti pracovníků vystavených riziku výbušného prostředí</w:t>
      </w:r>
    </w:p>
    <w:p w14:paraId="5D0C97E8" w14:textId="23BF3C5F" w:rsidR="004F014B" w:rsidRPr="00D8467C" w:rsidRDefault="004F014B" w:rsidP="004F014B">
      <w:pPr>
        <w:spacing w:before="240"/>
        <w:jc w:val="center"/>
      </w:pPr>
      <w:r w:rsidRPr="00D8467C">
        <w:t xml:space="preserve">uzavřená v souladu s ustanovením § 2 odst. 2 písm. </w:t>
      </w:r>
      <w:r w:rsidR="00886ADE">
        <w:t>h</w:t>
      </w:r>
      <w:r w:rsidRPr="00D8467C">
        <w:t>) zákona č. 130/2002 Sb., o podpoře výzkumu, experimentálního vývoje a inovací z veřejných prostředků a o změně některých souvisejících zákonů (zákon o podpoře výzkumu, experimentálního vývoje a inovací), v platném znění (dále jen „zákon o</w:t>
      </w:r>
      <w:r w:rsidR="00AE4BCC">
        <w:t> </w:t>
      </w:r>
      <w:r w:rsidRPr="00D8467C">
        <w:t>podpoře výzkumu“) a zákonem č. 89/2012 Sb., občanský zákoník</w:t>
      </w:r>
      <w:r w:rsidR="002D764D">
        <w:t>, v platném znění,</w:t>
      </w:r>
      <w:r w:rsidRPr="00D8467C">
        <w:t xml:space="preserve"> s odkazem na čl. 6 Všeobecných podmínek TAČR</w:t>
      </w:r>
    </w:p>
    <w:p w14:paraId="472C7B5E" w14:textId="77777777" w:rsidR="004F014B" w:rsidRPr="00D8467C" w:rsidRDefault="004F014B" w:rsidP="004F014B">
      <w:pPr>
        <w:spacing w:before="240"/>
        <w:jc w:val="center"/>
        <w:rPr>
          <w:b/>
          <w:bCs/>
          <w:sz w:val="24"/>
          <w:szCs w:val="24"/>
        </w:rPr>
      </w:pPr>
      <w:r w:rsidRPr="00D8467C">
        <w:rPr>
          <w:b/>
          <w:bCs/>
        </w:rPr>
        <w:t>Článek I</w:t>
      </w:r>
    </w:p>
    <w:p w14:paraId="1085A80F" w14:textId="77777777" w:rsidR="004F014B" w:rsidRPr="00D8467C" w:rsidRDefault="004F014B" w:rsidP="004F014B">
      <w:pPr>
        <w:spacing w:before="120" w:after="120"/>
        <w:jc w:val="center"/>
        <w:rPr>
          <w:b/>
          <w:bCs/>
        </w:rPr>
      </w:pPr>
      <w:r w:rsidRPr="00D8467C">
        <w:rPr>
          <w:b/>
          <w:bCs/>
        </w:rPr>
        <w:t>Smluvní strany</w:t>
      </w:r>
    </w:p>
    <w:p w14:paraId="728CF1EE" w14:textId="77777777" w:rsidR="004F014B" w:rsidRPr="00D8467C" w:rsidRDefault="004F014B" w:rsidP="004F014B">
      <w:pPr>
        <w:spacing w:after="120"/>
        <w:rPr>
          <w:b/>
          <w:bCs/>
        </w:rPr>
      </w:pPr>
      <w:r w:rsidRPr="00D8467C">
        <w:rPr>
          <w:b/>
          <w:bCs/>
        </w:rPr>
        <w:t>1. Příjemce dotace</w:t>
      </w:r>
    </w:p>
    <w:p w14:paraId="242A374A" w14:textId="77777777" w:rsidR="00FC3970" w:rsidRDefault="00FC3970" w:rsidP="00FC3970">
      <w:pPr>
        <w:rPr>
          <w:b/>
          <w:bCs/>
        </w:rPr>
      </w:pPr>
      <w:r w:rsidRPr="00D8467C">
        <w:t>Název:</w:t>
      </w:r>
      <w:r w:rsidRPr="00D8467C">
        <w:rPr>
          <w:rFonts w:ascii="Arial-BoldMT" w:hAnsi="Arial-BoldMT"/>
          <w:b/>
          <w:bCs/>
          <w:sz w:val="20"/>
          <w:szCs w:val="20"/>
        </w:rPr>
        <w:t xml:space="preserve"> </w:t>
      </w:r>
      <w:r>
        <w:rPr>
          <w:b/>
          <w:bCs/>
        </w:rPr>
        <w:t>Západočeská univerzita v Plzni – Fakulta elektrotechnická</w:t>
      </w:r>
    </w:p>
    <w:p w14:paraId="0297E73B" w14:textId="77777777" w:rsidR="00FC3970" w:rsidRDefault="00FC3970" w:rsidP="00FC3970">
      <w:pPr>
        <w:rPr>
          <w:bCs/>
        </w:rPr>
      </w:pPr>
      <w:r w:rsidRPr="00D8467C">
        <w:t xml:space="preserve">se sídlem: </w:t>
      </w:r>
      <w:r>
        <w:rPr>
          <w:bCs/>
        </w:rPr>
        <w:t>Univerzitní 2732/8</w:t>
      </w:r>
      <w:r w:rsidRPr="00660FBD">
        <w:rPr>
          <w:bCs/>
        </w:rPr>
        <w:t>, 306 14 Plzeň</w:t>
      </w:r>
    </w:p>
    <w:p w14:paraId="188E71A4" w14:textId="77777777" w:rsidR="00FC3970" w:rsidRPr="00F77A12" w:rsidRDefault="00FC3970" w:rsidP="00FC3970">
      <w:pPr>
        <w:rPr>
          <w:rFonts w:asciiTheme="minorHAnsi" w:hAnsiTheme="minorHAnsi"/>
          <w:bCs/>
        </w:rPr>
      </w:pPr>
      <w:r w:rsidRPr="00F77A12">
        <w:rPr>
          <w:rFonts w:asciiTheme="minorHAnsi" w:hAnsiTheme="minorHAnsi"/>
          <w:bCs/>
        </w:rPr>
        <w:t>IČ: 49777513, DIČ: CZ49777513</w:t>
      </w:r>
    </w:p>
    <w:p w14:paraId="2BAA64B1" w14:textId="77777777" w:rsidR="00FC3970" w:rsidRPr="00F77A12" w:rsidRDefault="00FC3970" w:rsidP="00FC3970">
      <w:pPr>
        <w:rPr>
          <w:rFonts w:asciiTheme="minorHAnsi" w:hAnsiTheme="minorHAnsi"/>
        </w:rPr>
      </w:pPr>
      <w:r w:rsidRPr="00F77A12">
        <w:rPr>
          <w:rFonts w:asciiTheme="minorHAnsi" w:hAnsiTheme="minorHAnsi"/>
        </w:rPr>
        <w:t>Bankovní spojení: Komerční banka, a.s.</w:t>
      </w:r>
    </w:p>
    <w:p w14:paraId="42E5A90D" w14:textId="77777777" w:rsidR="00FC3970" w:rsidRPr="00F77A12" w:rsidRDefault="00FC3970" w:rsidP="00FC3970">
      <w:pPr>
        <w:ind w:left="1620" w:hanging="1620"/>
        <w:rPr>
          <w:rFonts w:asciiTheme="minorHAnsi" w:hAnsiTheme="minorHAnsi"/>
        </w:rPr>
      </w:pPr>
      <w:r w:rsidRPr="00F77A12">
        <w:rPr>
          <w:rFonts w:asciiTheme="minorHAnsi" w:hAnsiTheme="minorHAnsi"/>
        </w:rPr>
        <w:t xml:space="preserve">Číslo účtu: </w:t>
      </w:r>
      <w:r w:rsidRPr="00F77A12">
        <w:rPr>
          <w:rFonts w:asciiTheme="minorHAnsi" w:hAnsiTheme="minorHAnsi" w:cs="Arial"/>
          <w:color w:val="333333"/>
          <w:shd w:val="clear" w:color="auto" w:fill="FFFFFF"/>
        </w:rPr>
        <w:t>4811530257/0100</w:t>
      </w:r>
    </w:p>
    <w:p w14:paraId="4C545952" w14:textId="4FC6D51E" w:rsidR="002D764D" w:rsidRPr="00E9157E" w:rsidRDefault="00FC3970" w:rsidP="00E9157E">
      <w:pPr>
        <w:jc w:val="both"/>
        <w:rPr>
          <w:rFonts w:asciiTheme="minorHAnsi" w:hAnsiTheme="minorHAnsi"/>
        </w:rPr>
      </w:pPr>
      <w:r w:rsidRPr="00F77A12">
        <w:rPr>
          <w:rFonts w:asciiTheme="minorHAnsi" w:hAnsiTheme="minorHAnsi"/>
          <w:bCs/>
        </w:rPr>
        <w:t xml:space="preserve">Zastoupena: </w:t>
      </w:r>
      <w:r w:rsidR="002D764D" w:rsidRPr="00E9157E">
        <w:rPr>
          <w:rFonts w:asciiTheme="minorHAnsi" w:hAnsiTheme="minorHAnsi"/>
        </w:rPr>
        <w:t>prof. RNDr. Tomáš Kaiser, D</w:t>
      </w:r>
      <w:r w:rsidR="00302913">
        <w:rPr>
          <w:rFonts w:asciiTheme="minorHAnsi" w:hAnsiTheme="minorHAnsi"/>
        </w:rPr>
        <w:t>r</w:t>
      </w:r>
      <w:r w:rsidR="002D764D" w:rsidRPr="00E9157E">
        <w:rPr>
          <w:rFonts w:asciiTheme="minorHAnsi" w:hAnsiTheme="minorHAnsi"/>
        </w:rPr>
        <w:t>Sc., prorektor pro výzkum a vývoj</w:t>
      </w:r>
    </w:p>
    <w:p w14:paraId="5AF3825E" w14:textId="7A7BCC9E" w:rsidR="004F014B" w:rsidRPr="00291AA4" w:rsidRDefault="004F014B" w:rsidP="004F014B">
      <w:pPr>
        <w:rPr>
          <w:rFonts w:asciiTheme="minorHAnsi" w:hAnsiTheme="minorHAnsi"/>
          <w:bCs/>
          <w:color w:val="FF0000"/>
        </w:rPr>
      </w:pPr>
    </w:p>
    <w:p w14:paraId="4ADD3959" w14:textId="77777777" w:rsidR="008C1A70" w:rsidRPr="00D8467C" w:rsidRDefault="008C1A70" w:rsidP="008C1A70">
      <w:pPr>
        <w:jc w:val="both"/>
      </w:pPr>
      <w:r w:rsidRPr="00D8467C">
        <w:t>(dále také jako „Hlavní příjemce“)</w:t>
      </w:r>
    </w:p>
    <w:p w14:paraId="23EDE612" w14:textId="77777777" w:rsidR="004F014B" w:rsidRPr="00D8467C" w:rsidRDefault="004F014B" w:rsidP="009A6BD3">
      <w:r w:rsidRPr="00D8467C">
        <w:t>                            </w:t>
      </w:r>
    </w:p>
    <w:p w14:paraId="78A0191A" w14:textId="77777777" w:rsidR="00D86E54" w:rsidRPr="00D8467C" w:rsidRDefault="00D86E54" w:rsidP="00D86E54">
      <w:pPr>
        <w:spacing w:after="120"/>
        <w:rPr>
          <w:b/>
          <w:bCs/>
        </w:rPr>
      </w:pPr>
      <w:r w:rsidRPr="00D8467C">
        <w:rPr>
          <w:b/>
          <w:bCs/>
        </w:rPr>
        <w:t>2. Další účastník projektu I</w:t>
      </w:r>
    </w:p>
    <w:p w14:paraId="30EFEF1C" w14:textId="77777777" w:rsidR="00D86E54" w:rsidRPr="00D8467C" w:rsidRDefault="00D86E54" w:rsidP="00D86E54">
      <w:pPr>
        <w:rPr>
          <w:b/>
          <w:bCs/>
        </w:rPr>
      </w:pPr>
      <w:r w:rsidRPr="00D8467C">
        <w:t>Název:</w:t>
      </w:r>
      <w:r w:rsidR="00FC3970">
        <w:rPr>
          <w:b/>
          <w:bCs/>
        </w:rPr>
        <w:t xml:space="preserve"> Applycon</w:t>
      </w:r>
      <w:r w:rsidR="00291AA4">
        <w:rPr>
          <w:b/>
          <w:bCs/>
        </w:rPr>
        <w:t xml:space="preserve"> s. r. o.</w:t>
      </w:r>
    </w:p>
    <w:p w14:paraId="7FB4D7F7" w14:textId="77777777" w:rsidR="00D86E54" w:rsidRPr="00F77A12" w:rsidRDefault="00D86E54" w:rsidP="00D86E54">
      <w:pPr>
        <w:rPr>
          <w:rFonts w:asciiTheme="minorHAnsi" w:hAnsiTheme="minorHAnsi"/>
        </w:rPr>
      </w:pPr>
      <w:r w:rsidRPr="00F77A12">
        <w:rPr>
          <w:rFonts w:asciiTheme="minorHAnsi" w:hAnsiTheme="minorHAnsi"/>
        </w:rPr>
        <w:t xml:space="preserve">se sídlem: </w:t>
      </w:r>
      <w:r w:rsidR="00291AA4">
        <w:rPr>
          <w:rFonts w:asciiTheme="minorHAnsi" w:hAnsiTheme="minorHAnsi"/>
        </w:rPr>
        <w:t>Sokolovská 1088, 334 41  Dobřany</w:t>
      </w:r>
    </w:p>
    <w:p w14:paraId="57CE13EB" w14:textId="19EACCB2" w:rsidR="00D86E54" w:rsidRPr="00F77A12" w:rsidRDefault="00D86E54" w:rsidP="00D86E54">
      <w:pPr>
        <w:rPr>
          <w:rFonts w:asciiTheme="minorHAnsi" w:hAnsiTheme="minorHAnsi"/>
        </w:rPr>
      </w:pPr>
      <w:r w:rsidRPr="00F77A12">
        <w:rPr>
          <w:rFonts w:asciiTheme="minorHAnsi" w:hAnsiTheme="minorHAnsi"/>
        </w:rPr>
        <w:t xml:space="preserve">IČ: </w:t>
      </w:r>
      <w:r w:rsidR="00291AA4" w:rsidRPr="00A53C23">
        <w:rPr>
          <w:rFonts w:asciiTheme="minorHAnsi" w:hAnsiTheme="minorHAnsi"/>
        </w:rPr>
        <w:t>263942</w:t>
      </w:r>
      <w:r w:rsidR="00C5330A" w:rsidRPr="00A53C23">
        <w:rPr>
          <w:rFonts w:asciiTheme="minorHAnsi" w:hAnsiTheme="minorHAnsi"/>
        </w:rPr>
        <w:t>4</w:t>
      </w:r>
      <w:r w:rsidR="00291AA4" w:rsidRPr="00A53C23">
        <w:rPr>
          <w:rFonts w:asciiTheme="minorHAnsi" w:hAnsiTheme="minorHAnsi"/>
        </w:rPr>
        <w:t>3</w:t>
      </w:r>
    </w:p>
    <w:p w14:paraId="17DEFB82" w14:textId="6E10C797" w:rsidR="00D86E54" w:rsidRPr="00385FA5" w:rsidRDefault="00D86E54" w:rsidP="00E9157E">
      <w:pPr>
        <w:pStyle w:val="FormtovanvHTML"/>
        <w:rPr>
          <w:rFonts w:asciiTheme="minorHAnsi" w:hAnsiTheme="minorHAnsi"/>
        </w:rPr>
      </w:pPr>
      <w:r w:rsidRPr="00792CD6">
        <w:rPr>
          <w:rFonts w:asciiTheme="minorHAnsi" w:eastAsiaTheme="minorHAnsi" w:hAnsiTheme="minorHAnsi" w:cs="Times New Roman"/>
          <w:color w:val="auto"/>
          <w:sz w:val="22"/>
          <w:szCs w:val="22"/>
          <w:lang w:eastAsia="en-US"/>
        </w:rPr>
        <w:t>Zapsána v obchodním rejstříku</w:t>
      </w:r>
      <w:r w:rsidR="00792CD6" w:rsidRPr="00E9157E">
        <w:rPr>
          <w:rFonts w:asciiTheme="minorHAnsi" w:eastAsiaTheme="minorHAnsi" w:hAnsiTheme="minorHAnsi" w:cs="Times New Roman"/>
          <w:color w:val="auto"/>
          <w:sz w:val="22"/>
          <w:szCs w:val="22"/>
          <w:lang w:eastAsia="en-US"/>
        </w:rPr>
        <w:t xml:space="preserve"> u Krajského soudu v Plzni, oddíl C, vložka 17517</w:t>
      </w:r>
    </w:p>
    <w:p w14:paraId="60637B99" w14:textId="77777777" w:rsidR="00D86E54" w:rsidRPr="00F77A12" w:rsidRDefault="00D86E54" w:rsidP="00D86E54">
      <w:pPr>
        <w:rPr>
          <w:rFonts w:asciiTheme="minorHAnsi" w:eastAsia="Times New Roman" w:hAnsiTheme="minorHAnsi" w:cs="Arial"/>
          <w:color w:val="000000"/>
          <w:lang w:eastAsia="cs-CZ"/>
        </w:rPr>
      </w:pPr>
      <w:r w:rsidRPr="00F77A12">
        <w:rPr>
          <w:rFonts w:asciiTheme="minorHAnsi" w:hAnsiTheme="minorHAnsi"/>
        </w:rPr>
        <w:t xml:space="preserve">Bankovní spojení: </w:t>
      </w:r>
      <w:r w:rsidR="00291AA4">
        <w:rPr>
          <w:rFonts w:asciiTheme="minorHAnsi" w:eastAsia="Times New Roman" w:hAnsiTheme="minorHAnsi" w:cs="Arial"/>
          <w:color w:val="000000"/>
          <w:lang w:eastAsia="cs-CZ"/>
        </w:rPr>
        <w:t>Komerční banka, a. s.</w:t>
      </w:r>
    </w:p>
    <w:p w14:paraId="63898076" w14:textId="26B4974B" w:rsidR="00D86E54" w:rsidRPr="00E9157E" w:rsidRDefault="00D86E54" w:rsidP="00E9157E">
      <w:pPr>
        <w:pStyle w:val="FormtovanvHTML"/>
      </w:pPr>
      <w:r w:rsidRPr="00F77A12">
        <w:rPr>
          <w:rFonts w:asciiTheme="minorHAnsi" w:hAnsiTheme="minorHAnsi"/>
        </w:rPr>
        <w:t xml:space="preserve">Číslo účtu: </w:t>
      </w:r>
      <w:r w:rsidR="00160454">
        <w:rPr>
          <w:rFonts w:asciiTheme="minorHAnsi" w:eastAsiaTheme="minorHAnsi" w:hAnsiTheme="minorHAnsi" w:cs="Times New Roman"/>
          <w:color w:val="auto"/>
          <w:sz w:val="22"/>
          <w:szCs w:val="22"/>
          <w:lang w:eastAsia="en-US"/>
        </w:rPr>
        <w:t>xx</w:t>
      </w:r>
    </w:p>
    <w:p w14:paraId="2D120D94" w14:textId="0F2A1CA2" w:rsidR="00D86E54" w:rsidRPr="00F77A12" w:rsidRDefault="00D86E54" w:rsidP="00D86E54">
      <w:pPr>
        <w:rPr>
          <w:rFonts w:asciiTheme="minorHAnsi" w:hAnsiTheme="minorHAnsi"/>
        </w:rPr>
      </w:pPr>
      <w:r w:rsidRPr="00F77A12">
        <w:rPr>
          <w:rFonts w:asciiTheme="minorHAnsi" w:hAnsiTheme="minorHAnsi"/>
        </w:rPr>
        <w:t xml:space="preserve">Zastoupená: Ing. </w:t>
      </w:r>
      <w:r w:rsidR="00291AA4">
        <w:rPr>
          <w:rFonts w:asciiTheme="minorHAnsi" w:hAnsiTheme="minorHAnsi"/>
        </w:rPr>
        <w:t>Milan Bax</w:t>
      </w:r>
      <w:r w:rsidR="002D764D">
        <w:rPr>
          <w:rFonts w:asciiTheme="minorHAnsi" w:hAnsiTheme="minorHAnsi"/>
        </w:rPr>
        <w:t>a</w:t>
      </w:r>
      <w:r w:rsidR="00291AA4">
        <w:rPr>
          <w:rFonts w:asciiTheme="minorHAnsi" w:hAnsiTheme="minorHAnsi"/>
        </w:rPr>
        <w:t>, jednatel</w:t>
      </w:r>
    </w:p>
    <w:p w14:paraId="289FB105" w14:textId="59E13959" w:rsidR="00D86E54" w:rsidRPr="00D23675" w:rsidRDefault="00291AA4" w:rsidP="00D86E54">
      <w:pPr>
        <w:rPr>
          <w:rFonts w:asciiTheme="minorHAnsi" w:hAnsiTheme="minorHAnsi"/>
        </w:rPr>
      </w:pPr>
      <w:r>
        <w:rPr>
          <w:rFonts w:asciiTheme="minorHAnsi" w:hAnsiTheme="minorHAnsi"/>
        </w:rPr>
        <w:t>                 a Alen</w:t>
      </w:r>
      <w:r w:rsidR="002D764D">
        <w:rPr>
          <w:rFonts w:asciiTheme="minorHAnsi" w:hAnsiTheme="minorHAnsi"/>
        </w:rPr>
        <w:t>a</w:t>
      </w:r>
      <w:r>
        <w:rPr>
          <w:rFonts w:asciiTheme="minorHAnsi" w:hAnsiTheme="minorHAnsi"/>
        </w:rPr>
        <w:t xml:space="preserve"> Kantov</w:t>
      </w:r>
      <w:r w:rsidR="002D764D">
        <w:rPr>
          <w:rFonts w:asciiTheme="minorHAnsi" w:hAnsiTheme="minorHAnsi"/>
        </w:rPr>
        <w:t>á</w:t>
      </w:r>
      <w:r>
        <w:rPr>
          <w:rFonts w:asciiTheme="minorHAnsi" w:hAnsiTheme="minorHAnsi"/>
        </w:rPr>
        <w:t>, jednatel</w:t>
      </w:r>
    </w:p>
    <w:p w14:paraId="1156E6E2" w14:textId="77777777" w:rsidR="00701352" w:rsidRDefault="00701352" w:rsidP="00701352">
      <w:pPr>
        <w:jc w:val="both"/>
      </w:pPr>
      <w:r w:rsidRPr="00F77A12">
        <w:rPr>
          <w:rFonts w:asciiTheme="minorHAnsi" w:hAnsiTheme="minorHAnsi"/>
        </w:rPr>
        <w:t>(dále</w:t>
      </w:r>
      <w:r w:rsidRPr="00D8467C">
        <w:t xml:space="preserve"> jen „Další účastník projektu</w:t>
      </w:r>
      <w:r>
        <w:t xml:space="preserve"> I</w:t>
      </w:r>
      <w:r w:rsidRPr="00D8467C">
        <w:t>“)</w:t>
      </w:r>
    </w:p>
    <w:p w14:paraId="4DE42C51" w14:textId="77777777" w:rsidR="00701352" w:rsidRPr="00D8467C" w:rsidRDefault="00701352" w:rsidP="00D86E54"/>
    <w:p w14:paraId="4584EC74" w14:textId="77777777" w:rsidR="00D86E54" w:rsidRPr="00D8467C" w:rsidRDefault="00D86E54" w:rsidP="004F014B"/>
    <w:p w14:paraId="176FED7E" w14:textId="77777777" w:rsidR="004F014B" w:rsidRPr="00D8467C" w:rsidRDefault="004F014B" w:rsidP="004F014B">
      <w:pPr>
        <w:spacing w:after="120"/>
        <w:rPr>
          <w:b/>
          <w:bCs/>
        </w:rPr>
      </w:pPr>
      <w:r w:rsidRPr="00D8467C">
        <w:rPr>
          <w:b/>
          <w:bCs/>
        </w:rPr>
        <w:t>3. Další účastník projektu II</w:t>
      </w:r>
    </w:p>
    <w:p w14:paraId="3BF6BBF6" w14:textId="77777777" w:rsidR="00D83404" w:rsidRDefault="004F014B" w:rsidP="00D83404">
      <w:pPr>
        <w:rPr>
          <w:b/>
          <w:bCs/>
        </w:rPr>
      </w:pPr>
      <w:r w:rsidRPr="00D8467C">
        <w:t>Název:</w:t>
      </w:r>
      <w:r w:rsidRPr="00D8467C">
        <w:rPr>
          <w:rFonts w:ascii="Arial-BoldMT" w:hAnsi="Arial-BoldMT"/>
          <w:b/>
          <w:bCs/>
          <w:sz w:val="20"/>
          <w:szCs w:val="20"/>
        </w:rPr>
        <w:t xml:space="preserve"> </w:t>
      </w:r>
      <w:r w:rsidR="00FC3970">
        <w:rPr>
          <w:b/>
          <w:bCs/>
        </w:rPr>
        <w:t>ELITRONIC</w:t>
      </w:r>
      <w:r w:rsidR="00701352">
        <w:rPr>
          <w:b/>
          <w:bCs/>
        </w:rPr>
        <w:t xml:space="preserve"> s. r. o.</w:t>
      </w:r>
    </w:p>
    <w:p w14:paraId="0395A742" w14:textId="77777777" w:rsidR="00D83404" w:rsidRDefault="00D83404" w:rsidP="00D83404">
      <w:pPr>
        <w:rPr>
          <w:bCs/>
        </w:rPr>
      </w:pPr>
      <w:r w:rsidRPr="00D8467C">
        <w:t xml:space="preserve">se sídlem: </w:t>
      </w:r>
      <w:r w:rsidR="00701352">
        <w:rPr>
          <w:bCs/>
        </w:rPr>
        <w:t>U Šamotky 1642, 463 11 Liberec</w:t>
      </w:r>
    </w:p>
    <w:p w14:paraId="1F3E4F1E" w14:textId="77777777" w:rsidR="00D83404" w:rsidRPr="00F77A12" w:rsidRDefault="00D83404" w:rsidP="00D83404">
      <w:pPr>
        <w:rPr>
          <w:rFonts w:asciiTheme="minorHAnsi" w:hAnsiTheme="minorHAnsi"/>
          <w:bCs/>
        </w:rPr>
      </w:pPr>
      <w:r w:rsidRPr="00F77A12">
        <w:rPr>
          <w:rFonts w:asciiTheme="minorHAnsi" w:hAnsiTheme="minorHAnsi"/>
          <w:bCs/>
        </w:rPr>
        <w:t xml:space="preserve">IČ: </w:t>
      </w:r>
      <w:r w:rsidR="00701352">
        <w:rPr>
          <w:rFonts w:asciiTheme="minorHAnsi" w:hAnsiTheme="minorHAnsi"/>
          <w:bCs/>
        </w:rPr>
        <w:t>25018001</w:t>
      </w:r>
      <w:r w:rsidRPr="00F77A12">
        <w:rPr>
          <w:rFonts w:asciiTheme="minorHAnsi" w:hAnsiTheme="minorHAnsi"/>
          <w:bCs/>
        </w:rPr>
        <w:t xml:space="preserve">, DIČ: </w:t>
      </w:r>
      <w:r w:rsidR="00701352">
        <w:rPr>
          <w:rFonts w:asciiTheme="minorHAnsi" w:hAnsiTheme="minorHAnsi"/>
          <w:bCs/>
        </w:rPr>
        <w:t>CZ25018001</w:t>
      </w:r>
    </w:p>
    <w:p w14:paraId="346DF7F5" w14:textId="77777777" w:rsidR="00D83404" w:rsidRPr="00F77A12" w:rsidRDefault="00D83404" w:rsidP="00D83404">
      <w:pPr>
        <w:rPr>
          <w:rFonts w:asciiTheme="minorHAnsi" w:hAnsiTheme="minorHAnsi"/>
          <w:bCs/>
        </w:rPr>
      </w:pPr>
      <w:r w:rsidRPr="00F77A12">
        <w:rPr>
          <w:rFonts w:asciiTheme="minorHAnsi" w:hAnsiTheme="minorHAnsi"/>
          <w:bCs/>
        </w:rPr>
        <w:t xml:space="preserve">Zapsána </w:t>
      </w:r>
      <w:r w:rsidR="00701352">
        <w:rPr>
          <w:rFonts w:asciiTheme="minorHAnsi" w:hAnsiTheme="minorHAnsi"/>
          <w:bCs/>
        </w:rPr>
        <w:t>v obchodním rejstříku u Krajského soudu v Ústí n. Labem oddíl C, vložka 12129</w:t>
      </w:r>
    </w:p>
    <w:p w14:paraId="79CE4579" w14:textId="32E1EFE6" w:rsidR="00D83404" w:rsidRPr="00F77A12" w:rsidRDefault="00D83404" w:rsidP="004F014B">
      <w:pPr>
        <w:rPr>
          <w:rFonts w:asciiTheme="minorHAnsi" w:hAnsiTheme="minorHAnsi"/>
        </w:rPr>
      </w:pPr>
      <w:r w:rsidRPr="00F77A12">
        <w:rPr>
          <w:rFonts w:asciiTheme="minorHAnsi" w:hAnsiTheme="minorHAnsi"/>
        </w:rPr>
        <w:t xml:space="preserve">Bankovní spojení: </w:t>
      </w:r>
      <w:r w:rsidR="00951E86">
        <w:t>Raiffeisen</w:t>
      </w:r>
      <w:r w:rsidR="00D936D3">
        <w:t xml:space="preserve"> Bank</w:t>
      </w:r>
    </w:p>
    <w:p w14:paraId="794C1A21" w14:textId="5EE3FEEA" w:rsidR="004F014B" w:rsidRPr="00F77A12" w:rsidRDefault="004F014B" w:rsidP="004F014B">
      <w:pPr>
        <w:ind w:left="1620" w:hanging="1620"/>
        <w:rPr>
          <w:rFonts w:asciiTheme="minorHAnsi" w:hAnsiTheme="minorHAnsi"/>
        </w:rPr>
      </w:pPr>
      <w:r w:rsidRPr="00F77A12">
        <w:rPr>
          <w:rFonts w:asciiTheme="minorHAnsi" w:hAnsiTheme="minorHAnsi"/>
        </w:rPr>
        <w:t xml:space="preserve">Číslo účtu: </w:t>
      </w:r>
      <w:r w:rsidR="00160454">
        <w:t>xx</w:t>
      </w:r>
    </w:p>
    <w:p w14:paraId="779368D5" w14:textId="3DA2F97D" w:rsidR="004F014B" w:rsidRDefault="00D83404" w:rsidP="004F014B">
      <w:pPr>
        <w:rPr>
          <w:rFonts w:asciiTheme="minorHAnsi" w:hAnsiTheme="minorHAnsi"/>
          <w:bCs/>
        </w:rPr>
      </w:pPr>
      <w:r w:rsidRPr="00F77A12">
        <w:rPr>
          <w:rFonts w:asciiTheme="minorHAnsi" w:hAnsiTheme="minorHAnsi"/>
          <w:bCs/>
        </w:rPr>
        <w:t xml:space="preserve">Zastoupena: </w:t>
      </w:r>
      <w:r w:rsidR="00701352">
        <w:rPr>
          <w:rFonts w:asciiTheme="minorHAnsi" w:hAnsiTheme="minorHAnsi"/>
          <w:bCs/>
        </w:rPr>
        <w:t>Ing. Tomáš Nejdl, generální ředitel</w:t>
      </w:r>
    </w:p>
    <w:p w14:paraId="304A1138" w14:textId="5EAC575F" w:rsidR="00D936D3" w:rsidRPr="00D23675" w:rsidRDefault="00D936D3" w:rsidP="004F014B">
      <w:pPr>
        <w:rPr>
          <w:rFonts w:asciiTheme="minorHAnsi" w:hAnsiTheme="minorHAnsi"/>
          <w:bCs/>
          <w:color w:val="FF0000"/>
        </w:rPr>
      </w:pPr>
      <w:r>
        <w:rPr>
          <w:rFonts w:asciiTheme="minorHAnsi" w:hAnsiTheme="minorHAnsi"/>
          <w:bCs/>
        </w:rPr>
        <w:t xml:space="preserve">                       Ing. Roman Kotrč, obchodní ředitel</w:t>
      </w:r>
    </w:p>
    <w:p w14:paraId="6D29B587" w14:textId="77777777" w:rsidR="004F014B" w:rsidRDefault="004F014B" w:rsidP="004F014B">
      <w:pPr>
        <w:jc w:val="both"/>
      </w:pPr>
      <w:r w:rsidRPr="00F77A12">
        <w:rPr>
          <w:rFonts w:asciiTheme="minorHAnsi" w:hAnsiTheme="minorHAnsi"/>
        </w:rPr>
        <w:t>(dále</w:t>
      </w:r>
      <w:r w:rsidRPr="00D8467C">
        <w:t xml:space="preserve"> jen „Další účastník projektu</w:t>
      </w:r>
      <w:r w:rsidR="00D83404">
        <w:t xml:space="preserve"> II</w:t>
      </w:r>
      <w:r w:rsidRPr="00D8467C">
        <w:t>“)</w:t>
      </w:r>
    </w:p>
    <w:p w14:paraId="7425E983" w14:textId="77777777" w:rsidR="00FC3970" w:rsidRDefault="00FC3970" w:rsidP="004F014B">
      <w:pPr>
        <w:jc w:val="both"/>
      </w:pPr>
    </w:p>
    <w:p w14:paraId="6D7C2EF6" w14:textId="77777777" w:rsidR="00D23675" w:rsidRDefault="00D23675" w:rsidP="004F014B">
      <w:pPr>
        <w:jc w:val="both"/>
      </w:pPr>
    </w:p>
    <w:p w14:paraId="5022949E" w14:textId="77777777" w:rsidR="00D23675" w:rsidRDefault="00D23675" w:rsidP="004F014B">
      <w:pPr>
        <w:jc w:val="both"/>
      </w:pPr>
    </w:p>
    <w:p w14:paraId="59AC57F9" w14:textId="77777777" w:rsidR="00D23675" w:rsidRDefault="00D23675" w:rsidP="004F014B">
      <w:pPr>
        <w:jc w:val="both"/>
      </w:pPr>
    </w:p>
    <w:p w14:paraId="43B7DED9" w14:textId="77777777" w:rsidR="00FC3970" w:rsidRPr="00D8467C" w:rsidRDefault="00FC3970" w:rsidP="00FC3970">
      <w:pPr>
        <w:spacing w:after="120"/>
        <w:rPr>
          <w:b/>
          <w:bCs/>
        </w:rPr>
      </w:pPr>
      <w:r>
        <w:rPr>
          <w:b/>
          <w:bCs/>
        </w:rPr>
        <w:t>4</w:t>
      </w:r>
      <w:r w:rsidRPr="00D8467C">
        <w:rPr>
          <w:b/>
          <w:bCs/>
        </w:rPr>
        <w:t>. Další účastník projektu I</w:t>
      </w:r>
      <w:r>
        <w:rPr>
          <w:b/>
          <w:bCs/>
        </w:rPr>
        <w:t>II</w:t>
      </w:r>
    </w:p>
    <w:p w14:paraId="7FECFA2D" w14:textId="77777777" w:rsidR="00FC3970" w:rsidRPr="00D8467C" w:rsidRDefault="00FC3970" w:rsidP="00FC3970">
      <w:pPr>
        <w:rPr>
          <w:b/>
          <w:bCs/>
        </w:rPr>
      </w:pPr>
      <w:r w:rsidRPr="00D8467C">
        <w:t>Název:</w:t>
      </w:r>
      <w:r>
        <w:rPr>
          <w:b/>
          <w:bCs/>
        </w:rPr>
        <w:t xml:space="preserve"> Holík International s. r. o.</w:t>
      </w:r>
    </w:p>
    <w:p w14:paraId="41469E43" w14:textId="3061E672" w:rsidR="00FC3970" w:rsidRPr="00F77A12" w:rsidRDefault="00FC3970" w:rsidP="00FC3970">
      <w:pPr>
        <w:rPr>
          <w:rFonts w:asciiTheme="minorHAnsi" w:hAnsiTheme="minorHAnsi"/>
        </w:rPr>
      </w:pPr>
      <w:r w:rsidRPr="00F77A12">
        <w:rPr>
          <w:rFonts w:asciiTheme="minorHAnsi" w:hAnsiTheme="minorHAnsi"/>
        </w:rPr>
        <w:t xml:space="preserve">se sídlem: </w:t>
      </w:r>
      <w:r w:rsidR="00701352">
        <w:rPr>
          <w:rFonts w:asciiTheme="minorHAnsi" w:hAnsiTheme="minorHAnsi"/>
        </w:rPr>
        <w:t>Za Dvorem 612, 763 14  Zlín</w:t>
      </w:r>
    </w:p>
    <w:p w14:paraId="4D324B61" w14:textId="0496D450" w:rsidR="00FC3970" w:rsidRPr="00F77A12" w:rsidRDefault="00FC3970" w:rsidP="00FC3970">
      <w:pPr>
        <w:rPr>
          <w:rFonts w:asciiTheme="minorHAnsi" w:hAnsiTheme="minorHAnsi"/>
        </w:rPr>
      </w:pPr>
      <w:r w:rsidRPr="00F77A12">
        <w:rPr>
          <w:rFonts w:asciiTheme="minorHAnsi" w:hAnsiTheme="minorHAnsi"/>
        </w:rPr>
        <w:t xml:space="preserve">IČ: </w:t>
      </w:r>
      <w:r w:rsidR="00701352">
        <w:rPr>
          <w:rFonts w:asciiTheme="minorHAnsi" w:hAnsiTheme="minorHAnsi"/>
        </w:rPr>
        <w:t>25322214</w:t>
      </w:r>
    </w:p>
    <w:p w14:paraId="1D829651" w14:textId="77777777" w:rsidR="00FC3970" w:rsidRPr="00F77A12" w:rsidRDefault="00FC3970" w:rsidP="00FC3970">
      <w:pPr>
        <w:rPr>
          <w:rFonts w:asciiTheme="minorHAnsi" w:hAnsiTheme="minorHAnsi"/>
        </w:rPr>
      </w:pPr>
      <w:r w:rsidRPr="00F77A12">
        <w:rPr>
          <w:rFonts w:asciiTheme="minorHAnsi" w:hAnsiTheme="minorHAnsi"/>
        </w:rPr>
        <w:t xml:space="preserve">Zapsána v obchodním rejstříku </w:t>
      </w:r>
      <w:r w:rsidR="00413CF7">
        <w:rPr>
          <w:rFonts w:asciiTheme="minorHAnsi" w:hAnsiTheme="minorHAnsi"/>
        </w:rPr>
        <w:t>vedeném Krajským soudem v Brně, vložka 25641</w:t>
      </w:r>
    </w:p>
    <w:p w14:paraId="35CD5F3E" w14:textId="09DE67FF" w:rsidR="00FC3970" w:rsidRPr="00F77A12" w:rsidRDefault="00413CF7" w:rsidP="00FC3970">
      <w:pPr>
        <w:rPr>
          <w:rFonts w:asciiTheme="minorHAnsi" w:eastAsia="Times New Roman" w:hAnsiTheme="minorHAnsi" w:cs="Arial"/>
          <w:color w:val="000000"/>
          <w:lang w:eastAsia="cs-CZ"/>
        </w:rPr>
      </w:pPr>
      <w:r>
        <w:rPr>
          <w:rFonts w:asciiTheme="minorHAnsi" w:hAnsiTheme="minorHAnsi"/>
        </w:rPr>
        <w:t>Bankovní spojení:</w:t>
      </w:r>
      <w:r w:rsidR="00013E28" w:rsidRPr="00013E28">
        <w:rPr>
          <w:rFonts w:ascii="Arial" w:hAnsi="Arial" w:cs="Arial"/>
          <w:color w:val="000000"/>
          <w:sz w:val="23"/>
          <w:szCs w:val="23"/>
          <w:shd w:val="clear" w:color="auto" w:fill="EAEAEA"/>
        </w:rPr>
        <w:t xml:space="preserve"> </w:t>
      </w:r>
      <w:r w:rsidR="00013E28">
        <w:rPr>
          <w:rFonts w:ascii="Arial" w:hAnsi="Arial" w:cs="Arial"/>
          <w:color w:val="000000"/>
          <w:sz w:val="23"/>
          <w:szCs w:val="23"/>
          <w:shd w:val="clear" w:color="auto" w:fill="EAEAEA"/>
        </w:rPr>
        <w:t> </w:t>
      </w:r>
      <w:r w:rsidR="00013E28" w:rsidRPr="00E9157E">
        <w:rPr>
          <w:rFonts w:asciiTheme="minorHAnsi" w:hAnsiTheme="minorHAnsi"/>
        </w:rPr>
        <w:t>Raiffeisenbank, a.s.</w:t>
      </w:r>
    </w:p>
    <w:p w14:paraId="22CBA1BF" w14:textId="69C52212" w:rsidR="00FC3970" w:rsidRPr="00F77A12" w:rsidRDefault="00FC3970" w:rsidP="00FC3970">
      <w:pPr>
        <w:rPr>
          <w:rFonts w:asciiTheme="minorHAnsi" w:hAnsiTheme="minorHAnsi"/>
        </w:rPr>
      </w:pPr>
      <w:r w:rsidRPr="00F77A12">
        <w:rPr>
          <w:rFonts w:asciiTheme="minorHAnsi" w:hAnsiTheme="minorHAnsi"/>
        </w:rPr>
        <w:t xml:space="preserve">Číslo účtu: </w:t>
      </w:r>
      <w:r w:rsidR="00160454">
        <w:rPr>
          <w:rFonts w:asciiTheme="minorHAnsi" w:hAnsiTheme="minorHAnsi" w:cs="Arial"/>
          <w:color w:val="333333"/>
          <w:shd w:val="clear" w:color="auto" w:fill="FFFFFF"/>
        </w:rPr>
        <w:t>xx</w:t>
      </w:r>
    </w:p>
    <w:p w14:paraId="7908D627" w14:textId="43640090" w:rsidR="00FC3970" w:rsidRPr="00D23675" w:rsidRDefault="00701352" w:rsidP="00FC3970">
      <w:pPr>
        <w:rPr>
          <w:rFonts w:asciiTheme="minorHAnsi" w:hAnsiTheme="minorHAnsi"/>
        </w:rPr>
      </w:pPr>
      <w:r>
        <w:rPr>
          <w:rFonts w:asciiTheme="minorHAnsi" w:hAnsiTheme="minorHAnsi"/>
        </w:rPr>
        <w:t>Zastoupená: Ivo Holík</w:t>
      </w:r>
      <w:r w:rsidR="00413CF7">
        <w:rPr>
          <w:rFonts w:asciiTheme="minorHAnsi" w:hAnsiTheme="minorHAnsi"/>
        </w:rPr>
        <w:t>, jednatel</w:t>
      </w:r>
    </w:p>
    <w:p w14:paraId="630C9818" w14:textId="77777777" w:rsidR="00413CF7" w:rsidRDefault="00413CF7" w:rsidP="00413CF7">
      <w:pPr>
        <w:jc w:val="both"/>
      </w:pPr>
      <w:r w:rsidRPr="00F77A12">
        <w:rPr>
          <w:rFonts w:asciiTheme="minorHAnsi" w:hAnsiTheme="minorHAnsi"/>
        </w:rPr>
        <w:t>(dále</w:t>
      </w:r>
      <w:r w:rsidRPr="00D8467C">
        <w:t xml:space="preserve"> jen „Další účastník projektu</w:t>
      </w:r>
      <w:r>
        <w:t xml:space="preserve"> III</w:t>
      </w:r>
      <w:r w:rsidRPr="00D8467C">
        <w:t>“)</w:t>
      </w:r>
    </w:p>
    <w:p w14:paraId="7533A95B" w14:textId="77777777" w:rsidR="00413CF7" w:rsidRDefault="00413CF7" w:rsidP="00FC3970"/>
    <w:p w14:paraId="59F503B0" w14:textId="77777777" w:rsidR="00FC3970" w:rsidRPr="00D8467C" w:rsidRDefault="00FC3970" w:rsidP="00FC3970">
      <w:pPr>
        <w:spacing w:after="120"/>
        <w:rPr>
          <w:b/>
          <w:bCs/>
        </w:rPr>
      </w:pPr>
      <w:r>
        <w:rPr>
          <w:b/>
          <w:bCs/>
        </w:rPr>
        <w:t>5</w:t>
      </w:r>
      <w:r w:rsidRPr="00D8467C">
        <w:rPr>
          <w:b/>
          <w:bCs/>
        </w:rPr>
        <w:t>. Další účastník projektu I</w:t>
      </w:r>
      <w:r>
        <w:rPr>
          <w:b/>
          <w:bCs/>
        </w:rPr>
        <w:t>V</w:t>
      </w:r>
    </w:p>
    <w:p w14:paraId="279B6C0D" w14:textId="77777777" w:rsidR="00FC3970" w:rsidRPr="00D8467C" w:rsidRDefault="00FC3970" w:rsidP="00FC3970">
      <w:pPr>
        <w:rPr>
          <w:b/>
          <w:bCs/>
        </w:rPr>
      </w:pPr>
      <w:r w:rsidRPr="00D8467C">
        <w:t>Název:</w:t>
      </w:r>
      <w:r>
        <w:rPr>
          <w:b/>
          <w:bCs/>
        </w:rPr>
        <w:t xml:space="preserve"> VOCHOC, s. r. o.</w:t>
      </w:r>
    </w:p>
    <w:p w14:paraId="108D04E5" w14:textId="77777777" w:rsidR="00FC3970" w:rsidRPr="00F77A12" w:rsidRDefault="00FC3970" w:rsidP="00FC3970">
      <w:pPr>
        <w:rPr>
          <w:rFonts w:asciiTheme="minorHAnsi" w:hAnsiTheme="minorHAnsi"/>
        </w:rPr>
      </w:pPr>
      <w:r w:rsidRPr="00F77A12">
        <w:rPr>
          <w:rFonts w:asciiTheme="minorHAnsi" w:hAnsiTheme="minorHAnsi"/>
        </w:rPr>
        <w:t xml:space="preserve">se sídlem: </w:t>
      </w:r>
      <w:r w:rsidR="00413CF7">
        <w:rPr>
          <w:rFonts w:asciiTheme="minorHAnsi" w:hAnsiTheme="minorHAnsi"/>
        </w:rPr>
        <w:t>Plzeňská 297, 330 22 Zbůch</w:t>
      </w:r>
    </w:p>
    <w:p w14:paraId="0D017453" w14:textId="77777777" w:rsidR="00FC3970" w:rsidRPr="00F77A12" w:rsidRDefault="00FC3970" w:rsidP="00FC3970">
      <w:pPr>
        <w:rPr>
          <w:rFonts w:asciiTheme="minorHAnsi" w:hAnsiTheme="minorHAnsi"/>
        </w:rPr>
      </w:pPr>
      <w:r w:rsidRPr="00F77A12">
        <w:rPr>
          <w:rFonts w:asciiTheme="minorHAnsi" w:hAnsiTheme="minorHAnsi"/>
        </w:rPr>
        <w:t xml:space="preserve">IČ: </w:t>
      </w:r>
      <w:r w:rsidR="00413CF7">
        <w:rPr>
          <w:rFonts w:asciiTheme="minorHAnsi" w:hAnsiTheme="minorHAnsi"/>
        </w:rPr>
        <w:t>64835138</w:t>
      </w:r>
    </w:p>
    <w:p w14:paraId="0BD8514C" w14:textId="77777777" w:rsidR="00FC3970" w:rsidRPr="00F77A12" w:rsidRDefault="00FC3970" w:rsidP="00FC3970">
      <w:pPr>
        <w:rPr>
          <w:rFonts w:asciiTheme="minorHAnsi" w:hAnsiTheme="minorHAnsi"/>
        </w:rPr>
      </w:pPr>
      <w:r w:rsidRPr="00F77A12">
        <w:rPr>
          <w:rFonts w:asciiTheme="minorHAnsi" w:hAnsiTheme="minorHAnsi"/>
        </w:rPr>
        <w:t xml:space="preserve">Zapsána v obchodním rejstříku </w:t>
      </w:r>
      <w:r w:rsidR="00413CF7">
        <w:rPr>
          <w:rFonts w:asciiTheme="minorHAnsi" w:hAnsiTheme="minorHAnsi"/>
        </w:rPr>
        <w:t>vedeném u Krajského soudu v Plzni oddíl C, vložka 7676</w:t>
      </w:r>
    </w:p>
    <w:p w14:paraId="04B38C7B" w14:textId="77777777" w:rsidR="00FC3970" w:rsidRPr="00F77A12" w:rsidRDefault="00FC3970" w:rsidP="00FC3970">
      <w:pPr>
        <w:rPr>
          <w:rFonts w:asciiTheme="minorHAnsi" w:eastAsia="Times New Roman" w:hAnsiTheme="minorHAnsi" w:cs="Arial"/>
          <w:color w:val="000000"/>
          <w:lang w:eastAsia="cs-CZ"/>
        </w:rPr>
      </w:pPr>
      <w:r w:rsidRPr="00F77A12">
        <w:rPr>
          <w:rFonts w:asciiTheme="minorHAnsi" w:hAnsiTheme="minorHAnsi"/>
        </w:rPr>
        <w:t xml:space="preserve">Bankovní spojení: </w:t>
      </w:r>
      <w:r w:rsidR="00413CF7">
        <w:rPr>
          <w:rFonts w:asciiTheme="minorHAnsi" w:hAnsiTheme="minorHAnsi"/>
        </w:rPr>
        <w:t xml:space="preserve"> Komerční banka</w:t>
      </w:r>
    </w:p>
    <w:p w14:paraId="7721032D" w14:textId="49BB5D64" w:rsidR="00FC3970" w:rsidRPr="00F77A12" w:rsidRDefault="00FC3970" w:rsidP="00FC3970">
      <w:pPr>
        <w:rPr>
          <w:rFonts w:asciiTheme="minorHAnsi" w:hAnsiTheme="minorHAnsi"/>
        </w:rPr>
      </w:pPr>
      <w:r w:rsidRPr="00F77A12">
        <w:rPr>
          <w:rFonts w:asciiTheme="minorHAnsi" w:hAnsiTheme="minorHAnsi"/>
        </w:rPr>
        <w:t xml:space="preserve">Číslo účtu: </w:t>
      </w:r>
      <w:r w:rsidR="00413CF7">
        <w:rPr>
          <w:rFonts w:asciiTheme="minorHAnsi" w:hAnsiTheme="minorHAnsi"/>
        </w:rPr>
        <w:t xml:space="preserve"> </w:t>
      </w:r>
      <w:r w:rsidR="00160454">
        <w:rPr>
          <w:rFonts w:asciiTheme="minorHAnsi" w:hAnsiTheme="minorHAnsi"/>
        </w:rPr>
        <w:t>xx</w:t>
      </w:r>
    </w:p>
    <w:p w14:paraId="4883D3E7" w14:textId="55088310" w:rsidR="00FC3970" w:rsidRPr="00F77A12" w:rsidRDefault="00FC3970" w:rsidP="00FC3970">
      <w:pPr>
        <w:rPr>
          <w:rFonts w:asciiTheme="minorHAnsi" w:hAnsiTheme="minorHAnsi"/>
        </w:rPr>
      </w:pPr>
      <w:r w:rsidRPr="00F77A12">
        <w:rPr>
          <w:rFonts w:asciiTheme="minorHAnsi" w:hAnsiTheme="minorHAnsi"/>
        </w:rPr>
        <w:t xml:space="preserve">Zastoupená: Ing. </w:t>
      </w:r>
      <w:r w:rsidR="00413CF7">
        <w:rPr>
          <w:rFonts w:asciiTheme="minorHAnsi" w:hAnsiTheme="minorHAnsi"/>
        </w:rPr>
        <w:t xml:space="preserve">Petr </w:t>
      </w:r>
      <w:r w:rsidR="00636627">
        <w:rPr>
          <w:rFonts w:asciiTheme="minorHAnsi" w:hAnsiTheme="minorHAnsi"/>
        </w:rPr>
        <w:t>Loukota</w:t>
      </w:r>
      <w:r w:rsidRPr="00F77A12">
        <w:rPr>
          <w:rFonts w:asciiTheme="minorHAnsi" w:hAnsiTheme="minorHAnsi"/>
        </w:rPr>
        <w:t>, jednatel</w:t>
      </w:r>
    </w:p>
    <w:p w14:paraId="007B2FE6" w14:textId="295BA2C8" w:rsidR="00D83404" w:rsidRPr="003131DB" w:rsidRDefault="00413CF7" w:rsidP="009A6BD3">
      <w:pPr>
        <w:jc w:val="both"/>
        <w:rPr>
          <w:sz w:val="16"/>
          <w:szCs w:val="16"/>
        </w:rPr>
      </w:pPr>
      <w:r w:rsidRPr="00F77A12">
        <w:rPr>
          <w:rFonts w:asciiTheme="minorHAnsi" w:hAnsiTheme="minorHAnsi"/>
        </w:rPr>
        <w:t>(dále</w:t>
      </w:r>
      <w:r w:rsidRPr="00D8467C">
        <w:t xml:space="preserve"> jen „Další účastník projektu</w:t>
      </w:r>
      <w:r>
        <w:t xml:space="preserve"> I</w:t>
      </w:r>
      <w:r w:rsidRPr="00D8467C">
        <w:t>“)</w:t>
      </w:r>
    </w:p>
    <w:p w14:paraId="6BC495DE" w14:textId="77777777" w:rsidR="00385FA5" w:rsidRDefault="00385FA5" w:rsidP="009A6BD3">
      <w:pPr>
        <w:jc w:val="both"/>
      </w:pPr>
    </w:p>
    <w:p w14:paraId="10E94BF8" w14:textId="6AE845A4" w:rsidR="004F014B" w:rsidRPr="00D8467C" w:rsidRDefault="004F014B" w:rsidP="009A6BD3">
      <w:pPr>
        <w:jc w:val="both"/>
      </w:pPr>
      <w:r w:rsidRPr="00D8467C">
        <w:t xml:space="preserve">(Další účastník projektu I, Další účastník projektu II, </w:t>
      </w:r>
      <w:r w:rsidR="00FC3970">
        <w:t>Další účastník projektu III, Další účastník projektu IV</w:t>
      </w:r>
      <w:r w:rsidR="002D764D">
        <w:t xml:space="preserve"> </w:t>
      </w:r>
      <w:r w:rsidRPr="00D8467C">
        <w:t>také společně jako „Další účastníci projektu“)</w:t>
      </w:r>
    </w:p>
    <w:p w14:paraId="61143286" w14:textId="77777777" w:rsidR="00377B4D" w:rsidRPr="00D8467C" w:rsidRDefault="00A47C33" w:rsidP="003131DB">
      <w:pPr>
        <w:spacing w:after="200" w:line="276" w:lineRule="auto"/>
        <w:jc w:val="center"/>
        <w:rPr>
          <w:rFonts w:asciiTheme="minorHAnsi" w:hAnsiTheme="minorHAnsi" w:cstheme="minorHAnsi"/>
          <w:b/>
          <w:bCs/>
        </w:rPr>
      </w:pPr>
      <w:r w:rsidRPr="00D8467C">
        <w:rPr>
          <w:rFonts w:asciiTheme="minorHAnsi" w:hAnsiTheme="minorHAnsi" w:cstheme="minorHAnsi"/>
          <w:b/>
          <w:bCs/>
        </w:rPr>
        <w:br w:type="page"/>
      </w:r>
      <w:r w:rsidR="00377B4D" w:rsidRPr="00D8467C">
        <w:rPr>
          <w:rFonts w:asciiTheme="minorHAnsi" w:hAnsiTheme="minorHAnsi" w:cstheme="minorHAnsi"/>
          <w:b/>
          <w:bCs/>
        </w:rPr>
        <w:lastRenderedPageBreak/>
        <w:t>Preambule</w:t>
      </w:r>
    </w:p>
    <w:p w14:paraId="5EE32451" w14:textId="69CAE4C3" w:rsidR="00A56BA2" w:rsidRPr="00A56BA2" w:rsidRDefault="00377B4D" w:rsidP="00A56BA2">
      <w:pPr>
        <w:jc w:val="center"/>
        <w:rPr>
          <w:rFonts w:asciiTheme="minorHAnsi" w:hAnsiTheme="minorHAnsi" w:cstheme="minorHAnsi"/>
        </w:rPr>
      </w:pPr>
      <w:r w:rsidRPr="00D8467C">
        <w:rPr>
          <w:rFonts w:asciiTheme="minorHAnsi" w:hAnsiTheme="minorHAnsi" w:cstheme="minorHAnsi"/>
        </w:rPr>
        <w:t xml:space="preserve">Příjemce se za účelem účasti na projektu s názvem </w:t>
      </w:r>
      <w:r w:rsidRPr="00A56BA2">
        <w:rPr>
          <w:rFonts w:asciiTheme="minorHAnsi" w:hAnsiTheme="minorHAnsi" w:cstheme="minorHAnsi"/>
          <w:b/>
        </w:rPr>
        <w:t>„</w:t>
      </w:r>
      <w:r w:rsidR="00A56BA2">
        <w:rPr>
          <w:rFonts w:asciiTheme="minorHAnsi" w:hAnsiTheme="minorHAnsi" w:cstheme="minorHAnsi"/>
          <w:b/>
        </w:rPr>
        <w:t>TechProTex</w:t>
      </w:r>
      <w:r w:rsidR="00A56BA2" w:rsidRPr="00A56BA2">
        <w:rPr>
          <w:rFonts w:asciiTheme="minorHAnsi" w:hAnsiTheme="minorHAnsi" w:cstheme="minorHAnsi"/>
        </w:rPr>
        <w:t>“</w:t>
      </w:r>
      <w:r w:rsidR="00A56BA2">
        <w:rPr>
          <w:rFonts w:asciiTheme="minorHAnsi" w:hAnsiTheme="minorHAnsi" w:cstheme="minorHAnsi"/>
        </w:rPr>
        <w:t>-</w:t>
      </w:r>
      <w:r w:rsidR="00A56BA2" w:rsidRPr="00A56BA2">
        <w:rPr>
          <w:rFonts w:asciiTheme="minorHAnsi" w:hAnsiTheme="minorHAnsi" w:cstheme="minorHAnsi"/>
        </w:rPr>
        <w:t xml:space="preserve"> Pokročilé technologie pro ochranné oděvy na bázi smart textilií pro zvýšení bezpečnosti pracovníků vystavených riziku výbušného prostředí</w:t>
      </w:r>
    </w:p>
    <w:p w14:paraId="4AF533A8" w14:textId="77777777" w:rsidR="00377B4D" w:rsidRPr="00D8467C" w:rsidRDefault="00D83404" w:rsidP="00377B4D">
      <w:pPr>
        <w:spacing w:before="120"/>
        <w:jc w:val="both"/>
        <w:rPr>
          <w:rFonts w:asciiTheme="minorHAnsi" w:hAnsiTheme="minorHAnsi" w:cstheme="minorHAnsi"/>
          <w:b/>
          <w:bCs/>
        </w:rPr>
      </w:pPr>
      <w:r>
        <w:t xml:space="preserve"> </w:t>
      </w:r>
      <w:r w:rsidR="00377B4D" w:rsidRPr="00D8467C">
        <w:rPr>
          <w:rFonts w:asciiTheme="minorHAnsi" w:hAnsiTheme="minorHAnsi" w:cstheme="minorHAnsi"/>
        </w:rPr>
        <w:t>(dále jen „</w:t>
      </w:r>
      <w:r w:rsidR="00377B4D" w:rsidRPr="00D8467C">
        <w:rPr>
          <w:rFonts w:asciiTheme="minorHAnsi" w:hAnsiTheme="minorHAnsi" w:cstheme="minorHAnsi"/>
          <w:b/>
        </w:rPr>
        <w:t>Projekt</w:t>
      </w:r>
      <w:r w:rsidR="00377B4D" w:rsidRPr="00D8467C">
        <w:rPr>
          <w:rFonts w:asciiTheme="minorHAnsi" w:hAnsiTheme="minorHAnsi" w:cstheme="minorHAnsi"/>
        </w:rPr>
        <w:t>“), na jehož uskutečnění byla</w:t>
      </w:r>
      <w:r w:rsidR="008F29D0" w:rsidRPr="00D8467C">
        <w:rPr>
          <w:rFonts w:asciiTheme="minorHAnsi" w:hAnsiTheme="minorHAnsi" w:cstheme="minorHAnsi"/>
        </w:rPr>
        <w:t>,</w:t>
      </w:r>
      <w:r w:rsidR="00377B4D" w:rsidRPr="00D8467C">
        <w:rPr>
          <w:rFonts w:asciiTheme="minorHAnsi" w:hAnsiTheme="minorHAnsi" w:cstheme="minorHAnsi"/>
        </w:rPr>
        <w:t xml:space="preserve"> </w:t>
      </w:r>
      <w:r w:rsidR="008F29D0" w:rsidRPr="00D8467C">
        <w:rPr>
          <w:rFonts w:asciiTheme="minorHAnsi" w:hAnsiTheme="minorHAnsi" w:cstheme="minorHAnsi"/>
        </w:rPr>
        <w:t xml:space="preserve">v rámci programu </w:t>
      </w:r>
      <w:r w:rsidR="000F19AE">
        <w:rPr>
          <w:rFonts w:asciiTheme="minorHAnsi" w:hAnsiTheme="minorHAnsi" w:cstheme="minorHAnsi"/>
        </w:rPr>
        <w:t>Epsilon</w:t>
      </w:r>
      <w:r w:rsidR="008F29D0" w:rsidRPr="00D8467C">
        <w:rPr>
          <w:rFonts w:asciiTheme="minorHAnsi" w:hAnsiTheme="minorHAnsi" w:cstheme="minorHAnsi"/>
        </w:rPr>
        <w:t xml:space="preserve">, </w:t>
      </w:r>
      <w:r w:rsidR="00377B4D" w:rsidRPr="00D8467C">
        <w:rPr>
          <w:rFonts w:asciiTheme="minorHAnsi" w:hAnsiTheme="minorHAnsi" w:cstheme="minorHAnsi"/>
        </w:rPr>
        <w:t>poskytnuta účelová podpora Technologickou agenturou ČR (dále jen „</w:t>
      </w:r>
      <w:r w:rsidR="00377B4D" w:rsidRPr="00D8467C">
        <w:rPr>
          <w:rFonts w:asciiTheme="minorHAnsi" w:hAnsiTheme="minorHAnsi" w:cstheme="minorHAnsi"/>
          <w:b/>
        </w:rPr>
        <w:t>Poskytovatel</w:t>
      </w:r>
      <w:r w:rsidR="00377B4D" w:rsidRPr="00D8467C">
        <w:rPr>
          <w:rFonts w:asciiTheme="minorHAnsi" w:hAnsiTheme="minorHAnsi" w:cstheme="minorHAnsi"/>
        </w:rPr>
        <w:t>“ nebo „</w:t>
      </w:r>
      <w:r w:rsidR="00377B4D" w:rsidRPr="00D8467C">
        <w:rPr>
          <w:rFonts w:asciiTheme="minorHAnsi" w:hAnsiTheme="minorHAnsi" w:cstheme="minorHAnsi"/>
          <w:b/>
        </w:rPr>
        <w:t>TA ČR</w:t>
      </w:r>
      <w:r w:rsidR="00377B4D" w:rsidRPr="00D8467C">
        <w:rPr>
          <w:rFonts w:asciiTheme="minorHAnsi" w:hAnsiTheme="minorHAnsi" w:cstheme="minorHAnsi"/>
        </w:rPr>
        <w:t xml:space="preserve">“), se kterou bude uzavřena Smlouva o poskytnutí podpory na řešení programového projektu </w:t>
      </w:r>
      <w:r w:rsidR="00377B4D" w:rsidRPr="00D83404">
        <w:rPr>
          <w:rFonts w:asciiTheme="minorHAnsi" w:hAnsiTheme="minorHAnsi" w:cstheme="minorHAnsi"/>
          <w:b/>
        </w:rPr>
        <w:t>č.</w:t>
      </w:r>
      <w:r w:rsidR="00377B4D" w:rsidRPr="00D8467C">
        <w:rPr>
          <w:rFonts w:asciiTheme="minorHAnsi" w:hAnsiTheme="minorHAnsi" w:cstheme="minorHAnsi"/>
        </w:rPr>
        <w:t xml:space="preserve"> </w:t>
      </w:r>
      <w:r w:rsidR="00A56BA2">
        <w:rPr>
          <w:rFonts w:asciiTheme="minorHAnsi" w:hAnsiTheme="minorHAnsi" w:cstheme="minorHAnsi"/>
          <w:b/>
        </w:rPr>
        <w:t>TH03020214</w:t>
      </w:r>
      <w:r w:rsidR="00377B4D" w:rsidRPr="00D83404">
        <w:rPr>
          <w:rFonts w:asciiTheme="minorHAnsi" w:hAnsiTheme="minorHAnsi" w:cstheme="minorHAnsi"/>
        </w:rPr>
        <w:t xml:space="preserve"> </w:t>
      </w:r>
      <w:r w:rsidR="00377B4D" w:rsidRPr="00D8467C">
        <w:rPr>
          <w:rFonts w:asciiTheme="minorHAnsi" w:hAnsiTheme="minorHAnsi" w:cstheme="minorHAnsi"/>
        </w:rPr>
        <w:t>(dále jen „</w:t>
      </w:r>
      <w:r w:rsidR="00377B4D" w:rsidRPr="00D8467C">
        <w:rPr>
          <w:rFonts w:asciiTheme="minorHAnsi" w:hAnsiTheme="minorHAnsi" w:cstheme="minorHAnsi"/>
          <w:b/>
        </w:rPr>
        <w:t>Smlouva o poskytnutí podpory</w:t>
      </w:r>
      <w:r w:rsidR="00377B4D" w:rsidRPr="00D8467C">
        <w:rPr>
          <w:rFonts w:asciiTheme="minorHAnsi" w:hAnsiTheme="minorHAnsi" w:cstheme="minorHAnsi"/>
        </w:rPr>
        <w:t xml:space="preserve">“), rozhodl spolupracovat s Dalšími účastníky projektu. Smluvní strany se za účelem stanovení svých vzájemných práv a povinností při </w:t>
      </w:r>
      <w:r w:rsidR="00891E7E" w:rsidRPr="00D8467C">
        <w:rPr>
          <w:rFonts w:asciiTheme="minorHAnsi" w:hAnsiTheme="minorHAnsi" w:cstheme="minorHAnsi"/>
        </w:rPr>
        <w:t>řešení</w:t>
      </w:r>
      <w:r w:rsidR="00377B4D" w:rsidRPr="00D8467C">
        <w:rPr>
          <w:rFonts w:asciiTheme="minorHAnsi" w:hAnsiTheme="minorHAnsi" w:cstheme="minorHAnsi"/>
        </w:rPr>
        <w:t xml:space="preserve"> Projektu rozhodly uzavřít tuto Smlouvu o účasti na řešení projektu (dále jen „</w:t>
      </w:r>
      <w:r w:rsidR="00377B4D" w:rsidRPr="00D8467C">
        <w:rPr>
          <w:rFonts w:asciiTheme="minorHAnsi" w:hAnsiTheme="minorHAnsi" w:cstheme="minorHAnsi"/>
          <w:b/>
        </w:rPr>
        <w:t>Smlouva</w:t>
      </w:r>
      <w:r w:rsidR="00377B4D" w:rsidRPr="00D8467C">
        <w:rPr>
          <w:rFonts w:asciiTheme="minorHAnsi" w:hAnsiTheme="minorHAnsi" w:cstheme="minorHAnsi"/>
        </w:rPr>
        <w:t>“).</w:t>
      </w:r>
    </w:p>
    <w:p w14:paraId="3BCB9404" w14:textId="77777777" w:rsidR="00377B4D" w:rsidRPr="00D8467C" w:rsidRDefault="00377B4D" w:rsidP="00377B4D">
      <w:pPr>
        <w:jc w:val="both"/>
        <w:rPr>
          <w:rFonts w:asciiTheme="minorHAnsi" w:hAnsiTheme="minorHAnsi" w:cstheme="minorHAnsi"/>
        </w:rPr>
      </w:pPr>
    </w:p>
    <w:p w14:paraId="0BFA2B15" w14:textId="77777777" w:rsidR="00377B4D" w:rsidRPr="00D8467C" w:rsidRDefault="00377B4D" w:rsidP="00377B4D">
      <w:pPr>
        <w:autoSpaceDE w:val="0"/>
        <w:jc w:val="center"/>
        <w:rPr>
          <w:rFonts w:asciiTheme="minorHAnsi" w:hAnsiTheme="minorHAnsi" w:cstheme="minorHAnsi"/>
          <w:b/>
          <w:bCs/>
        </w:rPr>
      </w:pPr>
      <w:r w:rsidRPr="00D8467C">
        <w:rPr>
          <w:rFonts w:asciiTheme="minorHAnsi" w:hAnsiTheme="minorHAnsi" w:cstheme="minorHAnsi"/>
          <w:b/>
          <w:bCs/>
        </w:rPr>
        <w:t>Článek 1</w:t>
      </w:r>
    </w:p>
    <w:p w14:paraId="17537F00" w14:textId="77777777" w:rsidR="00377B4D" w:rsidRPr="00D8467C" w:rsidRDefault="00377B4D" w:rsidP="00377B4D">
      <w:pPr>
        <w:keepNext/>
        <w:tabs>
          <w:tab w:val="left" w:pos="567"/>
        </w:tabs>
        <w:suppressAutoHyphens/>
        <w:spacing w:after="60"/>
        <w:jc w:val="center"/>
        <w:outlineLvl w:val="0"/>
        <w:rPr>
          <w:rFonts w:asciiTheme="minorHAnsi" w:eastAsia="Times New Roman" w:hAnsiTheme="minorHAnsi" w:cstheme="minorHAnsi"/>
          <w:b/>
          <w:caps/>
          <w:kern w:val="2"/>
          <w:lang w:eastAsia="ar-SA"/>
        </w:rPr>
      </w:pPr>
      <w:r w:rsidRPr="00D8467C">
        <w:rPr>
          <w:rFonts w:asciiTheme="minorHAnsi" w:eastAsia="Times New Roman" w:hAnsiTheme="minorHAnsi" w:cstheme="minorHAnsi"/>
          <w:b/>
          <w:kern w:val="2"/>
          <w:lang w:eastAsia="ar-SA"/>
        </w:rPr>
        <w:t xml:space="preserve">Předmět smlouvy a </w:t>
      </w:r>
      <w:r w:rsidR="00A04331" w:rsidRPr="00D8467C">
        <w:rPr>
          <w:rFonts w:asciiTheme="minorHAnsi" w:eastAsia="Times New Roman" w:hAnsiTheme="minorHAnsi" w:cstheme="minorHAnsi"/>
          <w:b/>
          <w:kern w:val="2"/>
          <w:lang w:eastAsia="ar-SA"/>
        </w:rPr>
        <w:t xml:space="preserve">cíle </w:t>
      </w:r>
      <w:r w:rsidRPr="00D8467C">
        <w:rPr>
          <w:rFonts w:asciiTheme="minorHAnsi" w:eastAsia="Times New Roman" w:hAnsiTheme="minorHAnsi" w:cstheme="minorHAnsi"/>
          <w:b/>
          <w:kern w:val="2"/>
          <w:lang w:eastAsia="ar-SA"/>
        </w:rPr>
        <w:t>projektu</w:t>
      </w:r>
    </w:p>
    <w:p w14:paraId="793BE994" w14:textId="77777777" w:rsidR="00D86E54" w:rsidRPr="00D8467C" w:rsidRDefault="00377B4D" w:rsidP="00D1792B">
      <w:pPr>
        <w:autoSpaceDE w:val="0"/>
        <w:autoSpaceDN w:val="0"/>
        <w:adjustRightInd w:val="0"/>
        <w:jc w:val="both"/>
        <w:rPr>
          <w:rFonts w:asciiTheme="minorHAnsi" w:hAnsiTheme="minorHAnsi" w:cstheme="minorHAnsi"/>
        </w:rPr>
      </w:pPr>
      <w:r w:rsidRPr="00D8467C">
        <w:rPr>
          <w:rFonts w:asciiTheme="minorHAnsi" w:eastAsia="Times New Roman" w:hAnsiTheme="minorHAnsi" w:cstheme="minorHAnsi"/>
          <w:lang w:eastAsia="ar-SA"/>
        </w:rPr>
        <w:t>Předmětem této Smlouvy je spolupráce Příjemce a Dalších účastníků</w:t>
      </w:r>
      <w:r w:rsidR="00D1792B">
        <w:rPr>
          <w:rFonts w:asciiTheme="minorHAnsi" w:eastAsia="Times New Roman" w:hAnsiTheme="minorHAnsi" w:cstheme="minorHAnsi"/>
          <w:lang w:eastAsia="ar-SA"/>
        </w:rPr>
        <w:t xml:space="preserve"> projektu</w:t>
      </w:r>
      <w:r w:rsidRPr="00D8467C">
        <w:rPr>
          <w:rFonts w:asciiTheme="minorHAnsi" w:eastAsia="Times New Roman" w:hAnsiTheme="minorHAnsi" w:cstheme="minorHAnsi"/>
          <w:lang w:eastAsia="ar-SA"/>
        </w:rPr>
        <w:t xml:space="preserve"> </w:t>
      </w:r>
      <w:r w:rsidR="00D1792B">
        <w:rPr>
          <w:rFonts w:asciiTheme="minorHAnsi" w:eastAsia="Times New Roman" w:hAnsiTheme="minorHAnsi" w:cstheme="minorHAnsi"/>
          <w:lang w:eastAsia="ar-SA"/>
        </w:rPr>
        <w:t>při p</w:t>
      </w:r>
      <w:r w:rsidRPr="00D8467C">
        <w:rPr>
          <w:rFonts w:asciiTheme="minorHAnsi" w:eastAsia="Times New Roman" w:hAnsiTheme="minorHAnsi" w:cstheme="minorHAnsi"/>
          <w:lang w:eastAsia="ar-SA"/>
        </w:rPr>
        <w:t>lnění jednotlivých dílčích etap</w:t>
      </w:r>
      <w:r w:rsidR="00D1792B">
        <w:rPr>
          <w:rFonts w:asciiTheme="minorHAnsi" w:eastAsia="Times New Roman" w:hAnsiTheme="minorHAnsi" w:cstheme="minorHAnsi"/>
          <w:lang w:eastAsia="ar-SA"/>
        </w:rPr>
        <w:t xml:space="preserve"> a cílů Projektu </w:t>
      </w:r>
      <w:r w:rsidRPr="00D8467C">
        <w:rPr>
          <w:rFonts w:asciiTheme="minorHAnsi" w:eastAsia="Times New Roman" w:hAnsiTheme="minorHAnsi" w:cstheme="minorHAnsi"/>
          <w:lang w:eastAsia="ar-SA"/>
        </w:rPr>
        <w:t xml:space="preserve">dle Závazných parametrů řešení projektu, které jsou Přílohou č. </w:t>
      </w:r>
      <w:r w:rsidR="00082F96">
        <w:rPr>
          <w:rFonts w:asciiTheme="minorHAnsi" w:eastAsia="Times New Roman" w:hAnsiTheme="minorHAnsi" w:cstheme="minorHAnsi"/>
          <w:lang w:eastAsia="ar-SA"/>
        </w:rPr>
        <w:t>1</w:t>
      </w:r>
      <w:r w:rsidRPr="00D8467C">
        <w:rPr>
          <w:rFonts w:asciiTheme="minorHAnsi" w:eastAsia="Times New Roman" w:hAnsiTheme="minorHAnsi" w:cstheme="minorHAnsi"/>
          <w:lang w:eastAsia="ar-SA"/>
        </w:rPr>
        <w:t xml:space="preserve"> této Smlouvy.</w:t>
      </w:r>
      <w:r w:rsidR="00D1792B" w:rsidRPr="00D1792B">
        <w:rPr>
          <w:rFonts w:asciiTheme="minorHAnsi" w:eastAsia="Times New Roman" w:hAnsiTheme="minorHAnsi" w:cstheme="minorHAnsi"/>
          <w:lang w:eastAsia="ar-SA"/>
        </w:rPr>
        <w:t xml:space="preserve"> </w:t>
      </w:r>
    </w:p>
    <w:p w14:paraId="0A7CD705" w14:textId="77777777" w:rsidR="002B7B20" w:rsidRPr="00D8467C" w:rsidRDefault="002B7B20" w:rsidP="002B7B20">
      <w:pPr>
        <w:pStyle w:val="FormtovanvHTML"/>
        <w:spacing w:before="240" w:after="120"/>
        <w:ind w:left="-85"/>
        <w:jc w:val="center"/>
        <w:rPr>
          <w:rFonts w:asciiTheme="minorHAnsi" w:hAnsiTheme="minorHAnsi" w:cstheme="minorHAnsi"/>
          <w:b/>
          <w:color w:val="auto"/>
          <w:sz w:val="22"/>
          <w:szCs w:val="22"/>
        </w:rPr>
      </w:pPr>
      <w:r w:rsidRPr="00D8467C">
        <w:rPr>
          <w:rFonts w:asciiTheme="minorHAnsi" w:hAnsiTheme="minorHAnsi" w:cstheme="minorHAnsi"/>
          <w:b/>
          <w:color w:val="auto"/>
          <w:sz w:val="22"/>
          <w:szCs w:val="22"/>
        </w:rPr>
        <w:t xml:space="preserve">Článek </w:t>
      </w:r>
      <w:r w:rsidR="0053122E" w:rsidRPr="00D8467C">
        <w:rPr>
          <w:rFonts w:asciiTheme="minorHAnsi" w:hAnsiTheme="minorHAnsi" w:cstheme="minorHAnsi"/>
          <w:b/>
          <w:color w:val="auto"/>
          <w:sz w:val="22"/>
          <w:szCs w:val="22"/>
        </w:rPr>
        <w:t>2</w:t>
      </w:r>
    </w:p>
    <w:p w14:paraId="72517EDB" w14:textId="77777777" w:rsidR="002B7B20" w:rsidRPr="00D8467C" w:rsidRDefault="002B7B20" w:rsidP="002B7B20">
      <w:pPr>
        <w:pStyle w:val="FormtovanvHTML"/>
        <w:spacing w:after="120"/>
        <w:ind w:left="-85"/>
        <w:jc w:val="center"/>
        <w:rPr>
          <w:rFonts w:asciiTheme="minorHAnsi" w:hAnsiTheme="minorHAnsi" w:cstheme="minorHAnsi"/>
          <w:b/>
          <w:color w:val="auto"/>
          <w:sz w:val="22"/>
          <w:szCs w:val="22"/>
        </w:rPr>
      </w:pPr>
      <w:r w:rsidRPr="00D8467C">
        <w:rPr>
          <w:rFonts w:asciiTheme="minorHAnsi" w:hAnsiTheme="minorHAnsi" w:cstheme="minorHAnsi"/>
          <w:b/>
          <w:color w:val="auto"/>
          <w:sz w:val="22"/>
          <w:szCs w:val="22"/>
        </w:rPr>
        <w:t>Složení projektu – řešitel a spoluřešitelé</w:t>
      </w:r>
    </w:p>
    <w:p w14:paraId="3B7C7F8F" w14:textId="77777777" w:rsidR="00D22836" w:rsidRPr="00D22836" w:rsidRDefault="00D22836"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vanish/>
          <w:lang w:eastAsia="ar-SA"/>
        </w:rPr>
      </w:pPr>
    </w:p>
    <w:p w14:paraId="32366F49" w14:textId="77777777" w:rsidR="00D22836" w:rsidRPr="00D22836" w:rsidRDefault="00D22836"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vanish/>
          <w:lang w:eastAsia="ar-SA"/>
        </w:rPr>
      </w:pPr>
    </w:p>
    <w:p w14:paraId="6D58114B" w14:textId="33A184CC" w:rsidR="002B7B20" w:rsidRPr="00D83404"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 xml:space="preserve">Osobou, která odpovídá za vědecké řešení Projektu na straně Příjemce je hlavní řešitel: </w:t>
      </w:r>
      <w:r w:rsidRPr="00D83404">
        <w:rPr>
          <w:rFonts w:asciiTheme="minorHAnsi" w:eastAsia="Times New Roman" w:hAnsiTheme="minorHAnsi" w:cstheme="minorHAnsi"/>
          <w:lang w:eastAsia="ar-SA"/>
        </w:rPr>
        <w:br/>
      </w:r>
      <w:r w:rsidR="00160454">
        <w:rPr>
          <w:rFonts w:asciiTheme="minorHAnsi" w:eastAsia="Times New Roman" w:hAnsiTheme="minorHAnsi" w:cstheme="minorHAnsi"/>
          <w:lang w:eastAsia="ar-SA"/>
        </w:rPr>
        <w:t>x</w:t>
      </w:r>
    </w:p>
    <w:p w14:paraId="669C58EA" w14:textId="311213F5" w:rsidR="002B7B20" w:rsidRPr="00D8467C"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Osobou, která odpovídá</w:t>
      </w:r>
      <w:r w:rsidRPr="00D8467C">
        <w:rPr>
          <w:rFonts w:asciiTheme="minorHAnsi" w:eastAsia="Times New Roman" w:hAnsiTheme="minorHAnsi" w:cstheme="minorHAnsi"/>
          <w:lang w:eastAsia="ar-SA"/>
        </w:rPr>
        <w:t xml:space="preserve"> za vědecké řešení Projektu na straně Dalšího účastníka I projektu je odpovědný řešitel</w:t>
      </w:r>
      <w:r w:rsidR="0053122E" w:rsidRPr="00D8467C">
        <w:rPr>
          <w:rFonts w:asciiTheme="minorHAnsi" w:eastAsia="Times New Roman" w:hAnsiTheme="minorHAnsi" w:cstheme="minorHAnsi"/>
          <w:lang w:eastAsia="ar-SA"/>
        </w:rPr>
        <w:t xml:space="preserve"> Dalšího účastníka I</w:t>
      </w:r>
      <w:r w:rsidRPr="00D8467C">
        <w:rPr>
          <w:rFonts w:asciiTheme="minorHAnsi" w:eastAsia="Times New Roman" w:hAnsiTheme="minorHAnsi" w:cstheme="minorHAnsi"/>
          <w:lang w:eastAsia="ar-SA"/>
        </w:rPr>
        <w:t xml:space="preserve">: </w:t>
      </w:r>
      <w:r w:rsidR="000A3D89" w:rsidRPr="00D8467C">
        <w:rPr>
          <w:rFonts w:asciiTheme="minorHAnsi" w:eastAsia="Times New Roman" w:hAnsiTheme="minorHAnsi" w:cstheme="minorHAnsi"/>
          <w:lang w:eastAsia="ar-SA"/>
        </w:rPr>
        <w:t xml:space="preserve"> </w:t>
      </w:r>
      <w:r w:rsidR="00160454">
        <w:t>x</w:t>
      </w:r>
    </w:p>
    <w:p w14:paraId="170BEDCA" w14:textId="62F49494" w:rsidR="001E3A4B" w:rsidRPr="001E3A4B"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Osobou, která odpovídá za vědecké řešení Projektu na straně Dalšího účastníka II projektu je odpovědný řešitel</w:t>
      </w:r>
      <w:r w:rsidR="0053122E" w:rsidRPr="00D83404">
        <w:rPr>
          <w:rFonts w:asciiTheme="minorHAnsi" w:eastAsia="Times New Roman" w:hAnsiTheme="minorHAnsi" w:cstheme="minorHAnsi"/>
          <w:lang w:eastAsia="ar-SA"/>
        </w:rPr>
        <w:t xml:space="preserve"> Dalšího účastníka </w:t>
      </w:r>
      <w:r w:rsidR="000A3D89" w:rsidRPr="00D83404">
        <w:rPr>
          <w:rFonts w:asciiTheme="minorHAnsi" w:eastAsia="Times New Roman" w:hAnsiTheme="minorHAnsi" w:cstheme="minorHAnsi"/>
          <w:lang w:eastAsia="ar-SA"/>
        </w:rPr>
        <w:t>I</w:t>
      </w:r>
      <w:r w:rsidR="0053122E" w:rsidRPr="00D83404">
        <w:rPr>
          <w:rFonts w:asciiTheme="minorHAnsi" w:eastAsia="Times New Roman" w:hAnsiTheme="minorHAnsi" w:cstheme="minorHAnsi"/>
          <w:lang w:eastAsia="ar-SA"/>
        </w:rPr>
        <w:t>I</w:t>
      </w:r>
      <w:r w:rsidRPr="00D83404">
        <w:rPr>
          <w:rFonts w:asciiTheme="minorHAnsi" w:eastAsia="Times New Roman" w:hAnsiTheme="minorHAnsi" w:cstheme="minorHAnsi"/>
          <w:lang w:eastAsia="ar-SA"/>
        </w:rPr>
        <w:t>:</w:t>
      </w:r>
      <w:r w:rsidR="00D83404" w:rsidRPr="00D83404">
        <w:rPr>
          <w:bCs/>
        </w:rPr>
        <w:t xml:space="preserve"> </w:t>
      </w:r>
      <w:r w:rsidR="00160454">
        <w:rPr>
          <w:bCs/>
        </w:rPr>
        <w:t>x</w:t>
      </w:r>
    </w:p>
    <w:p w14:paraId="3FAE1D9F" w14:textId="5DF97404" w:rsidR="001E3A4B" w:rsidRPr="001E3A4B" w:rsidRDefault="001E3A4B" w:rsidP="001E3A4B">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Osobou, která odpovídá za vědecké řešení Projektu na straně Dalšího účastníka II</w:t>
      </w:r>
      <w:r w:rsidR="00D23675">
        <w:rPr>
          <w:rFonts w:asciiTheme="minorHAnsi" w:eastAsia="Times New Roman" w:hAnsiTheme="minorHAnsi" w:cstheme="minorHAnsi"/>
          <w:lang w:eastAsia="ar-SA"/>
        </w:rPr>
        <w:t>I</w:t>
      </w:r>
      <w:r w:rsidRPr="00D83404">
        <w:rPr>
          <w:rFonts w:asciiTheme="minorHAnsi" w:eastAsia="Times New Roman" w:hAnsiTheme="minorHAnsi" w:cstheme="minorHAnsi"/>
          <w:lang w:eastAsia="ar-SA"/>
        </w:rPr>
        <w:t xml:space="preserve"> projektu je odpovědný řešitel Dalšího účastníka II</w:t>
      </w:r>
      <w:r>
        <w:rPr>
          <w:rFonts w:asciiTheme="minorHAnsi" w:eastAsia="Times New Roman" w:hAnsiTheme="minorHAnsi" w:cstheme="minorHAnsi"/>
          <w:lang w:eastAsia="ar-SA"/>
        </w:rPr>
        <w:t>I</w:t>
      </w:r>
      <w:r w:rsidRPr="00D83404">
        <w:rPr>
          <w:rFonts w:asciiTheme="minorHAnsi" w:eastAsia="Times New Roman" w:hAnsiTheme="minorHAnsi" w:cstheme="minorHAnsi"/>
          <w:lang w:eastAsia="ar-SA"/>
        </w:rPr>
        <w:t>:</w:t>
      </w:r>
      <w:r>
        <w:rPr>
          <w:bCs/>
        </w:rPr>
        <w:t xml:space="preserve"> </w:t>
      </w:r>
      <w:r w:rsidR="00160454">
        <w:rPr>
          <w:bCs/>
        </w:rPr>
        <w:t>x</w:t>
      </w:r>
    </w:p>
    <w:p w14:paraId="15B3424B" w14:textId="6F7873CD" w:rsidR="00D83404" w:rsidRPr="001E3A4B" w:rsidRDefault="001E3A4B" w:rsidP="001E3A4B">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 xml:space="preserve">Osobou, která odpovídá za vědecké řešení Projektu na straně Dalšího </w:t>
      </w:r>
      <w:r w:rsidR="00D23675">
        <w:rPr>
          <w:rFonts w:asciiTheme="minorHAnsi" w:eastAsia="Times New Roman" w:hAnsiTheme="minorHAnsi" w:cstheme="minorHAnsi"/>
          <w:lang w:eastAsia="ar-SA"/>
        </w:rPr>
        <w:t>účastníka IV</w:t>
      </w:r>
      <w:r w:rsidRPr="00D83404">
        <w:rPr>
          <w:rFonts w:asciiTheme="minorHAnsi" w:eastAsia="Times New Roman" w:hAnsiTheme="minorHAnsi" w:cstheme="minorHAnsi"/>
          <w:lang w:eastAsia="ar-SA"/>
        </w:rPr>
        <w:t xml:space="preserve"> projektu je odpovědný řešitel Dalšího účastníka I</w:t>
      </w:r>
      <w:r>
        <w:rPr>
          <w:rFonts w:asciiTheme="minorHAnsi" w:eastAsia="Times New Roman" w:hAnsiTheme="minorHAnsi" w:cstheme="minorHAnsi"/>
          <w:lang w:eastAsia="ar-SA"/>
        </w:rPr>
        <w:t>V</w:t>
      </w:r>
      <w:r w:rsidRPr="00D83404">
        <w:rPr>
          <w:rFonts w:asciiTheme="minorHAnsi" w:eastAsia="Times New Roman" w:hAnsiTheme="minorHAnsi" w:cstheme="minorHAnsi"/>
          <w:lang w:eastAsia="ar-SA"/>
        </w:rPr>
        <w:t>:</w:t>
      </w:r>
      <w:r>
        <w:rPr>
          <w:bCs/>
        </w:rPr>
        <w:t xml:space="preserve"> </w:t>
      </w:r>
      <w:r w:rsidR="00160454">
        <w:rPr>
          <w:bCs/>
        </w:rPr>
        <w:t>x</w:t>
      </w:r>
    </w:p>
    <w:p w14:paraId="1902EF72" w14:textId="77777777" w:rsidR="002B7B20" w:rsidRPr="00D83404"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3404">
        <w:rPr>
          <w:rFonts w:asciiTheme="minorHAnsi" w:eastAsia="Times New Roman" w:hAnsiTheme="minorHAnsi" w:cstheme="minorHAnsi"/>
          <w:lang w:eastAsia="ar-SA"/>
        </w:rPr>
        <w:t>Hlavní řešitel je odpovědný Příjemci za celkovou odbornou úroveň Projektu. Musí být k Příjemci v pracovním poměru nebo činný na základě dohody konané mimo pracovní poměr.</w:t>
      </w:r>
    </w:p>
    <w:p w14:paraId="20A8A4BC" w14:textId="77777777" w:rsidR="002B7B20" w:rsidRPr="00D8467C"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467C">
        <w:rPr>
          <w:rFonts w:asciiTheme="minorHAnsi" w:eastAsia="Times New Roman" w:hAnsiTheme="minorHAnsi" w:cstheme="minorHAnsi"/>
          <w:lang w:eastAsia="ar-SA"/>
        </w:rPr>
        <w:t>Odpovědný řešitel Dalšího účastníka I projektu musí být k Dalšímu účastníkovi I projektu v pracovním poměru nebo činný na základě dohody konané mimo pracovní poměr.</w:t>
      </w:r>
    </w:p>
    <w:p w14:paraId="00C47C3E" w14:textId="77777777" w:rsidR="002B7B20" w:rsidRDefault="002B7B20" w:rsidP="00FA67E5">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467C">
        <w:rPr>
          <w:rFonts w:asciiTheme="minorHAnsi" w:eastAsia="Times New Roman" w:hAnsiTheme="minorHAnsi" w:cstheme="minorHAnsi"/>
          <w:lang w:eastAsia="ar-SA"/>
        </w:rPr>
        <w:t>Odpovědný řešitel Dalšího účastníka II projektu musí být k Dalšímu účastníkovi II projektu v pracovním poměru nebo činný na základě dohody konané mimo pracovní poměr.</w:t>
      </w:r>
    </w:p>
    <w:p w14:paraId="0CDF15FE" w14:textId="77777777" w:rsidR="001E3A4B" w:rsidRDefault="001E3A4B" w:rsidP="001E3A4B">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467C">
        <w:rPr>
          <w:rFonts w:asciiTheme="minorHAnsi" w:eastAsia="Times New Roman" w:hAnsiTheme="minorHAnsi" w:cstheme="minorHAnsi"/>
          <w:lang w:eastAsia="ar-SA"/>
        </w:rPr>
        <w:t>Odpovědný řešitel Dalšího účastníka II projektu musí být k Dalšímu účastníkovi II</w:t>
      </w:r>
      <w:r>
        <w:rPr>
          <w:rFonts w:asciiTheme="minorHAnsi" w:eastAsia="Times New Roman" w:hAnsiTheme="minorHAnsi" w:cstheme="minorHAnsi"/>
          <w:lang w:eastAsia="ar-SA"/>
        </w:rPr>
        <w:t>I</w:t>
      </w:r>
      <w:r w:rsidRPr="00D8467C">
        <w:rPr>
          <w:rFonts w:asciiTheme="minorHAnsi" w:eastAsia="Times New Roman" w:hAnsiTheme="minorHAnsi" w:cstheme="minorHAnsi"/>
          <w:lang w:eastAsia="ar-SA"/>
        </w:rPr>
        <w:t xml:space="preserve"> projektu v pracovním poměru nebo činný na základě dohody konané mimo pracovní poměr.</w:t>
      </w:r>
    </w:p>
    <w:p w14:paraId="655B5EFB" w14:textId="77777777" w:rsidR="001E3A4B" w:rsidRDefault="001E3A4B" w:rsidP="001E3A4B">
      <w:pPr>
        <w:pStyle w:val="Odstavecseseznamem"/>
        <w:numPr>
          <w:ilvl w:val="1"/>
          <w:numId w:val="3"/>
        </w:numPr>
        <w:suppressAutoHyphens/>
        <w:spacing w:before="120"/>
        <w:ind w:left="426"/>
        <w:contextualSpacing w:val="0"/>
        <w:jc w:val="both"/>
        <w:outlineLvl w:val="1"/>
        <w:rPr>
          <w:rFonts w:asciiTheme="minorHAnsi" w:eastAsia="Times New Roman" w:hAnsiTheme="minorHAnsi" w:cstheme="minorHAnsi"/>
          <w:lang w:eastAsia="ar-SA"/>
        </w:rPr>
      </w:pPr>
      <w:r w:rsidRPr="00D8467C">
        <w:rPr>
          <w:rFonts w:asciiTheme="minorHAnsi" w:eastAsia="Times New Roman" w:hAnsiTheme="minorHAnsi" w:cstheme="minorHAnsi"/>
          <w:lang w:eastAsia="ar-SA"/>
        </w:rPr>
        <w:t>Odpovědný řešitel Dalšího účastníka II projektu mu</w:t>
      </w:r>
      <w:r>
        <w:rPr>
          <w:rFonts w:asciiTheme="minorHAnsi" w:eastAsia="Times New Roman" w:hAnsiTheme="minorHAnsi" w:cstheme="minorHAnsi"/>
          <w:lang w:eastAsia="ar-SA"/>
        </w:rPr>
        <w:t xml:space="preserve">sí být k Dalšímu účastníkovi IV </w:t>
      </w:r>
      <w:r w:rsidRPr="00D8467C">
        <w:rPr>
          <w:rFonts w:asciiTheme="minorHAnsi" w:eastAsia="Times New Roman" w:hAnsiTheme="minorHAnsi" w:cstheme="minorHAnsi"/>
          <w:lang w:eastAsia="ar-SA"/>
        </w:rPr>
        <w:t>projektu v pracovním poměru nebo činný na základě dohody konané mimo pracovní poměr.</w:t>
      </w:r>
    </w:p>
    <w:p w14:paraId="7D57A0E1" w14:textId="77777777" w:rsidR="00D86E54" w:rsidRDefault="00D86E54" w:rsidP="002B7B20">
      <w:pPr>
        <w:pStyle w:val="Odstavecseseznamem"/>
        <w:spacing w:before="60"/>
        <w:ind w:left="567"/>
        <w:contextualSpacing w:val="0"/>
        <w:jc w:val="both"/>
        <w:rPr>
          <w:rFonts w:asciiTheme="minorHAnsi" w:hAnsiTheme="minorHAnsi" w:cstheme="minorHAnsi"/>
          <w:color w:val="00B050"/>
        </w:rPr>
      </w:pPr>
    </w:p>
    <w:p w14:paraId="25C3CA3B" w14:textId="77777777" w:rsidR="001E3A4B" w:rsidRDefault="001E3A4B" w:rsidP="002B7B20">
      <w:pPr>
        <w:pStyle w:val="Odstavecseseznamem"/>
        <w:spacing w:before="60"/>
        <w:ind w:left="567"/>
        <w:contextualSpacing w:val="0"/>
        <w:jc w:val="both"/>
        <w:rPr>
          <w:rFonts w:asciiTheme="minorHAnsi" w:hAnsiTheme="minorHAnsi" w:cstheme="minorHAnsi"/>
          <w:color w:val="00B050"/>
        </w:rPr>
      </w:pPr>
    </w:p>
    <w:p w14:paraId="633201E3" w14:textId="77777777" w:rsidR="001E3A4B" w:rsidRDefault="001E3A4B" w:rsidP="002B7B20">
      <w:pPr>
        <w:pStyle w:val="Odstavecseseznamem"/>
        <w:spacing w:before="60"/>
        <w:ind w:left="567"/>
        <w:contextualSpacing w:val="0"/>
        <w:jc w:val="both"/>
        <w:rPr>
          <w:rFonts w:asciiTheme="minorHAnsi" w:hAnsiTheme="minorHAnsi" w:cstheme="minorHAnsi"/>
          <w:color w:val="00B050"/>
        </w:rPr>
      </w:pPr>
    </w:p>
    <w:p w14:paraId="107F541C" w14:textId="77777777" w:rsidR="001E3A4B" w:rsidRPr="00D8467C" w:rsidRDefault="001E3A4B" w:rsidP="002B7B20">
      <w:pPr>
        <w:pStyle w:val="Odstavecseseznamem"/>
        <w:spacing w:before="60"/>
        <w:ind w:left="567"/>
        <w:contextualSpacing w:val="0"/>
        <w:jc w:val="both"/>
        <w:rPr>
          <w:rFonts w:asciiTheme="minorHAnsi" w:hAnsiTheme="minorHAnsi" w:cstheme="minorHAnsi"/>
          <w:color w:val="00B050"/>
        </w:rPr>
      </w:pPr>
    </w:p>
    <w:p w14:paraId="7FCA6633" w14:textId="77777777" w:rsidR="00AA6553" w:rsidRPr="00D8467C" w:rsidRDefault="00AA6553" w:rsidP="00AA6553">
      <w:pPr>
        <w:pStyle w:val="FormtovanvHTML"/>
        <w:spacing w:before="240" w:after="120"/>
        <w:ind w:left="-85"/>
        <w:jc w:val="center"/>
        <w:rPr>
          <w:rFonts w:asciiTheme="minorHAnsi" w:hAnsiTheme="minorHAnsi" w:cstheme="minorHAnsi"/>
          <w:b/>
          <w:color w:val="auto"/>
          <w:sz w:val="22"/>
          <w:szCs w:val="22"/>
        </w:rPr>
      </w:pPr>
      <w:r w:rsidRPr="00D8467C">
        <w:rPr>
          <w:rFonts w:asciiTheme="minorHAnsi" w:hAnsiTheme="minorHAnsi" w:cstheme="minorHAnsi"/>
          <w:b/>
          <w:color w:val="auto"/>
          <w:sz w:val="22"/>
          <w:szCs w:val="22"/>
        </w:rPr>
        <w:t xml:space="preserve">Článek </w:t>
      </w:r>
      <w:r w:rsidR="0053122E" w:rsidRPr="00D8467C">
        <w:rPr>
          <w:rFonts w:asciiTheme="minorHAnsi" w:hAnsiTheme="minorHAnsi" w:cstheme="minorHAnsi"/>
          <w:b/>
          <w:color w:val="auto"/>
          <w:sz w:val="22"/>
          <w:szCs w:val="22"/>
        </w:rPr>
        <w:t>3</w:t>
      </w:r>
    </w:p>
    <w:p w14:paraId="12BF9CEE" w14:textId="77777777" w:rsidR="00AA6553" w:rsidRPr="00D8467C" w:rsidRDefault="00AA6553" w:rsidP="00AA6553">
      <w:pPr>
        <w:pStyle w:val="FormtovanvHTML"/>
        <w:spacing w:before="240" w:after="120"/>
        <w:ind w:left="-85"/>
        <w:jc w:val="center"/>
        <w:rPr>
          <w:rFonts w:asciiTheme="minorHAnsi" w:hAnsiTheme="minorHAnsi" w:cstheme="minorHAnsi"/>
          <w:b/>
          <w:color w:val="auto"/>
          <w:sz w:val="22"/>
          <w:szCs w:val="22"/>
        </w:rPr>
      </w:pPr>
      <w:r w:rsidRPr="00D8467C">
        <w:rPr>
          <w:rFonts w:asciiTheme="minorHAnsi" w:hAnsiTheme="minorHAnsi" w:cstheme="minorHAnsi"/>
          <w:b/>
          <w:color w:val="auto"/>
          <w:sz w:val="22"/>
          <w:szCs w:val="22"/>
        </w:rPr>
        <w:t xml:space="preserve">Práva a povinnosti </w:t>
      </w:r>
      <w:r w:rsidR="0053122E" w:rsidRPr="00D8467C">
        <w:rPr>
          <w:rFonts w:asciiTheme="minorHAnsi" w:hAnsiTheme="minorHAnsi" w:cstheme="minorHAnsi"/>
          <w:b/>
          <w:color w:val="auto"/>
          <w:sz w:val="22"/>
          <w:szCs w:val="22"/>
        </w:rPr>
        <w:t xml:space="preserve">Příjemce a Dalších </w:t>
      </w:r>
      <w:r w:rsidRPr="00D8467C">
        <w:rPr>
          <w:rFonts w:asciiTheme="minorHAnsi" w:hAnsiTheme="minorHAnsi" w:cstheme="minorHAnsi"/>
          <w:b/>
          <w:color w:val="auto"/>
          <w:sz w:val="22"/>
          <w:szCs w:val="22"/>
        </w:rPr>
        <w:t>účastníků projektu</w:t>
      </w:r>
    </w:p>
    <w:p w14:paraId="5BF4073D" w14:textId="77777777" w:rsidR="00D22836" w:rsidRPr="00D22836" w:rsidRDefault="00D22836"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vanish/>
          <w:lang w:eastAsia="ar-SA"/>
        </w:rPr>
      </w:pPr>
    </w:p>
    <w:p w14:paraId="3BC69284" w14:textId="77777777" w:rsidR="00D22836" w:rsidRDefault="0053122E" w:rsidP="00FA67E5">
      <w:pPr>
        <w:pStyle w:val="Nadpis2"/>
        <w:numPr>
          <w:ilvl w:val="1"/>
          <w:numId w:val="3"/>
        </w:numPr>
        <w:spacing w:before="120" w:after="0"/>
        <w:ind w:left="426"/>
        <w:jc w:val="both"/>
        <w:rPr>
          <w:rFonts w:asciiTheme="minorHAnsi" w:eastAsiaTheme="minorHAnsi" w:hAnsiTheme="minorHAnsi" w:cstheme="minorHAnsi"/>
          <w:sz w:val="22"/>
          <w:szCs w:val="22"/>
          <w:lang w:eastAsia="en-US"/>
        </w:rPr>
      </w:pPr>
      <w:r w:rsidRPr="00D8467C">
        <w:rPr>
          <w:rFonts w:asciiTheme="minorHAnsi" w:eastAsiaTheme="minorHAnsi" w:hAnsiTheme="minorHAnsi" w:cstheme="minorHAnsi"/>
          <w:sz w:val="22"/>
          <w:szCs w:val="22"/>
          <w:lang w:eastAsia="en-US"/>
        </w:rPr>
        <w:t>Příjemce bude řešit a koordinovat Projekt v souladu s Přílohou č. 1 této Smlouvy a v souladu s Všeobecnými podmínkami TAČR</w:t>
      </w:r>
      <w:r w:rsidR="006857F9" w:rsidRPr="00D8467C">
        <w:rPr>
          <w:rFonts w:asciiTheme="minorHAnsi" w:eastAsiaTheme="minorHAnsi" w:hAnsiTheme="minorHAnsi" w:cstheme="minorHAnsi"/>
          <w:sz w:val="22"/>
          <w:szCs w:val="22"/>
          <w:lang w:eastAsia="en-US"/>
        </w:rPr>
        <w:t xml:space="preserve"> (dále jen jako „VP TAČR“)</w:t>
      </w:r>
      <w:r w:rsidR="00891E7E" w:rsidRPr="00D8467C">
        <w:rPr>
          <w:rFonts w:asciiTheme="minorHAnsi" w:eastAsiaTheme="minorHAnsi" w:hAnsiTheme="minorHAnsi" w:cstheme="minorHAnsi"/>
          <w:sz w:val="22"/>
          <w:szCs w:val="22"/>
          <w:lang w:eastAsia="en-US"/>
        </w:rPr>
        <w:t>,</w:t>
      </w:r>
      <w:r w:rsidR="006857F9" w:rsidRPr="00D8467C">
        <w:rPr>
          <w:rFonts w:asciiTheme="minorHAnsi" w:eastAsiaTheme="minorHAnsi" w:hAnsiTheme="minorHAnsi" w:cstheme="minorHAnsi"/>
          <w:sz w:val="22"/>
          <w:szCs w:val="22"/>
          <w:lang w:eastAsia="en-US"/>
        </w:rPr>
        <w:t xml:space="preserve"> které tvoří Přílohu č.</w:t>
      </w:r>
      <w:r w:rsidR="00082F96">
        <w:rPr>
          <w:rFonts w:asciiTheme="minorHAnsi" w:eastAsiaTheme="minorHAnsi" w:hAnsiTheme="minorHAnsi" w:cstheme="minorHAnsi"/>
          <w:sz w:val="22"/>
          <w:szCs w:val="22"/>
          <w:lang w:eastAsia="en-US"/>
        </w:rPr>
        <w:t xml:space="preserve"> </w:t>
      </w:r>
      <w:r w:rsidR="006857F9" w:rsidRPr="00D8467C">
        <w:rPr>
          <w:rFonts w:asciiTheme="minorHAnsi" w:eastAsiaTheme="minorHAnsi" w:hAnsiTheme="minorHAnsi" w:cstheme="minorHAnsi"/>
          <w:sz w:val="22"/>
          <w:szCs w:val="22"/>
          <w:lang w:eastAsia="en-US"/>
        </w:rPr>
        <w:t>2 této Smlouvy</w:t>
      </w:r>
      <w:r w:rsidR="00D22836">
        <w:rPr>
          <w:rFonts w:asciiTheme="minorHAnsi" w:eastAsiaTheme="minorHAnsi" w:hAnsiTheme="minorHAnsi" w:cstheme="minorHAnsi"/>
          <w:sz w:val="22"/>
          <w:szCs w:val="22"/>
          <w:lang w:eastAsia="en-US"/>
        </w:rPr>
        <w:t>.</w:t>
      </w:r>
    </w:p>
    <w:p w14:paraId="4BEFA63F" w14:textId="77777777" w:rsidR="00752468" w:rsidRPr="00752468" w:rsidRDefault="00D22836" w:rsidP="00FA67E5">
      <w:pPr>
        <w:pStyle w:val="Nadpis2"/>
        <w:numPr>
          <w:ilvl w:val="1"/>
          <w:numId w:val="3"/>
        </w:numPr>
        <w:spacing w:before="120" w:after="0"/>
        <w:ind w:left="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53122E" w:rsidRPr="00D8467C">
        <w:rPr>
          <w:rFonts w:asciiTheme="minorHAnsi" w:eastAsiaTheme="minorHAnsi" w:hAnsiTheme="minorHAnsi" w:cstheme="minorHAnsi"/>
          <w:sz w:val="22"/>
          <w:szCs w:val="22"/>
          <w:lang w:eastAsia="en-US"/>
        </w:rPr>
        <w:t xml:space="preserve">říjemce je oprávněn kontrolovat plnění jednotlivých úkolů a dílčích etap Dalších účastníků projektu. </w:t>
      </w:r>
    </w:p>
    <w:p w14:paraId="43C9A5FD" w14:textId="4FA368E4" w:rsidR="0022006D" w:rsidRPr="00D8467C" w:rsidRDefault="00CB5F19" w:rsidP="00FA67E5">
      <w:pPr>
        <w:pStyle w:val="Nadpis2"/>
        <w:numPr>
          <w:ilvl w:val="1"/>
          <w:numId w:val="3"/>
        </w:numPr>
        <w:spacing w:before="120" w:after="0"/>
        <w:ind w:left="426"/>
        <w:jc w:val="both"/>
        <w:rPr>
          <w:rFonts w:asciiTheme="minorHAnsi" w:eastAsiaTheme="minorHAnsi" w:hAnsiTheme="minorHAnsi" w:cstheme="minorHAnsi"/>
          <w:sz w:val="22"/>
          <w:szCs w:val="22"/>
          <w:lang w:eastAsia="en-US"/>
        </w:rPr>
      </w:pPr>
      <w:r w:rsidRPr="00D8467C">
        <w:rPr>
          <w:rFonts w:asciiTheme="minorHAnsi" w:eastAsiaTheme="minorHAnsi" w:hAnsiTheme="minorHAnsi" w:cstheme="minorHAnsi"/>
          <w:sz w:val="22"/>
          <w:szCs w:val="22"/>
          <w:lang w:eastAsia="en-US"/>
        </w:rPr>
        <w:t>P</w:t>
      </w:r>
      <w:r w:rsidR="00AA6553" w:rsidRPr="00D8467C">
        <w:rPr>
          <w:rFonts w:asciiTheme="minorHAnsi" w:eastAsiaTheme="minorHAnsi" w:hAnsiTheme="minorHAnsi" w:cstheme="minorHAnsi"/>
          <w:sz w:val="22"/>
          <w:szCs w:val="22"/>
          <w:lang w:eastAsia="en-US"/>
        </w:rPr>
        <w:t xml:space="preserve">říjemce a </w:t>
      </w:r>
      <w:r w:rsidR="002167CE">
        <w:rPr>
          <w:rFonts w:asciiTheme="minorHAnsi" w:eastAsiaTheme="minorHAnsi" w:hAnsiTheme="minorHAnsi" w:cstheme="minorHAnsi"/>
          <w:sz w:val="22"/>
          <w:szCs w:val="22"/>
          <w:lang w:eastAsia="en-US"/>
        </w:rPr>
        <w:t>D</w:t>
      </w:r>
      <w:r w:rsidR="00AA6553" w:rsidRPr="00D8467C">
        <w:rPr>
          <w:rFonts w:asciiTheme="minorHAnsi" w:eastAsiaTheme="minorHAnsi" w:hAnsiTheme="minorHAnsi" w:cstheme="minorHAnsi"/>
          <w:sz w:val="22"/>
          <w:szCs w:val="22"/>
          <w:lang w:eastAsia="en-US"/>
        </w:rPr>
        <w:t xml:space="preserve">alší účastníci projektu </w:t>
      </w:r>
      <w:r w:rsidR="0022006D" w:rsidRPr="00D8467C">
        <w:rPr>
          <w:rFonts w:asciiTheme="minorHAnsi" w:eastAsiaTheme="minorHAnsi" w:hAnsiTheme="minorHAnsi" w:cstheme="minorHAnsi"/>
          <w:sz w:val="22"/>
          <w:szCs w:val="22"/>
          <w:lang w:eastAsia="en-US"/>
        </w:rPr>
        <w:t>jsou povinni čerpat a využívat podporu v souladu s pravidly poskytnutí podpory a Přílohou č.</w:t>
      </w:r>
      <w:r w:rsidR="00547240">
        <w:rPr>
          <w:rFonts w:asciiTheme="minorHAnsi" w:eastAsiaTheme="minorHAnsi" w:hAnsiTheme="minorHAnsi" w:cstheme="minorHAnsi"/>
          <w:sz w:val="22"/>
          <w:szCs w:val="22"/>
          <w:lang w:eastAsia="en-US"/>
        </w:rPr>
        <w:t xml:space="preserve"> </w:t>
      </w:r>
      <w:r w:rsidR="0022006D" w:rsidRPr="00D8467C">
        <w:rPr>
          <w:rFonts w:asciiTheme="minorHAnsi" w:eastAsiaTheme="minorHAnsi" w:hAnsiTheme="minorHAnsi" w:cstheme="minorHAnsi"/>
          <w:sz w:val="22"/>
          <w:szCs w:val="22"/>
          <w:lang w:eastAsia="en-US"/>
        </w:rPr>
        <w:t xml:space="preserve">1, </w:t>
      </w:r>
      <w:r w:rsidR="00F4207A" w:rsidRPr="00D8467C">
        <w:rPr>
          <w:rFonts w:asciiTheme="minorHAnsi" w:eastAsiaTheme="minorHAnsi" w:hAnsiTheme="minorHAnsi" w:cstheme="minorHAnsi"/>
          <w:sz w:val="22"/>
          <w:szCs w:val="22"/>
          <w:lang w:eastAsia="en-US"/>
        </w:rPr>
        <w:t>zejména</w:t>
      </w:r>
      <w:r w:rsidR="0022006D" w:rsidRPr="00D8467C">
        <w:rPr>
          <w:rFonts w:asciiTheme="minorHAnsi" w:eastAsiaTheme="minorHAnsi" w:hAnsiTheme="minorHAnsi" w:cstheme="minorHAnsi"/>
          <w:sz w:val="22"/>
          <w:szCs w:val="22"/>
          <w:lang w:eastAsia="en-US"/>
        </w:rPr>
        <w:t xml:space="preserve"> využívat podporu na uznané náklady v souladu s</w:t>
      </w:r>
      <w:r w:rsidR="00894251">
        <w:rPr>
          <w:rFonts w:asciiTheme="minorHAnsi" w:eastAsiaTheme="minorHAnsi" w:hAnsiTheme="minorHAnsi" w:cstheme="minorHAnsi"/>
          <w:sz w:val="22"/>
          <w:szCs w:val="22"/>
          <w:lang w:eastAsia="en-US"/>
        </w:rPr>
        <w:t> </w:t>
      </w:r>
      <w:r w:rsidR="0022006D" w:rsidRPr="00D8467C">
        <w:rPr>
          <w:rFonts w:asciiTheme="minorHAnsi" w:eastAsiaTheme="minorHAnsi" w:hAnsiTheme="minorHAnsi" w:cstheme="minorHAnsi"/>
          <w:sz w:val="22"/>
          <w:szCs w:val="22"/>
          <w:lang w:eastAsia="en-US"/>
        </w:rPr>
        <w:t>částí E V</w:t>
      </w:r>
      <w:r w:rsidR="006857F9" w:rsidRPr="00D8467C">
        <w:rPr>
          <w:rFonts w:asciiTheme="minorHAnsi" w:eastAsiaTheme="minorHAnsi" w:hAnsiTheme="minorHAnsi" w:cstheme="minorHAnsi"/>
          <w:sz w:val="22"/>
          <w:szCs w:val="22"/>
          <w:lang w:eastAsia="en-US"/>
        </w:rPr>
        <w:t>P</w:t>
      </w:r>
      <w:r w:rsidR="0022006D" w:rsidRPr="00D8467C">
        <w:rPr>
          <w:rFonts w:asciiTheme="minorHAnsi" w:eastAsiaTheme="minorHAnsi" w:hAnsiTheme="minorHAnsi" w:cstheme="minorHAnsi"/>
          <w:sz w:val="22"/>
          <w:szCs w:val="22"/>
          <w:lang w:eastAsia="en-US"/>
        </w:rPr>
        <w:t xml:space="preserve"> TAČR a postupovat v souladu s § 8 odst. 5 ZPVV podle zákona o</w:t>
      </w:r>
      <w:r w:rsidR="0091522D">
        <w:rPr>
          <w:rFonts w:asciiTheme="minorHAnsi" w:eastAsiaTheme="minorHAnsi" w:hAnsiTheme="minorHAnsi" w:cstheme="minorHAnsi"/>
          <w:sz w:val="22"/>
          <w:szCs w:val="22"/>
          <w:lang w:eastAsia="en-US"/>
        </w:rPr>
        <w:t xml:space="preserve"> zadávání </w:t>
      </w:r>
      <w:r w:rsidR="0022006D" w:rsidRPr="00D8467C">
        <w:rPr>
          <w:rFonts w:asciiTheme="minorHAnsi" w:eastAsiaTheme="minorHAnsi" w:hAnsiTheme="minorHAnsi" w:cstheme="minorHAnsi"/>
          <w:sz w:val="22"/>
          <w:szCs w:val="22"/>
          <w:lang w:eastAsia="en-US"/>
        </w:rPr>
        <w:t xml:space="preserve"> veřejných zakáz</w:t>
      </w:r>
      <w:r w:rsidR="0091522D">
        <w:rPr>
          <w:rFonts w:asciiTheme="minorHAnsi" w:eastAsiaTheme="minorHAnsi" w:hAnsiTheme="minorHAnsi" w:cstheme="minorHAnsi"/>
          <w:sz w:val="22"/>
          <w:szCs w:val="22"/>
          <w:lang w:eastAsia="en-US"/>
        </w:rPr>
        <w:t>e</w:t>
      </w:r>
      <w:r w:rsidR="0022006D" w:rsidRPr="00D8467C">
        <w:rPr>
          <w:rFonts w:asciiTheme="minorHAnsi" w:eastAsiaTheme="minorHAnsi" w:hAnsiTheme="minorHAnsi" w:cstheme="minorHAnsi"/>
          <w:sz w:val="22"/>
          <w:szCs w:val="22"/>
          <w:lang w:eastAsia="en-US"/>
        </w:rPr>
        <w:t>k.</w:t>
      </w:r>
    </w:p>
    <w:p w14:paraId="29F1B25A" w14:textId="77777777" w:rsidR="00CB5F19" w:rsidRPr="00D8467C" w:rsidRDefault="00CB5F19" w:rsidP="00FA67E5">
      <w:pPr>
        <w:pStyle w:val="Nadpis2"/>
        <w:numPr>
          <w:ilvl w:val="1"/>
          <w:numId w:val="3"/>
        </w:numPr>
        <w:spacing w:before="120" w:after="0"/>
        <w:ind w:left="426"/>
        <w:jc w:val="both"/>
        <w:rPr>
          <w:rFonts w:ascii="Arial" w:hAnsi="Arial" w:cs="Arial"/>
        </w:rPr>
      </w:pPr>
      <w:r w:rsidRPr="00D8467C">
        <w:rPr>
          <w:rFonts w:asciiTheme="minorHAnsi" w:eastAsiaTheme="minorHAnsi" w:hAnsiTheme="minorHAnsi" w:cstheme="minorHAnsi"/>
          <w:sz w:val="22"/>
          <w:szCs w:val="22"/>
          <w:lang w:eastAsia="en-US"/>
        </w:rPr>
        <w:t>P</w:t>
      </w:r>
      <w:r w:rsidR="0022006D" w:rsidRPr="00D8467C">
        <w:rPr>
          <w:rFonts w:asciiTheme="minorHAnsi" w:eastAsiaTheme="minorHAnsi" w:hAnsiTheme="minorHAnsi" w:cstheme="minorHAnsi"/>
          <w:sz w:val="22"/>
          <w:szCs w:val="22"/>
          <w:lang w:eastAsia="en-US"/>
        </w:rPr>
        <w:t xml:space="preserve">říjemce a </w:t>
      </w:r>
      <w:r w:rsidR="000F51D0">
        <w:rPr>
          <w:rFonts w:asciiTheme="minorHAnsi" w:eastAsiaTheme="minorHAnsi" w:hAnsiTheme="minorHAnsi" w:cstheme="minorHAnsi"/>
          <w:sz w:val="22"/>
          <w:szCs w:val="22"/>
          <w:lang w:eastAsia="en-US"/>
        </w:rPr>
        <w:t>D</w:t>
      </w:r>
      <w:r w:rsidR="0022006D" w:rsidRPr="00D8467C">
        <w:rPr>
          <w:rFonts w:asciiTheme="minorHAnsi" w:eastAsiaTheme="minorHAnsi" w:hAnsiTheme="minorHAnsi" w:cstheme="minorHAnsi"/>
          <w:sz w:val="22"/>
          <w:szCs w:val="22"/>
          <w:lang w:eastAsia="en-US"/>
        </w:rPr>
        <w:t xml:space="preserve">alší účastníci projektu jsou povinni svou činností při řešení projektu dosahovat výsledků </w:t>
      </w:r>
      <w:r w:rsidR="000F51D0">
        <w:rPr>
          <w:rFonts w:asciiTheme="minorHAnsi" w:eastAsiaTheme="minorHAnsi" w:hAnsiTheme="minorHAnsi" w:cstheme="minorHAnsi"/>
          <w:sz w:val="22"/>
          <w:szCs w:val="22"/>
          <w:lang w:eastAsia="en-US"/>
        </w:rPr>
        <w:t>P</w:t>
      </w:r>
      <w:r w:rsidR="0022006D" w:rsidRPr="00D8467C">
        <w:rPr>
          <w:rFonts w:asciiTheme="minorHAnsi" w:eastAsiaTheme="minorHAnsi" w:hAnsiTheme="minorHAnsi" w:cstheme="minorHAnsi"/>
          <w:sz w:val="22"/>
          <w:szCs w:val="22"/>
          <w:lang w:eastAsia="en-US"/>
        </w:rPr>
        <w:t xml:space="preserve">rojektu a </w:t>
      </w:r>
      <w:r w:rsidR="000F51D0">
        <w:rPr>
          <w:rFonts w:asciiTheme="minorHAnsi" w:eastAsiaTheme="minorHAnsi" w:hAnsiTheme="minorHAnsi" w:cstheme="minorHAnsi"/>
          <w:sz w:val="22"/>
          <w:szCs w:val="22"/>
          <w:lang w:eastAsia="en-US"/>
        </w:rPr>
        <w:t>P</w:t>
      </w:r>
      <w:r w:rsidR="0022006D" w:rsidRPr="00D8467C">
        <w:rPr>
          <w:rFonts w:asciiTheme="minorHAnsi" w:eastAsiaTheme="minorHAnsi" w:hAnsiTheme="minorHAnsi" w:cstheme="minorHAnsi"/>
          <w:sz w:val="22"/>
          <w:szCs w:val="22"/>
          <w:lang w:eastAsia="en-US"/>
        </w:rPr>
        <w:t>oskytovateli prokázat jejich existenci (např. doručením příslušných dokumentů) včetně přiřazení k cílům dané podoblasti národních priorit ve lhůtách uvedených v Příloze č.</w:t>
      </w:r>
      <w:r w:rsidR="00082F96">
        <w:rPr>
          <w:rFonts w:asciiTheme="minorHAnsi" w:eastAsiaTheme="minorHAnsi" w:hAnsiTheme="minorHAnsi" w:cstheme="minorHAnsi"/>
          <w:sz w:val="22"/>
          <w:szCs w:val="22"/>
          <w:lang w:eastAsia="en-US"/>
        </w:rPr>
        <w:t xml:space="preserve"> </w:t>
      </w:r>
      <w:r w:rsidR="0022006D" w:rsidRPr="00D8467C">
        <w:rPr>
          <w:rFonts w:asciiTheme="minorHAnsi" w:eastAsiaTheme="minorHAnsi" w:hAnsiTheme="minorHAnsi" w:cstheme="minorHAnsi"/>
          <w:sz w:val="22"/>
          <w:szCs w:val="22"/>
          <w:lang w:eastAsia="en-US"/>
        </w:rPr>
        <w:t>1.</w:t>
      </w:r>
      <w:r w:rsidR="00F4207A" w:rsidRPr="00D8467C">
        <w:rPr>
          <w:rFonts w:asciiTheme="minorHAnsi" w:eastAsiaTheme="minorHAnsi" w:hAnsiTheme="minorHAnsi" w:cstheme="minorHAnsi"/>
          <w:sz w:val="22"/>
          <w:szCs w:val="22"/>
          <w:lang w:eastAsia="en-US"/>
        </w:rPr>
        <w:t xml:space="preserve"> </w:t>
      </w:r>
      <w:r w:rsidR="009C7CCB" w:rsidRPr="00D8467C">
        <w:rPr>
          <w:rFonts w:asciiTheme="minorHAnsi" w:eastAsiaTheme="minorHAnsi" w:hAnsiTheme="minorHAnsi" w:cstheme="minorHAnsi"/>
          <w:sz w:val="22"/>
          <w:szCs w:val="22"/>
          <w:lang w:eastAsia="en-US"/>
        </w:rPr>
        <w:t xml:space="preserve">Příjemce a </w:t>
      </w:r>
      <w:r w:rsidR="000F51D0">
        <w:rPr>
          <w:rFonts w:asciiTheme="minorHAnsi" w:eastAsiaTheme="minorHAnsi" w:hAnsiTheme="minorHAnsi" w:cstheme="minorHAnsi"/>
          <w:sz w:val="22"/>
          <w:szCs w:val="22"/>
          <w:lang w:eastAsia="en-US"/>
        </w:rPr>
        <w:t>D</w:t>
      </w:r>
      <w:r w:rsidR="009C7CCB" w:rsidRPr="00D8467C">
        <w:rPr>
          <w:rFonts w:asciiTheme="minorHAnsi" w:eastAsiaTheme="minorHAnsi" w:hAnsiTheme="minorHAnsi" w:cstheme="minorHAnsi"/>
          <w:sz w:val="22"/>
          <w:szCs w:val="22"/>
          <w:lang w:eastAsia="en-US"/>
        </w:rPr>
        <w:t xml:space="preserve">alší účastníci projektu jsou povinni </w:t>
      </w:r>
      <w:r w:rsidRPr="00D8467C">
        <w:rPr>
          <w:rFonts w:asciiTheme="minorHAnsi" w:eastAsiaTheme="minorHAnsi" w:hAnsiTheme="minorHAnsi" w:cstheme="minorHAnsi"/>
          <w:sz w:val="22"/>
          <w:szCs w:val="22"/>
          <w:lang w:eastAsia="en-US"/>
        </w:rPr>
        <w:t xml:space="preserve">poskytovat výsledky podle pravidel stanovených v článku 15 </w:t>
      </w:r>
      <w:r w:rsidR="009C7CCB" w:rsidRPr="00D8467C">
        <w:rPr>
          <w:rFonts w:asciiTheme="minorHAnsi" w:eastAsiaTheme="minorHAnsi" w:hAnsiTheme="minorHAnsi" w:cstheme="minorHAnsi"/>
          <w:sz w:val="22"/>
          <w:szCs w:val="22"/>
          <w:lang w:eastAsia="en-US"/>
        </w:rPr>
        <w:t>V</w:t>
      </w:r>
      <w:r w:rsidR="006857F9" w:rsidRPr="00D8467C">
        <w:rPr>
          <w:rFonts w:asciiTheme="minorHAnsi" w:eastAsiaTheme="minorHAnsi" w:hAnsiTheme="minorHAnsi" w:cstheme="minorHAnsi"/>
          <w:sz w:val="22"/>
          <w:szCs w:val="22"/>
          <w:lang w:eastAsia="en-US"/>
        </w:rPr>
        <w:t>P</w:t>
      </w:r>
      <w:r w:rsidR="009C7CCB" w:rsidRPr="00D8467C">
        <w:rPr>
          <w:rFonts w:asciiTheme="minorHAnsi" w:eastAsiaTheme="minorHAnsi" w:hAnsiTheme="minorHAnsi" w:cstheme="minorHAnsi"/>
          <w:sz w:val="22"/>
          <w:szCs w:val="22"/>
          <w:lang w:eastAsia="en-US"/>
        </w:rPr>
        <w:t xml:space="preserve"> TAČR</w:t>
      </w:r>
      <w:r w:rsidR="00F4207A" w:rsidRPr="00D8467C">
        <w:rPr>
          <w:rFonts w:asciiTheme="minorHAnsi" w:eastAsiaTheme="minorHAnsi" w:hAnsiTheme="minorHAnsi" w:cstheme="minorHAnsi"/>
          <w:sz w:val="22"/>
          <w:szCs w:val="22"/>
          <w:lang w:eastAsia="en-US"/>
        </w:rPr>
        <w:t>.</w:t>
      </w:r>
    </w:p>
    <w:p w14:paraId="3853FF90" w14:textId="77777777" w:rsidR="00F4207A" w:rsidRPr="00D8467C" w:rsidRDefault="00F4207A" w:rsidP="00FA67E5">
      <w:pPr>
        <w:pStyle w:val="Nadpis2"/>
        <w:numPr>
          <w:ilvl w:val="1"/>
          <w:numId w:val="3"/>
        </w:numPr>
        <w:spacing w:before="120" w:after="0"/>
        <w:ind w:left="426"/>
        <w:jc w:val="both"/>
        <w:rPr>
          <w:rFonts w:asciiTheme="minorHAnsi" w:eastAsiaTheme="minorHAnsi" w:hAnsiTheme="minorHAnsi" w:cstheme="minorHAnsi"/>
          <w:sz w:val="22"/>
          <w:szCs w:val="22"/>
          <w:lang w:eastAsia="en-US"/>
        </w:rPr>
      </w:pPr>
      <w:r w:rsidRPr="00D8467C">
        <w:rPr>
          <w:rFonts w:asciiTheme="minorHAnsi" w:eastAsiaTheme="minorHAnsi" w:hAnsiTheme="minorHAnsi" w:cstheme="minorHAnsi"/>
          <w:sz w:val="22"/>
          <w:szCs w:val="22"/>
          <w:lang w:eastAsia="en-US"/>
        </w:rPr>
        <w:t xml:space="preserve">Před ukončením řešení </w:t>
      </w:r>
      <w:r w:rsidR="000F51D0">
        <w:rPr>
          <w:rFonts w:asciiTheme="minorHAnsi" w:eastAsiaTheme="minorHAnsi" w:hAnsiTheme="minorHAnsi" w:cstheme="minorHAnsi"/>
          <w:sz w:val="22"/>
          <w:szCs w:val="22"/>
          <w:lang w:eastAsia="en-US"/>
        </w:rPr>
        <w:t>P</w:t>
      </w:r>
      <w:r w:rsidRPr="00D8467C">
        <w:rPr>
          <w:rFonts w:asciiTheme="minorHAnsi" w:eastAsiaTheme="minorHAnsi" w:hAnsiTheme="minorHAnsi" w:cstheme="minorHAnsi"/>
          <w:sz w:val="22"/>
          <w:szCs w:val="22"/>
          <w:lang w:eastAsia="en-US"/>
        </w:rPr>
        <w:t>rojektu je Další účastník projektu povinen s </w:t>
      </w:r>
      <w:r w:rsidR="002B7B20" w:rsidRPr="00D8467C">
        <w:rPr>
          <w:rFonts w:asciiTheme="minorHAnsi" w:eastAsiaTheme="minorHAnsi" w:hAnsiTheme="minorHAnsi" w:cstheme="minorHAnsi"/>
          <w:sz w:val="22"/>
          <w:szCs w:val="22"/>
          <w:lang w:eastAsia="en-US"/>
        </w:rPr>
        <w:t>P</w:t>
      </w:r>
      <w:r w:rsidRPr="00D8467C">
        <w:rPr>
          <w:rFonts w:asciiTheme="minorHAnsi" w:eastAsiaTheme="minorHAnsi" w:hAnsiTheme="minorHAnsi" w:cstheme="minorHAnsi"/>
          <w:sz w:val="22"/>
          <w:szCs w:val="22"/>
          <w:lang w:eastAsia="en-US"/>
        </w:rPr>
        <w:t>říjemcem uzavřít smlouvu o využití výsledků v rozsahu uvedeném v článku 13 V</w:t>
      </w:r>
      <w:r w:rsidR="006857F9" w:rsidRPr="00D8467C">
        <w:rPr>
          <w:rFonts w:asciiTheme="minorHAnsi" w:eastAsiaTheme="minorHAnsi" w:hAnsiTheme="minorHAnsi" w:cstheme="minorHAnsi"/>
          <w:sz w:val="22"/>
          <w:szCs w:val="22"/>
          <w:lang w:eastAsia="en-US"/>
        </w:rPr>
        <w:t>P</w:t>
      </w:r>
      <w:r w:rsidRPr="00D8467C">
        <w:rPr>
          <w:rFonts w:asciiTheme="minorHAnsi" w:eastAsiaTheme="minorHAnsi" w:hAnsiTheme="minorHAnsi" w:cstheme="minorHAnsi"/>
          <w:sz w:val="22"/>
          <w:szCs w:val="22"/>
          <w:lang w:eastAsia="en-US"/>
        </w:rPr>
        <w:t xml:space="preserve"> TAČR. </w:t>
      </w:r>
    </w:p>
    <w:p w14:paraId="097FFB20" w14:textId="77777777" w:rsidR="00E55C2F" w:rsidRPr="00AE4BCC" w:rsidRDefault="00E55C2F"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Každá ze </w:t>
      </w:r>
      <w:r w:rsidR="002B41BB" w:rsidRPr="00AE4BCC">
        <w:rPr>
          <w:rFonts w:asciiTheme="minorHAnsi" w:hAnsiTheme="minorHAnsi" w:cstheme="minorHAnsi"/>
          <w:sz w:val="22"/>
          <w:szCs w:val="22"/>
        </w:rPr>
        <w:t>S</w:t>
      </w:r>
      <w:r w:rsidRPr="00AE4BCC">
        <w:rPr>
          <w:rFonts w:asciiTheme="minorHAnsi" w:hAnsiTheme="minorHAnsi" w:cstheme="minorHAnsi"/>
          <w:sz w:val="22"/>
          <w:szCs w:val="22"/>
        </w:rPr>
        <w:t>mluvních stran se zavazuje archivovat dokumenty související s Projektem po dobu nejméně 10 let od ukončení Projektu.</w:t>
      </w:r>
    </w:p>
    <w:p w14:paraId="0DD1BCDD" w14:textId="77777777" w:rsidR="00CB5F19" w:rsidRPr="00D8467C" w:rsidRDefault="00CB5F19" w:rsidP="00CB5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rPr>
          <w:rFonts w:asciiTheme="minorHAnsi" w:eastAsia="Times New Roman" w:hAnsiTheme="minorHAnsi" w:cstheme="minorHAnsi"/>
          <w:b/>
          <w:lang w:eastAsia="cs-CZ"/>
        </w:rPr>
      </w:pPr>
      <w:r w:rsidRPr="00D8467C">
        <w:rPr>
          <w:rFonts w:asciiTheme="minorHAnsi" w:eastAsia="Times New Roman" w:hAnsiTheme="minorHAnsi" w:cstheme="minorHAnsi"/>
          <w:b/>
          <w:lang w:eastAsia="cs-CZ"/>
        </w:rPr>
        <w:t xml:space="preserve">Článek </w:t>
      </w:r>
      <w:r w:rsidR="0053122E" w:rsidRPr="00D8467C">
        <w:rPr>
          <w:rFonts w:asciiTheme="minorHAnsi" w:eastAsia="Times New Roman" w:hAnsiTheme="minorHAnsi" w:cstheme="minorHAnsi"/>
          <w:b/>
          <w:lang w:eastAsia="cs-CZ"/>
        </w:rPr>
        <w:t>4</w:t>
      </w:r>
    </w:p>
    <w:p w14:paraId="424733A4" w14:textId="77777777" w:rsidR="00CB5F19" w:rsidRPr="00AE4BCC" w:rsidRDefault="00CB5F19" w:rsidP="00CB5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Theme="minorHAnsi" w:eastAsia="Times New Roman" w:hAnsiTheme="minorHAnsi" w:cstheme="minorHAnsi"/>
          <w:b/>
          <w:lang w:eastAsia="cs-CZ"/>
        </w:rPr>
      </w:pPr>
      <w:r w:rsidRPr="00AE4BCC">
        <w:rPr>
          <w:rFonts w:asciiTheme="minorHAnsi" w:eastAsia="Times New Roman" w:hAnsiTheme="minorHAnsi" w:cstheme="minorHAnsi"/>
          <w:b/>
          <w:lang w:eastAsia="cs-CZ"/>
        </w:rPr>
        <w:t>Práva a povinnosti účastníků ve věcech finančních</w:t>
      </w:r>
    </w:p>
    <w:p w14:paraId="4094EDC0" w14:textId="77777777" w:rsidR="006857F9" w:rsidRPr="00AE4BCC" w:rsidRDefault="006857F9" w:rsidP="00FA67E5">
      <w:pPr>
        <w:pStyle w:val="Odstavecseseznamem"/>
        <w:numPr>
          <w:ilvl w:val="0"/>
          <w:numId w:val="3"/>
        </w:numPr>
        <w:suppressAutoHyphens/>
        <w:spacing w:before="120"/>
        <w:contextualSpacing w:val="0"/>
        <w:jc w:val="both"/>
        <w:outlineLvl w:val="1"/>
        <w:rPr>
          <w:rFonts w:asciiTheme="minorHAnsi" w:hAnsiTheme="minorHAnsi" w:cstheme="minorHAnsi"/>
          <w:vanish/>
        </w:rPr>
      </w:pPr>
    </w:p>
    <w:p w14:paraId="2C71AA0E" w14:textId="77777777" w:rsidR="00546761" w:rsidRPr="00AE4BCC" w:rsidRDefault="00546761"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Uznané náklady Projektu jsou definované v článku 16 VP TAČR.</w:t>
      </w:r>
    </w:p>
    <w:p w14:paraId="1F95A39E"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Rozdělení uznaných nákladů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 xml:space="preserve">rojektu a podpory mezi Příjemce a Další účastníky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rojektu je uvedeno v </w:t>
      </w:r>
      <w:r w:rsidR="00546761" w:rsidRPr="00AE4BCC">
        <w:rPr>
          <w:rFonts w:asciiTheme="minorHAnsi" w:hAnsiTheme="minorHAnsi" w:cstheme="minorHAnsi"/>
          <w:sz w:val="22"/>
          <w:szCs w:val="22"/>
        </w:rPr>
        <w:t>P</w:t>
      </w:r>
      <w:r w:rsidRPr="00AE4BCC">
        <w:rPr>
          <w:rFonts w:asciiTheme="minorHAnsi" w:hAnsiTheme="minorHAnsi" w:cstheme="minorHAnsi"/>
          <w:sz w:val="22"/>
          <w:szCs w:val="22"/>
        </w:rPr>
        <w:t>říloze č.</w:t>
      </w:r>
      <w:r w:rsidR="006857F9" w:rsidRPr="00AE4BCC">
        <w:rPr>
          <w:rFonts w:asciiTheme="minorHAnsi" w:hAnsiTheme="minorHAnsi" w:cstheme="minorHAnsi"/>
          <w:sz w:val="22"/>
          <w:szCs w:val="22"/>
        </w:rPr>
        <w:t xml:space="preserve"> </w:t>
      </w:r>
      <w:r w:rsidRPr="00AE4BCC">
        <w:rPr>
          <w:rFonts w:asciiTheme="minorHAnsi" w:hAnsiTheme="minorHAnsi" w:cstheme="minorHAnsi"/>
          <w:sz w:val="22"/>
          <w:szCs w:val="22"/>
        </w:rPr>
        <w:t>1.</w:t>
      </w:r>
    </w:p>
    <w:p w14:paraId="4AB2B7A5"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Plánovanou část dotace převede Příjemce Dalším účastníkům projektu po uzavření Smlouvy a do </w:t>
      </w:r>
      <w:r w:rsidR="000A3D89" w:rsidRPr="00AE4BCC">
        <w:rPr>
          <w:rFonts w:asciiTheme="minorHAnsi" w:hAnsiTheme="minorHAnsi" w:cstheme="minorHAnsi"/>
          <w:sz w:val="22"/>
          <w:szCs w:val="22"/>
        </w:rPr>
        <w:t>30</w:t>
      </w:r>
      <w:r w:rsidRPr="00AE4BCC">
        <w:rPr>
          <w:rFonts w:asciiTheme="minorHAnsi" w:hAnsiTheme="minorHAnsi" w:cstheme="minorHAnsi"/>
          <w:sz w:val="22"/>
          <w:szCs w:val="22"/>
        </w:rPr>
        <w:t xml:space="preserve"> dnů ode dne doručení dotace pro příslušný kalendářní rok na účet Příjemce na základě smlouvy o poskytnutí účelové podpory mezi Poskytovatelem a  Příjemcem.</w:t>
      </w:r>
    </w:p>
    <w:p w14:paraId="453C0736"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Bankovní spojení Dalších účastníků projektu je uvedeno v záhlaví této Smlouvy. Pro identifikaci platby je Další účastník projektu povinen Příjemci oznámit variabilní symbol, a to nejpozději 3</w:t>
      </w:r>
      <w:r w:rsidR="00894251">
        <w:rPr>
          <w:rFonts w:asciiTheme="minorHAnsi" w:hAnsiTheme="minorHAnsi" w:cstheme="minorHAnsi"/>
          <w:sz w:val="22"/>
          <w:szCs w:val="22"/>
        </w:rPr>
        <w:t> </w:t>
      </w:r>
      <w:r w:rsidRPr="00AE4BCC">
        <w:rPr>
          <w:rFonts w:asciiTheme="minorHAnsi" w:hAnsiTheme="minorHAnsi" w:cstheme="minorHAnsi"/>
          <w:sz w:val="22"/>
          <w:szCs w:val="22"/>
        </w:rPr>
        <w:t>dny před av</w:t>
      </w:r>
      <w:r w:rsidR="00241208" w:rsidRPr="00AE4BCC">
        <w:rPr>
          <w:rFonts w:asciiTheme="minorHAnsi" w:hAnsiTheme="minorHAnsi" w:cstheme="minorHAnsi"/>
          <w:sz w:val="22"/>
          <w:szCs w:val="22"/>
        </w:rPr>
        <w:t>i</w:t>
      </w:r>
      <w:r w:rsidRPr="00AE4BCC">
        <w:rPr>
          <w:rFonts w:asciiTheme="minorHAnsi" w:hAnsiTheme="minorHAnsi" w:cstheme="minorHAnsi"/>
          <w:sz w:val="22"/>
          <w:szCs w:val="22"/>
        </w:rPr>
        <w:t>zovanou platbou ze strany Příjemce.</w:t>
      </w:r>
    </w:p>
    <w:p w14:paraId="2AED8D64"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Smluvní strany upraví svůj podíl na dotaci ze strany Poskytovatele, celkových nákladech na řešení Projektu i technické náplni řešení Projektu, pokud bude rozhodnutím Poskytovatele změněna výše čerpané dotace požadované v žádosti o podporu Projektu.</w:t>
      </w:r>
    </w:p>
    <w:p w14:paraId="765608F2"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Smluvní strany se zavazují, že k úhradě nákladů z vlastních zdrojů nepoužijí prostředky pocházející z veřejných zdrojů.</w:t>
      </w:r>
    </w:p>
    <w:p w14:paraId="5DA22107" w14:textId="25BB09B6"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lastRenderedPageBreak/>
        <w:t>Smluvní strany se zavazují, že při realizaci Projektu budou při nákupu veškerého zboží nebo služeb od třetích osob postupovat v souladu se zákonem č. 13</w:t>
      </w:r>
      <w:r w:rsidR="00154131">
        <w:rPr>
          <w:rFonts w:asciiTheme="minorHAnsi" w:hAnsiTheme="minorHAnsi" w:cstheme="minorHAnsi"/>
          <w:sz w:val="22"/>
          <w:szCs w:val="22"/>
        </w:rPr>
        <w:t>4</w:t>
      </w:r>
      <w:r w:rsidRPr="00AE4BCC">
        <w:rPr>
          <w:rFonts w:asciiTheme="minorHAnsi" w:hAnsiTheme="minorHAnsi" w:cstheme="minorHAnsi"/>
          <w:sz w:val="22"/>
          <w:szCs w:val="22"/>
        </w:rPr>
        <w:t>/20</w:t>
      </w:r>
      <w:r w:rsidR="00154131">
        <w:rPr>
          <w:rFonts w:asciiTheme="minorHAnsi" w:hAnsiTheme="minorHAnsi" w:cstheme="minorHAnsi"/>
          <w:sz w:val="22"/>
          <w:szCs w:val="22"/>
        </w:rPr>
        <w:t>1</w:t>
      </w:r>
      <w:r w:rsidRPr="00AE4BCC">
        <w:rPr>
          <w:rFonts w:asciiTheme="minorHAnsi" w:hAnsiTheme="minorHAnsi" w:cstheme="minorHAnsi"/>
          <w:sz w:val="22"/>
          <w:szCs w:val="22"/>
        </w:rPr>
        <w:t xml:space="preserve">6 Sb., o </w:t>
      </w:r>
      <w:r w:rsidR="00154131">
        <w:rPr>
          <w:rFonts w:asciiTheme="minorHAnsi" w:hAnsiTheme="minorHAnsi" w:cstheme="minorHAnsi"/>
          <w:sz w:val="22"/>
          <w:szCs w:val="22"/>
        </w:rPr>
        <w:t>zadávání</w:t>
      </w:r>
      <w:r w:rsidRPr="00AE4BCC">
        <w:rPr>
          <w:rFonts w:asciiTheme="minorHAnsi" w:hAnsiTheme="minorHAnsi" w:cstheme="minorHAnsi"/>
          <w:sz w:val="22"/>
          <w:szCs w:val="22"/>
        </w:rPr>
        <w:t> veřejných zakáz</w:t>
      </w:r>
      <w:r w:rsidR="00154131">
        <w:rPr>
          <w:rFonts w:asciiTheme="minorHAnsi" w:hAnsiTheme="minorHAnsi" w:cstheme="minorHAnsi"/>
          <w:sz w:val="22"/>
          <w:szCs w:val="22"/>
        </w:rPr>
        <w:t>e</w:t>
      </w:r>
      <w:r w:rsidRPr="00AE4BCC">
        <w:rPr>
          <w:rFonts w:asciiTheme="minorHAnsi" w:hAnsiTheme="minorHAnsi" w:cstheme="minorHAnsi"/>
          <w:sz w:val="22"/>
          <w:szCs w:val="22"/>
        </w:rPr>
        <w:t>k, v platném znění.</w:t>
      </w:r>
    </w:p>
    <w:p w14:paraId="2FD9DFC9" w14:textId="137047AA"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Smluvní strany se zavazují použít účelovou podporu v souladu se zákonem č. 218/2000 Sb., o</w:t>
      </w:r>
      <w:r w:rsidR="00894251">
        <w:rPr>
          <w:rFonts w:asciiTheme="minorHAnsi" w:hAnsiTheme="minorHAnsi" w:cstheme="minorHAnsi"/>
          <w:sz w:val="22"/>
          <w:szCs w:val="22"/>
        </w:rPr>
        <w:t> </w:t>
      </w:r>
      <w:r w:rsidRPr="00AE4BCC">
        <w:rPr>
          <w:rFonts w:asciiTheme="minorHAnsi" w:hAnsiTheme="minorHAnsi" w:cstheme="minorHAnsi"/>
          <w:sz w:val="22"/>
          <w:szCs w:val="22"/>
        </w:rPr>
        <w:t>rozpočtových pravidlech a o změně některých souvisejících zákonů (rozpočtová pravidla), v platném znění</w:t>
      </w:r>
      <w:r w:rsidR="00154131">
        <w:rPr>
          <w:rFonts w:asciiTheme="minorHAnsi" w:hAnsiTheme="minorHAnsi" w:cstheme="minorHAnsi"/>
          <w:sz w:val="22"/>
          <w:szCs w:val="22"/>
        </w:rPr>
        <w:t>,</w:t>
      </w:r>
      <w:r w:rsidRPr="00AE4BCC">
        <w:rPr>
          <w:rFonts w:asciiTheme="minorHAnsi" w:hAnsiTheme="minorHAnsi" w:cstheme="minorHAnsi"/>
          <w:sz w:val="22"/>
          <w:szCs w:val="22"/>
        </w:rPr>
        <w:t xml:space="preserve"> a </w:t>
      </w:r>
      <w:r w:rsidR="00154131">
        <w:rPr>
          <w:rFonts w:asciiTheme="minorHAnsi" w:hAnsiTheme="minorHAnsi" w:cstheme="minorHAnsi"/>
          <w:sz w:val="22"/>
          <w:szCs w:val="22"/>
        </w:rPr>
        <w:t>ZPVV</w:t>
      </w:r>
      <w:r w:rsidRPr="00AE4BCC">
        <w:rPr>
          <w:rFonts w:asciiTheme="minorHAnsi" w:hAnsiTheme="minorHAnsi" w:cstheme="minorHAnsi"/>
          <w:sz w:val="22"/>
          <w:szCs w:val="22"/>
        </w:rPr>
        <w:t>, vždy do konce příslušného kalendářního roku výhradně k úhradě prokazatelných, nezbytně nutných nákladů přímo souvisejících s plněním Projektu.</w:t>
      </w:r>
    </w:p>
    <w:p w14:paraId="546AFE7B" w14:textId="77777777" w:rsidR="002C6354"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Smluvní strany se zavazují vést o uznaných nákladech samostatnou účetní evidenci podle zákona č. 563/1991 Sb., o účetnictví, v platném znění, a v rámci této evidence sledovat výdaje nebo náklady hrazené z poskytnuté účelové podpory. Tuto evidenci </w:t>
      </w:r>
      <w:r w:rsidR="00154131">
        <w:rPr>
          <w:rFonts w:asciiTheme="minorHAnsi" w:hAnsiTheme="minorHAnsi" w:cstheme="minorHAnsi"/>
          <w:sz w:val="22"/>
          <w:szCs w:val="22"/>
        </w:rPr>
        <w:t xml:space="preserve">se smluvní strany zavazují </w:t>
      </w:r>
      <w:r w:rsidRPr="00AE4BCC">
        <w:rPr>
          <w:rFonts w:asciiTheme="minorHAnsi" w:hAnsiTheme="minorHAnsi" w:cstheme="minorHAnsi"/>
          <w:sz w:val="22"/>
          <w:szCs w:val="22"/>
        </w:rPr>
        <w:t xml:space="preserve">uchovávat po dobu 10 let od ukončení řešení Projektu. </w:t>
      </w:r>
    </w:p>
    <w:p w14:paraId="27B19412" w14:textId="77777777" w:rsidR="00CB5F19"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Nedojde-li k poskytnutí příslušné části dotace Poskytovatelem Příjemci nebo dojde-li k</w:t>
      </w:r>
      <w:r w:rsidR="00894251">
        <w:rPr>
          <w:rFonts w:asciiTheme="minorHAnsi" w:hAnsiTheme="minorHAnsi" w:cstheme="minorHAnsi"/>
          <w:sz w:val="22"/>
          <w:szCs w:val="22"/>
        </w:rPr>
        <w:t> </w:t>
      </w:r>
      <w:r w:rsidRPr="00AE4BCC">
        <w:rPr>
          <w:rFonts w:asciiTheme="minorHAnsi" w:hAnsiTheme="minorHAnsi" w:cstheme="minorHAnsi"/>
          <w:sz w:val="22"/>
          <w:szCs w:val="22"/>
        </w:rPr>
        <w:t>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w:t>
      </w:r>
    </w:p>
    <w:p w14:paraId="628A32C8" w14:textId="77777777" w:rsidR="00A67BF4" w:rsidRPr="00AE4BCC" w:rsidRDefault="002C6354"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Další účastníci </w:t>
      </w:r>
      <w:r w:rsidR="000F51D0" w:rsidRPr="00AE4BCC">
        <w:rPr>
          <w:rFonts w:asciiTheme="minorHAnsi" w:hAnsiTheme="minorHAnsi" w:cstheme="minorHAnsi"/>
          <w:sz w:val="22"/>
          <w:szCs w:val="22"/>
        </w:rPr>
        <w:t xml:space="preserve">projektu </w:t>
      </w:r>
      <w:r w:rsidRPr="00AE4BCC">
        <w:rPr>
          <w:rFonts w:asciiTheme="minorHAnsi" w:hAnsiTheme="minorHAnsi" w:cstheme="minorHAnsi"/>
          <w:sz w:val="22"/>
          <w:szCs w:val="22"/>
        </w:rPr>
        <w:t xml:space="preserve">jsou povinni vrátit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 xml:space="preserve">říjemci na k tomu určený bankovní účet část podpory, a to do </w:t>
      </w:r>
      <w:r w:rsidR="00CC393A" w:rsidRPr="00AE4BCC">
        <w:rPr>
          <w:rFonts w:asciiTheme="minorHAnsi" w:hAnsiTheme="minorHAnsi" w:cstheme="minorHAnsi"/>
          <w:sz w:val="22"/>
          <w:szCs w:val="22"/>
        </w:rPr>
        <w:t>7</w:t>
      </w:r>
      <w:r w:rsidRPr="00AE4BCC">
        <w:rPr>
          <w:rFonts w:asciiTheme="minorHAnsi" w:hAnsiTheme="minorHAnsi" w:cstheme="minorHAnsi"/>
          <w:sz w:val="22"/>
          <w:szCs w:val="22"/>
        </w:rPr>
        <w:t xml:space="preserve"> kalendářních dnů poté, co se dozví, že tuto část podpory z jakéhokoliv důvodu </w:t>
      </w:r>
      <w:r w:rsidR="000A3D89" w:rsidRPr="00AE4BCC">
        <w:rPr>
          <w:rFonts w:asciiTheme="minorHAnsi" w:hAnsiTheme="minorHAnsi" w:cstheme="minorHAnsi"/>
          <w:sz w:val="22"/>
          <w:szCs w:val="22"/>
        </w:rPr>
        <w:t>nevyužije, přičemž</w:t>
      </w:r>
      <w:r w:rsidRPr="00AE4BCC">
        <w:rPr>
          <w:rFonts w:asciiTheme="minorHAnsi" w:hAnsiTheme="minorHAnsi" w:cstheme="minorHAnsi"/>
          <w:sz w:val="22"/>
          <w:szCs w:val="22"/>
        </w:rPr>
        <w:t xml:space="preserve"> nejpozději do 15. prosince příslušného roku musí být takto nevyčerpaná podpora za tento rok připsána na k tomu určený účet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říjemce</w:t>
      </w:r>
      <w:r w:rsidR="001E63EF" w:rsidRPr="00AE4BCC">
        <w:rPr>
          <w:rFonts w:asciiTheme="minorHAnsi" w:hAnsiTheme="minorHAnsi" w:cstheme="minorHAnsi"/>
          <w:sz w:val="22"/>
          <w:szCs w:val="22"/>
        </w:rPr>
        <w:t>.</w:t>
      </w:r>
      <w:r w:rsidRPr="00AE4BCC">
        <w:rPr>
          <w:rFonts w:asciiTheme="minorHAnsi" w:hAnsiTheme="minorHAnsi" w:cstheme="minorHAnsi"/>
          <w:sz w:val="22"/>
          <w:szCs w:val="22"/>
        </w:rPr>
        <w:t xml:space="preserve"> </w:t>
      </w:r>
      <w:r w:rsidR="009E6628" w:rsidRPr="00AE4BCC">
        <w:rPr>
          <w:rFonts w:asciiTheme="minorHAnsi" w:hAnsiTheme="minorHAnsi" w:cstheme="minorHAnsi"/>
          <w:sz w:val="22"/>
          <w:szCs w:val="22"/>
        </w:rPr>
        <w:t xml:space="preserve">Tyto prostředky jsou vráceny Příjemcem na běžný výdajový účet poskytovatele. </w:t>
      </w:r>
      <w:r w:rsidR="00A67BF4" w:rsidRPr="00AE4BCC">
        <w:rPr>
          <w:rFonts w:asciiTheme="minorHAnsi" w:hAnsiTheme="minorHAnsi" w:cstheme="minorHAnsi"/>
          <w:sz w:val="22"/>
          <w:szCs w:val="22"/>
        </w:rPr>
        <w:t xml:space="preserve"> </w:t>
      </w:r>
    </w:p>
    <w:p w14:paraId="6ACAFDFE" w14:textId="77777777" w:rsidR="00F354E3" w:rsidRPr="00AE4BCC" w:rsidRDefault="00F354E3"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Při vracení nespotřebovaných prostředků je Další účastník povinen postupovat dle článku 4.11. Pokud dojde k</w:t>
      </w:r>
      <w:r w:rsidR="000A3D89" w:rsidRPr="00AE4BCC">
        <w:rPr>
          <w:rFonts w:asciiTheme="minorHAnsi" w:hAnsiTheme="minorHAnsi" w:cstheme="minorHAnsi"/>
          <w:sz w:val="22"/>
          <w:szCs w:val="22"/>
        </w:rPr>
        <w:t> </w:t>
      </w:r>
      <w:r w:rsidRPr="00AE4BCC">
        <w:rPr>
          <w:rFonts w:asciiTheme="minorHAnsi" w:hAnsiTheme="minorHAnsi" w:cstheme="minorHAnsi"/>
          <w:sz w:val="22"/>
          <w:szCs w:val="22"/>
        </w:rPr>
        <w:t>situaci</w:t>
      </w:r>
      <w:r w:rsidR="000A3D89" w:rsidRPr="00AE4BCC">
        <w:rPr>
          <w:rFonts w:asciiTheme="minorHAnsi" w:hAnsiTheme="minorHAnsi" w:cstheme="minorHAnsi"/>
          <w:sz w:val="22"/>
          <w:szCs w:val="22"/>
        </w:rPr>
        <w:t>,</w:t>
      </w:r>
      <w:r w:rsidRPr="00AE4BCC">
        <w:rPr>
          <w:rFonts w:asciiTheme="minorHAnsi" w:hAnsiTheme="minorHAnsi" w:cstheme="minorHAnsi"/>
          <w:sz w:val="22"/>
          <w:szCs w:val="22"/>
        </w:rPr>
        <w:t xml:space="preserve"> kdy Další účastník bud</w:t>
      </w:r>
      <w:r w:rsidR="000A3D89" w:rsidRPr="00AE4BCC">
        <w:rPr>
          <w:rFonts w:asciiTheme="minorHAnsi" w:hAnsiTheme="minorHAnsi" w:cstheme="minorHAnsi"/>
          <w:sz w:val="22"/>
          <w:szCs w:val="22"/>
        </w:rPr>
        <w:t>e</w:t>
      </w:r>
      <w:r w:rsidRPr="00AE4BCC">
        <w:rPr>
          <w:rFonts w:asciiTheme="minorHAnsi" w:hAnsiTheme="minorHAnsi" w:cstheme="minorHAnsi"/>
          <w:sz w:val="22"/>
          <w:szCs w:val="22"/>
        </w:rPr>
        <w:t xml:space="preserve"> vracet nespotřebovanou část podpory až v následujícím roce, je nutné, aby nespotřebovaná částka byla vrácena nejpozději do 20. ledna na účet Příjemce. Pokud dojde k vrácení podpory v následujícím roce a vrácena částka bude vyšší než 5%</w:t>
      </w:r>
      <w:r w:rsidR="005E2FE8" w:rsidRPr="00AE4BCC">
        <w:rPr>
          <w:rFonts w:asciiTheme="minorHAnsi" w:hAnsiTheme="minorHAnsi" w:cstheme="minorHAnsi"/>
          <w:sz w:val="22"/>
          <w:szCs w:val="22"/>
        </w:rPr>
        <w:t>, bude</w:t>
      </w:r>
      <w:r w:rsidR="000F51D0" w:rsidRPr="00AE4BCC">
        <w:rPr>
          <w:rFonts w:asciiTheme="minorHAnsi" w:hAnsiTheme="minorHAnsi" w:cstheme="minorHAnsi"/>
          <w:sz w:val="22"/>
          <w:szCs w:val="22"/>
        </w:rPr>
        <w:t xml:space="preserve"> P</w:t>
      </w:r>
      <w:r w:rsidR="005E2FE8" w:rsidRPr="00AE4BCC">
        <w:rPr>
          <w:rFonts w:asciiTheme="minorHAnsi" w:hAnsiTheme="minorHAnsi" w:cstheme="minorHAnsi"/>
          <w:sz w:val="22"/>
          <w:szCs w:val="22"/>
        </w:rPr>
        <w:t>oskytovatel na rozpoč</w:t>
      </w:r>
      <w:r w:rsidR="000F51D0" w:rsidRPr="00AE4BCC">
        <w:rPr>
          <w:rFonts w:asciiTheme="minorHAnsi" w:hAnsiTheme="minorHAnsi" w:cstheme="minorHAnsi"/>
          <w:sz w:val="22"/>
          <w:szCs w:val="22"/>
        </w:rPr>
        <w:t>e</w:t>
      </w:r>
      <w:r w:rsidR="005E2FE8" w:rsidRPr="00AE4BCC">
        <w:rPr>
          <w:rFonts w:asciiTheme="minorHAnsi" w:hAnsiTheme="minorHAnsi" w:cstheme="minorHAnsi"/>
          <w:sz w:val="22"/>
          <w:szCs w:val="22"/>
        </w:rPr>
        <w:t>t pohlížet jako na chybně postavený.</w:t>
      </w:r>
      <w:r w:rsidRPr="00AE4BCC">
        <w:rPr>
          <w:rFonts w:asciiTheme="minorHAnsi" w:hAnsiTheme="minorHAnsi" w:cstheme="minorHAnsi"/>
          <w:sz w:val="22"/>
          <w:szCs w:val="22"/>
        </w:rPr>
        <w:t xml:space="preserve"> </w:t>
      </w:r>
      <w:r w:rsidR="005E2FE8" w:rsidRPr="00AE4BCC">
        <w:rPr>
          <w:rFonts w:asciiTheme="minorHAnsi" w:hAnsiTheme="minorHAnsi" w:cstheme="minorHAnsi"/>
          <w:sz w:val="22"/>
          <w:szCs w:val="22"/>
        </w:rPr>
        <w:t xml:space="preserve"> Na opožděné vrácení podpory </w:t>
      </w:r>
      <w:r w:rsidR="000F51D0" w:rsidRPr="00AE4BCC">
        <w:rPr>
          <w:rFonts w:asciiTheme="minorHAnsi" w:hAnsiTheme="minorHAnsi" w:cstheme="minorHAnsi"/>
          <w:sz w:val="22"/>
          <w:szCs w:val="22"/>
        </w:rPr>
        <w:t>P</w:t>
      </w:r>
      <w:r w:rsidR="005E2FE8" w:rsidRPr="00AE4BCC">
        <w:rPr>
          <w:rFonts w:asciiTheme="minorHAnsi" w:hAnsiTheme="minorHAnsi" w:cstheme="minorHAnsi"/>
          <w:sz w:val="22"/>
          <w:szCs w:val="22"/>
        </w:rPr>
        <w:t>oskytovatel nahlíží jako na porušení rozpočtové kázně se všemi důsledky.</w:t>
      </w:r>
      <w:r w:rsidRPr="00AE4BCC">
        <w:rPr>
          <w:rFonts w:asciiTheme="minorHAnsi" w:hAnsiTheme="minorHAnsi" w:cstheme="minorHAnsi"/>
          <w:sz w:val="22"/>
          <w:szCs w:val="22"/>
        </w:rPr>
        <w:t xml:space="preserve"> </w:t>
      </w:r>
    </w:p>
    <w:p w14:paraId="087EE33A" w14:textId="77777777" w:rsidR="001E63EF" w:rsidRPr="00AE4BCC" w:rsidRDefault="00CB5F1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Pokud vznikne při provádění Projektu finanční ztráta, tuto ztrátu nese každá ze Smluvních stran sama za tu část Projektu, za níž nese odpovědnost.</w:t>
      </w:r>
    </w:p>
    <w:p w14:paraId="06DFD58E" w14:textId="77777777" w:rsidR="00E55509" w:rsidRPr="00AE4BCC" w:rsidRDefault="00E55509" w:rsidP="00E5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rPr>
          <w:rFonts w:asciiTheme="minorHAnsi" w:eastAsia="Times New Roman" w:hAnsiTheme="minorHAnsi" w:cstheme="minorHAnsi"/>
          <w:b/>
          <w:lang w:eastAsia="cs-CZ"/>
        </w:rPr>
      </w:pPr>
      <w:r w:rsidRPr="00AE4BCC">
        <w:rPr>
          <w:rFonts w:asciiTheme="minorHAnsi" w:eastAsia="Times New Roman" w:hAnsiTheme="minorHAnsi" w:cstheme="minorHAnsi"/>
          <w:b/>
          <w:lang w:eastAsia="cs-CZ"/>
        </w:rPr>
        <w:t xml:space="preserve">Článek </w:t>
      </w:r>
      <w:r w:rsidR="008F6A8E" w:rsidRPr="00AE4BCC">
        <w:rPr>
          <w:rFonts w:asciiTheme="minorHAnsi" w:eastAsia="Times New Roman" w:hAnsiTheme="minorHAnsi" w:cstheme="minorHAnsi"/>
          <w:b/>
          <w:lang w:eastAsia="cs-CZ"/>
        </w:rPr>
        <w:t>5</w:t>
      </w:r>
    </w:p>
    <w:p w14:paraId="541065E0" w14:textId="77777777" w:rsidR="00E55509" w:rsidRPr="00AE4BCC" w:rsidRDefault="00E55509" w:rsidP="00E5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Theme="minorHAnsi" w:eastAsia="Times New Roman" w:hAnsiTheme="minorHAnsi" w:cstheme="minorHAnsi"/>
          <w:b/>
          <w:lang w:eastAsia="cs-CZ"/>
        </w:rPr>
      </w:pPr>
      <w:r w:rsidRPr="00AE4BCC">
        <w:rPr>
          <w:rFonts w:asciiTheme="minorHAnsi" w:eastAsia="Times New Roman" w:hAnsiTheme="minorHAnsi" w:cstheme="minorHAnsi"/>
          <w:b/>
          <w:lang w:eastAsia="cs-CZ"/>
        </w:rPr>
        <w:t>Řízení Projektu, způsob zapojení jednotlivých účastníků Smlouvy do Projektu</w:t>
      </w:r>
    </w:p>
    <w:p w14:paraId="1421328C" w14:textId="77777777" w:rsidR="00752468" w:rsidRPr="00AE4BCC" w:rsidRDefault="00752468"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lang w:eastAsia="cs-CZ"/>
        </w:rPr>
      </w:pPr>
    </w:p>
    <w:p w14:paraId="589CD51D" w14:textId="77777777" w:rsidR="00E55509" w:rsidRPr="00AE4BCC" w:rsidRDefault="00E55509"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 xml:space="preserve">Příjemce je předkladatelem Projektu a žadatelem o poskytnutí dotace. Příjemce uzavře s Poskytovatelem Smlouvu o poskytnutí účelové podpory (č. projektu </w:t>
      </w:r>
      <w:r w:rsidR="00D23675">
        <w:rPr>
          <w:rFonts w:asciiTheme="minorHAnsi" w:hAnsiTheme="minorHAnsi" w:cstheme="minorHAnsi"/>
          <w:sz w:val="22"/>
          <w:szCs w:val="22"/>
          <w:lang w:eastAsia="cs-CZ"/>
        </w:rPr>
        <w:t>TH03020214</w:t>
      </w:r>
      <w:r w:rsidRPr="00AE4BCC">
        <w:rPr>
          <w:rFonts w:asciiTheme="minorHAnsi" w:hAnsiTheme="minorHAnsi" w:cstheme="minorHAnsi"/>
          <w:sz w:val="22"/>
          <w:szCs w:val="22"/>
          <w:lang w:eastAsia="cs-CZ"/>
        </w:rPr>
        <w:t>). Příjemce plní funkci koordinátora Projektu a  zajišťuje administrativní spolupráci s Poskytovatelem.</w:t>
      </w:r>
    </w:p>
    <w:p w14:paraId="13A8927A" w14:textId="77777777" w:rsidR="00E55509" w:rsidRPr="00AE4BCC" w:rsidRDefault="00E55509"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Další účastní</w:t>
      </w:r>
      <w:r w:rsidR="00463AA1" w:rsidRPr="00AE4BCC">
        <w:rPr>
          <w:rFonts w:asciiTheme="minorHAnsi" w:hAnsiTheme="minorHAnsi" w:cstheme="minorHAnsi"/>
          <w:sz w:val="22"/>
          <w:szCs w:val="22"/>
          <w:lang w:eastAsia="cs-CZ"/>
        </w:rPr>
        <w:t xml:space="preserve">ci </w:t>
      </w:r>
      <w:r w:rsidRPr="00AE4BCC">
        <w:rPr>
          <w:rFonts w:asciiTheme="minorHAnsi" w:hAnsiTheme="minorHAnsi" w:cstheme="minorHAnsi"/>
          <w:sz w:val="22"/>
          <w:szCs w:val="22"/>
          <w:lang w:eastAsia="cs-CZ"/>
        </w:rPr>
        <w:t>projektu se při provádění činností dle Smlouvy zavazuj</w:t>
      </w:r>
      <w:r w:rsidR="00F4541D" w:rsidRPr="00AE4BCC">
        <w:rPr>
          <w:rFonts w:asciiTheme="minorHAnsi" w:hAnsiTheme="minorHAnsi" w:cstheme="minorHAnsi"/>
          <w:sz w:val="22"/>
          <w:szCs w:val="22"/>
          <w:lang w:eastAsia="cs-CZ"/>
        </w:rPr>
        <w:t>í</w:t>
      </w:r>
      <w:r w:rsidRPr="00AE4BCC">
        <w:rPr>
          <w:rFonts w:asciiTheme="minorHAnsi" w:hAnsiTheme="minorHAnsi" w:cstheme="minorHAnsi"/>
          <w:sz w:val="22"/>
          <w:szCs w:val="22"/>
          <w:lang w:eastAsia="cs-CZ"/>
        </w:rPr>
        <w:t xml:space="preserve"> konat tak, aby umožnil</w:t>
      </w:r>
      <w:r w:rsidR="00F4541D" w:rsidRPr="00AE4BCC">
        <w:rPr>
          <w:rFonts w:asciiTheme="minorHAnsi" w:hAnsiTheme="minorHAnsi" w:cstheme="minorHAnsi"/>
          <w:sz w:val="22"/>
          <w:szCs w:val="22"/>
          <w:lang w:eastAsia="cs-CZ"/>
        </w:rPr>
        <w:t>i</w:t>
      </w:r>
      <w:r w:rsidRPr="00AE4BCC">
        <w:rPr>
          <w:rFonts w:asciiTheme="minorHAnsi" w:hAnsiTheme="minorHAnsi" w:cstheme="minorHAnsi"/>
          <w:sz w:val="22"/>
          <w:szCs w:val="22"/>
          <w:lang w:eastAsia="cs-CZ"/>
        </w:rPr>
        <w:t xml:space="preserve"> Příjemci plnit jeho závazky vyplývající z obecně závazných právních předpisů ČR týkajících se účelové podpory výzkumu a vývoje a jím uzavřených smluv.</w:t>
      </w:r>
    </w:p>
    <w:p w14:paraId="45081D19" w14:textId="77777777" w:rsidR="00E55509" w:rsidRPr="00AE4BCC" w:rsidRDefault="00E55509"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Smluvní strany se zavazují, že v rámci spolupráce na řešení Projektu budou provádět ve stanovených termínech a rozsahu úkony nutné nebo potřebné pro jeho realizaci.</w:t>
      </w:r>
    </w:p>
    <w:p w14:paraId="63512C8F" w14:textId="77777777" w:rsidR="00E55509" w:rsidRPr="00AE4BCC" w:rsidRDefault="00E55509"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Každá ze Smluvních stran odpovídá za tu část Projektu, kterou fakticky provádí a vykonává</w:t>
      </w:r>
      <w:r w:rsidR="001E63EF" w:rsidRPr="00AE4BCC">
        <w:rPr>
          <w:rFonts w:asciiTheme="minorHAnsi" w:hAnsiTheme="minorHAnsi" w:cstheme="minorHAnsi"/>
          <w:sz w:val="22"/>
          <w:szCs w:val="22"/>
          <w:lang w:eastAsia="cs-CZ"/>
        </w:rPr>
        <w:t xml:space="preserve"> dle Přílohy č.</w:t>
      </w:r>
      <w:r w:rsidR="00F56082">
        <w:rPr>
          <w:rFonts w:asciiTheme="minorHAnsi" w:hAnsiTheme="minorHAnsi" w:cstheme="minorHAnsi"/>
          <w:sz w:val="22"/>
          <w:szCs w:val="22"/>
          <w:lang w:eastAsia="cs-CZ"/>
        </w:rPr>
        <w:t xml:space="preserve"> </w:t>
      </w:r>
      <w:r w:rsidR="001E63EF" w:rsidRPr="00AE4BCC">
        <w:rPr>
          <w:rFonts w:asciiTheme="minorHAnsi" w:hAnsiTheme="minorHAnsi" w:cstheme="minorHAnsi"/>
          <w:sz w:val="22"/>
          <w:szCs w:val="22"/>
          <w:lang w:eastAsia="cs-CZ"/>
        </w:rPr>
        <w:t>1</w:t>
      </w:r>
      <w:r w:rsidRPr="00AE4BCC">
        <w:rPr>
          <w:rFonts w:asciiTheme="minorHAnsi" w:hAnsiTheme="minorHAnsi" w:cstheme="minorHAnsi"/>
          <w:sz w:val="22"/>
          <w:szCs w:val="22"/>
          <w:lang w:eastAsia="cs-CZ"/>
        </w:rPr>
        <w:t>.</w:t>
      </w:r>
    </w:p>
    <w:p w14:paraId="3C275A0B" w14:textId="77777777" w:rsidR="00414A7A" w:rsidRPr="00AE4BCC" w:rsidRDefault="00E55509"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lastRenderedPageBreak/>
        <w:t xml:space="preserve">Smluvní strany se zavazují k účasti na pravidelných </w:t>
      </w:r>
      <w:r w:rsidR="00414A7A" w:rsidRPr="00AE4BCC">
        <w:rPr>
          <w:rFonts w:asciiTheme="minorHAnsi" w:hAnsiTheme="minorHAnsi" w:cstheme="minorHAnsi"/>
          <w:sz w:val="22"/>
          <w:szCs w:val="22"/>
          <w:lang w:eastAsia="cs-CZ"/>
        </w:rPr>
        <w:t xml:space="preserve">pracovních </w:t>
      </w:r>
      <w:r w:rsidR="00361906" w:rsidRPr="00AE4BCC">
        <w:rPr>
          <w:rFonts w:asciiTheme="minorHAnsi" w:hAnsiTheme="minorHAnsi" w:cstheme="minorHAnsi"/>
          <w:sz w:val="22"/>
          <w:szCs w:val="22"/>
          <w:lang w:eastAsia="cs-CZ"/>
        </w:rPr>
        <w:t>schůzkách</w:t>
      </w:r>
      <w:r w:rsidRPr="00AE4BCC">
        <w:rPr>
          <w:rFonts w:asciiTheme="minorHAnsi" w:hAnsiTheme="minorHAnsi" w:cstheme="minorHAnsi"/>
          <w:sz w:val="22"/>
          <w:szCs w:val="22"/>
          <w:lang w:eastAsia="cs-CZ"/>
        </w:rPr>
        <w:t>, kte</w:t>
      </w:r>
      <w:r w:rsidR="00FB237B">
        <w:rPr>
          <w:rFonts w:asciiTheme="minorHAnsi" w:hAnsiTheme="minorHAnsi" w:cstheme="minorHAnsi"/>
          <w:sz w:val="22"/>
          <w:szCs w:val="22"/>
          <w:lang w:eastAsia="cs-CZ"/>
        </w:rPr>
        <w:t>ré svolává hlavní řešitel v </w:t>
      </w:r>
      <w:r w:rsidR="00F56082">
        <w:rPr>
          <w:rFonts w:asciiTheme="minorHAnsi" w:hAnsiTheme="minorHAnsi" w:cstheme="minorHAnsi"/>
          <w:sz w:val="22"/>
          <w:szCs w:val="22"/>
          <w:lang w:eastAsia="cs-CZ"/>
        </w:rPr>
        <w:t>dvou</w:t>
      </w:r>
      <w:r w:rsidRPr="00AE4BCC">
        <w:rPr>
          <w:rFonts w:asciiTheme="minorHAnsi" w:hAnsiTheme="minorHAnsi" w:cstheme="minorHAnsi"/>
          <w:sz w:val="22"/>
          <w:szCs w:val="22"/>
          <w:lang w:eastAsia="cs-CZ"/>
        </w:rPr>
        <w:t>měsíčních intervalech</w:t>
      </w:r>
      <w:r w:rsidR="00361906" w:rsidRPr="00AE4BCC">
        <w:rPr>
          <w:rFonts w:asciiTheme="minorHAnsi" w:hAnsiTheme="minorHAnsi" w:cstheme="minorHAnsi"/>
          <w:sz w:val="22"/>
          <w:szCs w:val="22"/>
          <w:lang w:eastAsia="cs-CZ"/>
        </w:rPr>
        <w:t>, přičemž schůzky mohou být realizovány za pomocí komunikačních technologií</w:t>
      </w:r>
      <w:r w:rsidRPr="00AE4BCC">
        <w:rPr>
          <w:rFonts w:asciiTheme="minorHAnsi" w:hAnsiTheme="minorHAnsi" w:cstheme="minorHAnsi"/>
          <w:sz w:val="22"/>
          <w:szCs w:val="22"/>
          <w:lang w:eastAsia="cs-CZ"/>
        </w:rPr>
        <w:t>. Další řešitel</w:t>
      </w:r>
      <w:r w:rsidR="00F4541D" w:rsidRPr="00AE4BCC">
        <w:rPr>
          <w:rFonts w:asciiTheme="minorHAnsi" w:hAnsiTheme="minorHAnsi" w:cstheme="minorHAnsi"/>
          <w:sz w:val="22"/>
          <w:szCs w:val="22"/>
          <w:lang w:eastAsia="cs-CZ"/>
        </w:rPr>
        <w:t>é</w:t>
      </w:r>
      <w:r w:rsidRPr="00AE4BCC">
        <w:rPr>
          <w:rFonts w:asciiTheme="minorHAnsi" w:hAnsiTheme="minorHAnsi" w:cstheme="minorHAnsi"/>
          <w:sz w:val="22"/>
          <w:szCs w:val="22"/>
          <w:lang w:eastAsia="cs-CZ"/>
        </w:rPr>
        <w:t xml:space="preserve"> se zavazuj</w:t>
      </w:r>
      <w:r w:rsidR="00F4541D" w:rsidRPr="00AE4BCC">
        <w:rPr>
          <w:rFonts w:asciiTheme="minorHAnsi" w:hAnsiTheme="minorHAnsi" w:cstheme="minorHAnsi"/>
          <w:sz w:val="22"/>
          <w:szCs w:val="22"/>
          <w:lang w:eastAsia="cs-CZ"/>
        </w:rPr>
        <w:t>í</w:t>
      </w:r>
      <w:r w:rsidRPr="00AE4BCC">
        <w:rPr>
          <w:rFonts w:asciiTheme="minorHAnsi" w:hAnsiTheme="minorHAnsi" w:cstheme="minorHAnsi"/>
          <w:sz w:val="22"/>
          <w:szCs w:val="22"/>
          <w:lang w:eastAsia="cs-CZ"/>
        </w:rPr>
        <w:t xml:space="preserve"> těchto </w:t>
      </w:r>
      <w:r w:rsidR="00414A7A" w:rsidRPr="00AE4BCC">
        <w:rPr>
          <w:rFonts w:asciiTheme="minorHAnsi" w:hAnsiTheme="minorHAnsi" w:cstheme="minorHAnsi"/>
          <w:sz w:val="22"/>
          <w:szCs w:val="22"/>
          <w:lang w:eastAsia="cs-CZ"/>
        </w:rPr>
        <w:t>pracovních schůzek</w:t>
      </w:r>
      <w:r w:rsidRPr="00AE4BCC">
        <w:rPr>
          <w:rFonts w:asciiTheme="minorHAnsi" w:hAnsiTheme="minorHAnsi" w:cstheme="minorHAnsi"/>
          <w:sz w:val="22"/>
          <w:szCs w:val="22"/>
          <w:lang w:eastAsia="cs-CZ"/>
        </w:rPr>
        <w:t xml:space="preserve"> účastnit. </w:t>
      </w:r>
    </w:p>
    <w:p w14:paraId="4CB627A5" w14:textId="77777777" w:rsidR="00414A7A" w:rsidRPr="00AE4BCC" w:rsidRDefault="00414A7A"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 xml:space="preserve">Hlavní řešitel </w:t>
      </w:r>
      <w:r w:rsidR="002B7B20" w:rsidRPr="00AE4BCC">
        <w:rPr>
          <w:rFonts w:asciiTheme="minorHAnsi" w:hAnsiTheme="minorHAnsi" w:cstheme="minorHAnsi"/>
          <w:sz w:val="22"/>
          <w:szCs w:val="22"/>
          <w:lang w:eastAsia="cs-CZ"/>
        </w:rPr>
        <w:t xml:space="preserve">je </w:t>
      </w:r>
      <w:r w:rsidRPr="00AE4BCC">
        <w:rPr>
          <w:rFonts w:asciiTheme="minorHAnsi" w:hAnsiTheme="minorHAnsi" w:cstheme="minorHAnsi"/>
          <w:sz w:val="22"/>
          <w:szCs w:val="22"/>
          <w:lang w:eastAsia="cs-CZ"/>
        </w:rPr>
        <w:t xml:space="preserve">oprávněn svolat kontrolní schůzku (tzv. Kontrolní den) za účelem kontroly věcného a finančního plnění. Další účastníci </w:t>
      </w:r>
      <w:r w:rsidR="000F51D0" w:rsidRPr="00AE4BCC">
        <w:rPr>
          <w:rFonts w:asciiTheme="minorHAnsi" w:hAnsiTheme="minorHAnsi" w:cstheme="minorHAnsi"/>
          <w:sz w:val="22"/>
          <w:szCs w:val="22"/>
          <w:lang w:eastAsia="cs-CZ"/>
        </w:rPr>
        <w:t xml:space="preserve">projektu </w:t>
      </w:r>
      <w:r w:rsidRPr="00AE4BCC">
        <w:rPr>
          <w:rFonts w:asciiTheme="minorHAnsi" w:hAnsiTheme="minorHAnsi" w:cstheme="minorHAnsi"/>
          <w:sz w:val="22"/>
          <w:szCs w:val="22"/>
          <w:lang w:eastAsia="cs-CZ"/>
        </w:rPr>
        <w:t>jsou povinni se kontrolní schůzky zúčastnit a připravit požadované podklady. Obsahem jednání kontrolní schůzky mohou být i otázky s</w:t>
      </w:r>
      <w:r w:rsidRPr="00AE4BCC">
        <w:rPr>
          <w:rFonts w:asciiTheme="minorHAnsi" w:hAnsiTheme="minorHAnsi" w:cstheme="minorHAnsi"/>
          <w:sz w:val="22"/>
          <w:szCs w:val="22"/>
        </w:rPr>
        <w:t>trategické povahy majíc</w:t>
      </w:r>
      <w:r w:rsidR="00A368CC" w:rsidRPr="00AE4BCC">
        <w:rPr>
          <w:rFonts w:asciiTheme="minorHAnsi" w:hAnsiTheme="minorHAnsi" w:cstheme="minorHAnsi"/>
          <w:sz w:val="22"/>
          <w:szCs w:val="22"/>
        </w:rPr>
        <w:t>í</w:t>
      </w:r>
      <w:r w:rsidRPr="00AE4BCC">
        <w:rPr>
          <w:rFonts w:asciiTheme="minorHAnsi" w:hAnsiTheme="minorHAnsi" w:cstheme="minorHAnsi"/>
          <w:sz w:val="22"/>
          <w:szCs w:val="22"/>
        </w:rPr>
        <w:t xml:space="preserve"> vliv na smluvní rámec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rojektu. Z kontrolního dne bude pořizován zápis</w:t>
      </w:r>
      <w:r w:rsidR="002B7B20" w:rsidRPr="00AE4BCC">
        <w:rPr>
          <w:rFonts w:asciiTheme="minorHAnsi" w:hAnsiTheme="minorHAnsi" w:cstheme="minorHAnsi"/>
          <w:sz w:val="22"/>
          <w:szCs w:val="22"/>
        </w:rPr>
        <w:t xml:space="preserve">, </w:t>
      </w:r>
      <w:r w:rsidRPr="00AE4BCC">
        <w:rPr>
          <w:rFonts w:asciiTheme="minorHAnsi" w:hAnsiTheme="minorHAnsi" w:cstheme="minorHAnsi"/>
          <w:sz w:val="22"/>
          <w:szCs w:val="22"/>
        </w:rPr>
        <w:t xml:space="preserve">jehož vyhotovení zajišťuje hlavní řešitel. </w:t>
      </w:r>
      <w:r w:rsidR="001B0E68" w:rsidRPr="00AE4BCC">
        <w:rPr>
          <w:rFonts w:asciiTheme="minorHAnsi" w:hAnsiTheme="minorHAnsi" w:cstheme="minorHAnsi"/>
          <w:sz w:val="22"/>
          <w:szCs w:val="22"/>
          <w:lang w:eastAsia="cs-CZ"/>
        </w:rPr>
        <w:t>Jednotlivá ustanovení zápisu jsou závazná pro Smluvní strany</w:t>
      </w:r>
      <w:r w:rsidR="00A368CC" w:rsidRPr="00AE4BCC">
        <w:rPr>
          <w:rFonts w:asciiTheme="minorHAnsi" w:hAnsiTheme="minorHAnsi" w:cstheme="minorHAnsi"/>
          <w:sz w:val="22"/>
          <w:szCs w:val="22"/>
          <w:lang w:eastAsia="cs-CZ"/>
        </w:rPr>
        <w:t>.</w:t>
      </w:r>
      <w:r w:rsidR="001B0E68" w:rsidRPr="00AE4BCC">
        <w:rPr>
          <w:rFonts w:asciiTheme="minorHAnsi" w:hAnsiTheme="minorHAnsi" w:cstheme="minorHAnsi"/>
          <w:sz w:val="22"/>
          <w:szCs w:val="22"/>
          <w:lang w:eastAsia="cs-CZ"/>
        </w:rPr>
        <w:t xml:space="preserve"> V případě rozporu stran Projektu ohledně dalšího postupu při provádění </w:t>
      </w:r>
      <w:r w:rsidR="000F51D0" w:rsidRPr="00AE4BCC">
        <w:rPr>
          <w:rFonts w:asciiTheme="minorHAnsi" w:hAnsiTheme="minorHAnsi" w:cstheme="minorHAnsi"/>
          <w:sz w:val="22"/>
          <w:szCs w:val="22"/>
          <w:lang w:eastAsia="cs-CZ"/>
        </w:rPr>
        <w:t>P</w:t>
      </w:r>
      <w:r w:rsidR="001B0E68" w:rsidRPr="00AE4BCC">
        <w:rPr>
          <w:rFonts w:asciiTheme="minorHAnsi" w:hAnsiTheme="minorHAnsi" w:cstheme="minorHAnsi"/>
          <w:sz w:val="22"/>
          <w:szCs w:val="22"/>
          <w:lang w:eastAsia="cs-CZ"/>
        </w:rPr>
        <w:t>rojektu rozhoduje Příjemce.</w:t>
      </w:r>
    </w:p>
    <w:p w14:paraId="031BC202" w14:textId="77777777" w:rsidR="00A67BF4" w:rsidRPr="00AE4BCC" w:rsidRDefault="00463AA1"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Případné změny v rozsahu, harmonogramu prací</w:t>
      </w:r>
      <w:r w:rsidR="001B0E68"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zodpovědnosti za úkoly</w:t>
      </w:r>
      <w:r w:rsidR="001B0E68"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 xml:space="preserve">pro následující roky řešení Projektu </w:t>
      </w:r>
      <w:r w:rsidR="001B0E68" w:rsidRPr="00AE4BCC">
        <w:rPr>
          <w:rFonts w:asciiTheme="minorHAnsi" w:hAnsiTheme="minorHAnsi" w:cstheme="minorHAnsi"/>
          <w:sz w:val="22"/>
          <w:szCs w:val="22"/>
          <w:lang w:eastAsia="cs-CZ"/>
        </w:rPr>
        <w:t>a změn</w:t>
      </w:r>
      <w:r w:rsidR="00A368CC" w:rsidRPr="00AE4BCC">
        <w:rPr>
          <w:rFonts w:asciiTheme="minorHAnsi" w:hAnsiTheme="minorHAnsi" w:cstheme="minorHAnsi"/>
          <w:sz w:val="22"/>
          <w:szCs w:val="22"/>
          <w:lang w:eastAsia="cs-CZ"/>
        </w:rPr>
        <w:t>y</w:t>
      </w:r>
      <w:r w:rsidR="001B0E68" w:rsidRPr="00AE4BCC">
        <w:rPr>
          <w:rFonts w:asciiTheme="minorHAnsi" w:hAnsiTheme="minorHAnsi" w:cstheme="minorHAnsi"/>
          <w:sz w:val="22"/>
          <w:szCs w:val="22"/>
          <w:lang w:eastAsia="cs-CZ"/>
        </w:rPr>
        <w:t xml:space="preserve"> v rozpočtu </w:t>
      </w:r>
      <w:r w:rsidR="000F51D0" w:rsidRPr="00AE4BCC">
        <w:rPr>
          <w:rFonts w:asciiTheme="minorHAnsi" w:hAnsiTheme="minorHAnsi" w:cstheme="minorHAnsi"/>
          <w:sz w:val="22"/>
          <w:szCs w:val="22"/>
          <w:lang w:eastAsia="cs-CZ"/>
        </w:rPr>
        <w:t>P</w:t>
      </w:r>
      <w:r w:rsidR="001B0E68" w:rsidRPr="00AE4BCC">
        <w:rPr>
          <w:rFonts w:asciiTheme="minorHAnsi" w:hAnsiTheme="minorHAnsi" w:cstheme="minorHAnsi"/>
          <w:sz w:val="22"/>
          <w:szCs w:val="22"/>
          <w:lang w:eastAsia="cs-CZ"/>
        </w:rPr>
        <w:t>rojekt</w:t>
      </w:r>
      <w:r w:rsidR="00A368CC" w:rsidRPr="00AE4BCC">
        <w:rPr>
          <w:rFonts w:asciiTheme="minorHAnsi" w:hAnsiTheme="minorHAnsi" w:cstheme="minorHAnsi"/>
          <w:sz w:val="22"/>
          <w:szCs w:val="22"/>
          <w:lang w:eastAsia="cs-CZ"/>
        </w:rPr>
        <w:t>u</w:t>
      </w:r>
      <w:r w:rsidR="001B0E68"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 xml:space="preserve">lze změnit </w:t>
      </w:r>
      <w:r w:rsidR="00F4541D" w:rsidRPr="00AE4BCC">
        <w:rPr>
          <w:rFonts w:asciiTheme="minorHAnsi" w:hAnsiTheme="minorHAnsi" w:cstheme="minorHAnsi"/>
          <w:sz w:val="22"/>
          <w:szCs w:val="22"/>
          <w:lang w:eastAsia="cs-CZ"/>
        </w:rPr>
        <w:t xml:space="preserve">pouze </w:t>
      </w:r>
      <w:r w:rsidRPr="00AE4BCC">
        <w:rPr>
          <w:rFonts w:asciiTheme="minorHAnsi" w:hAnsiTheme="minorHAnsi" w:cstheme="minorHAnsi"/>
          <w:sz w:val="22"/>
          <w:szCs w:val="22"/>
          <w:lang w:eastAsia="cs-CZ"/>
        </w:rPr>
        <w:t>uzavřením</w:t>
      </w:r>
      <w:r w:rsidR="008F6A8E" w:rsidRPr="00AE4BCC">
        <w:rPr>
          <w:rFonts w:asciiTheme="minorHAnsi" w:hAnsiTheme="minorHAnsi" w:cstheme="minorHAnsi"/>
          <w:sz w:val="22"/>
          <w:szCs w:val="22"/>
          <w:lang w:eastAsia="cs-CZ"/>
        </w:rPr>
        <w:t xml:space="preserve"> dodatku </w:t>
      </w:r>
      <w:r w:rsidRPr="00AE4BCC">
        <w:rPr>
          <w:rFonts w:asciiTheme="minorHAnsi" w:hAnsiTheme="minorHAnsi" w:cstheme="minorHAnsi"/>
          <w:sz w:val="22"/>
          <w:szCs w:val="22"/>
          <w:lang w:eastAsia="cs-CZ"/>
        </w:rPr>
        <w:t>k této Smlouvě</w:t>
      </w:r>
      <w:r w:rsidR="001B0E68" w:rsidRPr="00AE4BCC">
        <w:rPr>
          <w:rFonts w:asciiTheme="minorHAnsi" w:hAnsiTheme="minorHAnsi" w:cstheme="minorHAnsi"/>
          <w:sz w:val="22"/>
          <w:szCs w:val="22"/>
          <w:lang w:eastAsia="cs-CZ"/>
        </w:rPr>
        <w:t xml:space="preserve">, který musí být v souladu s podmínkami </w:t>
      </w:r>
      <w:r w:rsidR="000F51D0" w:rsidRPr="00AE4BCC">
        <w:rPr>
          <w:rFonts w:asciiTheme="minorHAnsi" w:hAnsiTheme="minorHAnsi" w:cstheme="minorHAnsi"/>
          <w:sz w:val="22"/>
          <w:szCs w:val="22"/>
          <w:lang w:eastAsia="cs-CZ"/>
        </w:rPr>
        <w:t>P</w:t>
      </w:r>
      <w:r w:rsidR="001B0E68" w:rsidRPr="00AE4BCC">
        <w:rPr>
          <w:rFonts w:asciiTheme="minorHAnsi" w:hAnsiTheme="minorHAnsi" w:cstheme="minorHAnsi"/>
          <w:sz w:val="22"/>
          <w:szCs w:val="22"/>
          <w:lang w:eastAsia="cs-CZ"/>
        </w:rPr>
        <w:t>oskytovatele</w:t>
      </w:r>
      <w:r w:rsidRPr="00AE4BCC">
        <w:rPr>
          <w:rFonts w:asciiTheme="minorHAnsi" w:hAnsiTheme="minorHAnsi" w:cstheme="minorHAnsi"/>
          <w:sz w:val="22"/>
          <w:szCs w:val="22"/>
          <w:lang w:eastAsia="cs-CZ"/>
        </w:rPr>
        <w:t xml:space="preserve">. </w:t>
      </w:r>
      <w:r w:rsidR="009E6628" w:rsidRPr="00AE4BCC">
        <w:rPr>
          <w:rFonts w:asciiTheme="minorHAnsi" w:hAnsiTheme="minorHAnsi" w:cstheme="minorHAnsi"/>
          <w:sz w:val="22"/>
          <w:szCs w:val="22"/>
          <w:lang w:eastAsia="cs-CZ"/>
        </w:rPr>
        <w:t>Příjemce může žádat o změnu</w:t>
      </w:r>
      <w:r w:rsidR="008C1A70" w:rsidRPr="00AE4BCC">
        <w:rPr>
          <w:rFonts w:asciiTheme="minorHAnsi" w:hAnsiTheme="minorHAnsi" w:cstheme="minorHAnsi"/>
          <w:sz w:val="22"/>
          <w:szCs w:val="22"/>
          <w:lang w:eastAsia="cs-CZ"/>
        </w:rPr>
        <w:t xml:space="preserve"> rozpočtu</w:t>
      </w:r>
      <w:r w:rsidR="009E6628" w:rsidRPr="00AE4BCC">
        <w:rPr>
          <w:rFonts w:asciiTheme="minorHAnsi" w:hAnsiTheme="minorHAnsi" w:cstheme="minorHAnsi"/>
          <w:sz w:val="22"/>
          <w:szCs w:val="22"/>
          <w:lang w:eastAsia="cs-CZ"/>
        </w:rPr>
        <w:t xml:space="preserve"> </w:t>
      </w:r>
      <w:r w:rsidR="008C1A70" w:rsidRPr="00AE4BCC">
        <w:rPr>
          <w:rFonts w:asciiTheme="minorHAnsi" w:hAnsiTheme="minorHAnsi" w:cstheme="minorHAnsi"/>
          <w:sz w:val="22"/>
          <w:szCs w:val="22"/>
          <w:lang w:eastAsia="cs-CZ"/>
        </w:rPr>
        <w:t xml:space="preserve">nejpozději 60 dnů před koncem kalendářního roku. </w:t>
      </w:r>
      <w:r w:rsidR="00A67BF4" w:rsidRPr="00AE4BCC">
        <w:rPr>
          <w:rFonts w:asciiTheme="minorHAnsi" w:hAnsiTheme="minorHAnsi" w:cstheme="minorHAnsi"/>
          <w:sz w:val="22"/>
          <w:szCs w:val="22"/>
          <w:lang w:eastAsia="cs-CZ"/>
        </w:rPr>
        <w:t xml:space="preserve">Z tohoto důvodu Poskytovatel požaduje od Příjemce provedení Revize čerpání finančních prostředků před tímto termínem, s cílem prověřit účelnost, efektivnost a hospodárnost využití přidělených prostředků. Další účastníci </w:t>
      </w:r>
      <w:r w:rsidR="000F51D0" w:rsidRPr="00AE4BCC">
        <w:rPr>
          <w:rFonts w:asciiTheme="minorHAnsi" w:hAnsiTheme="minorHAnsi" w:cstheme="minorHAnsi"/>
          <w:sz w:val="22"/>
          <w:szCs w:val="22"/>
          <w:lang w:eastAsia="cs-CZ"/>
        </w:rPr>
        <w:t xml:space="preserve">projektu </w:t>
      </w:r>
      <w:r w:rsidR="00A67BF4" w:rsidRPr="00AE4BCC">
        <w:rPr>
          <w:rFonts w:asciiTheme="minorHAnsi" w:hAnsiTheme="minorHAnsi" w:cstheme="minorHAnsi"/>
          <w:sz w:val="22"/>
          <w:szCs w:val="22"/>
          <w:lang w:eastAsia="cs-CZ"/>
        </w:rPr>
        <w:t>jsou povinni poskytnout Příjemci součinnost dle požadavků Příjemce.</w:t>
      </w:r>
    </w:p>
    <w:p w14:paraId="5AEE6AC4" w14:textId="77777777" w:rsidR="00270667" w:rsidRPr="00AE4BCC" w:rsidRDefault="00270667"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Příjemce a </w:t>
      </w:r>
      <w:r w:rsidR="000F51D0" w:rsidRPr="00AE4BCC">
        <w:rPr>
          <w:rFonts w:asciiTheme="minorHAnsi" w:hAnsiTheme="minorHAnsi" w:cstheme="minorHAnsi"/>
          <w:sz w:val="22"/>
          <w:szCs w:val="22"/>
        </w:rPr>
        <w:t>D</w:t>
      </w:r>
      <w:r w:rsidRPr="00AE4BCC">
        <w:rPr>
          <w:rFonts w:asciiTheme="minorHAnsi" w:hAnsiTheme="minorHAnsi" w:cstheme="minorHAnsi"/>
          <w:sz w:val="22"/>
          <w:szCs w:val="22"/>
        </w:rPr>
        <w:t>alší účastníci projektu mohou v rámci projektu vytvořit a deklarovat vznik pouze takových výsledků, které jsou uvedené v příloze č.</w:t>
      </w:r>
      <w:r w:rsidR="00F56082">
        <w:rPr>
          <w:rFonts w:asciiTheme="minorHAnsi" w:hAnsiTheme="minorHAnsi" w:cstheme="minorHAnsi"/>
          <w:sz w:val="22"/>
          <w:szCs w:val="22"/>
        </w:rPr>
        <w:t xml:space="preserve"> </w:t>
      </w:r>
      <w:r w:rsidRPr="00AE4BCC">
        <w:rPr>
          <w:rFonts w:asciiTheme="minorHAnsi" w:hAnsiTheme="minorHAnsi" w:cstheme="minorHAnsi"/>
          <w:sz w:val="22"/>
          <w:szCs w:val="22"/>
        </w:rPr>
        <w:t>1.</w:t>
      </w:r>
      <w:r w:rsidR="000F51D0" w:rsidRPr="00AE4BCC">
        <w:rPr>
          <w:rFonts w:asciiTheme="minorHAnsi" w:hAnsiTheme="minorHAnsi" w:cstheme="minorHAnsi"/>
          <w:sz w:val="22"/>
          <w:szCs w:val="22"/>
        </w:rPr>
        <w:t xml:space="preserve"> </w:t>
      </w:r>
      <w:r w:rsidRPr="00AE4BCC">
        <w:rPr>
          <w:rFonts w:asciiTheme="minorHAnsi" w:hAnsiTheme="minorHAnsi" w:cstheme="minorHAnsi"/>
          <w:sz w:val="22"/>
          <w:szCs w:val="22"/>
        </w:rPr>
        <w:t xml:space="preserve">V opačném případě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oskytovatel pohlíží na neplánované výsledky jako na neoprávněné užití podpory a může požadovat krácení dotačních prostředků. Jediným způsobem, jak vznik neplánovaných výsledků vzniklých v projek</w:t>
      </w:r>
      <w:r w:rsidR="000F51D0" w:rsidRPr="00AE4BCC">
        <w:rPr>
          <w:rFonts w:asciiTheme="minorHAnsi" w:hAnsiTheme="minorHAnsi" w:cstheme="minorHAnsi"/>
          <w:sz w:val="22"/>
          <w:szCs w:val="22"/>
        </w:rPr>
        <w:t>tu uvést do souladu s pravidly P</w:t>
      </w:r>
      <w:r w:rsidRPr="00AE4BCC">
        <w:rPr>
          <w:rFonts w:asciiTheme="minorHAnsi" w:hAnsiTheme="minorHAnsi" w:cstheme="minorHAnsi"/>
          <w:sz w:val="22"/>
          <w:szCs w:val="22"/>
        </w:rPr>
        <w:t>oskytovatele, je prostřednictvím žádosti o změnu Smlouvy s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 xml:space="preserve">oskytovatelem, která musí být podána v dostatečném předstihu před koncem </w:t>
      </w:r>
      <w:r w:rsidR="000F51D0" w:rsidRPr="00AE4BCC">
        <w:rPr>
          <w:rFonts w:asciiTheme="minorHAnsi" w:hAnsiTheme="minorHAnsi" w:cstheme="minorHAnsi"/>
          <w:sz w:val="22"/>
          <w:szCs w:val="22"/>
        </w:rPr>
        <w:t>P</w:t>
      </w:r>
      <w:r w:rsidRPr="00AE4BCC">
        <w:rPr>
          <w:rFonts w:asciiTheme="minorHAnsi" w:hAnsiTheme="minorHAnsi" w:cstheme="minorHAnsi"/>
          <w:sz w:val="22"/>
          <w:szCs w:val="22"/>
        </w:rPr>
        <w:t>rojektu.</w:t>
      </w:r>
    </w:p>
    <w:p w14:paraId="0782C936" w14:textId="77777777" w:rsidR="009D0E31" w:rsidRPr="00AE4BCC" w:rsidRDefault="009D0E31" w:rsidP="009D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rPr>
          <w:rFonts w:asciiTheme="minorHAnsi" w:eastAsia="Times New Roman" w:hAnsiTheme="minorHAnsi" w:cstheme="minorHAnsi"/>
          <w:b/>
          <w:lang w:eastAsia="cs-CZ"/>
        </w:rPr>
      </w:pPr>
      <w:r w:rsidRPr="00AE4BCC">
        <w:rPr>
          <w:rFonts w:asciiTheme="minorHAnsi" w:eastAsia="Times New Roman" w:hAnsiTheme="minorHAnsi" w:cstheme="minorHAnsi"/>
          <w:b/>
          <w:lang w:eastAsia="cs-CZ"/>
        </w:rPr>
        <w:t>Článek 6</w:t>
      </w:r>
    </w:p>
    <w:p w14:paraId="3F6DC53B" w14:textId="77777777" w:rsidR="009D0E31" w:rsidRPr="00AE4BCC" w:rsidRDefault="009D0E31" w:rsidP="009D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Theme="minorHAnsi" w:eastAsia="Times New Roman" w:hAnsiTheme="minorHAnsi" w:cstheme="minorHAnsi"/>
          <w:b/>
          <w:lang w:eastAsia="cs-CZ"/>
        </w:rPr>
      </w:pPr>
      <w:r w:rsidRPr="00AE4BCC">
        <w:rPr>
          <w:rFonts w:asciiTheme="minorHAnsi" w:eastAsia="Times New Roman" w:hAnsiTheme="minorHAnsi" w:cstheme="minorHAnsi"/>
          <w:b/>
          <w:lang w:eastAsia="cs-CZ"/>
        </w:rPr>
        <w:t xml:space="preserve">Hodnocení </w:t>
      </w:r>
      <w:r w:rsidR="000F51D0" w:rsidRPr="00AE4BCC">
        <w:rPr>
          <w:rFonts w:asciiTheme="minorHAnsi" w:eastAsia="Times New Roman" w:hAnsiTheme="minorHAnsi" w:cstheme="minorHAnsi"/>
          <w:b/>
          <w:lang w:eastAsia="cs-CZ"/>
        </w:rPr>
        <w:t>P</w:t>
      </w:r>
      <w:r w:rsidRPr="00AE4BCC">
        <w:rPr>
          <w:rFonts w:asciiTheme="minorHAnsi" w:eastAsia="Times New Roman" w:hAnsiTheme="minorHAnsi" w:cstheme="minorHAnsi"/>
          <w:b/>
          <w:lang w:eastAsia="cs-CZ"/>
        </w:rPr>
        <w:t>rojektu</w:t>
      </w:r>
      <w:r w:rsidR="005E2FE8" w:rsidRPr="00AE4BCC">
        <w:rPr>
          <w:rFonts w:asciiTheme="minorHAnsi" w:eastAsia="Times New Roman" w:hAnsiTheme="minorHAnsi" w:cstheme="minorHAnsi"/>
          <w:b/>
          <w:lang w:eastAsia="cs-CZ"/>
        </w:rPr>
        <w:t>, zprávy</w:t>
      </w:r>
    </w:p>
    <w:p w14:paraId="71342D24" w14:textId="77777777" w:rsidR="00752468" w:rsidRPr="00AE4BCC" w:rsidRDefault="00752468"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lang w:eastAsia="cs-CZ"/>
        </w:rPr>
      </w:pPr>
    </w:p>
    <w:p w14:paraId="79B4AD91" w14:textId="77777777" w:rsidR="009D0E31" w:rsidRPr="00AE4BCC" w:rsidRDefault="009D0E31"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Za účelem ověření a zhodnocení postupu spolupráce Dalšího účastníka projektu na řešení Projektu je Další účastník projektu povinen předložit Příjemci:</w:t>
      </w:r>
    </w:p>
    <w:p w14:paraId="23739EAB" w14:textId="77777777" w:rsidR="009D0E31" w:rsidRPr="00AE4BCC" w:rsidRDefault="009D0E31" w:rsidP="00064066">
      <w:pPr>
        <w:tabs>
          <w:tab w:val="left" w:pos="708"/>
        </w:tabs>
        <w:spacing w:after="20"/>
        <w:ind w:left="896" w:hanging="357"/>
        <w:contextualSpacing/>
        <w:jc w:val="both"/>
        <w:rPr>
          <w:rFonts w:asciiTheme="minorHAnsi" w:eastAsia="Times New Roman" w:hAnsiTheme="minorHAnsi" w:cstheme="minorHAnsi"/>
          <w:lang w:eastAsia="cs-CZ"/>
        </w:rPr>
      </w:pPr>
      <w:r w:rsidRPr="00AE4BCC">
        <w:rPr>
          <w:rFonts w:asciiTheme="minorHAnsi" w:eastAsia="Times New Roman" w:hAnsiTheme="minorHAnsi" w:cstheme="minorHAnsi"/>
          <w:lang w:eastAsia="cs-CZ"/>
        </w:rPr>
        <w:t>a)</w:t>
      </w:r>
      <w:r w:rsidR="00A368CC" w:rsidRPr="00AE4BCC">
        <w:rPr>
          <w:rFonts w:asciiTheme="minorHAnsi" w:eastAsia="Times New Roman" w:hAnsiTheme="minorHAnsi" w:cstheme="minorHAnsi"/>
          <w:lang w:eastAsia="cs-CZ"/>
        </w:rPr>
        <w:t xml:space="preserve"> </w:t>
      </w:r>
      <w:r w:rsidR="002B7B20" w:rsidRPr="00AE4BCC">
        <w:rPr>
          <w:rFonts w:asciiTheme="minorHAnsi" w:eastAsia="Times New Roman" w:hAnsiTheme="minorHAnsi" w:cstheme="minorHAnsi"/>
          <w:lang w:eastAsia="cs-CZ"/>
        </w:rPr>
        <w:t xml:space="preserve">podklady pro </w:t>
      </w:r>
      <w:r w:rsidRPr="00AE4BCC">
        <w:rPr>
          <w:rFonts w:asciiTheme="minorHAnsi" w:eastAsia="Times New Roman" w:hAnsiTheme="minorHAnsi" w:cstheme="minorHAnsi"/>
          <w:lang w:eastAsia="cs-CZ"/>
        </w:rPr>
        <w:t>průběžn</w:t>
      </w:r>
      <w:r w:rsidR="002B7B20" w:rsidRPr="00AE4BCC">
        <w:rPr>
          <w:rFonts w:asciiTheme="minorHAnsi" w:eastAsia="Times New Roman" w:hAnsiTheme="minorHAnsi" w:cstheme="minorHAnsi"/>
          <w:lang w:eastAsia="cs-CZ"/>
        </w:rPr>
        <w:t>é</w:t>
      </w:r>
      <w:r w:rsidRPr="00AE4BCC">
        <w:rPr>
          <w:rFonts w:asciiTheme="minorHAnsi" w:eastAsia="Times New Roman" w:hAnsiTheme="minorHAnsi" w:cstheme="minorHAnsi"/>
          <w:lang w:eastAsia="cs-CZ"/>
        </w:rPr>
        <w:t xml:space="preserve"> periodické zprávy</w:t>
      </w:r>
      <w:r w:rsidR="00467A75" w:rsidRPr="00AE4BCC">
        <w:rPr>
          <w:rFonts w:asciiTheme="minorHAnsi" w:eastAsia="Times New Roman" w:hAnsiTheme="minorHAnsi" w:cstheme="minorHAnsi"/>
          <w:lang w:eastAsia="cs-CZ"/>
        </w:rPr>
        <w:t xml:space="preserve">, včetně </w:t>
      </w:r>
      <w:r w:rsidR="002B1F66" w:rsidRPr="00AE4BCC">
        <w:rPr>
          <w:rFonts w:asciiTheme="minorHAnsi" w:eastAsia="Times New Roman" w:hAnsiTheme="minorHAnsi" w:cstheme="minorHAnsi"/>
          <w:lang w:eastAsia="cs-CZ"/>
        </w:rPr>
        <w:t>účetní evidence</w:t>
      </w:r>
      <w:r w:rsidR="00467A75" w:rsidRPr="00AE4BCC">
        <w:rPr>
          <w:rFonts w:asciiTheme="minorHAnsi" w:eastAsia="Times New Roman" w:hAnsiTheme="minorHAnsi" w:cstheme="minorHAnsi"/>
          <w:lang w:eastAsia="cs-CZ"/>
        </w:rPr>
        <w:t xml:space="preserve"> nákladů Projektu</w:t>
      </w:r>
    </w:p>
    <w:p w14:paraId="259ADDDD" w14:textId="77777777" w:rsidR="009D0E31" w:rsidRPr="00AE4BCC" w:rsidRDefault="009D0E31" w:rsidP="00064066">
      <w:pPr>
        <w:tabs>
          <w:tab w:val="left" w:pos="708"/>
        </w:tabs>
        <w:spacing w:after="20"/>
        <w:ind w:left="896" w:hanging="357"/>
        <w:contextualSpacing/>
        <w:jc w:val="both"/>
        <w:rPr>
          <w:rFonts w:asciiTheme="minorHAnsi" w:eastAsia="Times New Roman" w:hAnsiTheme="minorHAnsi" w:cstheme="minorHAnsi"/>
          <w:lang w:eastAsia="cs-CZ"/>
        </w:rPr>
      </w:pPr>
      <w:r w:rsidRPr="00AE4BCC">
        <w:rPr>
          <w:rFonts w:asciiTheme="minorHAnsi" w:eastAsia="Times New Roman" w:hAnsiTheme="minorHAnsi" w:cstheme="minorHAnsi"/>
          <w:lang w:eastAsia="cs-CZ"/>
        </w:rPr>
        <w:t>b)</w:t>
      </w:r>
      <w:r w:rsidR="00A368CC" w:rsidRPr="00AE4BCC">
        <w:rPr>
          <w:rFonts w:asciiTheme="minorHAnsi" w:eastAsia="Times New Roman" w:hAnsiTheme="minorHAnsi" w:cstheme="minorHAnsi"/>
          <w:lang w:eastAsia="cs-CZ"/>
        </w:rPr>
        <w:t xml:space="preserve"> </w:t>
      </w:r>
      <w:r w:rsidR="002B7B20" w:rsidRPr="00AE4BCC">
        <w:rPr>
          <w:rFonts w:asciiTheme="minorHAnsi" w:eastAsia="Times New Roman" w:hAnsiTheme="minorHAnsi" w:cstheme="minorHAnsi"/>
          <w:lang w:eastAsia="cs-CZ"/>
        </w:rPr>
        <w:t xml:space="preserve">podklady pro </w:t>
      </w:r>
      <w:r w:rsidRPr="00AE4BCC">
        <w:rPr>
          <w:rFonts w:asciiTheme="minorHAnsi" w:eastAsia="Times New Roman" w:hAnsiTheme="minorHAnsi" w:cstheme="minorHAnsi"/>
          <w:lang w:eastAsia="cs-CZ"/>
        </w:rPr>
        <w:t>závěrečnou zprávu,</w:t>
      </w:r>
      <w:r w:rsidR="00467A75" w:rsidRPr="00AE4BCC">
        <w:rPr>
          <w:rFonts w:asciiTheme="minorHAnsi" w:eastAsia="Times New Roman" w:hAnsiTheme="minorHAnsi" w:cstheme="minorHAnsi"/>
          <w:lang w:eastAsia="cs-CZ"/>
        </w:rPr>
        <w:t xml:space="preserve"> včetně </w:t>
      </w:r>
      <w:r w:rsidR="002B1F66" w:rsidRPr="00AE4BCC">
        <w:rPr>
          <w:rFonts w:asciiTheme="minorHAnsi" w:eastAsia="Times New Roman" w:hAnsiTheme="minorHAnsi" w:cstheme="minorHAnsi"/>
          <w:lang w:eastAsia="cs-CZ"/>
        </w:rPr>
        <w:t xml:space="preserve">účetní evidence </w:t>
      </w:r>
      <w:r w:rsidR="00467A75" w:rsidRPr="00AE4BCC">
        <w:rPr>
          <w:rFonts w:asciiTheme="minorHAnsi" w:eastAsia="Times New Roman" w:hAnsiTheme="minorHAnsi" w:cstheme="minorHAnsi"/>
          <w:lang w:eastAsia="cs-CZ"/>
        </w:rPr>
        <w:t>nákladů Projektu</w:t>
      </w:r>
    </w:p>
    <w:p w14:paraId="413E35A9" w14:textId="77777777" w:rsidR="00467A75" w:rsidRPr="00AE4BCC" w:rsidRDefault="00A67BF4" w:rsidP="00064066">
      <w:pPr>
        <w:tabs>
          <w:tab w:val="left" w:pos="708"/>
        </w:tabs>
        <w:spacing w:after="20"/>
        <w:ind w:left="896" w:hanging="357"/>
        <w:contextualSpacing/>
        <w:jc w:val="both"/>
        <w:rPr>
          <w:rFonts w:asciiTheme="minorHAnsi" w:eastAsia="Times New Roman" w:hAnsiTheme="minorHAnsi" w:cstheme="minorHAnsi"/>
          <w:lang w:eastAsia="cs-CZ"/>
        </w:rPr>
      </w:pPr>
      <w:r w:rsidRPr="00AE4BCC">
        <w:rPr>
          <w:rFonts w:asciiTheme="minorHAnsi" w:eastAsia="Times New Roman" w:hAnsiTheme="minorHAnsi" w:cstheme="minorHAnsi"/>
          <w:lang w:eastAsia="cs-CZ"/>
        </w:rPr>
        <w:t>c</w:t>
      </w:r>
      <w:r w:rsidR="009D0E31" w:rsidRPr="00AE4BCC">
        <w:rPr>
          <w:rFonts w:asciiTheme="minorHAnsi" w:eastAsia="Times New Roman" w:hAnsiTheme="minorHAnsi" w:cstheme="minorHAnsi"/>
          <w:lang w:eastAsia="cs-CZ"/>
        </w:rPr>
        <w:t>)</w:t>
      </w:r>
      <w:r w:rsidR="005E2FE8" w:rsidRPr="00AE4BCC">
        <w:rPr>
          <w:rFonts w:asciiTheme="minorHAnsi" w:eastAsia="Times New Roman" w:hAnsiTheme="minorHAnsi" w:cstheme="minorHAnsi"/>
          <w:lang w:eastAsia="cs-CZ"/>
        </w:rPr>
        <w:t xml:space="preserve"> </w:t>
      </w:r>
      <w:r w:rsidR="00467A75" w:rsidRPr="00AE4BCC">
        <w:rPr>
          <w:rFonts w:asciiTheme="minorHAnsi" w:eastAsia="Times New Roman" w:hAnsiTheme="minorHAnsi" w:cstheme="minorHAnsi"/>
          <w:lang w:eastAsia="cs-CZ"/>
        </w:rPr>
        <w:t>podklady pro implementační plán</w:t>
      </w:r>
    </w:p>
    <w:p w14:paraId="0A9D6E16" w14:textId="77777777" w:rsidR="00241208" w:rsidRPr="00AE4BCC" w:rsidRDefault="00A67BF4" w:rsidP="00064066">
      <w:pPr>
        <w:tabs>
          <w:tab w:val="left" w:pos="708"/>
        </w:tabs>
        <w:spacing w:after="20"/>
        <w:ind w:left="896" w:hanging="357"/>
        <w:contextualSpacing/>
        <w:jc w:val="both"/>
        <w:rPr>
          <w:rFonts w:asciiTheme="minorHAnsi" w:eastAsia="Times New Roman" w:hAnsiTheme="minorHAnsi" w:cstheme="minorHAnsi"/>
          <w:lang w:eastAsia="cs-CZ"/>
        </w:rPr>
      </w:pPr>
      <w:r w:rsidRPr="00AE4BCC">
        <w:rPr>
          <w:rFonts w:asciiTheme="minorHAnsi" w:eastAsia="Times New Roman" w:hAnsiTheme="minorHAnsi" w:cstheme="minorHAnsi"/>
          <w:lang w:eastAsia="cs-CZ"/>
        </w:rPr>
        <w:t>d</w:t>
      </w:r>
      <w:r w:rsidR="00241208" w:rsidRPr="00AE4BCC">
        <w:rPr>
          <w:rFonts w:asciiTheme="minorHAnsi" w:eastAsia="Times New Roman" w:hAnsiTheme="minorHAnsi" w:cstheme="minorHAnsi"/>
          <w:lang w:eastAsia="cs-CZ"/>
        </w:rPr>
        <w:t>) technické zprávy z plnění jednotlivých etap Projektu dle Přílohy č.</w:t>
      </w:r>
      <w:r w:rsidR="00F56082">
        <w:rPr>
          <w:rFonts w:asciiTheme="minorHAnsi" w:eastAsia="Times New Roman" w:hAnsiTheme="minorHAnsi" w:cstheme="minorHAnsi"/>
          <w:lang w:eastAsia="cs-CZ"/>
        </w:rPr>
        <w:t xml:space="preserve"> </w:t>
      </w:r>
      <w:r w:rsidR="00241208" w:rsidRPr="00AE4BCC">
        <w:rPr>
          <w:rFonts w:asciiTheme="minorHAnsi" w:eastAsia="Times New Roman" w:hAnsiTheme="minorHAnsi" w:cstheme="minorHAnsi"/>
          <w:lang w:eastAsia="cs-CZ"/>
        </w:rPr>
        <w:t>1</w:t>
      </w:r>
    </w:p>
    <w:p w14:paraId="549505BA" w14:textId="77777777" w:rsidR="00467A75" w:rsidRPr="00AE4BCC" w:rsidRDefault="00A368CC"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 xml:space="preserve">Podkladem pro </w:t>
      </w:r>
      <w:r w:rsidR="009D0E31" w:rsidRPr="00AE4BCC">
        <w:rPr>
          <w:rFonts w:asciiTheme="minorHAnsi" w:hAnsiTheme="minorHAnsi" w:cstheme="minorHAnsi"/>
          <w:sz w:val="22"/>
          <w:szCs w:val="22"/>
          <w:lang w:eastAsia="cs-CZ"/>
        </w:rPr>
        <w:t>Průběžnou periodickou zprávu se rozumí zpráva o postupu řešení části Projektu Dalším účastníkem projektu, případných odchylkách v obsahu řešení části Projektu a zpráva o dosažených výsledcích za uplynulé období</w:t>
      </w:r>
      <w:r w:rsidR="00E27188"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 xml:space="preserve">Podklady pro </w:t>
      </w:r>
      <w:r w:rsidR="009D0E31" w:rsidRPr="00AE4BCC">
        <w:rPr>
          <w:rFonts w:asciiTheme="minorHAnsi" w:hAnsiTheme="minorHAnsi" w:cstheme="minorHAnsi"/>
          <w:sz w:val="22"/>
          <w:szCs w:val="22"/>
          <w:lang w:eastAsia="cs-CZ"/>
        </w:rPr>
        <w:t>Průběžn</w:t>
      </w:r>
      <w:r w:rsidRPr="00AE4BCC">
        <w:rPr>
          <w:rFonts w:asciiTheme="minorHAnsi" w:hAnsiTheme="minorHAnsi" w:cstheme="minorHAnsi"/>
          <w:sz w:val="22"/>
          <w:szCs w:val="22"/>
          <w:lang w:eastAsia="cs-CZ"/>
        </w:rPr>
        <w:t>ou</w:t>
      </w:r>
      <w:r w:rsidR="009D0E31" w:rsidRPr="00AE4BCC">
        <w:rPr>
          <w:rFonts w:asciiTheme="minorHAnsi" w:hAnsiTheme="minorHAnsi" w:cstheme="minorHAnsi"/>
          <w:sz w:val="22"/>
          <w:szCs w:val="22"/>
          <w:lang w:eastAsia="cs-CZ"/>
        </w:rPr>
        <w:t xml:space="preserve"> periodick</w:t>
      </w:r>
      <w:r w:rsidRPr="00AE4BCC">
        <w:rPr>
          <w:rFonts w:asciiTheme="minorHAnsi" w:hAnsiTheme="minorHAnsi" w:cstheme="minorHAnsi"/>
          <w:sz w:val="22"/>
          <w:szCs w:val="22"/>
          <w:lang w:eastAsia="cs-CZ"/>
        </w:rPr>
        <w:t>ou</w:t>
      </w:r>
      <w:r w:rsidR="009D0E31" w:rsidRPr="00AE4BCC">
        <w:rPr>
          <w:rFonts w:asciiTheme="minorHAnsi" w:hAnsiTheme="minorHAnsi" w:cstheme="minorHAnsi"/>
          <w:sz w:val="22"/>
          <w:szCs w:val="22"/>
          <w:lang w:eastAsia="cs-CZ"/>
        </w:rPr>
        <w:t xml:space="preserve"> zpráv</w:t>
      </w:r>
      <w:r w:rsidRPr="00AE4BCC">
        <w:rPr>
          <w:rFonts w:asciiTheme="minorHAnsi" w:hAnsiTheme="minorHAnsi" w:cstheme="minorHAnsi"/>
          <w:sz w:val="22"/>
          <w:szCs w:val="22"/>
          <w:lang w:eastAsia="cs-CZ"/>
        </w:rPr>
        <w:t>u</w:t>
      </w:r>
      <w:r w:rsidR="009D0E31" w:rsidRPr="00AE4BCC">
        <w:rPr>
          <w:rFonts w:asciiTheme="minorHAnsi" w:hAnsiTheme="minorHAnsi" w:cstheme="minorHAnsi"/>
          <w:sz w:val="22"/>
          <w:szCs w:val="22"/>
          <w:lang w:eastAsia="cs-CZ"/>
        </w:rPr>
        <w:t xml:space="preserve"> je Další účastník projektu povinen předkládat Příjemci vždy nejpozději do </w:t>
      </w:r>
      <w:r w:rsidR="00D23675">
        <w:rPr>
          <w:rFonts w:asciiTheme="minorHAnsi" w:hAnsiTheme="minorHAnsi" w:cstheme="minorHAnsi"/>
          <w:sz w:val="22"/>
          <w:szCs w:val="22"/>
          <w:lang w:eastAsia="cs-CZ"/>
        </w:rPr>
        <w:t>15</w:t>
      </w:r>
      <w:r w:rsidR="00467A75" w:rsidRPr="00AE4BCC">
        <w:rPr>
          <w:rFonts w:asciiTheme="minorHAnsi" w:hAnsiTheme="minorHAnsi" w:cstheme="minorHAnsi"/>
          <w:sz w:val="22"/>
          <w:szCs w:val="22"/>
          <w:lang w:eastAsia="cs-CZ"/>
        </w:rPr>
        <w:t>.</w:t>
      </w:r>
      <w:r w:rsidR="009D0E31" w:rsidRPr="00AE4BCC">
        <w:rPr>
          <w:rFonts w:asciiTheme="minorHAnsi" w:hAnsiTheme="minorHAnsi" w:cstheme="minorHAnsi"/>
          <w:sz w:val="22"/>
          <w:szCs w:val="22"/>
          <w:lang w:eastAsia="cs-CZ"/>
        </w:rPr>
        <w:t xml:space="preserve"> </w:t>
      </w:r>
      <w:r w:rsidR="00467A75" w:rsidRPr="00AE4BCC">
        <w:rPr>
          <w:rFonts w:asciiTheme="minorHAnsi" w:hAnsiTheme="minorHAnsi" w:cstheme="minorHAnsi"/>
          <w:sz w:val="22"/>
          <w:szCs w:val="22"/>
          <w:lang w:eastAsia="cs-CZ"/>
        </w:rPr>
        <w:t xml:space="preserve">ledna následujícího kalendářního roku anebo do </w:t>
      </w:r>
      <w:r w:rsidR="00D23675" w:rsidRPr="00E9157E">
        <w:rPr>
          <w:rFonts w:asciiTheme="minorHAnsi" w:hAnsiTheme="minorHAnsi" w:cstheme="minorHAnsi"/>
          <w:sz w:val="22"/>
          <w:szCs w:val="22"/>
          <w:lang w:eastAsia="cs-CZ"/>
        </w:rPr>
        <w:t>15</w:t>
      </w:r>
      <w:r w:rsidR="00467A75" w:rsidRPr="00E9157E">
        <w:rPr>
          <w:rFonts w:asciiTheme="minorHAnsi" w:hAnsiTheme="minorHAnsi" w:cstheme="minorHAnsi"/>
          <w:sz w:val="22"/>
          <w:szCs w:val="22"/>
          <w:lang w:eastAsia="cs-CZ"/>
        </w:rPr>
        <w:t>.</w:t>
      </w:r>
      <w:r w:rsidR="00467A75" w:rsidRPr="00AE4BCC">
        <w:rPr>
          <w:rFonts w:asciiTheme="minorHAnsi" w:hAnsiTheme="minorHAnsi" w:cstheme="minorHAnsi"/>
          <w:sz w:val="22"/>
          <w:szCs w:val="22"/>
          <w:lang w:eastAsia="cs-CZ"/>
        </w:rPr>
        <w:t xml:space="preserve"> dne následujícího měsíce po ukončení jiného období či etapy řešení </w:t>
      </w:r>
      <w:r w:rsidR="000F51D0" w:rsidRPr="00AE4BCC">
        <w:rPr>
          <w:rFonts w:asciiTheme="minorHAnsi" w:hAnsiTheme="minorHAnsi" w:cstheme="minorHAnsi"/>
          <w:sz w:val="22"/>
          <w:szCs w:val="22"/>
          <w:lang w:eastAsia="cs-CZ"/>
        </w:rPr>
        <w:t>P</w:t>
      </w:r>
      <w:r w:rsidR="00467A75" w:rsidRPr="00AE4BCC">
        <w:rPr>
          <w:rFonts w:asciiTheme="minorHAnsi" w:hAnsiTheme="minorHAnsi" w:cstheme="minorHAnsi"/>
          <w:sz w:val="22"/>
          <w:szCs w:val="22"/>
          <w:lang w:eastAsia="cs-CZ"/>
        </w:rPr>
        <w:t xml:space="preserve">rojektu, nestanoví-li </w:t>
      </w:r>
      <w:r w:rsidR="000F51D0" w:rsidRPr="00AE4BCC">
        <w:rPr>
          <w:rFonts w:asciiTheme="minorHAnsi" w:hAnsiTheme="minorHAnsi" w:cstheme="minorHAnsi"/>
          <w:sz w:val="22"/>
          <w:szCs w:val="22"/>
          <w:lang w:eastAsia="cs-CZ"/>
        </w:rPr>
        <w:t>P</w:t>
      </w:r>
      <w:r w:rsidR="00467A75" w:rsidRPr="00AE4BCC">
        <w:rPr>
          <w:rFonts w:asciiTheme="minorHAnsi" w:hAnsiTheme="minorHAnsi" w:cstheme="minorHAnsi"/>
          <w:sz w:val="22"/>
          <w:szCs w:val="22"/>
          <w:lang w:eastAsia="cs-CZ"/>
        </w:rPr>
        <w:t>oskytovatel jinak.</w:t>
      </w:r>
      <w:r w:rsidR="00923BE8" w:rsidRPr="00AE4BCC">
        <w:rPr>
          <w:rFonts w:asciiTheme="minorHAnsi" w:hAnsiTheme="minorHAnsi" w:cstheme="minorHAnsi"/>
          <w:sz w:val="22"/>
          <w:szCs w:val="22"/>
          <w:lang w:eastAsia="cs-CZ"/>
        </w:rPr>
        <w:t xml:space="preserve"> Jako součást průběžné periodické zprávy je Další účastník projektu povinen Příjemci předložit </w:t>
      </w:r>
      <w:r w:rsidR="002B1F66" w:rsidRPr="00AE4BCC">
        <w:rPr>
          <w:rFonts w:asciiTheme="minorHAnsi" w:hAnsiTheme="minorHAnsi" w:cstheme="minorHAnsi"/>
          <w:sz w:val="22"/>
          <w:szCs w:val="22"/>
          <w:lang w:eastAsia="cs-CZ"/>
        </w:rPr>
        <w:t xml:space="preserve">účetní evidenci </w:t>
      </w:r>
      <w:r w:rsidR="00923BE8" w:rsidRPr="00AE4BCC">
        <w:rPr>
          <w:rFonts w:asciiTheme="minorHAnsi" w:hAnsiTheme="minorHAnsi" w:cstheme="minorHAnsi"/>
          <w:sz w:val="22"/>
          <w:szCs w:val="22"/>
          <w:lang w:eastAsia="cs-CZ"/>
        </w:rPr>
        <w:t>vynaložených způsobilých náklad</w:t>
      </w:r>
      <w:r w:rsidR="002B1F66" w:rsidRPr="00AE4BCC">
        <w:rPr>
          <w:rFonts w:asciiTheme="minorHAnsi" w:hAnsiTheme="minorHAnsi" w:cstheme="minorHAnsi"/>
          <w:sz w:val="22"/>
          <w:szCs w:val="22"/>
          <w:lang w:eastAsia="cs-CZ"/>
        </w:rPr>
        <w:t>ů</w:t>
      </w:r>
      <w:r w:rsidR="00923BE8" w:rsidRPr="00AE4BCC">
        <w:rPr>
          <w:rFonts w:asciiTheme="minorHAnsi" w:hAnsiTheme="minorHAnsi" w:cstheme="minorHAnsi"/>
          <w:sz w:val="22"/>
          <w:szCs w:val="22"/>
          <w:lang w:eastAsia="cs-CZ"/>
        </w:rPr>
        <w:t xml:space="preserve"> Projektu</w:t>
      </w:r>
      <w:r w:rsidR="002B1F66" w:rsidRPr="00AE4BCC">
        <w:rPr>
          <w:rFonts w:asciiTheme="minorHAnsi" w:hAnsiTheme="minorHAnsi" w:cstheme="minorHAnsi"/>
          <w:sz w:val="22"/>
          <w:szCs w:val="22"/>
          <w:lang w:eastAsia="cs-CZ"/>
        </w:rPr>
        <w:t xml:space="preserve"> za dané období</w:t>
      </w:r>
      <w:r w:rsidR="00923BE8" w:rsidRPr="00AE4BCC">
        <w:rPr>
          <w:rFonts w:asciiTheme="minorHAnsi" w:hAnsiTheme="minorHAnsi" w:cstheme="minorHAnsi"/>
          <w:sz w:val="22"/>
          <w:szCs w:val="22"/>
          <w:lang w:eastAsia="cs-CZ"/>
        </w:rPr>
        <w:t>.</w:t>
      </w:r>
    </w:p>
    <w:p w14:paraId="74099233" w14:textId="77777777" w:rsidR="002B1F66" w:rsidRPr="00AE4BCC" w:rsidRDefault="00A368CC" w:rsidP="00FA67E5">
      <w:pPr>
        <w:pStyle w:val="Nadpis2"/>
        <w:numPr>
          <w:ilvl w:val="1"/>
          <w:numId w:val="3"/>
        </w:numPr>
        <w:spacing w:before="120" w:after="0"/>
        <w:ind w:left="426"/>
        <w:jc w:val="both"/>
        <w:rPr>
          <w:rFonts w:asciiTheme="minorHAnsi" w:hAnsiTheme="minorHAnsi"/>
          <w:sz w:val="22"/>
          <w:szCs w:val="22"/>
          <w:lang w:eastAsia="cs-CZ"/>
        </w:rPr>
      </w:pPr>
      <w:r w:rsidRPr="00AE4BCC">
        <w:rPr>
          <w:rFonts w:asciiTheme="minorHAnsi" w:hAnsiTheme="minorHAnsi"/>
          <w:sz w:val="22"/>
          <w:szCs w:val="22"/>
          <w:lang w:eastAsia="cs-CZ"/>
        </w:rPr>
        <w:t>Podklady pro Z</w:t>
      </w:r>
      <w:r w:rsidR="002B1F66" w:rsidRPr="00AE4BCC">
        <w:rPr>
          <w:rFonts w:asciiTheme="minorHAnsi" w:hAnsiTheme="minorHAnsi"/>
          <w:sz w:val="22"/>
          <w:szCs w:val="22"/>
          <w:lang w:eastAsia="cs-CZ"/>
        </w:rPr>
        <w:t>ávěrečnou zprávu se rozumí zpráva o všech pracích, cílech, výsledcích a závěrech vyplývajících ze spolupráce Dalšího účastníka na Projektu.</w:t>
      </w:r>
      <w:r w:rsidRPr="00AE4BCC">
        <w:rPr>
          <w:rFonts w:asciiTheme="minorHAnsi" w:hAnsiTheme="minorHAnsi"/>
          <w:sz w:val="22"/>
          <w:szCs w:val="22"/>
          <w:lang w:eastAsia="cs-CZ"/>
        </w:rPr>
        <w:t xml:space="preserve"> Podklady pro </w:t>
      </w:r>
      <w:r w:rsidR="002B1F66" w:rsidRPr="00AE4BCC">
        <w:rPr>
          <w:rFonts w:asciiTheme="minorHAnsi" w:hAnsiTheme="minorHAnsi"/>
          <w:sz w:val="22"/>
          <w:szCs w:val="22"/>
          <w:lang w:eastAsia="cs-CZ"/>
        </w:rPr>
        <w:t>Závěrečn</w:t>
      </w:r>
      <w:r w:rsidRPr="00AE4BCC">
        <w:rPr>
          <w:rFonts w:asciiTheme="minorHAnsi" w:hAnsiTheme="minorHAnsi"/>
          <w:sz w:val="22"/>
          <w:szCs w:val="22"/>
          <w:lang w:eastAsia="cs-CZ"/>
        </w:rPr>
        <w:t>ou</w:t>
      </w:r>
      <w:r w:rsidR="002B1F66" w:rsidRPr="00AE4BCC">
        <w:rPr>
          <w:rFonts w:asciiTheme="minorHAnsi" w:hAnsiTheme="minorHAnsi"/>
          <w:sz w:val="22"/>
          <w:szCs w:val="22"/>
          <w:lang w:eastAsia="cs-CZ"/>
        </w:rPr>
        <w:t xml:space="preserve"> zpráv</w:t>
      </w:r>
      <w:r w:rsidRPr="00AE4BCC">
        <w:rPr>
          <w:rFonts w:asciiTheme="minorHAnsi" w:hAnsiTheme="minorHAnsi"/>
          <w:sz w:val="22"/>
          <w:szCs w:val="22"/>
          <w:lang w:eastAsia="cs-CZ"/>
        </w:rPr>
        <w:t>u</w:t>
      </w:r>
      <w:r w:rsidR="002B1F66" w:rsidRPr="00AE4BCC">
        <w:rPr>
          <w:rFonts w:asciiTheme="minorHAnsi" w:hAnsiTheme="minorHAnsi"/>
          <w:sz w:val="22"/>
          <w:szCs w:val="22"/>
          <w:lang w:eastAsia="cs-CZ"/>
        </w:rPr>
        <w:t xml:space="preserve"> musí zahrnovat celé období řešení Projektu a musí být Dalším účastníkem projektu poskytnut</w:t>
      </w:r>
      <w:r w:rsidRPr="00AE4BCC">
        <w:rPr>
          <w:rFonts w:asciiTheme="minorHAnsi" w:hAnsiTheme="minorHAnsi"/>
          <w:sz w:val="22"/>
          <w:szCs w:val="22"/>
          <w:lang w:eastAsia="cs-CZ"/>
        </w:rPr>
        <w:t>y</w:t>
      </w:r>
      <w:r w:rsidR="002B1F66" w:rsidRPr="00AE4BCC">
        <w:rPr>
          <w:rFonts w:asciiTheme="minorHAnsi" w:hAnsiTheme="minorHAnsi"/>
          <w:sz w:val="22"/>
          <w:szCs w:val="22"/>
          <w:lang w:eastAsia="cs-CZ"/>
        </w:rPr>
        <w:t xml:space="preserve"> Příjemci do 15. ledna následujícího kalendářního roku anebo do 15. dne následujícího měsíce po ukončení jiného období či etapy řešení </w:t>
      </w:r>
      <w:r w:rsidR="000F51D0" w:rsidRPr="00AE4BCC">
        <w:rPr>
          <w:rFonts w:asciiTheme="minorHAnsi" w:hAnsiTheme="minorHAnsi"/>
          <w:sz w:val="22"/>
          <w:szCs w:val="22"/>
          <w:lang w:eastAsia="cs-CZ"/>
        </w:rPr>
        <w:t>P</w:t>
      </w:r>
      <w:r w:rsidR="002B1F66" w:rsidRPr="00AE4BCC">
        <w:rPr>
          <w:rFonts w:asciiTheme="minorHAnsi" w:hAnsiTheme="minorHAnsi"/>
          <w:sz w:val="22"/>
          <w:szCs w:val="22"/>
          <w:lang w:eastAsia="cs-CZ"/>
        </w:rPr>
        <w:t xml:space="preserve">rojektu, nestanoví-li </w:t>
      </w:r>
      <w:r w:rsidR="000F51D0" w:rsidRPr="00AE4BCC">
        <w:rPr>
          <w:rFonts w:asciiTheme="minorHAnsi" w:hAnsiTheme="minorHAnsi"/>
          <w:sz w:val="22"/>
          <w:szCs w:val="22"/>
          <w:lang w:eastAsia="cs-CZ"/>
        </w:rPr>
        <w:t>P</w:t>
      </w:r>
      <w:r w:rsidR="002B1F66" w:rsidRPr="00AE4BCC">
        <w:rPr>
          <w:rFonts w:asciiTheme="minorHAnsi" w:hAnsiTheme="minorHAnsi"/>
          <w:sz w:val="22"/>
          <w:szCs w:val="22"/>
          <w:lang w:eastAsia="cs-CZ"/>
        </w:rPr>
        <w:t xml:space="preserve">oskytovatel jinak. Součástí závěrečné zprávy je Implementační plán. Podklady pro Implementační plán je Další účastník </w:t>
      </w:r>
      <w:r w:rsidR="002B1F66" w:rsidRPr="00AE4BCC">
        <w:rPr>
          <w:rFonts w:asciiTheme="minorHAnsi" w:hAnsiTheme="minorHAnsi"/>
          <w:sz w:val="22"/>
          <w:szCs w:val="22"/>
          <w:lang w:eastAsia="cs-CZ"/>
        </w:rPr>
        <w:lastRenderedPageBreak/>
        <w:t>projektu povinen dodat ve stejném termínu jako závěrečnou zprávu. Dále je Další účastník projektu povinen Příjemci předložit účetní evidenci celkových vynaložených způsobilých nákladů Projektu.</w:t>
      </w:r>
    </w:p>
    <w:p w14:paraId="2E3AA25E" w14:textId="77777777" w:rsidR="009D0E31" w:rsidRPr="00AE4BCC" w:rsidRDefault="009D0E31"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Zprávy uvedené v bodě 6.1 tohoto článku je Další účastník projektu povinen poskytovat Příjemci ve dvojím vyhotovení, přičemž Další účastník projektu je povinen respektovat pokyny Příjemce týkající se obsahu, struktury zpráv a lhůt pro jejich odevzdání.</w:t>
      </w:r>
    </w:p>
    <w:p w14:paraId="1A73C319" w14:textId="77777777" w:rsidR="001B0E68" w:rsidRPr="00AE4BCC" w:rsidRDefault="001B0E68"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 xml:space="preserve">V případě Veřejnosprávní kontroly </w:t>
      </w:r>
      <w:r w:rsidR="00DC2C77" w:rsidRPr="00AE4BCC">
        <w:rPr>
          <w:rFonts w:asciiTheme="minorHAnsi" w:hAnsiTheme="minorHAnsi" w:cstheme="minorHAnsi"/>
          <w:sz w:val="22"/>
          <w:szCs w:val="22"/>
          <w:lang w:eastAsia="cs-CZ"/>
        </w:rPr>
        <w:t>a dalších hodnotících procesů</w:t>
      </w:r>
      <w:r w:rsidR="002B7B20"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prováděn</w:t>
      </w:r>
      <w:r w:rsidR="00DC2C77" w:rsidRPr="00AE4BCC">
        <w:rPr>
          <w:rFonts w:asciiTheme="minorHAnsi" w:hAnsiTheme="minorHAnsi" w:cstheme="minorHAnsi"/>
          <w:sz w:val="22"/>
          <w:szCs w:val="22"/>
          <w:lang w:eastAsia="cs-CZ"/>
        </w:rPr>
        <w:t>ých</w:t>
      </w:r>
      <w:r w:rsidRPr="00AE4BCC">
        <w:rPr>
          <w:rFonts w:asciiTheme="minorHAnsi" w:hAnsiTheme="minorHAnsi" w:cstheme="minorHAnsi"/>
          <w:sz w:val="22"/>
          <w:szCs w:val="22"/>
          <w:lang w:eastAsia="cs-CZ"/>
        </w:rPr>
        <w:t xml:space="preserve"> </w:t>
      </w:r>
      <w:r w:rsidR="000F51D0" w:rsidRPr="00AE4BCC">
        <w:rPr>
          <w:rFonts w:asciiTheme="minorHAnsi" w:hAnsiTheme="minorHAnsi" w:cstheme="minorHAnsi"/>
          <w:sz w:val="22"/>
          <w:szCs w:val="22"/>
          <w:lang w:eastAsia="cs-CZ"/>
        </w:rPr>
        <w:t>P</w:t>
      </w:r>
      <w:r w:rsidRPr="00AE4BCC">
        <w:rPr>
          <w:rFonts w:asciiTheme="minorHAnsi" w:hAnsiTheme="minorHAnsi" w:cstheme="minorHAnsi"/>
          <w:sz w:val="22"/>
          <w:szCs w:val="22"/>
          <w:lang w:eastAsia="cs-CZ"/>
        </w:rPr>
        <w:t>oskytovatelem</w:t>
      </w:r>
      <w:r w:rsidR="002B7B20" w:rsidRPr="00AE4BCC">
        <w:rPr>
          <w:rFonts w:asciiTheme="minorHAnsi" w:hAnsiTheme="minorHAnsi" w:cstheme="minorHAnsi"/>
          <w:sz w:val="22"/>
          <w:szCs w:val="22"/>
          <w:lang w:eastAsia="cs-CZ"/>
        </w:rPr>
        <w:t xml:space="preserve"> </w:t>
      </w:r>
      <w:r w:rsidRPr="00AE4BCC">
        <w:rPr>
          <w:rFonts w:asciiTheme="minorHAnsi" w:hAnsiTheme="minorHAnsi" w:cstheme="minorHAnsi"/>
          <w:sz w:val="22"/>
          <w:szCs w:val="22"/>
          <w:lang w:eastAsia="cs-CZ"/>
        </w:rPr>
        <w:t>dle článku 20 Všeobecných podmínek TAČR</w:t>
      </w:r>
      <w:r w:rsidR="00A368CC" w:rsidRPr="00AE4BCC">
        <w:rPr>
          <w:rFonts w:asciiTheme="minorHAnsi" w:hAnsiTheme="minorHAnsi" w:cstheme="minorHAnsi"/>
          <w:sz w:val="22"/>
          <w:szCs w:val="22"/>
          <w:lang w:eastAsia="cs-CZ"/>
        </w:rPr>
        <w:t xml:space="preserve"> (např. oponentura) </w:t>
      </w:r>
      <w:r w:rsidRPr="00AE4BCC">
        <w:rPr>
          <w:rFonts w:asciiTheme="minorHAnsi" w:hAnsiTheme="minorHAnsi" w:cstheme="minorHAnsi"/>
          <w:sz w:val="22"/>
          <w:szCs w:val="22"/>
          <w:lang w:eastAsia="cs-CZ"/>
        </w:rPr>
        <w:t xml:space="preserve">jsou </w:t>
      </w:r>
      <w:r w:rsidR="000F51D0" w:rsidRPr="00AE4BCC">
        <w:rPr>
          <w:rFonts w:asciiTheme="minorHAnsi" w:hAnsiTheme="minorHAnsi" w:cstheme="minorHAnsi"/>
          <w:sz w:val="22"/>
          <w:szCs w:val="22"/>
          <w:lang w:eastAsia="cs-CZ"/>
        </w:rPr>
        <w:t>D</w:t>
      </w:r>
      <w:r w:rsidRPr="00AE4BCC">
        <w:rPr>
          <w:rFonts w:asciiTheme="minorHAnsi" w:hAnsiTheme="minorHAnsi" w:cstheme="minorHAnsi"/>
          <w:sz w:val="22"/>
          <w:szCs w:val="22"/>
          <w:lang w:eastAsia="cs-CZ"/>
        </w:rPr>
        <w:t>alší účastníci</w:t>
      </w:r>
      <w:r w:rsidR="000F51D0" w:rsidRPr="00AE4BCC">
        <w:rPr>
          <w:rFonts w:asciiTheme="minorHAnsi" w:hAnsiTheme="minorHAnsi" w:cstheme="minorHAnsi"/>
          <w:sz w:val="22"/>
          <w:szCs w:val="22"/>
          <w:lang w:eastAsia="cs-CZ"/>
        </w:rPr>
        <w:t xml:space="preserve"> projektu</w:t>
      </w:r>
      <w:r w:rsidRPr="00AE4BCC">
        <w:rPr>
          <w:rFonts w:asciiTheme="minorHAnsi" w:hAnsiTheme="minorHAnsi" w:cstheme="minorHAnsi"/>
          <w:sz w:val="22"/>
          <w:szCs w:val="22"/>
          <w:lang w:eastAsia="cs-CZ"/>
        </w:rPr>
        <w:t xml:space="preserve"> povinni poskytnout potřebnou součinnost a </w:t>
      </w:r>
      <w:r w:rsidR="002B7B20" w:rsidRPr="00AE4BCC">
        <w:rPr>
          <w:rFonts w:asciiTheme="minorHAnsi" w:hAnsiTheme="minorHAnsi" w:cstheme="minorHAnsi"/>
          <w:sz w:val="22"/>
          <w:szCs w:val="22"/>
          <w:lang w:eastAsia="cs-CZ"/>
        </w:rPr>
        <w:t xml:space="preserve">zajistit svou </w:t>
      </w:r>
      <w:r w:rsidRPr="00AE4BCC">
        <w:rPr>
          <w:rFonts w:asciiTheme="minorHAnsi" w:hAnsiTheme="minorHAnsi" w:cstheme="minorHAnsi"/>
          <w:sz w:val="22"/>
          <w:szCs w:val="22"/>
          <w:lang w:eastAsia="cs-CZ"/>
        </w:rPr>
        <w:t>účast na t</w:t>
      </w:r>
      <w:r w:rsidR="00DC2C77" w:rsidRPr="00AE4BCC">
        <w:rPr>
          <w:rFonts w:asciiTheme="minorHAnsi" w:hAnsiTheme="minorHAnsi" w:cstheme="minorHAnsi"/>
          <w:sz w:val="22"/>
          <w:szCs w:val="22"/>
          <w:lang w:eastAsia="cs-CZ"/>
        </w:rPr>
        <w:t xml:space="preserve">ěchto </w:t>
      </w:r>
      <w:r w:rsidRPr="00AE4BCC">
        <w:rPr>
          <w:rFonts w:asciiTheme="minorHAnsi" w:hAnsiTheme="minorHAnsi" w:cstheme="minorHAnsi"/>
          <w:sz w:val="22"/>
          <w:szCs w:val="22"/>
          <w:lang w:eastAsia="cs-CZ"/>
        </w:rPr>
        <w:t>kontrol</w:t>
      </w:r>
      <w:r w:rsidR="00DC2C77" w:rsidRPr="00AE4BCC">
        <w:rPr>
          <w:rFonts w:asciiTheme="minorHAnsi" w:hAnsiTheme="minorHAnsi" w:cstheme="minorHAnsi"/>
          <w:sz w:val="22"/>
          <w:szCs w:val="22"/>
          <w:lang w:eastAsia="cs-CZ"/>
        </w:rPr>
        <w:t>ách</w:t>
      </w:r>
      <w:r w:rsidRPr="00AE4BCC">
        <w:rPr>
          <w:rFonts w:asciiTheme="minorHAnsi" w:hAnsiTheme="minorHAnsi" w:cstheme="minorHAnsi"/>
          <w:sz w:val="22"/>
          <w:szCs w:val="22"/>
          <w:lang w:eastAsia="cs-CZ"/>
        </w:rPr>
        <w:t xml:space="preserve">. </w:t>
      </w:r>
    </w:p>
    <w:p w14:paraId="66104C7A" w14:textId="77777777" w:rsidR="001D3C0A" w:rsidRPr="00AE4BCC" w:rsidRDefault="001D3C0A" w:rsidP="001D3C0A">
      <w:pPr>
        <w:pStyle w:val="FormtovanvHTML"/>
        <w:spacing w:before="360" w:after="120"/>
        <w:ind w:left="-85"/>
        <w:jc w:val="center"/>
        <w:rPr>
          <w:rFonts w:asciiTheme="minorHAnsi" w:hAnsiTheme="minorHAnsi" w:cstheme="minorHAnsi"/>
          <w:b/>
          <w:color w:val="auto"/>
          <w:sz w:val="22"/>
          <w:szCs w:val="22"/>
        </w:rPr>
      </w:pPr>
      <w:r w:rsidRPr="00AE4BCC">
        <w:rPr>
          <w:rFonts w:asciiTheme="minorHAnsi" w:hAnsiTheme="minorHAnsi" w:cstheme="minorHAnsi"/>
          <w:b/>
          <w:color w:val="auto"/>
          <w:sz w:val="22"/>
          <w:szCs w:val="22"/>
        </w:rPr>
        <w:t xml:space="preserve">Článek </w:t>
      </w:r>
      <w:r w:rsidR="00886DA7" w:rsidRPr="00AE4BCC">
        <w:rPr>
          <w:rFonts w:asciiTheme="minorHAnsi" w:hAnsiTheme="minorHAnsi" w:cstheme="minorHAnsi"/>
          <w:b/>
          <w:color w:val="auto"/>
          <w:sz w:val="22"/>
          <w:szCs w:val="22"/>
        </w:rPr>
        <w:t>7</w:t>
      </w:r>
    </w:p>
    <w:p w14:paraId="1A52DF94" w14:textId="77777777" w:rsidR="001D3C0A" w:rsidRPr="00AE4BCC" w:rsidRDefault="001D3C0A" w:rsidP="001D3C0A">
      <w:pPr>
        <w:pStyle w:val="FormtovanvHTML"/>
        <w:spacing w:after="120"/>
        <w:ind w:left="-85"/>
        <w:jc w:val="center"/>
        <w:rPr>
          <w:rFonts w:asciiTheme="minorHAnsi" w:hAnsiTheme="minorHAnsi" w:cstheme="minorHAnsi"/>
          <w:b/>
          <w:color w:val="auto"/>
          <w:sz w:val="22"/>
          <w:szCs w:val="22"/>
        </w:rPr>
      </w:pPr>
      <w:r w:rsidRPr="00AE4BCC">
        <w:rPr>
          <w:rFonts w:asciiTheme="minorHAnsi" w:hAnsiTheme="minorHAnsi" w:cstheme="minorHAnsi"/>
          <w:b/>
          <w:color w:val="auto"/>
          <w:sz w:val="22"/>
          <w:szCs w:val="22"/>
        </w:rPr>
        <w:t>Práva k hmotnému majetku</w:t>
      </w:r>
    </w:p>
    <w:p w14:paraId="785802E2" w14:textId="77777777" w:rsidR="00886DA7" w:rsidRPr="00AE4BCC" w:rsidRDefault="00886DA7" w:rsidP="00FA67E5">
      <w:pPr>
        <w:pStyle w:val="Odstavecseseznamem"/>
        <w:numPr>
          <w:ilvl w:val="0"/>
          <w:numId w:val="3"/>
        </w:numPr>
        <w:suppressAutoHyphens/>
        <w:spacing w:before="120"/>
        <w:contextualSpacing w:val="0"/>
        <w:jc w:val="both"/>
        <w:outlineLvl w:val="1"/>
        <w:rPr>
          <w:rFonts w:asciiTheme="minorHAnsi" w:eastAsia="Times New Roman" w:hAnsiTheme="minorHAnsi" w:cstheme="minorHAnsi"/>
          <w:vanish/>
          <w:lang w:eastAsia="cs-CZ"/>
        </w:rPr>
      </w:pPr>
    </w:p>
    <w:p w14:paraId="63739B4D" w14:textId="77777777" w:rsidR="001D3C0A" w:rsidRPr="00AE4BCC" w:rsidRDefault="00C64170"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lang w:eastAsia="cs-CZ"/>
        </w:rPr>
        <w:t xml:space="preserve">Vlastnictví </w:t>
      </w:r>
      <w:r w:rsidR="001D3C0A" w:rsidRPr="00AE4BCC">
        <w:rPr>
          <w:rFonts w:asciiTheme="minorHAnsi" w:hAnsiTheme="minorHAnsi" w:cstheme="minorHAnsi"/>
          <w:sz w:val="22"/>
          <w:szCs w:val="22"/>
          <w:lang w:eastAsia="cs-CZ"/>
        </w:rPr>
        <w:t>k hmotné</w:t>
      </w:r>
      <w:r w:rsidRPr="00AE4BCC">
        <w:rPr>
          <w:rFonts w:asciiTheme="minorHAnsi" w:hAnsiTheme="minorHAnsi" w:cstheme="minorHAnsi"/>
          <w:sz w:val="22"/>
          <w:szCs w:val="22"/>
          <w:lang w:eastAsia="cs-CZ"/>
        </w:rPr>
        <w:t>mu</w:t>
      </w:r>
      <w:r w:rsidR="001D3C0A" w:rsidRPr="00AE4BCC">
        <w:rPr>
          <w:rFonts w:asciiTheme="minorHAnsi" w:hAnsiTheme="minorHAnsi" w:cstheme="minorHAnsi"/>
          <w:sz w:val="22"/>
          <w:szCs w:val="22"/>
          <w:lang w:eastAsia="cs-CZ"/>
        </w:rPr>
        <w:t xml:space="preserve"> majetku, nutného k řešení části Projektu a pořízeného z poskytnuté dotace</w:t>
      </w:r>
      <w:r w:rsidRPr="00AE4BCC">
        <w:rPr>
          <w:rFonts w:asciiTheme="minorHAnsi" w:hAnsiTheme="minorHAnsi" w:cstheme="minorHAnsi"/>
          <w:sz w:val="22"/>
          <w:szCs w:val="22"/>
          <w:lang w:eastAsia="cs-CZ"/>
        </w:rPr>
        <w:t>,</w:t>
      </w:r>
      <w:r w:rsidR="001D3C0A" w:rsidRPr="00AE4BCC">
        <w:rPr>
          <w:rFonts w:asciiTheme="minorHAnsi" w:hAnsiTheme="minorHAnsi" w:cstheme="minorHAnsi"/>
          <w:sz w:val="22"/>
          <w:szCs w:val="22"/>
          <w:lang w:eastAsia="cs-CZ"/>
        </w:rPr>
        <w:t xml:space="preserve"> je </w:t>
      </w:r>
      <w:r w:rsidR="00886DA7" w:rsidRPr="00AE4BCC">
        <w:rPr>
          <w:rFonts w:asciiTheme="minorHAnsi" w:hAnsiTheme="minorHAnsi" w:cstheme="minorHAnsi"/>
          <w:sz w:val="22"/>
          <w:szCs w:val="22"/>
          <w:lang w:eastAsia="cs-CZ"/>
        </w:rPr>
        <w:t xml:space="preserve">upraveno článkem 12 VP TAČR. </w:t>
      </w:r>
      <w:r w:rsidR="001D3C0A" w:rsidRPr="00AE4BCC">
        <w:rPr>
          <w:rFonts w:asciiTheme="minorHAnsi" w:hAnsiTheme="minorHAnsi" w:cstheme="minorHAnsi"/>
          <w:sz w:val="22"/>
          <w:szCs w:val="22"/>
        </w:rPr>
        <w:t>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519B4E8" w14:textId="77777777" w:rsidR="001D3C0A" w:rsidRPr="00AE4BCC" w:rsidRDefault="001D3C0A"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Po dobu realizace Projektu nejsou Smluvní strany oprávněny bez souhlasu Poskytovatele s</w:t>
      </w:r>
      <w:r w:rsidR="00AA4544">
        <w:rPr>
          <w:rFonts w:asciiTheme="minorHAnsi" w:hAnsiTheme="minorHAnsi" w:cstheme="minorHAnsi"/>
          <w:sz w:val="22"/>
          <w:szCs w:val="22"/>
        </w:rPr>
        <w:t> </w:t>
      </w:r>
      <w:r w:rsidRPr="00AE4BCC">
        <w:rPr>
          <w:rFonts w:asciiTheme="minorHAnsi" w:hAnsiTheme="minorHAnsi" w:cstheme="minorHAnsi"/>
          <w:sz w:val="22"/>
          <w:szCs w:val="22"/>
        </w:rPr>
        <w:t>hmotným majetkem disponovat ve prospěch třetí osoby, zejména pak nejsou oprávněny tento hmotný majetek zcizit, převést, zatížit, pronajmout, půjčit či zapůjčit.</w:t>
      </w:r>
    </w:p>
    <w:p w14:paraId="263E239D" w14:textId="77777777" w:rsidR="007D6A39" w:rsidRPr="00AE4BCC" w:rsidRDefault="007D6A39" w:rsidP="00FA67E5">
      <w:pPr>
        <w:pStyle w:val="Nadpis2"/>
        <w:numPr>
          <w:ilvl w:val="1"/>
          <w:numId w:val="3"/>
        </w:numPr>
        <w:spacing w:before="120" w:after="0"/>
        <w:ind w:left="425" w:hanging="431"/>
        <w:jc w:val="both"/>
        <w:rPr>
          <w:rFonts w:asciiTheme="minorHAnsi" w:hAnsiTheme="minorHAnsi" w:cstheme="minorHAnsi"/>
          <w:sz w:val="22"/>
          <w:szCs w:val="22"/>
        </w:rPr>
      </w:pPr>
      <w:r w:rsidRPr="00AE4BCC">
        <w:rPr>
          <w:rFonts w:asciiTheme="minorHAnsi" w:hAnsiTheme="minorHAnsi" w:cstheme="minorHAnsi"/>
          <w:sz w:val="22"/>
          <w:szCs w:val="22"/>
        </w:rPr>
        <w:t xml:space="preserve">Hmotný majetek podle odst. </w:t>
      </w:r>
      <w:r w:rsidR="00C64170" w:rsidRPr="00AE4BCC">
        <w:rPr>
          <w:rFonts w:asciiTheme="minorHAnsi" w:hAnsiTheme="minorHAnsi" w:cstheme="minorHAnsi"/>
          <w:sz w:val="22"/>
          <w:szCs w:val="22"/>
        </w:rPr>
        <w:t>7</w:t>
      </w:r>
      <w:r w:rsidRPr="00AE4BCC">
        <w:rPr>
          <w:rFonts w:asciiTheme="minorHAnsi" w:hAnsiTheme="minorHAnsi" w:cstheme="minorHAnsi"/>
          <w:sz w:val="22"/>
          <w:szCs w:val="22"/>
        </w:rPr>
        <w:t>.1 jsou Smluvní strany oprávněny využívat pro řešení Projektu bezplatně.</w:t>
      </w:r>
    </w:p>
    <w:p w14:paraId="38E91720" w14:textId="77777777" w:rsidR="006335F6" w:rsidRPr="00AE4BCC" w:rsidRDefault="006335F6"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 xml:space="preserve">Článek </w:t>
      </w:r>
      <w:r w:rsidR="00886DA7" w:rsidRPr="00AE4BCC">
        <w:rPr>
          <w:rFonts w:asciiTheme="minorHAnsi" w:hAnsiTheme="minorHAnsi" w:cstheme="minorHAnsi"/>
          <w:b/>
        </w:rPr>
        <w:t>8</w:t>
      </w:r>
    </w:p>
    <w:p w14:paraId="6128FF57" w14:textId="77777777" w:rsidR="006335F6" w:rsidRPr="00AE4BCC" w:rsidRDefault="006335F6" w:rsidP="006335F6">
      <w:pPr>
        <w:pStyle w:val="Bezmezer"/>
        <w:jc w:val="center"/>
        <w:rPr>
          <w:rFonts w:asciiTheme="minorHAnsi" w:hAnsiTheme="minorHAnsi" w:cstheme="minorHAnsi"/>
          <w:b/>
        </w:rPr>
      </w:pPr>
      <w:r w:rsidRPr="00AE4BCC">
        <w:rPr>
          <w:rFonts w:asciiTheme="minorHAnsi" w:hAnsiTheme="minorHAnsi" w:cstheme="minorHAnsi"/>
          <w:b/>
        </w:rPr>
        <w:t>Duševní vlastnictví</w:t>
      </w:r>
      <w:r w:rsidR="00270667" w:rsidRPr="00AE4BCC">
        <w:rPr>
          <w:rFonts w:asciiTheme="minorHAnsi" w:hAnsiTheme="minorHAnsi" w:cstheme="minorHAnsi"/>
          <w:b/>
        </w:rPr>
        <w:t xml:space="preserve"> a ochran</w:t>
      </w:r>
      <w:r w:rsidR="008A30D0">
        <w:rPr>
          <w:rFonts w:asciiTheme="minorHAnsi" w:hAnsiTheme="minorHAnsi" w:cstheme="minorHAnsi"/>
          <w:b/>
        </w:rPr>
        <w:t>a</w:t>
      </w:r>
      <w:r w:rsidR="00270667" w:rsidRPr="00AE4BCC">
        <w:rPr>
          <w:rFonts w:asciiTheme="minorHAnsi" w:hAnsiTheme="minorHAnsi" w:cstheme="minorHAnsi"/>
          <w:b/>
        </w:rPr>
        <w:t xml:space="preserve"> výsledků</w:t>
      </w:r>
    </w:p>
    <w:p w14:paraId="7CD888D7" w14:textId="77777777" w:rsidR="00701655" w:rsidRPr="00AE4BCC" w:rsidRDefault="00701655" w:rsidP="00FA67E5">
      <w:pPr>
        <w:pStyle w:val="Odstavecseseznamem"/>
        <w:numPr>
          <w:ilvl w:val="0"/>
          <w:numId w:val="3"/>
        </w:numPr>
        <w:suppressAutoHyphens/>
        <w:spacing w:before="120"/>
        <w:contextualSpacing w:val="0"/>
        <w:jc w:val="both"/>
        <w:outlineLvl w:val="1"/>
        <w:rPr>
          <w:rFonts w:asciiTheme="minorHAnsi" w:hAnsiTheme="minorHAnsi"/>
          <w:vanish/>
        </w:rPr>
      </w:pPr>
    </w:p>
    <w:p w14:paraId="1A0690F3" w14:textId="77777777" w:rsidR="00D92FD3" w:rsidRPr="00AE4BCC" w:rsidRDefault="00D92FD3" w:rsidP="00FA67E5">
      <w:pPr>
        <w:pStyle w:val="Nadpis2"/>
        <w:numPr>
          <w:ilvl w:val="1"/>
          <w:numId w:val="3"/>
        </w:numPr>
        <w:spacing w:before="120" w:after="0"/>
        <w:ind w:left="426"/>
        <w:jc w:val="both"/>
        <w:rPr>
          <w:rFonts w:asciiTheme="minorHAnsi" w:hAnsiTheme="minorHAnsi" w:cstheme="minorHAnsi"/>
          <w:sz w:val="22"/>
          <w:szCs w:val="22"/>
          <w:lang w:eastAsia="cs-CZ"/>
        </w:rPr>
      </w:pPr>
      <w:r w:rsidRPr="00AE4BCC">
        <w:rPr>
          <w:rFonts w:asciiTheme="minorHAnsi" w:hAnsiTheme="minorHAnsi" w:cstheme="minorHAnsi"/>
          <w:sz w:val="22"/>
          <w:szCs w:val="22"/>
          <w:lang w:eastAsia="cs-CZ"/>
        </w:rPr>
        <w:t xml:space="preserve">Práva k výsledkům </w:t>
      </w:r>
      <w:r w:rsidR="009701D9" w:rsidRPr="00AE4BCC">
        <w:rPr>
          <w:rFonts w:asciiTheme="minorHAnsi" w:hAnsiTheme="minorHAnsi" w:cstheme="minorHAnsi"/>
          <w:sz w:val="22"/>
          <w:szCs w:val="22"/>
          <w:lang w:eastAsia="cs-CZ"/>
        </w:rPr>
        <w:t>P</w:t>
      </w:r>
      <w:r w:rsidRPr="00AE4BCC">
        <w:rPr>
          <w:rFonts w:asciiTheme="minorHAnsi" w:hAnsiTheme="minorHAnsi" w:cstheme="minorHAnsi"/>
          <w:sz w:val="22"/>
          <w:szCs w:val="22"/>
          <w:lang w:eastAsia="cs-CZ"/>
        </w:rPr>
        <w:t xml:space="preserve">rojektu a jejich ochrana se řídí článkem 14 a 15 VP TAČR a musí respektovat pravidla Rámce pro státní podporu výzkumu, vývoje a inovací. </w:t>
      </w:r>
    </w:p>
    <w:p w14:paraId="08F38309"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lang w:eastAsia="cs-CZ"/>
        </w:rPr>
        <w:t>Pro vyloučení pochybností se duševním vlastnictvím myslí jakékoli nehmotné majetkové hodnoty bez ohledu na to, zda požívají zvláštní ochrany právními předpisy či nikoli, zejména vynálezy, zlepšovací návrhy, užitné vzory, software, objevy, know-how apod.</w:t>
      </w:r>
      <w:r w:rsidRPr="00AE4BCC">
        <w:rPr>
          <w:rFonts w:asciiTheme="minorHAnsi" w:hAnsiTheme="minorHAnsi" w:cstheme="minorHAnsi"/>
          <w:sz w:val="22"/>
          <w:szCs w:val="22"/>
        </w:rPr>
        <w:t xml:space="preserve"> </w:t>
      </w:r>
    </w:p>
    <w:p w14:paraId="00F6B210"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Předmětem průmyslového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1319AF5C"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Předměty průmyslového vlastnictví, které jsou ve vlastnictví jednotlivých smluvních stran před uzavřením Smlouvy a které jsou potřebné pro realizaci Projektu nebo pro užívání jeho výsledků, zůstávají ve vlastnictví Příjemce nebo Dalšího účastníka projektu. Příjemce nebo Další účastník projektu umožní bezplatně využívání předmětů průmyslového vlastnictví jemu náležících ostatním Smluvním stranám v rozsahu nezbytném pro účely realizace Projektu.</w:t>
      </w:r>
    </w:p>
    <w:p w14:paraId="5B6921F5"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Smluvní strany se dohodly na tom, že duševní vlastnictví vzniklé při plnění úkolů v rámci Projektu je majetkem té Smluvní strany, jejíž pracovníci duševní vlastnictví vytvořili. Smluvní strany si </w:t>
      </w:r>
      <w:r w:rsidRPr="00AE4BCC">
        <w:rPr>
          <w:rFonts w:asciiTheme="minorHAnsi" w:hAnsiTheme="minorHAnsi" w:cstheme="minorHAnsi"/>
          <w:sz w:val="22"/>
          <w:szCs w:val="22"/>
        </w:rPr>
        <w:lastRenderedPageBreak/>
        <w:t>navzájem oznámí vytvoření duševního vlastnictví a Smluvní strana, která je majitelem takového duševního vlastnictví nese náklady spojené s podáním přihlášek a vedením příslušných řízení na ochranu duševního vlastnictví.</w:t>
      </w:r>
    </w:p>
    <w:p w14:paraId="6B48888F" w14:textId="77777777" w:rsidR="00B41234" w:rsidRPr="00AE4BCC" w:rsidRDefault="00701655" w:rsidP="00FA67E5">
      <w:pPr>
        <w:pStyle w:val="Nadpis2"/>
        <w:numPr>
          <w:ilvl w:val="1"/>
          <w:numId w:val="3"/>
        </w:numPr>
        <w:spacing w:before="120" w:after="0"/>
        <w:ind w:left="426"/>
        <w:jc w:val="both"/>
        <w:rPr>
          <w:rFonts w:asciiTheme="minorHAnsi" w:hAnsiTheme="minorHAnsi"/>
          <w:sz w:val="22"/>
          <w:szCs w:val="22"/>
        </w:rPr>
      </w:pPr>
      <w:r w:rsidRPr="00AE4BCC">
        <w:rPr>
          <w:rFonts w:asciiTheme="minorHAnsi" w:hAnsiTheme="minorHAnsi" w:cstheme="minorHAnsi"/>
          <w:sz w:val="22"/>
          <w:szCs w:val="22"/>
        </w:rPr>
        <w:t>Vznikne-li duševní vlastnictví při plnění úkolů v rámci Projektu prokazatelně spoluprací pracovníků Smluvních stran, je toto duševní vlastnictví společným majetkem Smluvních stran, a</w:t>
      </w:r>
      <w:r w:rsidR="00AA4544">
        <w:rPr>
          <w:rFonts w:asciiTheme="minorHAnsi" w:hAnsiTheme="minorHAnsi" w:cstheme="minorHAnsi"/>
          <w:sz w:val="22"/>
          <w:szCs w:val="22"/>
        </w:rPr>
        <w:t> </w:t>
      </w:r>
      <w:r w:rsidRPr="00AE4BCC">
        <w:rPr>
          <w:rFonts w:asciiTheme="minorHAnsi" w:hAnsiTheme="minorHAnsi" w:cstheme="minorHAnsi"/>
          <w:sz w:val="22"/>
          <w:szCs w:val="22"/>
        </w:rPr>
        <w:t>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 na ochranu duševního vlastnictví.</w:t>
      </w:r>
      <w:r w:rsidR="00B41234" w:rsidRPr="00AE4BCC">
        <w:rPr>
          <w:rFonts w:asciiTheme="minorHAnsi" w:hAnsiTheme="minorHAnsi" w:cstheme="minorHAnsi"/>
          <w:sz w:val="22"/>
          <w:szCs w:val="22"/>
        </w:rPr>
        <w:t xml:space="preserve"> Pokud se Příjemce a Účastníci projektu nedohodnou na poměru výše nákladů, které budou sdílet, bude tento poměr stanoven nezávislým znalcem jmenovaným Příjemcem. Náklady na znalecký posudek budou hrazeny rovným dílem Příjemcem a Účastníky projektu, pokud nebude dohodnuto jinak.</w:t>
      </w:r>
    </w:p>
    <w:p w14:paraId="58ABC24B" w14:textId="41DBF6FD" w:rsidR="00DF1432" w:rsidRPr="00AE4BCC" w:rsidRDefault="00DF1432"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V případě spoluvlastnictví dle článku 8.</w:t>
      </w:r>
      <w:r w:rsidR="007D381E">
        <w:rPr>
          <w:rFonts w:asciiTheme="minorHAnsi" w:hAnsiTheme="minorHAnsi" w:cstheme="minorHAnsi"/>
          <w:sz w:val="22"/>
          <w:szCs w:val="22"/>
        </w:rPr>
        <w:t>6</w:t>
      </w:r>
      <w:r w:rsidRPr="00AE4BCC">
        <w:rPr>
          <w:rFonts w:asciiTheme="minorHAnsi" w:hAnsiTheme="minorHAnsi" w:cstheme="minorHAnsi"/>
          <w:sz w:val="22"/>
          <w:szCs w:val="22"/>
        </w:rPr>
        <w:t xml:space="preserve"> je k platnému uzavření licenční smlouvy třeba souhlasu všech spolumajitelů. K převodu práv z předmětu průmyslového vlastnictví na třetí osobu je zapotřebí jednomyslného souhlasu všech spolumajitelů. Na třetí osobu může některý ze spolumajitelů převést svůj podíl jen v případě, že žádný ze spolumajitelů nepřijme ve lhůtě jednoho měsíce písemnou nabídku převodu. </w:t>
      </w:r>
      <w:r w:rsidR="0077082A" w:rsidRPr="00AE4BCC">
        <w:rPr>
          <w:rFonts w:asciiTheme="minorHAnsi" w:hAnsiTheme="minorHAnsi" w:cstheme="minorHAnsi"/>
          <w:sz w:val="22"/>
          <w:szCs w:val="22"/>
        </w:rPr>
        <w:t>V případě spoluvlastnictví dle článku 8.</w:t>
      </w:r>
      <w:r w:rsidR="007D381E">
        <w:rPr>
          <w:rFonts w:asciiTheme="minorHAnsi" w:hAnsiTheme="minorHAnsi" w:cstheme="minorHAnsi"/>
          <w:sz w:val="22"/>
          <w:szCs w:val="22"/>
        </w:rPr>
        <w:t>6</w:t>
      </w:r>
      <w:r w:rsidR="0077082A" w:rsidRPr="00AE4BCC">
        <w:rPr>
          <w:rFonts w:asciiTheme="minorHAnsi" w:hAnsiTheme="minorHAnsi" w:cstheme="minorHAnsi"/>
          <w:sz w:val="22"/>
          <w:szCs w:val="22"/>
        </w:rPr>
        <w:t xml:space="preserve"> </w:t>
      </w:r>
      <w:r w:rsidR="0077082A" w:rsidRPr="0077082A">
        <w:rPr>
          <w:rFonts w:asciiTheme="minorHAnsi" w:hAnsiTheme="minorHAnsi"/>
          <w:sz w:val="22"/>
          <w:szCs w:val="22"/>
        </w:rPr>
        <w:t xml:space="preserve">může každý ze spoluvlastníků užívat </w:t>
      </w:r>
      <w:r w:rsidR="0077082A">
        <w:rPr>
          <w:rFonts w:asciiTheme="minorHAnsi" w:hAnsiTheme="minorHAnsi"/>
          <w:sz w:val="22"/>
          <w:szCs w:val="22"/>
        </w:rPr>
        <w:t xml:space="preserve">duševní vlastnictví </w:t>
      </w:r>
      <w:r w:rsidR="0077082A" w:rsidRPr="0077082A">
        <w:rPr>
          <w:rFonts w:asciiTheme="minorHAnsi" w:hAnsiTheme="minorHAnsi"/>
          <w:sz w:val="22"/>
          <w:szCs w:val="22"/>
        </w:rPr>
        <w:t>teprve poté, co budou předem písemně dohodnuty podmínky takového užití s ostatními spoluvlastníky.</w:t>
      </w:r>
      <w:r w:rsidR="0077082A">
        <w:rPr>
          <w:sz w:val="23"/>
          <w:szCs w:val="23"/>
        </w:rPr>
        <w:t xml:space="preserve"> </w:t>
      </w:r>
      <w:r w:rsidRPr="00AE4BCC">
        <w:rPr>
          <w:rFonts w:asciiTheme="minorHAnsi" w:hAnsiTheme="minorHAnsi" w:cstheme="minorHAnsi"/>
          <w:sz w:val="22"/>
          <w:szCs w:val="22"/>
        </w:rPr>
        <w:t>V ostatních otázkách se vzájemné vztahy mezi spolumajiteli řídí obecnými předpisy o podílovém spoluvlastnictví (§ 1115 a násl. zákona č. 89/2012 Sb., občanský zákoník, v platném znění).</w:t>
      </w:r>
    </w:p>
    <w:p w14:paraId="5049AA43"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Nebude-li jedna ze Smluvních stran mít zájem na podání přihlášky, může d</w:t>
      </w:r>
      <w:r w:rsidR="0004032B" w:rsidRPr="00AE4BCC">
        <w:rPr>
          <w:rFonts w:asciiTheme="minorHAnsi" w:hAnsiTheme="minorHAnsi" w:cstheme="minorHAnsi"/>
          <w:sz w:val="22"/>
          <w:szCs w:val="22"/>
        </w:rPr>
        <w:t>alší</w:t>
      </w:r>
      <w:r w:rsidRPr="00AE4BCC">
        <w:rPr>
          <w:rFonts w:asciiTheme="minorHAnsi" w:hAnsiTheme="minorHAnsi" w:cstheme="minorHAnsi"/>
          <w:sz w:val="22"/>
          <w:szCs w:val="22"/>
        </w:rPr>
        <w:t xml:space="preserve">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35159F36" w14:textId="77777777" w:rsidR="00701655" w:rsidRPr="00AE4BCC" w:rsidRDefault="0070165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Jest</w:t>
      </w:r>
      <w:r w:rsidR="00F56082">
        <w:rPr>
          <w:rFonts w:asciiTheme="minorHAnsi" w:hAnsiTheme="minorHAnsi" w:cstheme="minorHAnsi"/>
          <w:sz w:val="22"/>
          <w:szCs w:val="22"/>
        </w:rPr>
        <w:t>-</w:t>
      </w:r>
      <w:r w:rsidRPr="00AE4BCC">
        <w:rPr>
          <w:rFonts w:asciiTheme="minorHAnsi" w:hAnsiTheme="minorHAnsi" w:cstheme="minorHAnsi"/>
          <w:sz w:val="22"/>
          <w:szCs w:val="22"/>
        </w:rPr>
        <w:t>li nutný souhlas spolupracujících osob (zaměstnanci nebo jiné fyzické nebo právnické osoby podílející se na řešení Projektu) k naplnění jakéhokoliv ustanovení čl. 8 této Smlouvy, Smluvní strany se zavazují tento souhlas zajistit ještě před započetím Projektu.</w:t>
      </w:r>
    </w:p>
    <w:p w14:paraId="1989B06A" w14:textId="77777777" w:rsidR="006335F6" w:rsidRPr="00AE4BCC" w:rsidRDefault="006335F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Prohlášení o vytvoření předmětu duševního vlastnictví, např. o vytvoření vynálezu, vzniklého v rámci Projektu je nutné provést písemně, provede jej ta Smluvní strana, která se na vytvoření předmětu duševního vlastnictví podílela.</w:t>
      </w:r>
    </w:p>
    <w:p w14:paraId="52418529" w14:textId="77777777" w:rsidR="006335F6" w:rsidRPr="00AE4BCC" w:rsidRDefault="006335F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Práva původců budou Smluvními stranami řešena dle § 9 zák. č. 527/1990 Sb., o vynálezech a</w:t>
      </w:r>
      <w:r w:rsidR="00AA4544">
        <w:rPr>
          <w:rFonts w:asciiTheme="minorHAnsi" w:hAnsiTheme="minorHAnsi" w:cstheme="minorHAnsi"/>
          <w:sz w:val="22"/>
          <w:szCs w:val="22"/>
        </w:rPr>
        <w:t> </w:t>
      </w:r>
      <w:r w:rsidRPr="00AE4BCC">
        <w:rPr>
          <w:rFonts w:asciiTheme="minorHAnsi" w:hAnsiTheme="minorHAnsi" w:cstheme="minorHAnsi"/>
          <w:sz w:val="22"/>
          <w:szCs w:val="22"/>
        </w:rPr>
        <w:t>zlepšovacích návrzích, v platném znění.</w:t>
      </w:r>
    </w:p>
    <w:p w14:paraId="369E47A4" w14:textId="77777777" w:rsidR="00AF66C5" w:rsidRPr="00AE4BCC" w:rsidRDefault="00AF66C5" w:rsidP="005E6CFD">
      <w:pPr>
        <w:spacing w:before="120"/>
        <w:rPr>
          <w:rFonts w:asciiTheme="minorHAnsi" w:hAnsiTheme="minorHAnsi" w:cstheme="minorHAnsi"/>
          <w:b/>
        </w:rPr>
      </w:pPr>
    </w:p>
    <w:p w14:paraId="712F3EEF" w14:textId="77777777" w:rsidR="00AF66C5" w:rsidRPr="00AE4BCC" w:rsidRDefault="00AF66C5"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 xml:space="preserve">Článek </w:t>
      </w:r>
      <w:r w:rsidR="00270667" w:rsidRPr="00AE4BCC">
        <w:rPr>
          <w:rFonts w:asciiTheme="minorHAnsi" w:hAnsiTheme="minorHAnsi" w:cstheme="minorHAnsi"/>
          <w:b/>
        </w:rPr>
        <w:t>9</w:t>
      </w:r>
    </w:p>
    <w:p w14:paraId="3C8E474B" w14:textId="77777777" w:rsidR="00AF66C5" w:rsidRPr="00AE4BCC" w:rsidRDefault="00270667" w:rsidP="00AF66C5">
      <w:pPr>
        <w:pStyle w:val="Bezmezer"/>
        <w:jc w:val="center"/>
        <w:rPr>
          <w:rFonts w:asciiTheme="minorHAnsi" w:hAnsiTheme="minorHAnsi" w:cstheme="minorHAnsi"/>
          <w:b/>
        </w:rPr>
      </w:pPr>
      <w:r w:rsidRPr="00AE4BCC">
        <w:rPr>
          <w:rFonts w:asciiTheme="minorHAnsi" w:hAnsiTheme="minorHAnsi" w:cstheme="minorHAnsi"/>
          <w:b/>
        </w:rPr>
        <w:t xml:space="preserve">Mlčenlivost, zveřejňování a evidence </w:t>
      </w:r>
      <w:r w:rsidR="00AF66C5" w:rsidRPr="00AE4BCC">
        <w:rPr>
          <w:rFonts w:asciiTheme="minorHAnsi" w:hAnsiTheme="minorHAnsi" w:cstheme="minorHAnsi"/>
          <w:b/>
        </w:rPr>
        <w:t>výsledků</w:t>
      </w:r>
      <w:r w:rsidR="009701D9" w:rsidRPr="00AE4BCC">
        <w:rPr>
          <w:rFonts w:asciiTheme="minorHAnsi" w:hAnsiTheme="minorHAnsi" w:cstheme="minorHAnsi"/>
          <w:b/>
        </w:rPr>
        <w:t xml:space="preserve"> P</w:t>
      </w:r>
      <w:r w:rsidRPr="00AE4BCC">
        <w:rPr>
          <w:rFonts w:asciiTheme="minorHAnsi" w:hAnsiTheme="minorHAnsi" w:cstheme="minorHAnsi"/>
          <w:b/>
        </w:rPr>
        <w:t>rojektu</w:t>
      </w:r>
      <w:r w:rsidR="00AF66C5" w:rsidRPr="00AE4BCC">
        <w:rPr>
          <w:rFonts w:asciiTheme="minorHAnsi" w:hAnsiTheme="minorHAnsi" w:cstheme="minorHAnsi"/>
          <w:b/>
        </w:rPr>
        <w:t xml:space="preserve"> </w:t>
      </w:r>
    </w:p>
    <w:p w14:paraId="3951D473" w14:textId="77777777" w:rsidR="00270667" w:rsidRPr="00AE4BCC" w:rsidRDefault="00270667" w:rsidP="00AF66C5">
      <w:pPr>
        <w:pStyle w:val="Bezmezer"/>
        <w:jc w:val="center"/>
        <w:rPr>
          <w:rFonts w:asciiTheme="minorHAnsi" w:hAnsiTheme="minorHAnsi" w:cstheme="minorHAnsi"/>
          <w:b/>
        </w:rPr>
      </w:pPr>
    </w:p>
    <w:p w14:paraId="13500F34" w14:textId="77777777" w:rsidR="00270667" w:rsidRPr="00AE4BCC" w:rsidRDefault="00270667" w:rsidP="00FA67E5">
      <w:pPr>
        <w:pStyle w:val="Odstavecseseznamem"/>
        <w:numPr>
          <w:ilvl w:val="0"/>
          <w:numId w:val="3"/>
        </w:numPr>
        <w:suppressAutoHyphens/>
        <w:spacing w:before="120"/>
        <w:contextualSpacing w:val="0"/>
        <w:jc w:val="both"/>
        <w:outlineLvl w:val="1"/>
        <w:rPr>
          <w:rFonts w:asciiTheme="minorHAnsi" w:hAnsiTheme="minorHAnsi" w:cstheme="minorHAnsi"/>
          <w:vanish/>
        </w:rPr>
      </w:pPr>
    </w:p>
    <w:p w14:paraId="0164060D" w14:textId="77777777" w:rsidR="00AF66C5" w:rsidRPr="00AE4BCC" w:rsidRDefault="00AF66C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Smluvní strany se dohodly na tom, že informace, dokumentace a výsledky práce, předané a</w:t>
      </w:r>
      <w:r w:rsidR="00AA4544">
        <w:rPr>
          <w:rFonts w:asciiTheme="minorHAnsi" w:hAnsiTheme="minorHAnsi" w:cstheme="minorHAnsi"/>
          <w:sz w:val="22"/>
          <w:szCs w:val="22"/>
        </w:rPr>
        <w:t> </w:t>
      </w:r>
      <w:r w:rsidRPr="00AE4BCC">
        <w:rPr>
          <w:rFonts w:asciiTheme="minorHAnsi" w:hAnsiTheme="minorHAnsi" w:cstheme="minorHAnsi"/>
          <w:sz w:val="22"/>
          <w:szCs w:val="22"/>
        </w:rPr>
        <w:t>vzniklé v souvislosti s plněním Smlouvy, jakož i jednotlivých následných smluv, budou pokládány za důvěrné a nebudou poskytnuty třetí straně ani využity jinak než pro účel Smlouvy. Toto ustanovení neplatí ve vztahu k Poskytovateli.</w:t>
      </w:r>
    </w:p>
    <w:p w14:paraId="7548D120" w14:textId="77777777" w:rsidR="00AF66C5" w:rsidRPr="00AE4BCC" w:rsidRDefault="00AF66C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lastRenderedPageBreak/>
        <w:t xml:space="preserve">Povinnosti podle odstavce </w:t>
      </w:r>
      <w:r w:rsidR="00B41234" w:rsidRPr="00AE4BCC">
        <w:rPr>
          <w:rFonts w:asciiTheme="minorHAnsi" w:hAnsiTheme="minorHAnsi" w:cstheme="minorHAnsi"/>
          <w:sz w:val="22"/>
          <w:szCs w:val="22"/>
        </w:rPr>
        <w:t>9</w:t>
      </w:r>
      <w:r w:rsidRPr="00AE4BCC">
        <w:rPr>
          <w:rFonts w:asciiTheme="minorHAnsi" w:hAnsiTheme="minorHAnsi" w:cstheme="minorHAnsi"/>
          <w:sz w:val="22"/>
          <w:szCs w:val="22"/>
        </w:rPr>
        <w:t>.</w:t>
      </w:r>
      <w:r w:rsidR="00B41234" w:rsidRPr="00AE4BCC">
        <w:rPr>
          <w:rFonts w:asciiTheme="minorHAnsi" w:hAnsiTheme="minorHAnsi" w:cstheme="minorHAnsi"/>
          <w:sz w:val="22"/>
          <w:szCs w:val="22"/>
        </w:rPr>
        <w:t>1</w:t>
      </w:r>
      <w:r w:rsidRPr="00AE4BCC">
        <w:rPr>
          <w:rFonts w:asciiTheme="minorHAnsi" w:hAnsiTheme="minorHAnsi" w:cstheme="minorHAnsi"/>
          <w:sz w:val="22"/>
          <w:szCs w:val="22"/>
        </w:rPr>
        <w:t xml:space="preserve"> platí beze změny po dobu dalších 10 let po skončení účinnosti ostatních ustanovení Smlouvy, ať k němu dojde z jakéhokoliv důvodu.</w:t>
      </w:r>
    </w:p>
    <w:p w14:paraId="058B9F82" w14:textId="77777777" w:rsidR="00270667" w:rsidRPr="00AE4BCC" w:rsidRDefault="00AF66C5"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w:t>
      </w:r>
      <w:r w:rsidR="0004032B" w:rsidRPr="00AE4BCC">
        <w:rPr>
          <w:rFonts w:asciiTheme="minorHAnsi" w:hAnsiTheme="minorHAnsi" w:cstheme="minorHAnsi"/>
          <w:sz w:val="22"/>
          <w:szCs w:val="22"/>
        </w:rPr>
        <w:t xml:space="preserve">s dalšími Smluvními stranami </w:t>
      </w:r>
      <w:r w:rsidRPr="00AE4BCC">
        <w:rPr>
          <w:rFonts w:asciiTheme="minorHAnsi" w:hAnsiTheme="minorHAnsi" w:cstheme="minorHAnsi"/>
          <w:sz w:val="22"/>
          <w:szCs w:val="22"/>
        </w:rPr>
        <w:t xml:space="preserve">a uvést její identifikační znaky. Zveřejněním nesmí být dotčena nebo ohrožena ochrana výsledků Projektu, jinak Smluvní strana odpovídá </w:t>
      </w:r>
      <w:r w:rsidR="0004032B" w:rsidRPr="00AE4BCC">
        <w:rPr>
          <w:rFonts w:asciiTheme="minorHAnsi" w:hAnsiTheme="minorHAnsi" w:cstheme="minorHAnsi"/>
          <w:sz w:val="22"/>
          <w:szCs w:val="22"/>
        </w:rPr>
        <w:t xml:space="preserve">dalším Smluvním stranám </w:t>
      </w:r>
      <w:r w:rsidRPr="00AE4BCC">
        <w:rPr>
          <w:rFonts w:asciiTheme="minorHAnsi" w:hAnsiTheme="minorHAnsi" w:cstheme="minorHAnsi"/>
          <w:sz w:val="22"/>
          <w:szCs w:val="22"/>
        </w:rPr>
        <w:t>za způsobenou škodu.</w:t>
      </w:r>
    </w:p>
    <w:p w14:paraId="5872E603" w14:textId="2E9F1D1B" w:rsidR="009701D9" w:rsidRPr="00AE4BCC" w:rsidRDefault="009701D9"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Příjemce a Další účastníci projektu se zavazují samostatně předávat údaje o výsledcích vytvořených při realizaci Projektu do Rejstříku informací o výsledcích (dále jen „RIV“) v</w:t>
      </w:r>
      <w:r w:rsidR="00AA4544">
        <w:rPr>
          <w:rFonts w:asciiTheme="minorHAnsi" w:hAnsiTheme="minorHAnsi" w:cstheme="minorHAnsi"/>
          <w:sz w:val="22"/>
          <w:szCs w:val="22"/>
        </w:rPr>
        <w:t> </w:t>
      </w:r>
      <w:r w:rsidRPr="00AE4BCC">
        <w:rPr>
          <w:rFonts w:asciiTheme="minorHAnsi" w:hAnsiTheme="minorHAnsi" w:cstheme="minorHAnsi"/>
          <w:sz w:val="22"/>
          <w:szCs w:val="22"/>
        </w:rPr>
        <w:t xml:space="preserve">termínech a ve formě požadované </w:t>
      </w:r>
      <w:r w:rsidR="0077082A">
        <w:rPr>
          <w:rFonts w:asciiTheme="minorHAnsi" w:hAnsiTheme="minorHAnsi" w:cstheme="minorHAnsi"/>
          <w:sz w:val="22"/>
          <w:szCs w:val="22"/>
        </w:rPr>
        <w:t>ZPVV</w:t>
      </w:r>
      <w:r w:rsidRPr="00AE4BCC">
        <w:rPr>
          <w:rFonts w:asciiTheme="minorHAnsi" w:hAnsiTheme="minorHAnsi" w:cstheme="minorHAnsi"/>
          <w:sz w:val="22"/>
          <w:szCs w:val="22"/>
        </w:rPr>
        <w:t>, pokud se Smluvní strany nedohodnou jinak.</w:t>
      </w:r>
    </w:p>
    <w:p w14:paraId="4AEEEC3D" w14:textId="77777777" w:rsidR="00A16AA1" w:rsidRPr="00AE4BCC" w:rsidRDefault="00A16AA1"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Článek 1</w:t>
      </w:r>
      <w:r w:rsidR="00270667" w:rsidRPr="00AE4BCC">
        <w:rPr>
          <w:rFonts w:asciiTheme="minorHAnsi" w:hAnsiTheme="minorHAnsi" w:cstheme="minorHAnsi"/>
          <w:b/>
        </w:rPr>
        <w:t>0</w:t>
      </w:r>
    </w:p>
    <w:p w14:paraId="4AE9B042" w14:textId="77777777" w:rsidR="00A16AA1" w:rsidRPr="00AE4BCC" w:rsidRDefault="00A16AA1" w:rsidP="00A16AA1">
      <w:pPr>
        <w:pStyle w:val="FormtovanvHTML"/>
        <w:spacing w:after="120"/>
        <w:ind w:left="-85"/>
        <w:jc w:val="center"/>
        <w:rPr>
          <w:rFonts w:asciiTheme="minorHAnsi" w:hAnsiTheme="minorHAnsi" w:cstheme="minorHAnsi"/>
          <w:b/>
          <w:color w:val="auto"/>
          <w:sz w:val="22"/>
          <w:szCs w:val="22"/>
        </w:rPr>
      </w:pPr>
      <w:r w:rsidRPr="00AE4BCC">
        <w:rPr>
          <w:rFonts w:asciiTheme="minorHAnsi" w:hAnsiTheme="minorHAnsi" w:cstheme="minorHAnsi"/>
          <w:b/>
          <w:color w:val="auto"/>
          <w:sz w:val="22"/>
          <w:szCs w:val="22"/>
        </w:rPr>
        <w:t>Odpovědnost za škodu</w:t>
      </w:r>
    </w:p>
    <w:p w14:paraId="021BB47D" w14:textId="77777777" w:rsidR="00270667" w:rsidRPr="00AE4BCC" w:rsidRDefault="00270667" w:rsidP="00FA67E5">
      <w:pPr>
        <w:pStyle w:val="Odstavecseseznamem"/>
        <w:numPr>
          <w:ilvl w:val="0"/>
          <w:numId w:val="3"/>
        </w:numPr>
        <w:suppressAutoHyphens/>
        <w:spacing w:before="120"/>
        <w:contextualSpacing w:val="0"/>
        <w:jc w:val="both"/>
        <w:outlineLvl w:val="1"/>
        <w:rPr>
          <w:rFonts w:asciiTheme="minorHAnsi" w:hAnsiTheme="minorHAnsi" w:cstheme="minorHAnsi"/>
          <w:vanish/>
          <w:color w:val="000000"/>
        </w:rPr>
      </w:pPr>
    </w:p>
    <w:p w14:paraId="7BE7D116" w14:textId="77777777" w:rsidR="00A16AA1" w:rsidRPr="00AE4BCC" w:rsidRDefault="00A16AA1" w:rsidP="00FA67E5">
      <w:pPr>
        <w:pStyle w:val="Nadpis2"/>
        <w:numPr>
          <w:ilvl w:val="1"/>
          <w:numId w:val="3"/>
        </w:numPr>
        <w:spacing w:before="120" w:after="0"/>
        <w:ind w:left="426"/>
        <w:jc w:val="both"/>
        <w:rPr>
          <w:rFonts w:asciiTheme="minorHAnsi" w:hAnsiTheme="minorHAnsi" w:cstheme="minorHAnsi"/>
          <w:color w:val="000000"/>
          <w:sz w:val="22"/>
          <w:szCs w:val="22"/>
        </w:rPr>
      </w:pPr>
      <w:r w:rsidRPr="00AE4BCC">
        <w:rPr>
          <w:rFonts w:asciiTheme="minorHAnsi" w:hAnsiTheme="minorHAnsi" w:cstheme="minorHAnsi"/>
          <w:color w:val="000000"/>
          <w:sz w:val="22"/>
          <w:szCs w:val="22"/>
        </w:rPr>
        <w:t xml:space="preserve">Příjemce odpovídá </w:t>
      </w:r>
      <w:r w:rsidR="006B03C5" w:rsidRPr="00AE4BCC">
        <w:rPr>
          <w:rFonts w:asciiTheme="minorHAnsi" w:hAnsiTheme="minorHAnsi" w:cstheme="minorHAnsi"/>
          <w:color w:val="000000"/>
          <w:sz w:val="22"/>
          <w:szCs w:val="22"/>
        </w:rPr>
        <w:t>P</w:t>
      </w:r>
      <w:r w:rsidRPr="00AE4BCC">
        <w:rPr>
          <w:rFonts w:asciiTheme="minorHAnsi" w:hAnsiTheme="minorHAnsi" w:cstheme="minorHAnsi"/>
          <w:color w:val="000000"/>
          <w:sz w:val="22"/>
          <w:szCs w:val="22"/>
        </w:rPr>
        <w:t>oskytovateli za zákonné použití poskytnuté dotace. Další účastník projektu odpovídá Příjemci za škodu způsobenou porušením povinností ze Smlouvy vyplývajících a to zejména za:</w:t>
      </w:r>
    </w:p>
    <w:p w14:paraId="074D233F" w14:textId="77777777" w:rsidR="00A16AA1" w:rsidRPr="00AE4BCC" w:rsidRDefault="00A16AA1"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nedokončení té části Projektu, za níž nese dle Smlouvy odpovědnost,</w:t>
      </w:r>
    </w:p>
    <w:p w14:paraId="354DE1CF" w14:textId="77777777" w:rsidR="00A16AA1" w:rsidRPr="00AE4BCC" w:rsidRDefault="00A16AA1"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poskytnutí nesprávných, neúplných nebo jinak vadných výsledků vědecké práce,</w:t>
      </w:r>
    </w:p>
    <w:p w14:paraId="07DC8557" w14:textId="77777777" w:rsidR="00A45876" w:rsidRPr="00AE4BCC" w:rsidRDefault="00A16AA1"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nerespektování informačních povinností vůči Příjemci a Poskytovateli</w:t>
      </w:r>
      <w:r w:rsidR="00EA4AA6" w:rsidRPr="00AE4BCC">
        <w:rPr>
          <w:rFonts w:asciiTheme="minorHAnsi" w:hAnsiTheme="minorHAnsi" w:cstheme="minorHAnsi"/>
          <w:color w:val="000000"/>
        </w:rPr>
        <w:t>,</w:t>
      </w:r>
    </w:p>
    <w:p w14:paraId="31F4047E" w14:textId="77777777" w:rsidR="00A16AA1" w:rsidRPr="00AE4BCC" w:rsidRDefault="00A16AA1"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nesrovnalosti při vedení účetnictví a porušování povinností k archivaci dokladů Projektu,</w:t>
      </w:r>
    </w:p>
    <w:p w14:paraId="795D1DDA" w14:textId="77777777" w:rsidR="00EA4AA6" w:rsidRPr="00AE4BCC" w:rsidRDefault="00EA4AA6"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neuzavření Smlouvy o využití výsledků dalšími účastníky dle článku 13 VP TAČR,</w:t>
      </w:r>
    </w:p>
    <w:p w14:paraId="044F2A5C" w14:textId="77777777" w:rsidR="00EA4AA6" w:rsidRPr="00AE4BCC" w:rsidRDefault="00EA4AA6"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nebude poskytnuta součinnost při kontrolách (účetní a věcné),</w:t>
      </w:r>
    </w:p>
    <w:p w14:paraId="6C18D021" w14:textId="77777777" w:rsidR="00EA4AA6" w:rsidRPr="00AE4BCC" w:rsidRDefault="00EA4AA6"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další účastník písemně neinformuje o vš</w:t>
      </w:r>
      <w:r w:rsidR="00191AC4" w:rsidRPr="00AE4BCC">
        <w:rPr>
          <w:rFonts w:asciiTheme="minorHAnsi" w:hAnsiTheme="minorHAnsi" w:cstheme="minorHAnsi"/>
          <w:color w:val="000000"/>
        </w:rPr>
        <w:t>e</w:t>
      </w:r>
      <w:r w:rsidRPr="00AE4BCC">
        <w:rPr>
          <w:rFonts w:asciiTheme="minorHAnsi" w:hAnsiTheme="minorHAnsi" w:cstheme="minorHAnsi"/>
          <w:color w:val="000000"/>
        </w:rPr>
        <w:t>c</w:t>
      </w:r>
      <w:r w:rsidR="00191AC4" w:rsidRPr="00AE4BCC">
        <w:rPr>
          <w:rFonts w:asciiTheme="minorHAnsi" w:hAnsiTheme="minorHAnsi" w:cstheme="minorHAnsi"/>
          <w:color w:val="000000"/>
        </w:rPr>
        <w:t>h změnách, která mají souvislost s řešením projektu,</w:t>
      </w:r>
      <w:r w:rsidRPr="00AE4BCC">
        <w:rPr>
          <w:rFonts w:asciiTheme="minorHAnsi" w:hAnsiTheme="minorHAnsi" w:cstheme="minorHAnsi"/>
          <w:color w:val="000000"/>
        </w:rPr>
        <w:t xml:space="preserve"> </w:t>
      </w:r>
    </w:p>
    <w:p w14:paraId="0EF5717C" w14:textId="77777777" w:rsidR="00191AC4" w:rsidRPr="00AE4BCC" w:rsidRDefault="00191AC4" w:rsidP="00FA67E5">
      <w:pPr>
        <w:pStyle w:val="Odstavecseseznamem"/>
        <w:numPr>
          <w:ilvl w:val="1"/>
          <w:numId w:val="2"/>
        </w:numPr>
        <w:autoSpaceDE w:val="0"/>
        <w:autoSpaceDN w:val="0"/>
        <w:adjustRightInd w:val="0"/>
        <w:spacing w:before="60"/>
        <w:ind w:left="788" w:hanging="431"/>
        <w:contextualSpacing w:val="0"/>
        <w:jc w:val="both"/>
        <w:rPr>
          <w:rFonts w:asciiTheme="minorHAnsi" w:hAnsiTheme="minorHAnsi" w:cstheme="minorHAnsi"/>
          <w:color w:val="000000"/>
        </w:rPr>
      </w:pPr>
      <w:r w:rsidRPr="00AE4BCC">
        <w:rPr>
          <w:rFonts w:asciiTheme="minorHAnsi" w:hAnsiTheme="minorHAnsi" w:cstheme="minorHAnsi"/>
          <w:color w:val="000000"/>
        </w:rPr>
        <w:t>nevrátí poskytnuté finanční prostředky v příslušném termínu</w:t>
      </w:r>
      <w:r w:rsidR="006B03C5" w:rsidRPr="00AE4BCC">
        <w:rPr>
          <w:rFonts w:asciiTheme="minorHAnsi" w:hAnsiTheme="minorHAnsi" w:cstheme="minorHAnsi"/>
          <w:color w:val="000000"/>
        </w:rPr>
        <w:t>,</w:t>
      </w:r>
    </w:p>
    <w:p w14:paraId="790F604F" w14:textId="77777777" w:rsidR="00D86E54" w:rsidRPr="00AE4BCC" w:rsidRDefault="003131DB" w:rsidP="00FA67E5">
      <w:pPr>
        <w:pStyle w:val="Odstavecseseznamem"/>
        <w:numPr>
          <w:ilvl w:val="1"/>
          <w:numId w:val="2"/>
        </w:numPr>
        <w:autoSpaceDE w:val="0"/>
        <w:autoSpaceDN w:val="0"/>
        <w:adjustRightInd w:val="0"/>
        <w:spacing w:before="60" w:line="276" w:lineRule="auto"/>
        <w:ind w:left="788" w:hanging="431"/>
        <w:contextualSpacing w:val="0"/>
        <w:jc w:val="both"/>
        <w:rPr>
          <w:rFonts w:asciiTheme="minorHAnsi" w:hAnsiTheme="minorHAnsi" w:cstheme="minorHAnsi"/>
          <w:b/>
        </w:rPr>
      </w:pPr>
      <w:r w:rsidRPr="00AE4BCC">
        <w:rPr>
          <w:rFonts w:asciiTheme="minorHAnsi" w:hAnsiTheme="minorHAnsi" w:cstheme="minorHAnsi"/>
          <w:color w:val="000000"/>
        </w:rPr>
        <w:t>n</w:t>
      </w:r>
      <w:r w:rsidR="00A16AA1" w:rsidRPr="00AE4BCC">
        <w:rPr>
          <w:rFonts w:asciiTheme="minorHAnsi" w:hAnsiTheme="minorHAnsi" w:cstheme="minorHAnsi"/>
          <w:color w:val="000000"/>
        </w:rPr>
        <w:t>eposkytnutí součinnosti v případě, kdy je podle Smlouvy povinen součinnost poskytnout.</w:t>
      </w:r>
    </w:p>
    <w:p w14:paraId="5DEEB4BA" w14:textId="77777777" w:rsidR="00A11026" w:rsidRPr="00AE4BCC" w:rsidRDefault="00A11026"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Článek 1</w:t>
      </w:r>
      <w:r w:rsidR="00A45876" w:rsidRPr="00AE4BCC">
        <w:rPr>
          <w:rFonts w:asciiTheme="minorHAnsi" w:hAnsiTheme="minorHAnsi" w:cstheme="minorHAnsi"/>
          <w:b/>
        </w:rPr>
        <w:t>1</w:t>
      </w:r>
    </w:p>
    <w:p w14:paraId="2998317E" w14:textId="77777777" w:rsidR="00A11026" w:rsidRPr="00AE4BCC" w:rsidRDefault="00A11026" w:rsidP="00A11026">
      <w:pPr>
        <w:pStyle w:val="FormtovanvHTML"/>
        <w:spacing w:after="120"/>
        <w:jc w:val="center"/>
        <w:rPr>
          <w:rFonts w:asciiTheme="minorHAnsi" w:hAnsiTheme="minorHAnsi" w:cstheme="minorHAnsi"/>
          <w:b/>
          <w:color w:val="auto"/>
          <w:sz w:val="22"/>
          <w:szCs w:val="22"/>
        </w:rPr>
      </w:pPr>
      <w:r w:rsidRPr="00AE4BCC">
        <w:rPr>
          <w:rFonts w:asciiTheme="minorHAnsi" w:hAnsiTheme="minorHAnsi" w:cstheme="minorHAnsi"/>
          <w:b/>
          <w:color w:val="auto"/>
          <w:sz w:val="22"/>
          <w:szCs w:val="22"/>
        </w:rPr>
        <w:t xml:space="preserve">Doba trvání </w:t>
      </w:r>
      <w:r w:rsidR="00BE2639" w:rsidRPr="00AE4BCC">
        <w:rPr>
          <w:rFonts w:asciiTheme="minorHAnsi" w:hAnsiTheme="minorHAnsi" w:cstheme="minorHAnsi"/>
          <w:b/>
          <w:color w:val="auto"/>
          <w:sz w:val="22"/>
          <w:szCs w:val="22"/>
        </w:rPr>
        <w:t>s</w:t>
      </w:r>
      <w:r w:rsidRPr="00AE4BCC">
        <w:rPr>
          <w:rFonts w:asciiTheme="minorHAnsi" w:hAnsiTheme="minorHAnsi" w:cstheme="minorHAnsi"/>
          <w:b/>
          <w:color w:val="auto"/>
          <w:sz w:val="22"/>
          <w:szCs w:val="22"/>
        </w:rPr>
        <w:t xml:space="preserve">mlouvy, odstoupení od </w:t>
      </w:r>
      <w:r w:rsidR="00BE2639" w:rsidRPr="00AE4BCC">
        <w:rPr>
          <w:rFonts w:asciiTheme="minorHAnsi" w:hAnsiTheme="minorHAnsi" w:cstheme="minorHAnsi"/>
          <w:b/>
          <w:color w:val="auto"/>
          <w:sz w:val="22"/>
          <w:szCs w:val="22"/>
        </w:rPr>
        <w:t>s</w:t>
      </w:r>
      <w:r w:rsidRPr="00AE4BCC">
        <w:rPr>
          <w:rFonts w:asciiTheme="minorHAnsi" w:hAnsiTheme="minorHAnsi" w:cstheme="minorHAnsi"/>
          <w:b/>
          <w:color w:val="auto"/>
          <w:sz w:val="22"/>
          <w:szCs w:val="22"/>
        </w:rPr>
        <w:t>mlouvy</w:t>
      </w:r>
      <w:r w:rsidR="006A1923" w:rsidRPr="00AE4BCC">
        <w:rPr>
          <w:rFonts w:asciiTheme="minorHAnsi" w:hAnsiTheme="minorHAnsi" w:cstheme="minorHAnsi"/>
          <w:b/>
          <w:color w:val="auto"/>
          <w:sz w:val="22"/>
          <w:szCs w:val="22"/>
        </w:rPr>
        <w:t>, výpověď</w:t>
      </w:r>
      <w:r w:rsidRPr="00AE4BCC">
        <w:rPr>
          <w:rFonts w:asciiTheme="minorHAnsi" w:hAnsiTheme="minorHAnsi" w:cstheme="minorHAnsi"/>
          <w:b/>
          <w:color w:val="auto"/>
          <w:sz w:val="22"/>
          <w:szCs w:val="22"/>
        </w:rPr>
        <w:t xml:space="preserve"> </w:t>
      </w:r>
    </w:p>
    <w:p w14:paraId="4EAF7428" w14:textId="77777777" w:rsidR="00A45876" w:rsidRPr="00AE4BCC" w:rsidRDefault="00A45876" w:rsidP="00FA67E5">
      <w:pPr>
        <w:pStyle w:val="Odstavecseseznamem"/>
        <w:numPr>
          <w:ilvl w:val="0"/>
          <w:numId w:val="3"/>
        </w:numPr>
        <w:suppressAutoHyphens/>
        <w:spacing w:before="120"/>
        <w:contextualSpacing w:val="0"/>
        <w:jc w:val="both"/>
        <w:outlineLvl w:val="1"/>
        <w:rPr>
          <w:rFonts w:asciiTheme="minorHAnsi" w:hAnsiTheme="minorHAnsi" w:cstheme="minorHAnsi"/>
          <w:vanish/>
          <w:color w:val="000000"/>
        </w:rPr>
      </w:pPr>
    </w:p>
    <w:p w14:paraId="3C080403" w14:textId="3E82CA6B" w:rsidR="003A02F3" w:rsidRPr="00AE4BCC" w:rsidRDefault="00A1102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Smlouva je uzavírána na dobu určitou </w:t>
      </w:r>
      <w:r w:rsidR="007864A4" w:rsidRPr="00F75F2D">
        <w:rPr>
          <w:rFonts w:asciiTheme="minorHAnsi" w:hAnsiTheme="minorHAnsi" w:cs="Arial"/>
          <w:sz w:val="22"/>
          <w:szCs w:val="22"/>
        </w:rPr>
        <w:t xml:space="preserve">s dobou trvání od data účinnosti této Smlouvy </w:t>
      </w:r>
      <w:r w:rsidR="007864A4" w:rsidRPr="00F75F2D">
        <w:rPr>
          <w:rFonts w:asciiTheme="minorHAnsi" w:hAnsiTheme="minorHAnsi" w:cstheme="minorHAnsi"/>
          <w:sz w:val="22"/>
          <w:szCs w:val="22"/>
        </w:rPr>
        <w:t>do</w:t>
      </w:r>
      <w:r w:rsidR="007864A4" w:rsidRPr="00F75F2D">
        <w:rPr>
          <w:rFonts w:asciiTheme="minorHAnsi" w:hAnsiTheme="minorHAnsi" w:cs="Arial"/>
          <w:sz w:val="22"/>
          <w:szCs w:val="22"/>
        </w:rPr>
        <w:t xml:space="preserve"> doby tří let od ukončení řešení Projektu</w:t>
      </w:r>
      <w:r w:rsidR="007864A4" w:rsidRPr="00F75F2D">
        <w:rPr>
          <w:rFonts w:asciiTheme="minorHAnsi" w:hAnsiTheme="minorHAnsi" w:cs="Arial"/>
          <w:i/>
          <w:sz w:val="22"/>
          <w:szCs w:val="22"/>
        </w:rPr>
        <w:t xml:space="preserve">, </w:t>
      </w:r>
      <w:r w:rsidR="007864A4" w:rsidRPr="00F75F2D">
        <w:rPr>
          <w:rFonts w:asciiTheme="minorHAnsi" w:hAnsiTheme="minorHAnsi" w:cs="Arial"/>
          <w:sz w:val="22"/>
          <w:szCs w:val="22"/>
        </w:rPr>
        <w:t>pokud se smluvní strany nedohodnou na jejím prodloužení</w:t>
      </w:r>
      <w:r w:rsidRPr="00AE4BCC">
        <w:rPr>
          <w:rFonts w:asciiTheme="minorHAnsi" w:hAnsiTheme="minorHAnsi" w:cstheme="minorHAnsi"/>
          <w:sz w:val="22"/>
          <w:szCs w:val="22"/>
        </w:rPr>
        <w:t>.</w:t>
      </w:r>
      <w:r w:rsidR="00442114" w:rsidRPr="00AE4BCC">
        <w:rPr>
          <w:rFonts w:asciiTheme="minorHAnsi" w:hAnsiTheme="minorHAnsi" w:cstheme="minorHAnsi"/>
          <w:sz w:val="22"/>
          <w:szCs w:val="22"/>
        </w:rPr>
        <w:t xml:space="preserve"> </w:t>
      </w:r>
    </w:p>
    <w:p w14:paraId="1A8ECCFF" w14:textId="77777777" w:rsidR="00A11026" w:rsidRPr="00AE4BCC" w:rsidRDefault="00A1102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Další účastník projektu je oprávněn odstoupit od Smlouvy, a to na základě jeho písemného odůvodněného prohlášení o tom, že nemůže splnit své závazky dle Smlouvy. V takovém případě je povinen vrátit dle pokynu Příjemce a ve lhůtě určené Příjemcem veškerou dotaci, která mu byla na základě Smlouvy poskytnuta.</w:t>
      </w:r>
    </w:p>
    <w:p w14:paraId="735B074F" w14:textId="77777777" w:rsidR="00A11026" w:rsidRPr="00AE4BCC" w:rsidRDefault="00A1102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Odstoupení od Smlouvy je účinné jeho doručením </w:t>
      </w:r>
      <w:r w:rsidR="0004032B" w:rsidRPr="00AE4BCC">
        <w:rPr>
          <w:rFonts w:asciiTheme="minorHAnsi" w:hAnsiTheme="minorHAnsi" w:cstheme="minorHAnsi"/>
          <w:sz w:val="22"/>
          <w:szCs w:val="22"/>
        </w:rPr>
        <w:t>Smluvním stranám</w:t>
      </w:r>
      <w:r w:rsidRPr="00AE4BCC">
        <w:rPr>
          <w:rFonts w:asciiTheme="minorHAnsi" w:hAnsiTheme="minorHAnsi" w:cstheme="minorHAnsi"/>
          <w:sz w:val="22"/>
          <w:szCs w:val="22"/>
        </w:rPr>
        <w:t>.</w:t>
      </w:r>
    </w:p>
    <w:p w14:paraId="06345624" w14:textId="77777777" w:rsidR="00A11026" w:rsidRPr="00AE4BCC" w:rsidRDefault="00847BBB"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Smluvní strany berou na vědomí, že také </w:t>
      </w:r>
      <w:r w:rsidR="006B03C5" w:rsidRPr="00AE4BCC">
        <w:rPr>
          <w:rFonts w:asciiTheme="minorHAnsi" w:hAnsiTheme="minorHAnsi" w:cstheme="minorHAnsi"/>
          <w:sz w:val="22"/>
          <w:szCs w:val="22"/>
        </w:rPr>
        <w:t>P</w:t>
      </w:r>
      <w:r w:rsidRPr="00AE4BCC">
        <w:rPr>
          <w:rFonts w:asciiTheme="minorHAnsi" w:hAnsiTheme="minorHAnsi" w:cstheme="minorHAnsi"/>
          <w:sz w:val="22"/>
          <w:szCs w:val="22"/>
        </w:rPr>
        <w:t>oskytovatel je oprávněn vypovědět Smlouvu dle čl</w:t>
      </w:r>
      <w:r w:rsidR="005D6405" w:rsidRPr="00AE4BCC">
        <w:rPr>
          <w:rFonts w:asciiTheme="minorHAnsi" w:hAnsiTheme="minorHAnsi" w:cstheme="minorHAnsi"/>
          <w:sz w:val="22"/>
          <w:szCs w:val="22"/>
        </w:rPr>
        <w:t>ánku</w:t>
      </w:r>
      <w:r w:rsidRPr="00AE4BCC">
        <w:rPr>
          <w:rFonts w:asciiTheme="minorHAnsi" w:hAnsiTheme="minorHAnsi" w:cstheme="minorHAnsi"/>
          <w:sz w:val="22"/>
          <w:szCs w:val="22"/>
        </w:rPr>
        <w:t>7 V</w:t>
      </w:r>
      <w:r w:rsidR="00A45876" w:rsidRPr="00AE4BCC">
        <w:rPr>
          <w:rFonts w:asciiTheme="minorHAnsi" w:hAnsiTheme="minorHAnsi" w:cstheme="minorHAnsi"/>
          <w:sz w:val="22"/>
          <w:szCs w:val="22"/>
        </w:rPr>
        <w:t>P</w:t>
      </w:r>
      <w:r w:rsidRPr="00AE4BCC">
        <w:rPr>
          <w:rFonts w:asciiTheme="minorHAnsi" w:hAnsiTheme="minorHAnsi" w:cstheme="minorHAnsi"/>
          <w:sz w:val="22"/>
          <w:szCs w:val="22"/>
        </w:rPr>
        <w:t xml:space="preserve"> TAČR a odstoupit od Smlouvy dle čl. 8 V</w:t>
      </w:r>
      <w:r w:rsidR="00BE2639" w:rsidRPr="00AE4BCC">
        <w:rPr>
          <w:rFonts w:asciiTheme="minorHAnsi" w:hAnsiTheme="minorHAnsi" w:cstheme="minorHAnsi"/>
          <w:sz w:val="22"/>
          <w:szCs w:val="22"/>
        </w:rPr>
        <w:t>P</w:t>
      </w:r>
      <w:r w:rsidRPr="00AE4BCC">
        <w:rPr>
          <w:rFonts w:asciiTheme="minorHAnsi" w:hAnsiTheme="minorHAnsi" w:cstheme="minorHAnsi"/>
          <w:sz w:val="22"/>
          <w:szCs w:val="22"/>
        </w:rPr>
        <w:t xml:space="preserve"> TAČR se všemi právními důsledky.</w:t>
      </w:r>
    </w:p>
    <w:p w14:paraId="20D9610C" w14:textId="77777777" w:rsidR="006A1923" w:rsidRPr="00AE4BCC" w:rsidRDefault="006A1923" w:rsidP="00847BBB">
      <w:pPr>
        <w:suppressAutoHyphens/>
        <w:spacing w:after="20"/>
        <w:ind w:left="360"/>
        <w:jc w:val="both"/>
        <w:rPr>
          <w:rFonts w:asciiTheme="minorHAnsi" w:hAnsiTheme="minorHAnsi" w:cstheme="minorHAnsi"/>
          <w:color w:val="00B050"/>
        </w:rPr>
      </w:pPr>
    </w:p>
    <w:p w14:paraId="4E6CC527" w14:textId="77777777" w:rsidR="003131DB" w:rsidRPr="00AE4BCC" w:rsidRDefault="003131DB" w:rsidP="00847BBB">
      <w:pPr>
        <w:pStyle w:val="Bezmezer"/>
        <w:jc w:val="center"/>
        <w:rPr>
          <w:rFonts w:asciiTheme="minorHAnsi" w:hAnsiTheme="minorHAnsi" w:cstheme="minorHAnsi"/>
          <w:b/>
        </w:rPr>
      </w:pPr>
    </w:p>
    <w:p w14:paraId="3DD4410F" w14:textId="77777777" w:rsidR="00847BBB" w:rsidRPr="00AE4BCC" w:rsidRDefault="00847BBB"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Článek 1</w:t>
      </w:r>
      <w:r w:rsidR="00BE2639" w:rsidRPr="00AE4BCC">
        <w:rPr>
          <w:rFonts w:asciiTheme="minorHAnsi" w:hAnsiTheme="minorHAnsi" w:cstheme="minorHAnsi"/>
          <w:b/>
        </w:rPr>
        <w:t>2</w:t>
      </w:r>
    </w:p>
    <w:p w14:paraId="12D0B8C4" w14:textId="77777777" w:rsidR="00847BBB" w:rsidRPr="00AE4BCC" w:rsidRDefault="00847BBB" w:rsidP="00847BBB">
      <w:pPr>
        <w:pStyle w:val="Bezmezer"/>
        <w:jc w:val="center"/>
        <w:rPr>
          <w:rFonts w:asciiTheme="minorHAnsi" w:hAnsiTheme="minorHAnsi" w:cstheme="minorHAnsi"/>
          <w:b/>
        </w:rPr>
      </w:pPr>
      <w:r w:rsidRPr="00AE4BCC">
        <w:rPr>
          <w:rFonts w:asciiTheme="minorHAnsi" w:hAnsiTheme="minorHAnsi" w:cstheme="minorHAnsi"/>
          <w:b/>
        </w:rPr>
        <w:t>Sankce</w:t>
      </w:r>
    </w:p>
    <w:p w14:paraId="6C4CE249" w14:textId="77777777" w:rsidR="00BE2639" w:rsidRPr="00AE4BCC" w:rsidRDefault="00BE2639" w:rsidP="00FA67E5">
      <w:pPr>
        <w:pStyle w:val="Odstavecseseznamem"/>
        <w:numPr>
          <w:ilvl w:val="0"/>
          <w:numId w:val="3"/>
        </w:numPr>
        <w:suppressAutoHyphens/>
        <w:spacing w:before="120"/>
        <w:contextualSpacing w:val="0"/>
        <w:jc w:val="both"/>
        <w:outlineLvl w:val="1"/>
        <w:rPr>
          <w:rFonts w:asciiTheme="minorHAnsi" w:hAnsiTheme="minorHAnsi" w:cstheme="minorHAnsi"/>
          <w:vanish/>
        </w:rPr>
      </w:pPr>
    </w:p>
    <w:p w14:paraId="5C91F55E" w14:textId="77777777" w:rsidR="00A11026" w:rsidRPr="00AE4BCC" w:rsidRDefault="00A1102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Pokud Poskytovatel neuzná náklady Projektu Dalšího účastníka projektu nebo jejich část, je Další účastník projektu povinen vrátit neuzna</w:t>
      </w:r>
      <w:r w:rsidR="00DC2C77" w:rsidRPr="00AE4BCC">
        <w:rPr>
          <w:rFonts w:asciiTheme="minorHAnsi" w:hAnsiTheme="minorHAnsi" w:cstheme="minorHAnsi"/>
          <w:sz w:val="22"/>
          <w:szCs w:val="22"/>
        </w:rPr>
        <w:t>nou část dotace Příjemci</w:t>
      </w:r>
      <w:r w:rsidRPr="00AE4BCC">
        <w:rPr>
          <w:rFonts w:asciiTheme="minorHAnsi" w:hAnsiTheme="minorHAnsi" w:cstheme="minorHAnsi"/>
          <w:sz w:val="22"/>
          <w:szCs w:val="22"/>
        </w:rPr>
        <w:t xml:space="preserve"> ve lhůtě stanovené Příjemcem. </w:t>
      </w:r>
    </w:p>
    <w:p w14:paraId="667EF1E2" w14:textId="77777777" w:rsidR="003A02F3" w:rsidRPr="00AE4BCC" w:rsidRDefault="00A1102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Ustanoveními o smluvní pokutě, ať je o nich hovořeno kdekoli ve Smlouvě, není dotčen nárok Příjemce nebo Dalšího účastníka projektu na náhradu škody.</w:t>
      </w:r>
    </w:p>
    <w:p w14:paraId="2F126A08" w14:textId="77777777" w:rsidR="003A02F3"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Bližší podmínky a důsledky porušení podmínek poskytnutí podpory je stanoven v čl. 5 V</w:t>
      </w:r>
      <w:r w:rsidR="00BE2639" w:rsidRPr="00AE4BCC">
        <w:rPr>
          <w:rFonts w:asciiTheme="minorHAnsi" w:hAnsiTheme="minorHAnsi" w:cstheme="minorHAnsi"/>
          <w:sz w:val="22"/>
          <w:szCs w:val="22"/>
        </w:rPr>
        <w:t>P</w:t>
      </w:r>
      <w:r w:rsidRPr="00AE4BCC">
        <w:rPr>
          <w:rFonts w:asciiTheme="minorHAnsi" w:hAnsiTheme="minorHAnsi" w:cstheme="minorHAnsi"/>
          <w:sz w:val="22"/>
          <w:szCs w:val="22"/>
        </w:rPr>
        <w:t xml:space="preserve"> TAČR.</w:t>
      </w:r>
      <w:r w:rsidR="003A02F3" w:rsidRPr="00AE4BCC">
        <w:rPr>
          <w:rFonts w:asciiTheme="minorHAnsi" w:hAnsiTheme="minorHAnsi" w:cstheme="minorHAnsi"/>
          <w:sz w:val="22"/>
          <w:szCs w:val="22"/>
        </w:rPr>
        <w:t xml:space="preserve"> Příjemce je oprávněn požadovat náhradu škody po </w:t>
      </w:r>
      <w:r w:rsidR="003131DB" w:rsidRPr="00AE4BCC">
        <w:rPr>
          <w:rFonts w:asciiTheme="minorHAnsi" w:hAnsiTheme="minorHAnsi" w:cstheme="minorHAnsi"/>
          <w:sz w:val="22"/>
          <w:szCs w:val="22"/>
        </w:rPr>
        <w:t>D</w:t>
      </w:r>
      <w:r w:rsidR="003A02F3" w:rsidRPr="00AE4BCC">
        <w:rPr>
          <w:rFonts w:asciiTheme="minorHAnsi" w:hAnsiTheme="minorHAnsi" w:cstheme="minorHAnsi"/>
          <w:sz w:val="22"/>
          <w:szCs w:val="22"/>
        </w:rPr>
        <w:t>alším účastníkovi</w:t>
      </w:r>
      <w:r w:rsidR="003131DB" w:rsidRPr="00AE4BCC">
        <w:rPr>
          <w:rFonts w:asciiTheme="minorHAnsi" w:hAnsiTheme="minorHAnsi" w:cstheme="minorHAnsi"/>
          <w:sz w:val="22"/>
          <w:szCs w:val="22"/>
        </w:rPr>
        <w:t xml:space="preserve"> projektu</w:t>
      </w:r>
      <w:r w:rsidR="003A02F3" w:rsidRPr="00AE4BCC">
        <w:rPr>
          <w:rFonts w:asciiTheme="minorHAnsi" w:hAnsiTheme="minorHAnsi" w:cstheme="minorHAnsi"/>
          <w:sz w:val="22"/>
          <w:szCs w:val="22"/>
        </w:rPr>
        <w:t xml:space="preserve">, který svým jednáním způsobil uplatnění </w:t>
      </w:r>
      <w:r w:rsidR="00E062E1" w:rsidRPr="00AE4BCC">
        <w:rPr>
          <w:rFonts w:asciiTheme="minorHAnsi" w:hAnsiTheme="minorHAnsi" w:cstheme="minorHAnsi"/>
          <w:sz w:val="22"/>
          <w:szCs w:val="22"/>
        </w:rPr>
        <w:t>sankcí</w:t>
      </w:r>
      <w:r w:rsidR="003131DB" w:rsidRPr="00AE4BCC">
        <w:rPr>
          <w:rFonts w:asciiTheme="minorHAnsi" w:hAnsiTheme="minorHAnsi" w:cstheme="minorHAnsi"/>
          <w:sz w:val="22"/>
          <w:szCs w:val="22"/>
        </w:rPr>
        <w:t xml:space="preserve"> P</w:t>
      </w:r>
      <w:r w:rsidR="003A02F3" w:rsidRPr="00AE4BCC">
        <w:rPr>
          <w:rFonts w:asciiTheme="minorHAnsi" w:hAnsiTheme="minorHAnsi" w:cstheme="minorHAnsi"/>
          <w:sz w:val="22"/>
          <w:szCs w:val="22"/>
        </w:rPr>
        <w:t xml:space="preserve">oskytovatelem u </w:t>
      </w:r>
      <w:r w:rsidR="003131DB" w:rsidRPr="00AE4BCC">
        <w:rPr>
          <w:rFonts w:asciiTheme="minorHAnsi" w:hAnsiTheme="minorHAnsi" w:cstheme="minorHAnsi"/>
          <w:sz w:val="22"/>
          <w:szCs w:val="22"/>
        </w:rPr>
        <w:t>P</w:t>
      </w:r>
      <w:r w:rsidR="003A02F3" w:rsidRPr="00AE4BCC">
        <w:rPr>
          <w:rFonts w:asciiTheme="minorHAnsi" w:hAnsiTheme="minorHAnsi" w:cstheme="minorHAnsi"/>
          <w:sz w:val="22"/>
          <w:szCs w:val="22"/>
        </w:rPr>
        <w:t>říjemce dle</w:t>
      </w:r>
      <w:r w:rsidR="00E062E1" w:rsidRPr="00AE4BCC">
        <w:rPr>
          <w:rFonts w:asciiTheme="minorHAnsi" w:hAnsiTheme="minorHAnsi" w:cstheme="minorHAnsi"/>
          <w:sz w:val="22"/>
          <w:szCs w:val="22"/>
        </w:rPr>
        <w:t xml:space="preserve"> článku 5</w:t>
      </w:r>
      <w:r w:rsidR="003A02F3" w:rsidRPr="00AE4BCC">
        <w:rPr>
          <w:rFonts w:asciiTheme="minorHAnsi" w:hAnsiTheme="minorHAnsi" w:cstheme="minorHAnsi"/>
          <w:sz w:val="22"/>
          <w:szCs w:val="22"/>
        </w:rPr>
        <w:t xml:space="preserve"> Všeobecných podmínek TAČR.</w:t>
      </w:r>
      <w:r w:rsidR="009B4C30" w:rsidRPr="00AE4BCC">
        <w:rPr>
          <w:rFonts w:asciiTheme="minorHAnsi" w:hAnsiTheme="minorHAnsi" w:cstheme="minorHAnsi"/>
          <w:sz w:val="22"/>
          <w:szCs w:val="22"/>
        </w:rPr>
        <w:t xml:space="preserve"> </w:t>
      </w:r>
    </w:p>
    <w:p w14:paraId="707A8334" w14:textId="77777777" w:rsidR="00DA1186" w:rsidRPr="00AE4BCC" w:rsidRDefault="00DA1186" w:rsidP="00AE4BCC">
      <w:pPr>
        <w:pStyle w:val="Bezmezer"/>
        <w:spacing w:before="360" w:after="120"/>
        <w:jc w:val="center"/>
        <w:rPr>
          <w:rFonts w:asciiTheme="minorHAnsi" w:hAnsiTheme="minorHAnsi" w:cstheme="minorHAnsi"/>
          <w:b/>
        </w:rPr>
      </w:pPr>
      <w:r w:rsidRPr="00AE4BCC">
        <w:rPr>
          <w:rFonts w:asciiTheme="minorHAnsi" w:hAnsiTheme="minorHAnsi" w:cstheme="minorHAnsi"/>
          <w:b/>
        </w:rPr>
        <w:t>Článek 1</w:t>
      </w:r>
      <w:r w:rsidR="00BE2639" w:rsidRPr="00AE4BCC">
        <w:rPr>
          <w:rFonts w:asciiTheme="minorHAnsi" w:hAnsiTheme="minorHAnsi" w:cstheme="minorHAnsi"/>
          <w:b/>
        </w:rPr>
        <w:t>3</w:t>
      </w:r>
    </w:p>
    <w:p w14:paraId="27085AFA" w14:textId="77777777" w:rsidR="00DA1186" w:rsidRPr="00AE4BCC" w:rsidRDefault="00DA1186" w:rsidP="00DA1186">
      <w:pPr>
        <w:pStyle w:val="FormtovanvHTML"/>
        <w:spacing w:after="120"/>
        <w:jc w:val="center"/>
        <w:rPr>
          <w:rFonts w:asciiTheme="minorHAnsi" w:hAnsiTheme="minorHAnsi" w:cstheme="minorHAnsi"/>
          <w:b/>
          <w:color w:val="auto"/>
          <w:sz w:val="22"/>
          <w:szCs w:val="22"/>
        </w:rPr>
      </w:pPr>
      <w:r w:rsidRPr="00AE4BCC">
        <w:rPr>
          <w:rFonts w:asciiTheme="minorHAnsi" w:hAnsiTheme="minorHAnsi" w:cstheme="minorHAnsi"/>
          <w:b/>
          <w:color w:val="auto"/>
          <w:sz w:val="22"/>
          <w:szCs w:val="22"/>
        </w:rPr>
        <w:t>Závěrečná ustanovení</w:t>
      </w:r>
    </w:p>
    <w:p w14:paraId="0696F0AE" w14:textId="77777777" w:rsidR="00BE2639" w:rsidRPr="00AE4BCC" w:rsidRDefault="00BE2639" w:rsidP="00FA67E5">
      <w:pPr>
        <w:pStyle w:val="Odstavecseseznamem"/>
        <w:numPr>
          <w:ilvl w:val="0"/>
          <w:numId w:val="3"/>
        </w:numPr>
        <w:suppressAutoHyphens/>
        <w:spacing w:before="120"/>
        <w:contextualSpacing w:val="0"/>
        <w:jc w:val="both"/>
        <w:outlineLvl w:val="1"/>
        <w:rPr>
          <w:rFonts w:asciiTheme="minorHAnsi" w:hAnsiTheme="minorHAnsi" w:cstheme="minorHAnsi"/>
          <w:vanish/>
        </w:rPr>
      </w:pPr>
    </w:p>
    <w:p w14:paraId="679BFE1A" w14:textId="77777777" w:rsidR="007864A4" w:rsidRDefault="007864A4" w:rsidP="00FA67E5">
      <w:pPr>
        <w:pStyle w:val="Nadpis2"/>
        <w:numPr>
          <w:ilvl w:val="1"/>
          <w:numId w:val="3"/>
        </w:numPr>
        <w:spacing w:before="120" w:after="0"/>
        <w:ind w:left="426"/>
        <w:jc w:val="both"/>
        <w:rPr>
          <w:rFonts w:asciiTheme="minorHAnsi" w:hAnsiTheme="minorHAnsi" w:cstheme="minorHAnsi"/>
          <w:sz w:val="22"/>
          <w:szCs w:val="22"/>
        </w:rPr>
      </w:pPr>
      <w:r>
        <w:rPr>
          <w:rFonts w:asciiTheme="minorHAnsi" w:hAnsiTheme="minorHAnsi"/>
          <w:sz w:val="22"/>
          <w:szCs w:val="22"/>
        </w:rPr>
        <w:t>Další účastníci</w:t>
      </w:r>
      <w:r w:rsidRPr="00237974">
        <w:rPr>
          <w:rFonts w:asciiTheme="minorHAnsi" w:hAnsiTheme="minorHAnsi"/>
          <w:sz w:val="22"/>
          <w:szCs w:val="22"/>
        </w:rPr>
        <w:t xml:space="preserve"> ber</w:t>
      </w:r>
      <w:r>
        <w:rPr>
          <w:rFonts w:asciiTheme="minorHAnsi" w:hAnsiTheme="minorHAnsi"/>
          <w:sz w:val="22"/>
          <w:szCs w:val="22"/>
        </w:rPr>
        <w:t>ou</w:t>
      </w:r>
      <w:r w:rsidRPr="00237974">
        <w:rPr>
          <w:rFonts w:asciiTheme="minorHAnsi" w:hAnsiTheme="minorHAnsi"/>
          <w:sz w:val="22"/>
          <w:szCs w:val="22"/>
        </w:rPr>
        <w:t xml:space="preserve"> na vědomí, že </w:t>
      </w:r>
      <w:r>
        <w:rPr>
          <w:rFonts w:asciiTheme="minorHAnsi" w:hAnsiTheme="minorHAnsi"/>
          <w:sz w:val="22"/>
          <w:szCs w:val="22"/>
        </w:rPr>
        <w:t xml:space="preserve">Příjemce </w:t>
      </w:r>
      <w:r w:rsidRPr="00237974">
        <w:rPr>
          <w:rFonts w:asciiTheme="minorHAnsi" w:hAnsiTheme="minorHAnsi"/>
          <w:sz w:val="22"/>
          <w:szCs w:val="22"/>
        </w:rPr>
        <w:t>je subjektem povinným zveřejňovat smlouvy dle zákona č. 340/2015 Sb., a že tuto smlouvu uveřejní v registru smluv</w:t>
      </w:r>
    </w:p>
    <w:p w14:paraId="667022CE"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Smlouva nabývá platnosti dnem podpisu</w:t>
      </w:r>
      <w:r w:rsidR="003131DB" w:rsidRPr="00AE4BCC">
        <w:rPr>
          <w:rFonts w:asciiTheme="minorHAnsi" w:hAnsiTheme="minorHAnsi" w:cstheme="minorHAnsi"/>
          <w:sz w:val="22"/>
          <w:szCs w:val="22"/>
        </w:rPr>
        <w:t xml:space="preserve"> všemi</w:t>
      </w:r>
      <w:r w:rsidRPr="00AE4BCC">
        <w:rPr>
          <w:rFonts w:asciiTheme="minorHAnsi" w:hAnsiTheme="minorHAnsi" w:cstheme="minorHAnsi"/>
          <w:sz w:val="22"/>
          <w:szCs w:val="22"/>
        </w:rPr>
        <w:t xml:space="preserve"> </w:t>
      </w:r>
      <w:r w:rsidR="0004032B" w:rsidRPr="00AE4BCC">
        <w:rPr>
          <w:rFonts w:asciiTheme="minorHAnsi" w:hAnsiTheme="minorHAnsi" w:cstheme="minorHAnsi"/>
          <w:sz w:val="22"/>
          <w:szCs w:val="22"/>
        </w:rPr>
        <w:t>S</w:t>
      </w:r>
      <w:r w:rsidRPr="00AE4BCC">
        <w:rPr>
          <w:rFonts w:asciiTheme="minorHAnsi" w:hAnsiTheme="minorHAnsi" w:cstheme="minorHAnsi"/>
          <w:sz w:val="22"/>
          <w:szCs w:val="22"/>
        </w:rPr>
        <w:t>mluvními stranami</w:t>
      </w:r>
      <w:r w:rsidR="007864A4">
        <w:rPr>
          <w:rFonts w:asciiTheme="minorHAnsi" w:hAnsiTheme="minorHAnsi" w:cstheme="minorHAnsi"/>
          <w:sz w:val="22"/>
          <w:szCs w:val="22"/>
        </w:rPr>
        <w:t xml:space="preserve"> a účinnosti dnem zveřejnění v registru smluv</w:t>
      </w:r>
      <w:r w:rsidRPr="00AE4BCC">
        <w:rPr>
          <w:rFonts w:asciiTheme="minorHAnsi" w:hAnsiTheme="minorHAnsi" w:cstheme="minorHAnsi"/>
          <w:sz w:val="22"/>
          <w:szCs w:val="22"/>
        </w:rPr>
        <w:t>.</w:t>
      </w:r>
    </w:p>
    <w:p w14:paraId="76F4203C"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Údaje o projektu podléhají </w:t>
      </w:r>
      <w:r w:rsidR="008A475F" w:rsidRPr="00AE4BCC">
        <w:rPr>
          <w:rFonts w:asciiTheme="minorHAnsi" w:hAnsiTheme="minorHAnsi" w:cstheme="minorHAnsi"/>
          <w:sz w:val="22"/>
          <w:szCs w:val="22"/>
        </w:rPr>
        <w:t>stupni</w:t>
      </w:r>
      <w:r w:rsidRPr="00AE4BCC">
        <w:rPr>
          <w:rFonts w:asciiTheme="minorHAnsi" w:hAnsiTheme="minorHAnsi" w:cstheme="minorHAnsi"/>
          <w:sz w:val="22"/>
          <w:szCs w:val="22"/>
        </w:rPr>
        <w:t xml:space="preserve"> důvěrnosti údajů </w:t>
      </w:r>
      <w:r w:rsidR="00494539" w:rsidRPr="00AE4BCC">
        <w:rPr>
          <w:rFonts w:asciiTheme="minorHAnsi" w:hAnsiTheme="minorHAnsi" w:cstheme="minorHAnsi"/>
          <w:sz w:val="22"/>
          <w:szCs w:val="22"/>
        </w:rPr>
        <w:t>C</w:t>
      </w:r>
      <w:r w:rsidRPr="00AE4BCC">
        <w:rPr>
          <w:rFonts w:asciiTheme="minorHAnsi" w:hAnsiTheme="minorHAnsi" w:cstheme="minorHAnsi"/>
          <w:sz w:val="22"/>
          <w:szCs w:val="22"/>
        </w:rPr>
        <w:t>,</w:t>
      </w:r>
      <w:r w:rsidR="00872174" w:rsidRPr="00AE4BCC">
        <w:rPr>
          <w:rFonts w:asciiTheme="minorHAnsi" w:hAnsiTheme="minorHAnsi" w:cstheme="minorHAnsi"/>
          <w:sz w:val="22"/>
          <w:szCs w:val="22"/>
        </w:rPr>
        <w:t xml:space="preserve"> obsah výsledku podléhá obchodnímu tajemství</w:t>
      </w:r>
      <w:r w:rsidRPr="00AE4BCC">
        <w:rPr>
          <w:rFonts w:asciiTheme="minorHAnsi" w:hAnsiTheme="minorHAnsi" w:cstheme="minorHAnsi"/>
          <w:sz w:val="22"/>
          <w:szCs w:val="22"/>
        </w:rPr>
        <w:t>.</w:t>
      </w:r>
    </w:p>
    <w:p w14:paraId="0E85911D"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Smluvní strany se dohodly, že případné spory vzniklé při realizaci Smlouvy budou řešit vzájemnou dohodou. Pokud by se nepodařilo vyřešit spor dohodou, všechny spory vznikající ze Smlouvy a v souvislosti s ní budou rozhodovány věcně a místně příslušným soudem dle sídla Příjemce.</w:t>
      </w:r>
    </w:p>
    <w:p w14:paraId="351CCDFE"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Smlouva může zaniknout úplným splněním všech závazků všech </w:t>
      </w:r>
      <w:r w:rsidR="002B41BB" w:rsidRPr="00AE4BCC">
        <w:rPr>
          <w:rFonts w:asciiTheme="minorHAnsi" w:hAnsiTheme="minorHAnsi" w:cstheme="minorHAnsi"/>
          <w:sz w:val="22"/>
          <w:szCs w:val="22"/>
        </w:rPr>
        <w:t>S</w:t>
      </w:r>
      <w:r w:rsidRPr="00AE4BCC">
        <w:rPr>
          <w:rFonts w:asciiTheme="minorHAnsi" w:hAnsiTheme="minorHAnsi" w:cstheme="minorHAnsi"/>
          <w:sz w:val="22"/>
          <w:szCs w:val="22"/>
        </w:rPr>
        <w:t>mluvních stran, které z ní vyplývají, odstoupením od Smlouvy Příjemcem</w:t>
      </w:r>
      <w:r w:rsidR="00CE1843" w:rsidRPr="00AE4BCC">
        <w:rPr>
          <w:rFonts w:asciiTheme="minorHAnsi" w:hAnsiTheme="minorHAnsi" w:cstheme="minorHAnsi"/>
          <w:sz w:val="22"/>
          <w:szCs w:val="22"/>
        </w:rPr>
        <w:t xml:space="preserve"> nebo </w:t>
      </w:r>
      <w:r w:rsidR="003131DB" w:rsidRPr="00AE4BCC">
        <w:rPr>
          <w:rFonts w:asciiTheme="minorHAnsi" w:hAnsiTheme="minorHAnsi" w:cstheme="minorHAnsi"/>
          <w:sz w:val="22"/>
          <w:szCs w:val="22"/>
        </w:rPr>
        <w:t>D</w:t>
      </w:r>
      <w:r w:rsidR="00CE1843" w:rsidRPr="00AE4BCC">
        <w:rPr>
          <w:rFonts w:asciiTheme="minorHAnsi" w:hAnsiTheme="minorHAnsi" w:cstheme="minorHAnsi"/>
          <w:sz w:val="22"/>
          <w:szCs w:val="22"/>
        </w:rPr>
        <w:t>alších účastníků</w:t>
      </w:r>
      <w:r w:rsidRPr="00AE4BCC">
        <w:rPr>
          <w:rFonts w:asciiTheme="minorHAnsi" w:hAnsiTheme="minorHAnsi" w:cstheme="minorHAnsi"/>
          <w:sz w:val="22"/>
          <w:szCs w:val="22"/>
        </w:rPr>
        <w:t xml:space="preserve"> </w:t>
      </w:r>
      <w:r w:rsidR="003131DB" w:rsidRPr="00AE4BCC">
        <w:rPr>
          <w:rFonts w:asciiTheme="minorHAnsi" w:hAnsiTheme="minorHAnsi" w:cstheme="minorHAnsi"/>
          <w:sz w:val="22"/>
          <w:szCs w:val="22"/>
        </w:rPr>
        <w:t xml:space="preserve">projektu </w:t>
      </w:r>
      <w:r w:rsidRPr="00AE4BCC">
        <w:rPr>
          <w:rFonts w:asciiTheme="minorHAnsi" w:hAnsiTheme="minorHAnsi" w:cstheme="minorHAnsi"/>
          <w:sz w:val="22"/>
          <w:szCs w:val="22"/>
        </w:rPr>
        <w:t xml:space="preserve">v souladu s platnými právními předpisy anebo písemnou dohodou </w:t>
      </w:r>
      <w:r w:rsidR="002B41BB" w:rsidRPr="00AE4BCC">
        <w:rPr>
          <w:rFonts w:asciiTheme="minorHAnsi" w:hAnsiTheme="minorHAnsi" w:cstheme="minorHAnsi"/>
          <w:sz w:val="22"/>
          <w:szCs w:val="22"/>
        </w:rPr>
        <w:t>S</w:t>
      </w:r>
      <w:r w:rsidRPr="00AE4BCC">
        <w:rPr>
          <w:rFonts w:asciiTheme="minorHAnsi" w:hAnsiTheme="minorHAnsi" w:cstheme="minorHAnsi"/>
          <w:sz w:val="22"/>
          <w:szCs w:val="22"/>
        </w:rPr>
        <w:t>mluvních stran, ve které budou mezi Příjemcem a Dalším</w:t>
      </w:r>
      <w:r w:rsidR="00CE1843" w:rsidRPr="00AE4BCC">
        <w:rPr>
          <w:rFonts w:asciiTheme="minorHAnsi" w:hAnsiTheme="minorHAnsi" w:cstheme="minorHAnsi"/>
          <w:sz w:val="22"/>
          <w:szCs w:val="22"/>
        </w:rPr>
        <w:t>i účastníky</w:t>
      </w:r>
      <w:r w:rsidRPr="00AE4BCC">
        <w:rPr>
          <w:rFonts w:asciiTheme="minorHAnsi" w:hAnsiTheme="minorHAnsi" w:cstheme="minorHAnsi"/>
          <w:sz w:val="22"/>
          <w:szCs w:val="22"/>
        </w:rPr>
        <w:t xml:space="preserve"> projektu sjednány podmínky ukončení účinnosti Smlouvy. Nedílnou součástí dohody o ukončení účinnosti Smlouvy bude řádné vyúčtování všech finančních prostředků, které byly na řešení </w:t>
      </w:r>
      <w:r w:rsidR="003131DB" w:rsidRPr="00AE4BCC">
        <w:rPr>
          <w:rFonts w:asciiTheme="minorHAnsi" w:hAnsiTheme="minorHAnsi" w:cstheme="minorHAnsi"/>
          <w:sz w:val="22"/>
          <w:szCs w:val="22"/>
        </w:rPr>
        <w:t>P</w:t>
      </w:r>
      <w:r w:rsidRPr="00AE4BCC">
        <w:rPr>
          <w:rFonts w:asciiTheme="minorHAnsi" w:hAnsiTheme="minorHAnsi" w:cstheme="minorHAnsi"/>
          <w:sz w:val="22"/>
          <w:szCs w:val="22"/>
        </w:rPr>
        <w:t>rojektu Smluvními stranami vynaloženy.</w:t>
      </w:r>
    </w:p>
    <w:p w14:paraId="2D17558D"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Vztahy Smlouvou neupravené se řídí právními předpisy platnými v České republice. </w:t>
      </w:r>
    </w:p>
    <w:p w14:paraId="7339D89D"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Změny a doplňky Smlouvy mohou být prováděny pouze dohodou Smluvních stran, a to formou písemných číslovaných dodatků ke Smlouvě.</w:t>
      </w:r>
    </w:p>
    <w:p w14:paraId="0D37E970" w14:textId="50E52723"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 xml:space="preserve">Smlouva je vyhotovena v </w:t>
      </w:r>
      <w:r w:rsidR="0009352E">
        <w:rPr>
          <w:rFonts w:asciiTheme="minorHAnsi" w:hAnsiTheme="minorHAnsi" w:cstheme="minorHAnsi"/>
          <w:sz w:val="22"/>
          <w:szCs w:val="22"/>
        </w:rPr>
        <w:t>6</w:t>
      </w:r>
      <w:r w:rsidRPr="00AE4BCC">
        <w:rPr>
          <w:rFonts w:asciiTheme="minorHAnsi" w:hAnsiTheme="minorHAnsi" w:cstheme="minorHAnsi"/>
          <w:sz w:val="22"/>
          <w:szCs w:val="22"/>
        </w:rPr>
        <w:t xml:space="preserve"> vyhotoveních s platností originálu, z nichž každá strana obdrží po </w:t>
      </w:r>
      <w:r w:rsidR="00311906" w:rsidRPr="00AE4BCC">
        <w:rPr>
          <w:rFonts w:asciiTheme="minorHAnsi" w:hAnsiTheme="minorHAnsi" w:cstheme="minorHAnsi"/>
          <w:sz w:val="22"/>
          <w:szCs w:val="22"/>
        </w:rPr>
        <w:t>jednom vyhotovení a jedno vyhotovení obdrží Poskytovatel</w:t>
      </w:r>
      <w:r w:rsidRPr="00AE4BCC">
        <w:rPr>
          <w:rFonts w:asciiTheme="minorHAnsi" w:hAnsiTheme="minorHAnsi" w:cstheme="minorHAnsi"/>
          <w:sz w:val="22"/>
          <w:szCs w:val="22"/>
        </w:rPr>
        <w:t>.</w:t>
      </w:r>
    </w:p>
    <w:p w14:paraId="35031E78" w14:textId="77777777" w:rsidR="00DA1186" w:rsidRPr="00AE4BCC" w:rsidRDefault="00DA1186" w:rsidP="00FA67E5">
      <w:pPr>
        <w:pStyle w:val="Nadpis2"/>
        <w:numPr>
          <w:ilvl w:val="1"/>
          <w:numId w:val="3"/>
        </w:numPr>
        <w:spacing w:before="120" w:after="0"/>
        <w:ind w:left="426"/>
        <w:jc w:val="both"/>
        <w:rPr>
          <w:rFonts w:asciiTheme="minorHAnsi" w:hAnsiTheme="minorHAnsi" w:cstheme="minorHAnsi"/>
          <w:sz w:val="22"/>
          <w:szCs w:val="22"/>
        </w:rPr>
      </w:pPr>
      <w:r w:rsidRPr="00AE4BCC">
        <w:rPr>
          <w:rFonts w:asciiTheme="minorHAnsi" w:hAnsiTheme="minorHAnsi" w:cstheme="minorHAnsi"/>
          <w:sz w:val="22"/>
          <w:szCs w:val="22"/>
        </w:rPr>
        <w:t>Příjemce a Další účastník projektu tímto prohlašují, že si Smlouvu před podpisem přečetli a že Smlouva odpovídá jejich svobodné, vážné a určité vůli, prosté omylu.</w:t>
      </w:r>
    </w:p>
    <w:p w14:paraId="53B49E96" w14:textId="77777777" w:rsidR="00DA1186" w:rsidRDefault="00DA1186" w:rsidP="00DA1186">
      <w:pPr>
        <w:tabs>
          <w:tab w:val="left" w:pos="708"/>
        </w:tabs>
        <w:spacing w:after="120"/>
        <w:jc w:val="both"/>
        <w:rPr>
          <w:rFonts w:asciiTheme="minorHAnsi" w:hAnsiTheme="minorHAnsi" w:cstheme="minorHAnsi"/>
        </w:rPr>
      </w:pPr>
    </w:p>
    <w:p w14:paraId="5334B4C9" w14:textId="315AFB4A" w:rsidR="004017C6" w:rsidRDefault="004017C6" w:rsidP="00DA1186">
      <w:pPr>
        <w:tabs>
          <w:tab w:val="left" w:pos="708"/>
        </w:tabs>
        <w:spacing w:after="120"/>
        <w:jc w:val="both"/>
        <w:rPr>
          <w:rFonts w:asciiTheme="minorHAnsi" w:hAnsiTheme="minorHAnsi" w:cstheme="minorHAnsi"/>
        </w:rPr>
      </w:pPr>
    </w:p>
    <w:p w14:paraId="0A67195B" w14:textId="7073651D" w:rsidR="00747823" w:rsidRDefault="00747823" w:rsidP="00DA1186">
      <w:pPr>
        <w:tabs>
          <w:tab w:val="left" w:pos="708"/>
        </w:tabs>
        <w:spacing w:after="120"/>
        <w:jc w:val="both"/>
        <w:rPr>
          <w:rFonts w:asciiTheme="minorHAnsi" w:hAnsiTheme="minorHAnsi" w:cstheme="minorHAnsi"/>
        </w:rPr>
      </w:pPr>
    </w:p>
    <w:p w14:paraId="15FB0CAA" w14:textId="4A67AA3A" w:rsidR="00747823" w:rsidRDefault="00747823" w:rsidP="00DA1186">
      <w:pPr>
        <w:tabs>
          <w:tab w:val="left" w:pos="708"/>
        </w:tabs>
        <w:spacing w:after="120"/>
        <w:jc w:val="both"/>
        <w:rPr>
          <w:rFonts w:asciiTheme="minorHAnsi" w:hAnsiTheme="minorHAnsi" w:cstheme="minorHAnsi"/>
        </w:rPr>
      </w:pPr>
    </w:p>
    <w:p w14:paraId="05FA57A1" w14:textId="77777777" w:rsidR="00747823" w:rsidRDefault="00747823" w:rsidP="00DA1186">
      <w:pPr>
        <w:tabs>
          <w:tab w:val="left" w:pos="708"/>
        </w:tabs>
        <w:spacing w:after="120"/>
        <w:jc w:val="both"/>
        <w:rPr>
          <w:rFonts w:asciiTheme="minorHAnsi" w:hAnsiTheme="minorHAnsi" w:cstheme="minorHAnsi"/>
        </w:rPr>
      </w:pPr>
    </w:p>
    <w:p w14:paraId="28086A1F" w14:textId="77777777" w:rsidR="004017C6" w:rsidRPr="00AE4BCC" w:rsidRDefault="004017C6" w:rsidP="00DA1186">
      <w:pPr>
        <w:tabs>
          <w:tab w:val="left" w:pos="708"/>
        </w:tabs>
        <w:spacing w:after="120"/>
        <w:jc w:val="both"/>
        <w:rPr>
          <w:rFonts w:asciiTheme="minorHAnsi" w:hAnsiTheme="minorHAnsi" w:cstheme="minorHAnsi"/>
        </w:rPr>
      </w:pPr>
    </w:p>
    <w:p w14:paraId="65DBFEB3" w14:textId="77777777" w:rsidR="00BE2639" w:rsidRPr="00AE4BCC" w:rsidRDefault="00BE2639" w:rsidP="00DA1186">
      <w:pPr>
        <w:tabs>
          <w:tab w:val="left" w:pos="708"/>
        </w:tabs>
        <w:spacing w:after="120"/>
        <w:jc w:val="both"/>
        <w:rPr>
          <w:rFonts w:asciiTheme="minorHAnsi" w:hAnsiTheme="minorHAnsi" w:cstheme="minorHAnsi"/>
          <w:b/>
        </w:rPr>
      </w:pPr>
      <w:r w:rsidRPr="00AE4BCC">
        <w:rPr>
          <w:rFonts w:asciiTheme="minorHAnsi" w:hAnsiTheme="minorHAnsi" w:cstheme="minorHAnsi"/>
          <w:b/>
        </w:rPr>
        <w:t>Přílohy:</w:t>
      </w:r>
    </w:p>
    <w:p w14:paraId="43C71841" w14:textId="77777777" w:rsidR="00BE2639" w:rsidRPr="00AE4BCC" w:rsidRDefault="00BE2639" w:rsidP="00DA1186">
      <w:pPr>
        <w:tabs>
          <w:tab w:val="left" w:pos="708"/>
        </w:tabs>
        <w:spacing w:after="120"/>
        <w:jc w:val="both"/>
        <w:rPr>
          <w:rFonts w:asciiTheme="minorHAnsi" w:hAnsiTheme="minorHAnsi" w:cstheme="minorHAnsi"/>
        </w:rPr>
      </w:pPr>
      <w:r w:rsidRPr="00AE4BCC">
        <w:rPr>
          <w:rFonts w:asciiTheme="minorHAnsi" w:hAnsiTheme="minorHAnsi" w:cstheme="minorHAnsi"/>
        </w:rPr>
        <w:t>Příloha č. 1- Závazné parametry řešení projektu</w:t>
      </w:r>
      <w:r w:rsidR="00D83404" w:rsidRPr="00AE4BCC">
        <w:rPr>
          <w:rFonts w:asciiTheme="minorHAnsi" w:hAnsiTheme="minorHAnsi" w:cstheme="minorHAnsi"/>
        </w:rPr>
        <w:t xml:space="preserve"> </w:t>
      </w:r>
      <w:r w:rsidR="00C57D03">
        <w:rPr>
          <w:rFonts w:asciiTheme="minorHAnsi" w:hAnsiTheme="minorHAnsi" w:cstheme="minorHAnsi"/>
        </w:rPr>
        <w:t>TH03020214</w:t>
      </w:r>
    </w:p>
    <w:p w14:paraId="47FA5FC9" w14:textId="45E6B299" w:rsidR="002B58B1" w:rsidRDefault="002B58B1" w:rsidP="002B58B1">
      <w:pPr>
        <w:tabs>
          <w:tab w:val="left" w:pos="708"/>
        </w:tabs>
        <w:spacing w:after="120"/>
        <w:jc w:val="both"/>
        <w:rPr>
          <w:rFonts w:asciiTheme="minorHAnsi" w:hAnsiTheme="minorHAnsi" w:cstheme="minorHAnsi"/>
        </w:rPr>
      </w:pPr>
      <w:r w:rsidRPr="00AE4BCC">
        <w:rPr>
          <w:rFonts w:asciiTheme="minorHAnsi" w:hAnsiTheme="minorHAnsi" w:cstheme="minorHAnsi"/>
        </w:rPr>
        <w:t xml:space="preserve">Příloha č. 2 </w:t>
      </w:r>
      <w:r w:rsidR="003131DB" w:rsidRPr="00AE4BCC">
        <w:rPr>
          <w:rFonts w:asciiTheme="minorHAnsi" w:hAnsiTheme="minorHAnsi" w:cstheme="minorHAnsi"/>
        </w:rPr>
        <w:t>-</w:t>
      </w:r>
      <w:r w:rsidRPr="00AE4BCC">
        <w:rPr>
          <w:rFonts w:asciiTheme="minorHAnsi" w:hAnsiTheme="minorHAnsi" w:cstheme="minorHAnsi"/>
        </w:rPr>
        <w:t xml:space="preserve"> Všeobecné podmínky TAČR</w:t>
      </w:r>
    </w:p>
    <w:p w14:paraId="3E5E70AC" w14:textId="49F2BBCF" w:rsidR="00747823" w:rsidRDefault="00747823" w:rsidP="002B58B1">
      <w:pPr>
        <w:tabs>
          <w:tab w:val="left" w:pos="708"/>
        </w:tabs>
        <w:spacing w:after="120"/>
        <w:jc w:val="both"/>
        <w:rPr>
          <w:rFonts w:asciiTheme="minorHAnsi" w:hAnsiTheme="minorHAnsi" w:cstheme="minorHAnsi"/>
        </w:rPr>
      </w:pPr>
    </w:p>
    <w:p w14:paraId="001BC25B"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54A378D6" w14:textId="058C2870" w:rsidR="00747823" w:rsidRDefault="00747823" w:rsidP="00747823">
      <w:pPr>
        <w:tabs>
          <w:tab w:val="left" w:pos="708"/>
        </w:tabs>
        <w:jc w:val="both"/>
        <w:rPr>
          <w:rFonts w:asciiTheme="minorHAnsi" w:hAnsiTheme="minorHAnsi" w:cstheme="minorHAnsi"/>
        </w:rPr>
      </w:pPr>
      <w:r>
        <w:rPr>
          <w:rFonts w:asciiTheme="minorHAnsi" w:hAnsiTheme="minorHAnsi" w:cstheme="minorHAnsi"/>
        </w:rPr>
        <w:lastRenderedPageBreak/>
        <w:t xml:space="preserve">  Podpisový list č.1 projektu </w:t>
      </w:r>
      <w:r w:rsidRPr="004B3123">
        <w:rPr>
          <w:rFonts w:asciiTheme="minorHAnsi" w:hAnsiTheme="minorHAnsi" w:cstheme="minorHAnsi"/>
        </w:rPr>
        <w:t>TH03020214</w:t>
      </w:r>
      <w:r>
        <w:rPr>
          <w:rFonts w:asciiTheme="minorHAnsi" w:hAnsiTheme="minorHAnsi" w:cstheme="minorHAnsi"/>
        </w:rPr>
        <w:t xml:space="preserve">          </w:t>
      </w:r>
    </w:p>
    <w:p w14:paraId="3C3A5A61" w14:textId="77777777" w:rsidR="00747823" w:rsidRDefault="00747823" w:rsidP="00747823">
      <w:pPr>
        <w:tabs>
          <w:tab w:val="left" w:pos="708"/>
        </w:tabs>
        <w:jc w:val="both"/>
        <w:rPr>
          <w:rFonts w:asciiTheme="minorHAnsi" w:hAnsiTheme="minorHAnsi" w:cstheme="minorHAnsi"/>
          <w:b/>
          <w:sz w:val="24"/>
        </w:rPr>
      </w:pPr>
    </w:p>
    <w:p w14:paraId="32EECB3F" w14:textId="77777777" w:rsidR="00747823" w:rsidRDefault="00747823" w:rsidP="00747823">
      <w:pPr>
        <w:tabs>
          <w:tab w:val="left" w:pos="708"/>
        </w:tabs>
        <w:jc w:val="both"/>
        <w:rPr>
          <w:rFonts w:asciiTheme="minorHAnsi" w:hAnsiTheme="minorHAnsi" w:cstheme="minorHAnsi"/>
          <w:b/>
          <w:sz w:val="24"/>
        </w:rPr>
      </w:pPr>
    </w:p>
    <w:p w14:paraId="547D5B52" w14:textId="77777777" w:rsidR="00747823" w:rsidRDefault="00747823" w:rsidP="00747823">
      <w:pPr>
        <w:tabs>
          <w:tab w:val="left" w:pos="708"/>
        </w:tabs>
        <w:jc w:val="both"/>
        <w:rPr>
          <w:rFonts w:asciiTheme="minorHAnsi" w:hAnsiTheme="minorHAnsi" w:cstheme="minorHAnsi"/>
          <w:b/>
          <w:sz w:val="24"/>
        </w:rPr>
      </w:pPr>
    </w:p>
    <w:p w14:paraId="02383026" w14:textId="77777777" w:rsidR="00747823" w:rsidRDefault="00747823" w:rsidP="00747823">
      <w:pPr>
        <w:tabs>
          <w:tab w:val="left" w:pos="708"/>
        </w:tabs>
        <w:jc w:val="both"/>
        <w:rPr>
          <w:rFonts w:asciiTheme="minorHAnsi" w:hAnsiTheme="minorHAnsi" w:cstheme="minorHAnsi"/>
          <w:b/>
          <w:sz w:val="24"/>
        </w:rPr>
      </w:pPr>
    </w:p>
    <w:p w14:paraId="4F9CBF68" w14:textId="77777777" w:rsidR="00747823" w:rsidRDefault="00747823" w:rsidP="00747823">
      <w:pPr>
        <w:tabs>
          <w:tab w:val="left" w:pos="708"/>
        </w:tabs>
        <w:jc w:val="both"/>
        <w:rPr>
          <w:rFonts w:asciiTheme="minorHAnsi" w:hAnsiTheme="minorHAnsi" w:cstheme="minorHAnsi"/>
          <w:b/>
          <w:sz w:val="24"/>
        </w:rPr>
      </w:pPr>
    </w:p>
    <w:p w14:paraId="2FA2FC7A" w14:textId="77777777" w:rsidR="00747823" w:rsidRDefault="00747823" w:rsidP="00747823">
      <w:pPr>
        <w:tabs>
          <w:tab w:val="left" w:pos="708"/>
        </w:tabs>
        <w:jc w:val="both"/>
        <w:rPr>
          <w:rFonts w:asciiTheme="minorHAnsi" w:hAnsiTheme="minorHAnsi" w:cstheme="minorHAnsi"/>
          <w:b/>
          <w:sz w:val="24"/>
        </w:rPr>
      </w:pPr>
    </w:p>
    <w:p w14:paraId="0C067B80" w14:textId="77777777" w:rsidR="00747823" w:rsidRDefault="00747823" w:rsidP="00747823">
      <w:pPr>
        <w:tabs>
          <w:tab w:val="left" w:pos="708"/>
        </w:tabs>
        <w:jc w:val="both"/>
        <w:rPr>
          <w:rFonts w:asciiTheme="minorHAnsi" w:hAnsiTheme="minorHAnsi" w:cstheme="minorHAnsi"/>
          <w:b/>
          <w:sz w:val="24"/>
        </w:rPr>
      </w:pPr>
    </w:p>
    <w:p w14:paraId="6C8B0108" w14:textId="77777777" w:rsidR="00747823" w:rsidRDefault="00747823" w:rsidP="00747823">
      <w:pPr>
        <w:tabs>
          <w:tab w:val="left" w:pos="708"/>
        </w:tabs>
        <w:jc w:val="both"/>
        <w:rPr>
          <w:rFonts w:asciiTheme="minorHAnsi" w:hAnsiTheme="minorHAnsi" w:cstheme="minorHAnsi"/>
          <w:b/>
          <w:sz w:val="24"/>
        </w:rPr>
      </w:pPr>
    </w:p>
    <w:p w14:paraId="11FE4320" w14:textId="77777777" w:rsidR="00747823" w:rsidRDefault="00747823" w:rsidP="00747823">
      <w:pPr>
        <w:tabs>
          <w:tab w:val="left" w:pos="708"/>
        </w:tabs>
        <w:jc w:val="both"/>
        <w:rPr>
          <w:rFonts w:asciiTheme="minorHAnsi" w:hAnsiTheme="minorHAnsi" w:cstheme="minorHAnsi"/>
          <w:b/>
          <w:sz w:val="24"/>
        </w:rPr>
      </w:pPr>
    </w:p>
    <w:p w14:paraId="72F4EB45" w14:textId="77777777" w:rsidR="00747823" w:rsidRDefault="00747823" w:rsidP="00747823">
      <w:pPr>
        <w:tabs>
          <w:tab w:val="left" w:pos="708"/>
        </w:tabs>
        <w:jc w:val="both"/>
        <w:rPr>
          <w:rFonts w:asciiTheme="minorHAnsi" w:hAnsiTheme="minorHAnsi" w:cstheme="minorHAnsi"/>
          <w:b/>
          <w:sz w:val="24"/>
        </w:rPr>
      </w:pPr>
    </w:p>
    <w:p w14:paraId="7025C835" w14:textId="386E1A54" w:rsidR="00747823" w:rsidRPr="00477A42" w:rsidRDefault="00747823" w:rsidP="00747823">
      <w:pPr>
        <w:tabs>
          <w:tab w:val="left" w:pos="708"/>
        </w:tabs>
        <w:jc w:val="both"/>
        <w:rPr>
          <w:rFonts w:asciiTheme="minorHAnsi" w:hAnsiTheme="minorHAnsi" w:cstheme="minorHAnsi"/>
          <w:b/>
          <w:sz w:val="24"/>
        </w:rPr>
      </w:pPr>
      <w:r w:rsidRPr="00477A42">
        <w:rPr>
          <w:rFonts w:asciiTheme="minorHAnsi" w:hAnsiTheme="minorHAnsi" w:cstheme="minorHAnsi"/>
          <w:b/>
          <w:sz w:val="24"/>
        </w:rPr>
        <w:t>Za Příjemce</w:t>
      </w:r>
    </w:p>
    <w:p w14:paraId="747E7EEE" w14:textId="77777777" w:rsidR="00747823" w:rsidRPr="00477A42" w:rsidRDefault="00747823" w:rsidP="00747823">
      <w:pPr>
        <w:tabs>
          <w:tab w:val="left" w:pos="708"/>
        </w:tabs>
        <w:jc w:val="both"/>
        <w:rPr>
          <w:rFonts w:asciiTheme="minorHAnsi" w:hAnsiTheme="minorHAnsi" w:cstheme="minorHAnsi"/>
          <w:sz w:val="24"/>
        </w:rPr>
      </w:pPr>
    </w:p>
    <w:p w14:paraId="33D85D08" w14:textId="17D017F3" w:rsidR="00747823" w:rsidRPr="00477A42" w:rsidRDefault="00747823" w:rsidP="00747823">
      <w:pPr>
        <w:tabs>
          <w:tab w:val="left" w:pos="708"/>
        </w:tabs>
        <w:jc w:val="both"/>
        <w:rPr>
          <w:rFonts w:asciiTheme="minorHAnsi" w:hAnsiTheme="minorHAnsi" w:cstheme="minorHAnsi"/>
          <w:sz w:val="24"/>
        </w:rPr>
      </w:pPr>
      <w:r w:rsidRPr="00477A42">
        <w:rPr>
          <w:rFonts w:asciiTheme="minorHAnsi" w:hAnsiTheme="minorHAnsi" w:cstheme="minorHAnsi"/>
          <w:sz w:val="24"/>
        </w:rPr>
        <w:t>V P</w:t>
      </w:r>
      <w:r>
        <w:rPr>
          <w:rFonts w:asciiTheme="minorHAnsi" w:hAnsiTheme="minorHAnsi" w:cstheme="minorHAnsi"/>
          <w:sz w:val="24"/>
        </w:rPr>
        <w:t>lzni</w:t>
      </w:r>
      <w:r w:rsidRPr="00477A42">
        <w:rPr>
          <w:rFonts w:asciiTheme="minorHAnsi" w:hAnsiTheme="minorHAnsi" w:cstheme="minorHAnsi"/>
          <w:sz w:val="24"/>
        </w:rPr>
        <w:t xml:space="preserve"> dne:</w:t>
      </w:r>
    </w:p>
    <w:p w14:paraId="0E75DD64" w14:textId="77777777" w:rsidR="00747823" w:rsidRPr="00477A42" w:rsidRDefault="00747823" w:rsidP="00747823">
      <w:pPr>
        <w:tabs>
          <w:tab w:val="left" w:pos="708"/>
        </w:tabs>
        <w:jc w:val="both"/>
        <w:rPr>
          <w:rFonts w:asciiTheme="minorHAnsi" w:hAnsiTheme="minorHAnsi" w:cstheme="minorHAnsi"/>
          <w:sz w:val="24"/>
        </w:rPr>
      </w:pPr>
    </w:p>
    <w:p w14:paraId="5ABB04DE" w14:textId="77777777" w:rsidR="00747823" w:rsidRPr="00477A42" w:rsidRDefault="00747823" w:rsidP="00747823">
      <w:pPr>
        <w:tabs>
          <w:tab w:val="left" w:pos="708"/>
        </w:tabs>
        <w:jc w:val="both"/>
        <w:rPr>
          <w:rFonts w:asciiTheme="minorHAnsi" w:hAnsiTheme="minorHAnsi" w:cstheme="minorHAnsi"/>
          <w:sz w:val="24"/>
        </w:rPr>
      </w:pPr>
    </w:p>
    <w:p w14:paraId="53B693AF" w14:textId="2F093AA5" w:rsidR="00747823" w:rsidRDefault="00747823" w:rsidP="00747823">
      <w:pPr>
        <w:tabs>
          <w:tab w:val="left" w:pos="708"/>
        </w:tabs>
        <w:jc w:val="both"/>
        <w:rPr>
          <w:rFonts w:asciiTheme="minorHAnsi" w:hAnsiTheme="minorHAnsi" w:cstheme="minorHAnsi"/>
          <w:sz w:val="24"/>
        </w:rPr>
      </w:pPr>
    </w:p>
    <w:p w14:paraId="101B86EA" w14:textId="77777777" w:rsidR="00C0020D" w:rsidRPr="00477A42" w:rsidRDefault="00C0020D" w:rsidP="00747823">
      <w:pPr>
        <w:tabs>
          <w:tab w:val="left" w:pos="708"/>
        </w:tabs>
        <w:jc w:val="both"/>
        <w:rPr>
          <w:rFonts w:asciiTheme="minorHAnsi" w:hAnsiTheme="minorHAnsi" w:cstheme="minorHAnsi"/>
          <w:sz w:val="24"/>
        </w:rPr>
      </w:pPr>
    </w:p>
    <w:p w14:paraId="1E4C9504" w14:textId="77777777" w:rsidR="00747823" w:rsidRPr="00477A42" w:rsidRDefault="00747823" w:rsidP="00747823">
      <w:pPr>
        <w:tabs>
          <w:tab w:val="left" w:pos="708"/>
        </w:tabs>
        <w:jc w:val="both"/>
        <w:rPr>
          <w:rFonts w:asciiTheme="minorHAnsi" w:hAnsiTheme="minorHAnsi" w:cstheme="minorHAnsi"/>
          <w:b/>
          <w:sz w:val="24"/>
        </w:rPr>
      </w:pPr>
      <w:r w:rsidRPr="00477A42">
        <w:rPr>
          <w:rFonts w:asciiTheme="minorHAnsi" w:hAnsiTheme="minorHAnsi" w:cstheme="minorHAnsi"/>
          <w:snapToGrid w:val="0"/>
          <w:sz w:val="24"/>
        </w:rPr>
        <w:t xml:space="preserve"> ………………………………………</w:t>
      </w:r>
      <w:r w:rsidRPr="00477A42">
        <w:rPr>
          <w:rFonts w:asciiTheme="minorHAnsi" w:hAnsiTheme="minorHAnsi" w:cstheme="minorHAnsi"/>
          <w:b/>
          <w:sz w:val="24"/>
        </w:rPr>
        <w:t xml:space="preserve"> </w:t>
      </w:r>
    </w:p>
    <w:p w14:paraId="14A22FCD" w14:textId="20D84D13" w:rsidR="00C0020D" w:rsidRDefault="00C0020D" w:rsidP="00747823">
      <w:pPr>
        <w:tabs>
          <w:tab w:val="left" w:pos="708"/>
        </w:tabs>
        <w:jc w:val="both"/>
        <w:rPr>
          <w:rFonts w:asciiTheme="minorHAnsi" w:hAnsiTheme="minorHAnsi"/>
          <w:b/>
          <w:bCs/>
          <w:sz w:val="24"/>
        </w:rPr>
      </w:pPr>
      <w:r w:rsidRPr="00C0020D">
        <w:rPr>
          <w:rFonts w:asciiTheme="minorHAnsi" w:hAnsiTheme="minorHAnsi"/>
          <w:b/>
          <w:bCs/>
          <w:sz w:val="24"/>
        </w:rPr>
        <w:t>prof. RNDr. Tomáš Kaiser, D</w:t>
      </w:r>
      <w:r w:rsidR="00302913">
        <w:rPr>
          <w:rFonts w:asciiTheme="minorHAnsi" w:hAnsiTheme="minorHAnsi"/>
          <w:b/>
          <w:bCs/>
          <w:sz w:val="24"/>
        </w:rPr>
        <w:t>r</w:t>
      </w:r>
      <w:r w:rsidRPr="00C0020D">
        <w:rPr>
          <w:rFonts w:asciiTheme="minorHAnsi" w:hAnsiTheme="minorHAnsi"/>
          <w:b/>
          <w:bCs/>
          <w:sz w:val="24"/>
        </w:rPr>
        <w:t>Sc.</w:t>
      </w:r>
    </w:p>
    <w:p w14:paraId="7A598BED" w14:textId="77777777" w:rsidR="00C0020D" w:rsidRDefault="00C0020D" w:rsidP="00747823">
      <w:pPr>
        <w:tabs>
          <w:tab w:val="left" w:pos="708"/>
        </w:tabs>
        <w:jc w:val="both"/>
        <w:rPr>
          <w:rFonts w:asciiTheme="minorHAnsi" w:hAnsiTheme="minorHAnsi" w:cstheme="minorHAnsi"/>
          <w:sz w:val="24"/>
        </w:rPr>
      </w:pPr>
      <w:r w:rsidRPr="00C0020D">
        <w:rPr>
          <w:rFonts w:asciiTheme="minorHAnsi" w:hAnsiTheme="minorHAnsi" w:cstheme="minorHAnsi"/>
          <w:sz w:val="24"/>
        </w:rPr>
        <w:t xml:space="preserve">prorektor pro výzkum a vývoj </w:t>
      </w:r>
    </w:p>
    <w:p w14:paraId="1D7FA7A8" w14:textId="383F9590" w:rsidR="00747823" w:rsidRPr="00477A42" w:rsidRDefault="00747823" w:rsidP="00747823">
      <w:pPr>
        <w:tabs>
          <w:tab w:val="left" w:pos="708"/>
        </w:tabs>
        <w:jc w:val="both"/>
        <w:rPr>
          <w:rFonts w:asciiTheme="minorHAnsi" w:hAnsiTheme="minorHAnsi"/>
          <w:b/>
          <w:bCs/>
          <w:sz w:val="24"/>
        </w:rPr>
      </w:pPr>
      <w:r w:rsidRPr="00477A42">
        <w:rPr>
          <w:rFonts w:asciiTheme="minorHAnsi" w:hAnsiTheme="minorHAnsi" w:cstheme="minorHAnsi"/>
          <w:sz w:val="24"/>
        </w:rPr>
        <w:t>Západočeská univerzita v Plzni</w:t>
      </w:r>
    </w:p>
    <w:p w14:paraId="3539603E"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377B656F" w14:textId="74172DA2" w:rsidR="00747823" w:rsidRDefault="00747823" w:rsidP="00747823">
      <w:pPr>
        <w:tabs>
          <w:tab w:val="left" w:pos="708"/>
        </w:tabs>
        <w:jc w:val="both"/>
        <w:rPr>
          <w:rFonts w:asciiTheme="minorHAnsi" w:hAnsiTheme="minorHAnsi" w:cstheme="minorHAnsi"/>
          <w:b/>
        </w:rPr>
      </w:pPr>
      <w:r>
        <w:rPr>
          <w:rFonts w:asciiTheme="minorHAnsi" w:hAnsiTheme="minorHAnsi" w:cstheme="minorHAnsi"/>
        </w:rPr>
        <w:lastRenderedPageBreak/>
        <w:t xml:space="preserve">Podpisový list č.2 projektu </w:t>
      </w:r>
      <w:r w:rsidRPr="00477A42">
        <w:rPr>
          <w:rFonts w:asciiTheme="minorHAnsi" w:hAnsiTheme="minorHAnsi" w:cstheme="minorHAnsi"/>
        </w:rPr>
        <w:t>TH03020214</w:t>
      </w:r>
      <w:r>
        <w:rPr>
          <w:rFonts w:asciiTheme="minorHAnsi" w:hAnsiTheme="minorHAnsi" w:cstheme="minorHAnsi"/>
        </w:rPr>
        <w:t xml:space="preserve">          </w:t>
      </w:r>
    </w:p>
    <w:p w14:paraId="0760D26D" w14:textId="77777777" w:rsidR="00747823" w:rsidRDefault="00747823" w:rsidP="00747823">
      <w:pPr>
        <w:tabs>
          <w:tab w:val="left" w:pos="708"/>
        </w:tabs>
        <w:jc w:val="both"/>
        <w:rPr>
          <w:rFonts w:asciiTheme="minorHAnsi" w:hAnsiTheme="minorHAnsi" w:cstheme="minorHAnsi"/>
          <w:b/>
        </w:rPr>
      </w:pPr>
    </w:p>
    <w:p w14:paraId="4C4AC7B0" w14:textId="77777777" w:rsidR="00747823" w:rsidRDefault="00747823" w:rsidP="00747823">
      <w:pPr>
        <w:tabs>
          <w:tab w:val="left" w:pos="708"/>
        </w:tabs>
        <w:jc w:val="both"/>
        <w:rPr>
          <w:rFonts w:asciiTheme="minorHAnsi" w:hAnsiTheme="minorHAnsi" w:cstheme="minorHAnsi"/>
          <w:b/>
        </w:rPr>
      </w:pPr>
    </w:p>
    <w:p w14:paraId="456BABD8" w14:textId="77777777" w:rsidR="00747823" w:rsidRDefault="00747823" w:rsidP="00747823">
      <w:pPr>
        <w:tabs>
          <w:tab w:val="left" w:pos="708"/>
        </w:tabs>
        <w:jc w:val="both"/>
        <w:rPr>
          <w:rFonts w:asciiTheme="minorHAnsi" w:hAnsiTheme="minorHAnsi" w:cstheme="minorHAnsi"/>
          <w:b/>
        </w:rPr>
      </w:pPr>
    </w:p>
    <w:p w14:paraId="71B7D737" w14:textId="77777777" w:rsidR="00747823" w:rsidRDefault="00747823" w:rsidP="00747823">
      <w:pPr>
        <w:tabs>
          <w:tab w:val="left" w:pos="708"/>
        </w:tabs>
        <w:jc w:val="both"/>
        <w:rPr>
          <w:rFonts w:asciiTheme="minorHAnsi" w:hAnsiTheme="minorHAnsi" w:cstheme="minorHAnsi"/>
          <w:b/>
        </w:rPr>
      </w:pPr>
    </w:p>
    <w:p w14:paraId="4866D4E9" w14:textId="77777777" w:rsidR="00747823" w:rsidRDefault="00747823" w:rsidP="00747823">
      <w:pPr>
        <w:tabs>
          <w:tab w:val="left" w:pos="708"/>
        </w:tabs>
        <w:jc w:val="both"/>
        <w:rPr>
          <w:rFonts w:asciiTheme="minorHAnsi" w:hAnsiTheme="minorHAnsi" w:cstheme="minorHAnsi"/>
          <w:b/>
        </w:rPr>
      </w:pPr>
    </w:p>
    <w:p w14:paraId="2DD68AB9" w14:textId="67F02711" w:rsidR="00747823" w:rsidRDefault="00747823" w:rsidP="00747823">
      <w:pPr>
        <w:tabs>
          <w:tab w:val="left" w:pos="708"/>
        </w:tabs>
        <w:jc w:val="both"/>
        <w:rPr>
          <w:rFonts w:asciiTheme="minorHAnsi" w:hAnsiTheme="minorHAnsi" w:cstheme="minorHAnsi"/>
          <w:b/>
        </w:rPr>
      </w:pPr>
    </w:p>
    <w:p w14:paraId="0317AB65" w14:textId="77777777" w:rsidR="00C0020D" w:rsidRDefault="00C0020D" w:rsidP="00747823">
      <w:pPr>
        <w:tabs>
          <w:tab w:val="left" w:pos="708"/>
        </w:tabs>
        <w:jc w:val="both"/>
        <w:rPr>
          <w:rFonts w:asciiTheme="minorHAnsi" w:hAnsiTheme="minorHAnsi" w:cstheme="minorHAnsi"/>
          <w:b/>
        </w:rPr>
      </w:pPr>
    </w:p>
    <w:p w14:paraId="7A89E437" w14:textId="77777777" w:rsidR="00747823" w:rsidRDefault="00747823" w:rsidP="00747823">
      <w:pPr>
        <w:tabs>
          <w:tab w:val="left" w:pos="708"/>
        </w:tabs>
        <w:jc w:val="both"/>
        <w:rPr>
          <w:rFonts w:asciiTheme="minorHAnsi" w:hAnsiTheme="minorHAnsi" w:cstheme="minorHAnsi"/>
          <w:b/>
        </w:rPr>
      </w:pPr>
    </w:p>
    <w:p w14:paraId="729DA221" w14:textId="77777777" w:rsidR="00747823" w:rsidRDefault="00747823" w:rsidP="00747823">
      <w:pPr>
        <w:tabs>
          <w:tab w:val="left" w:pos="708"/>
        </w:tabs>
        <w:jc w:val="both"/>
        <w:rPr>
          <w:rFonts w:asciiTheme="minorHAnsi" w:hAnsiTheme="minorHAnsi" w:cstheme="minorHAnsi"/>
          <w:b/>
        </w:rPr>
      </w:pPr>
    </w:p>
    <w:p w14:paraId="3A2B28C1" w14:textId="77777777" w:rsidR="00747823" w:rsidRDefault="00747823" w:rsidP="00747823">
      <w:pPr>
        <w:tabs>
          <w:tab w:val="left" w:pos="708"/>
        </w:tabs>
        <w:jc w:val="both"/>
        <w:rPr>
          <w:rFonts w:asciiTheme="minorHAnsi" w:hAnsiTheme="minorHAnsi" w:cstheme="minorHAnsi"/>
          <w:b/>
        </w:rPr>
      </w:pPr>
    </w:p>
    <w:p w14:paraId="5F7F9635" w14:textId="28CF7794" w:rsidR="00747823" w:rsidRPr="00AE4BCC" w:rsidRDefault="00747823" w:rsidP="00747823">
      <w:pPr>
        <w:tabs>
          <w:tab w:val="left" w:pos="708"/>
        </w:tabs>
        <w:jc w:val="both"/>
        <w:rPr>
          <w:rFonts w:asciiTheme="minorHAnsi" w:hAnsiTheme="minorHAnsi" w:cstheme="minorHAnsi"/>
          <w:b/>
        </w:rPr>
      </w:pPr>
      <w:r>
        <w:rPr>
          <w:rFonts w:asciiTheme="minorHAnsi" w:hAnsiTheme="minorHAnsi" w:cstheme="minorHAnsi"/>
          <w:b/>
        </w:rPr>
        <w:t xml:space="preserve">Za dalšího účastníka I </w:t>
      </w:r>
    </w:p>
    <w:p w14:paraId="3CB25B3A" w14:textId="77777777" w:rsidR="00747823" w:rsidRPr="00AE4BCC" w:rsidRDefault="00747823" w:rsidP="00747823">
      <w:pPr>
        <w:tabs>
          <w:tab w:val="left" w:pos="708"/>
        </w:tabs>
        <w:jc w:val="both"/>
        <w:rPr>
          <w:rFonts w:asciiTheme="minorHAnsi" w:hAnsiTheme="minorHAnsi" w:cstheme="minorHAnsi"/>
        </w:rPr>
      </w:pPr>
    </w:p>
    <w:p w14:paraId="21629019" w14:textId="77777777" w:rsidR="00747823" w:rsidRPr="00AE4BCC" w:rsidRDefault="00747823" w:rsidP="00747823">
      <w:pPr>
        <w:tabs>
          <w:tab w:val="left" w:pos="708"/>
        </w:tabs>
        <w:jc w:val="both"/>
        <w:rPr>
          <w:rFonts w:asciiTheme="minorHAnsi" w:hAnsiTheme="minorHAnsi" w:cstheme="minorHAnsi"/>
        </w:rPr>
      </w:pPr>
      <w:r>
        <w:rPr>
          <w:rFonts w:asciiTheme="minorHAnsi" w:hAnsiTheme="minorHAnsi" w:cstheme="minorHAnsi"/>
        </w:rPr>
        <w:t xml:space="preserve">V Dobřanech </w:t>
      </w:r>
      <w:r w:rsidRPr="00AE4BCC">
        <w:rPr>
          <w:rFonts w:asciiTheme="minorHAnsi" w:hAnsiTheme="minorHAnsi" w:cstheme="minorHAnsi"/>
        </w:rPr>
        <w:t>dne:</w:t>
      </w:r>
    </w:p>
    <w:p w14:paraId="5D3EC242" w14:textId="77777777" w:rsidR="00747823" w:rsidRPr="00AE4BCC" w:rsidRDefault="00747823" w:rsidP="00747823">
      <w:pPr>
        <w:tabs>
          <w:tab w:val="left" w:pos="708"/>
        </w:tabs>
        <w:jc w:val="both"/>
        <w:rPr>
          <w:rFonts w:asciiTheme="minorHAnsi" w:hAnsiTheme="minorHAnsi" w:cstheme="minorHAnsi"/>
        </w:rPr>
      </w:pPr>
    </w:p>
    <w:p w14:paraId="4BAF3A23" w14:textId="632099B0" w:rsidR="00747823" w:rsidRDefault="00747823" w:rsidP="00747823">
      <w:pPr>
        <w:tabs>
          <w:tab w:val="left" w:pos="708"/>
        </w:tabs>
        <w:jc w:val="both"/>
        <w:rPr>
          <w:rFonts w:asciiTheme="minorHAnsi" w:hAnsiTheme="minorHAnsi" w:cstheme="minorHAnsi"/>
        </w:rPr>
      </w:pPr>
    </w:p>
    <w:p w14:paraId="74B4D79D" w14:textId="77777777" w:rsidR="00C0020D" w:rsidRPr="00AE4BCC" w:rsidRDefault="00C0020D" w:rsidP="00747823">
      <w:pPr>
        <w:tabs>
          <w:tab w:val="left" w:pos="708"/>
        </w:tabs>
        <w:jc w:val="both"/>
        <w:rPr>
          <w:rFonts w:asciiTheme="minorHAnsi" w:hAnsiTheme="minorHAnsi" w:cstheme="minorHAnsi"/>
        </w:rPr>
      </w:pPr>
    </w:p>
    <w:p w14:paraId="1C563A97" w14:textId="77777777" w:rsidR="00747823" w:rsidRPr="00AE4BCC" w:rsidRDefault="00747823" w:rsidP="00747823">
      <w:pPr>
        <w:tabs>
          <w:tab w:val="left" w:pos="708"/>
        </w:tabs>
        <w:jc w:val="both"/>
        <w:rPr>
          <w:rFonts w:asciiTheme="minorHAnsi" w:hAnsiTheme="minorHAnsi" w:cstheme="minorHAnsi"/>
        </w:rPr>
      </w:pPr>
    </w:p>
    <w:p w14:paraId="33127F95" w14:textId="77777777" w:rsidR="00747823" w:rsidRPr="00AE4BCC" w:rsidRDefault="00747823" w:rsidP="00747823">
      <w:pPr>
        <w:tabs>
          <w:tab w:val="left" w:pos="708"/>
        </w:tabs>
        <w:jc w:val="both"/>
        <w:rPr>
          <w:rFonts w:asciiTheme="minorHAnsi" w:hAnsiTheme="minorHAnsi" w:cstheme="minorHAnsi"/>
          <w:b/>
        </w:rPr>
      </w:pPr>
      <w:r w:rsidRPr="00AE4BCC">
        <w:rPr>
          <w:rFonts w:asciiTheme="minorHAnsi" w:hAnsiTheme="minorHAnsi" w:cstheme="minorHAnsi"/>
          <w:snapToGrid w:val="0"/>
        </w:rPr>
        <w:t xml:space="preserve"> ………………………………………</w:t>
      </w:r>
      <w:r w:rsidRPr="00AE4BCC">
        <w:rPr>
          <w:rFonts w:asciiTheme="minorHAnsi" w:hAnsiTheme="minorHAnsi" w:cstheme="minorHAnsi"/>
          <w:b/>
        </w:rPr>
        <w:t xml:space="preserve"> </w:t>
      </w:r>
    </w:p>
    <w:p w14:paraId="67B550F7" w14:textId="77777777" w:rsidR="00747823" w:rsidRPr="00AE4BCC" w:rsidRDefault="00747823" w:rsidP="00747823">
      <w:pPr>
        <w:tabs>
          <w:tab w:val="left" w:pos="708"/>
        </w:tabs>
        <w:jc w:val="both"/>
        <w:rPr>
          <w:rFonts w:asciiTheme="minorHAnsi" w:hAnsiTheme="minorHAnsi" w:cstheme="minorHAnsi"/>
        </w:rPr>
      </w:pPr>
      <w:r>
        <w:rPr>
          <w:rFonts w:asciiTheme="minorHAnsi" w:hAnsiTheme="minorHAnsi" w:cstheme="minorHAnsi"/>
          <w:b/>
        </w:rPr>
        <w:t>Ing. Milan Baxa</w:t>
      </w:r>
    </w:p>
    <w:p w14:paraId="31F00BC4" w14:textId="77777777" w:rsidR="00747823" w:rsidRPr="00AE4BCC" w:rsidRDefault="00747823" w:rsidP="00747823">
      <w:pPr>
        <w:tabs>
          <w:tab w:val="left" w:pos="708"/>
        </w:tabs>
        <w:jc w:val="both"/>
        <w:rPr>
          <w:rFonts w:asciiTheme="minorHAnsi" w:hAnsiTheme="minorHAnsi" w:cstheme="minorHAnsi"/>
        </w:rPr>
      </w:pPr>
      <w:r w:rsidRPr="00AE4BCC">
        <w:rPr>
          <w:rFonts w:asciiTheme="minorHAnsi" w:hAnsiTheme="minorHAnsi" w:cstheme="minorHAnsi"/>
        </w:rPr>
        <w:t>jednatel</w:t>
      </w:r>
    </w:p>
    <w:p w14:paraId="61003797" w14:textId="77777777" w:rsidR="00747823" w:rsidRPr="00AE4BCC" w:rsidRDefault="00747823" w:rsidP="00747823">
      <w:pPr>
        <w:tabs>
          <w:tab w:val="left" w:pos="0"/>
        </w:tabs>
        <w:jc w:val="both"/>
        <w:rPr>
          <w:rFonts w:asciiTheme="minorHAnsi" w:hAnsiTheme="minorHAnsi" w:cstheme="minorHAnsi"/>
          <w:snapToGrid w:val="0"/>
        </w:rPr>
      </w:pPr>
      <w:r>
        <w:rPr>
          <w:rFonts w:asciiTheme="minorHAnsi" w:hAnsiTheme="minorHAnsi" w:cstheme="minorHAnsi"/>
        </w:rPr>
        <w:t>Applycon s. r. o.</w:t>
      </w:r>
    </w:p>
    <w:p w14:paraId="4DD5239B" w14:textId="77777777" w:rsidR="00747823" w:rsidRDefault="00747823" w:rsidP="002B58B1">
      <w:pPr>
        <w:tabs>
          <w:tab w:val="left" w:pos="708"/>
        </w:tabs>
        <w:spacing w:after="120"/>
        <w:jc w:val="both"/>
        <w:rPr>
          <w:rFonts w:asciiTheme="minorHAnsi" w:hAnsiTheme="minorHAnsi" w:cstheme="minorHAnsi"/>
        </w:rPr>
      </w:pPr>
    </w:p>
    <w:p w14:paraId="6594AB24"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540DDE13" w14:textId="47E6BB38" w:rsidR="00747823" w:rsidRDefault="00747823" w:rsidP="00747823">
      <w:pPr>
        <w:tabs>
          <w:tab w:val="left" w:pos="708"/>
        </w:tabs>
        <w:jc w:val="both"/>
        <w:rPr>
          <w:rFonts w:asciiTheme="minorHAnsi" w:hAnsiTheme="minorHAnsi" w:cstheme="minorHAnsi"/>
          <w:b/>
        </w:rPr>
      </w:pPr>
      <w:r>
        <w:rPr>
          <w:rFonts w:asciiTheme="minorHAnsi" w:hAnsiTheme="minorHAnsi" w:cstheme="minorHAnsi"/>
        </w:rPr>
        <w:lastRenderedPageBreak/>
        <w:t xml:space="preserve">Podpisový list č.3 projektu </w:t>
      </w:r>
      <w:r w:rsidRPr="00477A42">
        <w:rPr>
          <w:rFonts w:asciiTheme="minorHAnsi" w:hAnsiTheme="minorHAnsi" w:cstheme="minorHAnsi"/>
        </w:rPr>
        <w:t>TH03020214</w:t>
      </w:r>
      <w:r>
        <w:rPr>
          <w:rFonts w:asciiTheme="minorHAnsi" w:hAnsiTheme="minorHAnsi" w:cstheme="minorHAnsi"/>
        </w:rPr>
        <w:t xml:space="preserve">          </w:t>
      </w:r>
    </w:p>
    <w:p w14:paraId="09E1CE8E" w14:textId="77777777" w:rsidR="00747823" w:rsidRDefault="00747823" w:rsidP="002B58B1">
      <w:pPr>
        <w:tabs>
          <w:tab w:val="left" w:pos="708"/>
        </w:tabs>
        <w:spacing w:after="120"/>
        <w:jc w:val="both"/>
        <w:rPr>
          <w:rFonts w:asciiTheme="minorHAnsi" w:hAnsiTheme="minorHAnsi" w:cstheme="minorHAnsi"/>
        </w:rPr>
      </w:pPr>
    </w:p>
    <w:p w14:paraId="499956FF" w14:textId="77777777" w:rsidR="00747823" w:rsidRDefault="00747823" w:rsidP="00747823">
      <w:pPr>
        <w:tabs>
          <w:tab w:val="left" w:pos="708"/>
        </w:tabs>
        <w:jc w:val="both"/>
        <w:rPr>
          <w:rFonts w:asciiTheme="minorHAnsi" w:hAnsiTheme="minorHAnsi" w:cstheme="minorHAnsi"/>
          <w:b/>
        </w:rPr>
      </w:pPr>
    </w:p>
    <w:p w14:paraId="57673136" w14:textId="77777777" w:rsidR="00747823" w:rsidRDefault="00747823" w:rsidP="00747823">
      <w:pPr>
        <w:tabs>
          <w:tab w:val="left" w:pos="708"/>
        </w:tabs>
        <w:jc w:val="both"/>
        <w:rPr>
          <w:rFonts w:asciiTheme="minorHAnsi" w:hAnsiTheme="minorHAnsi" w:cstheme="minorHAnsi"/>
          <w:b/>
        </w:rPr>
      </w:pPr>
    </w:p>
    <w:p w14:paraId="439764A9" w14:textId="77777777" w:rsidR="00747823" w:rsidRDefault="00747823" w:rsidP="00747823">
      <w:pPr>
        <w:tabs>
          <w:tab w:val="left" w:pos="708"/>
        </w:tabs>
        <w:jc w:val="both"/>
        <w:rPr>
          <w:rFonts w:asciiTheme="minorHAnsi" w:hAnsiTheme="minorHAnsi" w:cstheme="minorHAnsi"/>
          <w:b/>
        </w:rPr>
      </w:pPr>
    </w:p>
    <w:p w14:paraId="287C1295" w14:textId="77777777" w:rsidR="00747823" w:rsidRDefault="00747823" w:rsidP="00747823">
      <w:pPr>
        <w:tabs>
          <w:tab w:val="left" w:pos="708"/>
        </w:tabs>
        <w:jc w:val="both"/>
        <w:rPr>
          <w:rFonts w:asciiTheme="minorHAnsi" w:hAnsiTheme="minorHAnsi" w:cstheme="minorHAnsi"/>
          <w:b/>
        </w:rPr>
      </w:pPr>
    </w:p>
    <w:p w14:paraId="3690D0DC" w14:textId="77777777" w:rsidR="00747823" w:rsidRDefault="00747823" w:rsidP="00747823">
      <w:pPr>
        <w:tabs>
          <w:tab w:val="left" w:pos="708"/>
        </w:tabs>
        <w:jc w:val="both"/>
        <w:rPr>
          <w:rFonts w:asciiTheme="minorHAnsi" w:hAnsiTheme="minorHAnsi" w:cstheme="minorHAnsi"/>
          <w:b/>
        </w:rPr>
      </w:pPr>
    </w:p>
    <w:p w14:paraId="4BF439F5" w14:textId="77777777" w:rsidR="00747823" w:rsidRDefault="00747823" w:rsidP="00747823">
      <w:pPr>
        <w:tabs>
          <w:tab w:val="left" w:pos="708"/>
        </w:tabs>
        <w:jc w:val="both"/>
        <w:rPr>
          <w:rFonts w:asciiTheme="minorHAnsi" w:hAnsiTheme="minorHAnsi" w:cstheme="minorHAnsi"/>
          <w:b/>
        </w:rPr>
      </w:pPr>
    </w:p>
    <w:p w14:paraId="525BAD15" w14:textId="77777777" w:rsidR="00747823" w:rsidRDefault="00747823" w:rsidP="00747823">
      <w:pPr>
        <w:tabs>
          <w:tab w:val="left" w:pos="708"/>
        </w:tabs>
        <w:jc w:val="both"/>
        <w:rPr>
          <w:rFonts w:asciiTheme="minorHAnsi" w:hAnsiTheme="minorHAnsi" w:cstheme="minorHAnsi"/>
          <w:b/>
        </w:rPr>
      </w:pPr>
    </w:p>
    <w:p w14:paraId="62F35E6C" w14:textId="77777777" w:rsidR="00747823" w:rsidRDefault="00747823" w:rsidP="00747823">
      <w:pPr>
        <w:tabs>
          <w:tab w:val="left" w:pos="708"/>
        </w:tabs>
        <w:jc w:val="both"/>
        <w:rPr>
          <w:rFonts w:asciiTheme="minorHAnsi" w:hAnsiTheme="minorHAnsi" w:cstheme="minorHAnsi"/>
          <w:b/>
        </w:rPr>
      </w:pPr>
    </w:p>
    <w:p w14:paraId="76909A79" w14:textId="77777777" w:rsidR="00747823" w:rsidRDefault="00747823" w:rsidP="00747823">
      <w:pPr>
        <w:tabs>
          <w:tab w:val="left" w:pos="708"/>
        </w:tabs>
        <w:jc w:val="both"/>
        <w:rPr>
          <w:rFonts w:asciiTheme="minorHAnsi" w:hAnsiTheme="minorHAnsi" w:cstheme="minorHAnsi"/>
          <w:b/>
        </w:rPr>
      </w:pPr>
    </w:p>
    <w:p w14:paraId="6592EF4C" w14:textId="77777777" w:rsidR="00747823" w:rsidRDefault="00747823" w:rsidP="00747823">
      <w:pPr>
        <w:tabs>
          <w:tab w:val="left" w:pos="708"/>
        </w:tabs>
        <w:jc w:val="both"/>
        <w:rPr>
          <w:rFonts w:asciiTheme="minorHAnsi" w:hAnsiTheme="minorHAnsi" w:cstheme="minorHAnsi"/>
          <w:b/>
        </w:rPr>
      </w:pPr>
    </w:p>
    <w:p w14:paraId="4ED7BC6A" w14:textId="3CC4D101" w:rsidR="00747823" w:rsidRPr="00AE4BCC" w:rsidRDefault="00747823" w:rsidP="00747823">
      <w:pPr>
        <w:tabs>
          <w:tab w:val="left" w:pos="708"/>
        </w:tabs>
        <w:jc w:val="both"/>
        <w:rPr>
          <w:rFonts w:asciiTheme="minorHAnsi" w:hAnsiTheme="minorHAnsi" w:cstheme="minorHAnsi"/>
          <w:b/>
        </w:rPr>
      </w:pPr>
      <w:r>
        <w:rPr>
          <w:rFonts w:asciiTheme="minorHAnsi" w:hAnsiTheme="minorHAnsi" w:cstheme="minorHAnsi"/>
          <w:b/>
        </w:rPr>
        <w:t xml:space="preserve">Za dalšího účastníka II </w:t>
      </w:r>
    </w:p>
    <w:p w14:paraId="4563FE02" w14:textId="77777777" w:rsidR="00747823" w:rsidRPr="00AE4BCC" w:rsidRDefault="00747823" w:rsidP="00747823">
      <w:pPr>
        <w:tabs>
          <w:tab w:val="left" w:pos="708"/>
        </w:tabs>
        <w:jc w:val="both"/>
        <w:rPr>
          <w:rFonts w:asciiTheme="minorHAnsi" w:hAnsiTheme="minorHAnsi" w:cstheme="minorHAnsi"/>
        </w:rPr>
      </w:pPr>
    </w:p>
    <w:p w14:paraId="281461DA" w14:textId="23D4BCD8" w:rsidR="00747823" w:rsidRPr="00AE4BCC" w:rsidRDefault="00747823" w:rsidP="00747823">
      <w:pPr>
        <w:tabs>
          <w:tab w:val="left" w:pos="0"/>
        </w:tabs>
        <w:ind w:left="72" w:hanging="72"/>
        <w:jc w:val="both"/>
        <w:rPr>
          <w:rFonts w:asciiTheme="minorHAnsi" w:hAnsiTheme="minorHAnsi" w:cstheme="minorHAnsi"/>
        </w:rPr>
      </w:pPr>
      <w:r w:rsidRPr="00AE4BCC">
        <w:rPr>
          <w:rFonts w:asciiTheme="minorHAnsi" w:hAnsiTheme="minorHAnsi" w:cstheme="minorHAnsi"/>
        </w:rPr>
        <w:t xml:space="preserve">V </w:t>
      </w:r>
      <w:r>
        <w:rPr>
          <w:rFonts w:asciiTheme="minorHAnsi" w:hAnsiTheme="minorHAnsi" w:cstheme="minorHAnsi"/>
        </w:rPr>
        <w:t>Liberci</w:t>
      </w:r>
      <w:r w:rsidRPr="00AE4BCC">
        <w:rPr>
          <w:rFonts w:asciiTheme="minorHAnsi" w:hAnsiTheme="minorHAnsi" w:cstheme="minorHAnsi"/>
        </w:rPr>
        <w:t xml:space="preserve"> dne:</w:t>
      </w:r>
    </w:p>
    <w:p w14:paraId="30FABAD8" w14:textId="77777777" w:rsidR="00747823" w:rsidRPr="00AE4BCC" w:rsidRDefault="00747823" w:rsidP="00747823">
      <w:pPr>
        <w:tabs>
          <w:tab w:val="left" w:pos="0"/>
        </w:tabs>
        <w:ind w:left="72" w:hanging="72"/>
        <w:jc w:val="both"/>
        <w:rPr>
          <w:rFonts w:asciiTheme="minorHAnsi" w:hAnsiTheme="minorHAnsi" w:cstheme="minorHAnsi"/>
        </w:rPr>
      </w:pPr>
    </w:p>
    <w:p w14:paraId="1DDEB15C" w14:textId="1A4AF160" w:rsidR="00747823" w:rsidRDefault="00747823" w:rsidP="00747823">
      <w:pPr>
        <w:tabs>
          <w:tab w:val="left" w:pos="0"/>
        </w:tabs>
        <w:ind w:left="72" w:hanging="72"/>
        <w:jc w:val="both"/>
        <w:rPr>
          <w:rFonts w:asciiTheme="minorHAnsi" w:hAnsiTheme="minorHAnsi" w:cstheme="minorHAnsi"/>
        </w:rPr>
      </w:pPr>
    </w:p>
    <w:p w14:paraId="481AB363" w14:textId="77777777" w:rsidR="00C0020D" w:rsidRPr="00AE4BCC" w:rsidRDefault="00C0020D" w:rsidP="00747823">
      <w:pPr>
        <w:tabs>
          <w:tab w:val="left" w:pos="0"/>
        </w:tabs>
        <w:ind w:left="72" w:hanging="72"/>
        <w:jc w:val="both"/>
        <w:rPr>
          <w:rFonts w:asciiTheme="minorHAnsi" w:hAnsiTheme="minorHAnsi" w:cstheme="minorHAnsi"/>
        </w:rPr>
      </w:pPr>
    </w:p>
    <w:p w14:paraId="0346D571" w14:textId="77777777" w:rsidR="00747823" w:rsidRPr="00AE4BCC" w:rsidRDefault="00747823" w:rsidP="00747823">
      <w:pPr>
        <w:tabs>
          <w:tab w:val="left" w:pos="0"/>
        </w:tabs>
        <w:ind w:left="72" w:hanging="72"/>
        <w:jc w:val="both"/>
        <w:rPr>
          <w:rFonts w:asciiTheme="minorHAnsi" w:hAnsiTheme="minorHAnsi" w:cstheme="minorHAnsi"/>
        </w:rPr>
      </w:pPr>
    </w:p>
    <w:p w14:paraId="4F76FA4F" w14:textId="77777777" w:rsidR="00747823" w:rsidRPr="00AE4BCC" w:rsidRDefault="00747823" w:rsidP="00747823">
      <w:pPr>
        <w:tabs>
          <w:tab w:val="left" w:pos="0"/>
        </w:tabs>
        <w:ind w:left="72" w:hanging="72"/>
        <w:jc w:val="both"/>
        <w:rPr>
          <w:rFonts w:asciiTheme="minorHAnsi" w:hAnsiTheme="minorHAnsi" w:cstheme="minorHAnsi"/>
          <w:b/>
        </w:rPr>
      </w:pPr>
      <w:r w:rsidRPr="00AE4BCC">
        <w:rPr>
          <w:rFonts w:asciiTheme="minorHAnsi" w:hAnsiTheme="minorHAnsi" w:cstheme="minorHAnsi"/>
          <w:snapToGrid w:val="0"/>
        </w:rPr>
        <w:t>………………………………………</w:t>
      </w:r>
      <w:r>
        <w:rPr>
          <w:rFonts w:asciiTheme="minorHAnsi" w:hAnsiTheme="minorHAnsi" w:cstheme="minorHAnsi"/>
          <w:snapToGrid w:val="0"/>
        </w:rPr>
        <w:t>.............</w:t>
      </w:r>
      <w:r w:rsidRPr="00AE4BCC">
        <w:rPr>
          <w:rFonts w:asciiTheme="minorHAnsi" w:hAnsiTheme="minorHAnsi" w:cstheme="minorHAnsi"/>
          <w:b/>
        </w:rPr>
        <w:t xml:space="preserve"> </w:t>
      </w:r>
    </w:p>
    <w:p w14:paraId="226D93A0" w14:textId="77777777" w:rsidR="00747823" w:rsidRPr="00AE4BCC" w:rsidRDefault="00747823" w:rsidP="00747823">
      <w:pPr>
        <w:tabs>
          <w:tab w:val="left" w:pos="0"/>
        </w:tabs>
        <w:ind w:left="72" w:hanging="72"/>
        <w:jc w:val="both"/>
        <w:rPr>
          <w:rFonts w:asciiTheme="minorHAnsi" w:hAnsiTheme="minorHAnsi"/>
          <w:b/>
          <w:bCs/>
        </w:rPr>
      </w:pPr>
      <w:r>
        <w:rPr>
          <w:rFonts w:asciiTheme="minorHAnsi" w:hAnsiTheme="minorHAnsi"/>
          <w:b/>
          <w:bCs/>
        </w:rPr>
        <w:t>Ing. Tomáš Nejdl</w:t>
      </w:r>
    </w:p>
    <w:p w14:paraId="60C53352" w14:textId="77777777" w:rsidR="00747823" w:rsidRPr="00AE4BCC" w:rsidRDefault="00747823" w:rsidP="00747823">
      <w:pPr>
        <w:tabs>
          <w:tab w:val="left" w:pos="0"/>
        </w:tabs>
        <w:ind w:left="72" w:hanging="72"/>
        <w:jc w:val="both"/>
        <w:rPr>
          <w:rFonts w:asciiTheme="minorHAnsi" w:hAnsiTheme="minorHAnsi"/>
          <w:bCs/>
        </w:rPr>
      </w:pPr>
      <w:r>
        <w:rPr>
          <w:rFonts w:asciiTheme="minorHAnsi" w:hAnsiTheme="minorHAnsi"/>
          <w:bCs/>
        </w:rPr>
        <w:t>Generální ředitel</w:t>
      </w:r>
    </w:p>
    <w:p w14:paraId="155056C6" w14:textId="77777777" w:rsidR="00747823" w:rsidRDefault="00747823" w:rsidP="00747823">
      <w:pPr>
        <w:spacing w:after="200" w:line="276" w:lineRule="auto"/>
        <w:rPr>
          <w:rFonts w:asciiTheme="minorHAnsi" w:hAnsiTheme="minorHAnsi"/>
          <w:bCs/>
        </w:rPr>
      </w:pPr>
      <w:r>
        <w:rPr>
          <w:rFonts w:asciiTheme="minorHAnsi" w:hAnsiTheme="minorHAnsi"/>
          <w:bCs/>
        </w:rPr>
        <w:t>ELITRONIC s. r. o.</w:t>
      </w:r>
    </w:p>
    <w:p w14:paraId="78C2153C" w14:textId="77777777" w:rsidR="00747823" w:rsidRDefault="00747823">
      <w:pPr>
        <w:spacing w:after="200" w:line="276" w:lineRule="auto"/>
        <w:rPr>
          <w:rFonts w:asciiTheme="minorHAnsi" w:hAnsiTheme="minorHAnsi"/>
          <w:bCs/>
        </w:rPr>
      </w:pPr>
      <w:r>
        <w:rPr>
          <w:rFonts w:asciiTheme="minorHAnsi" w:hAnsiTheme="minorHAnsi"/>
          <w:bCs/>
        </w:rPr>
        <w:br w:type="page"/>
      </w:r>
    </w:p>
    <w:p w14:paraId="131963D8" w14:textId="6615AF20" w:rsidR="00747823" w:rsidRDefault="00747823" w:rsidP="00747823">
      <w:pPr>
        <w:tabs>
          <w:tab w:val="left" w:pos="708"/>
        </w:tabs>
        <w:jc w:val="both"/>
        <w:rPr>
          <w:rFonts w:asciiTheme="minorHAnsi" w:hAnsiTheme="minorHAnsi" w:cstheme="minorHAnsi"/>
          <w:b/>
        </w:rPr>
      </w:pPr>
      <w:r>
        <w:rPr>
          <w:rFonts w:asciiTheme="minorHAnsi" w:hAnsiTheme="minorHAnsi" w:cstheme="minorHAnsi"/>
        </w:rPr>
        <w:lastRenderedPageBreak/>
        <w:t xml:space="preserve">Podpisový list č.4 projektu </w:t>
      </w:r>
      <w:r w:rsidRPr="00477A42">
        <w:rPr>
          <w:rFonts w:asciiTheme="minorHAnsi" w:hAnsiTheme="minorHAnsi" w:cstheme="minorHAnsi"/>
        </w:rPr>
        <w:t>TH03020214</w:t>
      </w:r>
      <w:r>
        <w:rPr>
          <w:rFonts w:asciiTheme="minorHAnsi" w:hAnsiTheme="minorHAnsi" w:cstheme="minorHAnsi"/>
        </w:rPr>
        <w:t xml:space="preserve">          </w:t>
      </w:r>
    </w:p>
    <w:p w14:paraId="73B2F73B" w14:textId="77777777" w:rsidR="00747823" w:rsidRDefault="00747823" w:rsidP="00747823">
      <w:pPr>
        <w:tabs>
          <w:tab w:val="left" w:pos="708"/>
        </w:tabs>
        <w:jc w:val="both"/>
        <w:rPr>
          <w:rFonts w:asciiTheme="minorHAnsi" w:hAnsiTheme="minorHAnsi"/>
          <w:b/>
          <w:bCs/>
          <w:sz w:val="24"/>
        </w:rPr>
      </w:pPr>
    </w:p>
    <w:p w14:paraId="312A36E8" w14:textId="77777777" w:rsidR="00747823" w:rsidRDefault="00747823" w:rsidP="00747823">
      <w:pPr>
        <w:tabs>
          <w:tab w:val="left" w:pos="708"/>
        </w:tabs>
        <w:jc w:val="both"/>
        <w:rPr>
          <w:rFonts w:asciiTheme="minorHAnsi" w:hAnsiTheme="minorHAnsi"/>
          <w:b/>
          <w:bCs/>
          <w:sz w:val="24"/>
        </w:rPr>
      </w:pPr>
    </w:p>
    <w:p w14:paraId="614098A3" w14:textId="77777777" w:rsidR="00747823" w:rsidRDefault="00747823" w:rsidP="00747823">
      <w:pPr>
        <w:tabs>
          <w:tab w:val="left" w:pos="708"/>
        </w:tabs>
        <w:jc w:val="both"/>
        <w:rPr>
          <w:rFonts w:asciiTheme="minorHAnsi" w:hAnsiTheme="minorHAnsi"/>
          <w:b/>
          <w:bCs/>
          <w:sz w:val="24"/>
        </w:rPr>
      </w:pPr>
    </w:p>
    <w:p w14:paraId="7EB037A2" w14:textId="77777777" w:rsidR="00747823" w:rsidRDefault="00747823" w:rsidP="00747823">
      <w:pPr>
        <w:tabs>
          <w:tab w:val="left" w:pos="708"/>
        </w:tabs>
        <w:jc w:val="both"/>
        <w:rPr>
          <w:rFonts w:asciiTheme="minorHAnsi" w:hAnsiTheme="minorHAnsi"/>
          <w:b/>
          <w:bCs/>
          <w:sz w:val="24"/>
        </w:rPr>
      </w:pPr>
    </w:p>
    <w:p w14:paraId="43F99927" w14:textId="77777777" w:rsidR="00747823" w:rsidRDefault="00747823" w:rsidP="00747823">
      <w:pPr>
        <w:tabs>
          <w:tab w:val="left" w:pos="708"/>
        </w:tabs>
        <w:jc w:val="both"/>
        <w:rPr>
          <w:rFonts w:asciiTheme="minorHAnsi" w:hAnsiTheme="minorHAnsi"/>
          <w:b/>
          <w:bCs/>
          <w:sz w:val="24"/>
        </w:rPr>
      </w:pPr>
    </w:p>
    <w:p w14:paraId="6D536777" w14:textId="77777777" w:rsidR="00747823" w:rsidRDefault="00747823" w:rsidP="00747823">
      <w:pPr>
        <w:tabs>
          <w:tab w:val="left" w:pos="708"/>
        </w:tabs>
        <w:jc w:val="both"/>
        <w:rPr>
          <w:rFonts w:asciiTheme="minorHAnsi" w:hAnsiTheme="minorHAnsi"/>
          <w:b/>
          <w:bCs/>
          <w:sz w:val="24"/>
        </w:rPr>
      </w:pPr>
    </w:p>
    <w:p w14:paraId="7E21691A" w14:textId="77777777" w:rsidR="00747823" w:rsidRDefault="00747823" w:rsidP="00747823">
      <w:pPr>
        <w:tabs>
          <w:tab w:val="left" w:pos="708"/>
        </w:tabs>
        <w:jc w:val="both"/>
        <w:rPr>
          <w:rFonts w:asciiTheme="minorHAnsi" w:hAnsiTheme="minorHAnsi"/>
          <w:b/>
          <w:bCs/>
          <w:sz w:val="24"/>
        </w:rPr>
      </w:pPr>
    </w:p>
    <w:p w14:paraId="432F3B39" w14:textId="77777777" w:rsidR="00747823" w:rsidRDefault="00747823" w:rsidP="00747823">
      <w:pPr>
        <w:tabs>
          <w:tab w:val="left" w:pos="708"/>
        </w:tabs>
        <w:jc w:val="both"/>
        <w:rPr>
          <w:rFonts w:asciiTheme="minorHAnsi" w:hAnsiTheme="minorHAnsi"/>
          <w:b/>
          <w:bCs/>
          <w:sz w:val="24"/>
        </w:rPr>
      </w:pPr>
    </w:p>
    <w:p w14:paraId="5322155D" w14:textId="77777777" w:rsidR="00747823" w:rsidRDefault="00747823" w:rsidP="00747823">
      <w:pPr>
        <w:tabs>
          <w:tab w:val="left" w:pos="708"/>
        </w:tabs>
        <w:jc w:val="both"/>
        <w:rPr>
          <w:rFonts w:asciiTheme="minorHAnsi" w:hAnsiTheme="minorHAnsi"/>
          <w:b/>
          <w:bCs/>
          <w:sz w:val="24"/>
        </w:rPr>
      </w:pPr>
    </w:p>
    <w:p w14:paraId="77ABBF70" w14:textId="77777777" w:rsidR="00747823" w:rsidRDefault="00747823" w:rsidP="00747823">
      <w:pPr>
        <w:tabs>
          <w:tab w:val="left" w:pos="708"/>
        </w:tabs>
        <w:jc w:val="both"/>
        <w:rPr>
          <w:rFonts w:asciiTheme="minorHAnsi" w:hAnsiTheme="minorHAnsi"/>
          <w:b/>
          <w:bCs/>
          <w:sz w:val="24"/>
        </w:rPr>
      </w:pPr>
    </w:p>
    <w:p w14:paraId="60CA3C23" w14:textId="1E85376B" w:rsidR="00747823" w:rsidRPr="00477A42" w:rsidRDefault="00747823" w:rsidP="00747823">
      <w:pPr>
        <w:tabs>
          <w:tab w:val="left" w:pos="708"/>
        </w:tabs>
        <w:jc w:val="both"/>
        <w:rPr>
          <w:rFonts w:asciiTheme="minorHAnsi" w:hAnsiTheme="minorHAnsi"/>
          <w:b/>
          <w:bCs/>
          <w:sz w:val="24"/>
        </w:rPr>
      </w:pPr>
      <w:r w:rsidRPr="00477A42">
        <w:rPr>
          <w:rFonts w:asciiTheme="minorHAnsi" w:hAnsiTheme="minorHAnsi"/>
          <w:b/>
          <w:bCs/>
          <w:sz w:val="24"/>
        </w:rPr>
        <w:t>Za dalšího účastníka III</w:t>
      </w:r>
    </w:p>
    <w:p w14:paraId="4971E886" w14:textId="73C41766" w:rsidR="00747823" w:rsidRDefault="00747823" w:rsidP="00747823">
      <w:pPr>
        <w:tabs>
          <w:tab w:val="left" w:pos="708"/>
        </w:tabs>
        <w:jc w:val="both"/>
        <w:rPr>
          <w:rFonts w:asciiTheme="minorHAnsi" w:hAnsiTheme="minorHAnsi"/>
          <w:b/>
          <w:bCs/>
          <w:sz w:val="24"/>
        </w:rPr>
      </w:pPr>
    </w:p>
    <w:p w14:paraId="27A2178B" w14:textId="769F3A5C" w:rsidR="00747823" w:rsidRPr="00AE4BCC" w:rsidRDefault="00747823" w:rsidP="00747823">
      <w:pPr>
        <w:tabs>
          <w:tab w:val="left" w:pos="0"/>
        </w:tabs>
        <w:ind w:left="72" w:hanging="72"/>
        <w:jc w:val="both"/>
        <w:rPr>
          <w:rFonts w:asciiTheme="minorHAnsi" w:hAnsiTheme="minorHAnsi" w:cstheme="minorHAnsi"/>
        </w:rPr>
      </w:pPr>
      <w:r w:rsidRPr="00AE4BCC">
        <w:rPr>
          <w:rFonts w:asciiTheme="minorHAnsi" w:hAnsiTheme="minorHAnsi" w:cstheme="minorHAnsi"/>
        </w:rPr>
        <w:t>V</w:t>
      </w:r>
      <w:r w:rsidR="00C0020D">
        <w:rPr>
          <w:rFonts w:asciiTheme="minorHAnsi" w:hAnsiTheme="minorHAnsi" w:cstheme="minorHAnsi"/>
        </w:rPr>
        <w:t>e Zlíně</w:t>
      </w:r>
      <w:r w:rsidRPr="00AE4BCC">
        <w:rPr>
          <w:rFonts w:asciiTheme="minorHAnsi" w:hAnsiTheme="minorHAnsi" w:cstheme="minorHAnsi"/>
        </w:rPr>
        <w:t xml:space="preserve"> dne:</w:t>
      </w:r>
    </w:p>
    <w:p w14:paraId="44C2998B" w14:textId="439B30C6" w:rsidR="00747823" w:rsidRDefault="00747823" w:rsidP="00747823">
      <w:pPr>
        <w:tabs>
          <w:tab w:val="left" w:pos="708"/>
        </w:tabs>
        <w:jc w:val="both"/>
        <w:rPr>
          <w:rFonts w:asciiTheme="minorHAnsi" w:hAnsiTheme="minorHAnsi"/>
          <w:b/>
          <w:bCs/>
          <w:sz w:val="24"/>
        </w:rPr>
      </w:pPr>
    </w:p>
    <w:p w14:paraId="33AAE4C3" w14:textId="4E7EE4B4" w:rsidR="00747823" w:rsidRDefault="00747823" w:rsidP="00747823">
      <w:pPr>
        <w:tabs>
          <w:tab w:val="left" w:pos="708"/>
        </w:tabs>
        <w:jc w:val="both"/>
        <w:rPr>
          <w:rFonts w:asciiTheme="minorHAnsi" w:hAnsiTheme="minorHAnsi"/>
          <w:b/>
          <w:bCs/>
          <w:sz w:val="24"/>
        </w:rPr>
      </w:pPr>
    </w:p>
    <w:p w14:paraId="7518B3AA" w14:textId="77777777" w:rsidR="00747823" w:rsidRPr="00477A42" w:rsidRDefault="00747823" w:rsidP="00747823">
      <w:pPr>
        <w:tabs>
          <w:tab w:val="left" w:pos="708"/>
        </w:tabs>
        <w:jc w:val="both"/>
        <w:rPr>
          <w:rFonts w:asciiTheme="minorHAnsi" w:hAnsiTheme="minorHAnsi"/>
          <w:b/>
          <w:bCs/>
          <w:sz w:val="24"/>
        </w:rPr>
      </w:pPr>
    </w:p>
    <w:p w14:paraId="7CE8CDDD" w14:textId="77777777" w:rsidR="00C0020D" w:rsidRDefault="00C0020D" w:rsidP="00747823">
      <w:pPr>
        <w:tabs>
          <w:tab w:val="left" w:pos="708"/>
        </w:tabs>
        <w:jc w:val="both"/>
        <w:rPr>
          <w:rFonts w:asciiTheme="minorHAnsi" w:hAnsiTheme="minorHAnsi" w:cstheme="minorHAnsi"/>
          <w:snapToGrid w:val="0"/>
          <w:sz w:val="24"/>
        </w:rPr>
      </w:pPr>
    </w:p>
    <w:p w14:paraId="31F24668" w14:textId="3456B19E" w:rsidR="00747823" w:rsidRPr="00477A42" w:rsidRDefault="00747823" w:rsidP="00747823">
      <w:pPr>
        <w:tabs>
          <w:tab w:val="left" w:pos="708"/>
        </w:tabs>
        <w:jc w:val="both"/>
        <w:rPr>
          <w:rFonts w:asciiTheme="minorHAnsi" w:hAnsiTheme="minorHAnsi" w:cstheme="minorHAnsi"/>
          <w:b/>
          <w:sz w:val="24"/>
        </w:rPr>
      </w:pPr>
      <w:r w:rsidRPr="00477A42">
        <w:rPr>
          <w:rFonts w:asciiTheme="minorHAnsi" w:hAnsiTheme="minorHAnsi" w:cstheme="minorHAnsi"/>
          <w:snapToGrid w:val="0"/>
          <w:sz w:val="24"/>
        </w:rPr>
        <w:t>………………………………………</w:t>
      </w:r>
      <w:r w:rsidRPr="00477A42">
        <w:rPr>
          <w:rFonts w:asciiTheme="minorHAnsi" w:hAnsiTheme="minorHAnsi" w:cstheme="minorHAnsi"/>
          <w:b/>
          <w:sz w:val="24"/>
        </w:rPr>
        <w:t xml:space="preserve"> </w:t>
      </w:r>
    </w:p>
    <w:p w14:paraId="3683C292" w14:textId="77777777" w:rsidR="00747823" w:rsidRPr="00477A42" w:rsidRDefault="00747823" w:rsidP="00747823">
      <w:pPr>
        <w:tabs>
          <w:tab w:val="left" w:pos="708"/>
        </w:tabs>
        <w:jc w:val="both"/>
        <w:rPr>
          <w:rFonts w:asciiTheme="minorHAnsi" w:hAnsiTheme="minorHAnsi"/>
          <w:b/>
          <w:bCs/>
          <w:sz w:val="24"/>
        </w:rPr>
      </w:pPr>
      <w:r w:rsidRPr="00477A42">
        <w:rPr>
          <w:rFonts w:asciiTheme="minorHAnsi" w:hAnsiTheme="minorHAnsi"/>
          <w:b/>
          <w:bCs/>
          <w:sz w:val="24"/>
        </w:rPr>
        <w:t>Ivo Holík</w:t>
      </w:r>
    </w:p>
    <w:p w14:paraId="77CC3D1E" w14:textId="77777777" w:rsidR="00747823" w:rsidRPr="00477A42" w:rsidRDefault="00747823" w:rsidP="00747823">
      <w:pPr>
        <w:tabs>
          <w:tab w:val="left" w:pos="708"/>
        </w:tabs>
        <w:jc w:val="both"/>
        <w:rPr>
          <w:rFonts w:asciiTheme="minorHAnsi" w:hAnsiTheme="minorHAnsi"/>
          <w:bCs/>
          <w:sz w:val="24"/>
        </w:rPr>
      </w:pPr>
      <w:r w:rsidRPr="00477A42">
        <w:rPr>
          <w:rFonts w:asciiTheme="minorHAnsi" w:hAnsiTheme="minorHAnsi"/>
          <w:bCs/>
          <w:sz w:val="24"/>
        </w:rPr>
        <w:t>jednatel</w:t>
      </w:r>
    </w:p>
    <w:p w14:paraId="71519F2E" w14:textId="77777777" w:rsidR="00747823" w:rsidRPr="00477A42" w:rsidRDefault="00747823" w:rsidP="00747823">
      <w:pPr>
        <w:tabs>
          <w:tab w:val="left" w:pos="708"/>
        </w:tabs>
        <w:jc w:val="both"/>
        <w:rPr>
          <w:rFonts w:asciiTheme="minorHAnsi" w:hAnsiTheme="minorHAnsi"/>
          <w:b/>
          <w:bCs/>
          <w:sz w:val="24"/>
        </w:rPr>
      </w:pPr>
      <w:r w:rsidRPr="00477A42">
        <w:rPr>
          <w:rFonts w:asciiTheme="minorHAnsi" w:hAnsiTheme="minorHAnsi"/>
          <w:bCs/>
          <w:sz w:val="24"/>
        </w:rPr>
        <w:t>Holík International, s.r.o.</w:t>
      </w:r>
    </w:p>
    <w:p w14:paraId="24057A78" w14:textId="77777777" w:rsidR="00747823" w:rsidRDefault="00747823" w:rsidP="002B58B1">
      <w:pPr>
        <w:tabs>
          <w:tab w:val="left" w:pos="708"/>
        </w:tabs>
        <w:spacing w:after="120"/>
        <w:jc w:val="both"/>
        <w:rPr>
          <w:rFonts w:asciiTheme="minorHAnsi" w:hAnsiTheme="minorHAnsi" w:cstheme="minorHAnsi"/>
        </w:rPr>
      </w:pPr>
    </w:p>
    <w:p w14:paraId="5D543849" w14:textId="77777777" w:rsidR="00747823" w:rsidRDefault="00747823">
      <w:pPr>
        <w:spacing w:after="200" w:line="276" w:lineRule="auto"/>
        <w:rPr>
          <w:rFonts w:asciiTheme="minorHAnsi" w:hAnsiTheme="minorHAnsi" w:cstheme="minorHAnsi"/>
        </w:rPr>
      </w:pPr>
      <w:r>
        <w:rPr>
          <w:rFonts w:asciiTheme="minorHAnsi" w:hAnsiTheme="minorHAnsi" w:cstheme="minorHAnsi"/>
        </w:rPr>
        <w:br w:type="page"/>
      </w:r>
    </w:p>
    <w:p w14:paraId="3775B08E" w14:textId="34CC8D89" w:rsidR="00747823" w:rsidRDefault="00747823" w:rsidP="00747823">
      <w:pPr>
        <w:tabs>
          <w:tab w:val="left" w:pos="708"/>
        </w:tabs>
        <w:jc w:val="both"/>
        <w:rPr>
          <w:rFonts w:asciiTheme="minorHAnsi" w:hAnsiTheme="minorHAnsi" w:cstheme="minorHAnsi"/>
          <w:b/>
        </w:rPr>
      </w:pPr>
      <w:r>
        <w:rPr>
          <w:rFonts w:asciiTheme="minorHAnsi" w:hAnsiTheme="minorHAnsi" w:cstheme="minorHAnsi"/>
        </w:rPr>
        <w:lastRenderedPageBreak/>
        <w:t xml:space="preserve">Podpisový list č.5 projektu </w:t>
      </w:r>
      <w:r w:rsidRPr="00477A42">
        <w:rPr>
          <w:rFonts w:asciiTheme="minorHAnsi" w:hAnsiTheme="minorHAnsi" w:cstheme="minorHAnsi"/>
        </w:rPr>
        <w:t>TH03020214</w:t>
      </w:r>
      <w:r>
        <w:rPr>
          <w:rFonts w:asciiTheme="minorHAnsi" w:hAnsiTheme="minorHAnsi" w:cstheme="minorHAnsi"/>
        </w:rPr>
        <w:t xml:space="preserve">          </w:t>
      </w:r>
    </w:p>
    <w:p w14:paraId="2349191E" w14:textId="77777777" w:rsidR="00747823" w:rsidRDefault="00747823" w:rsidP="002B58B1">
      <w:pPr>
        <w:tabs>
          <w:tab w:val="left" w:pos="708"/>
        </w:tabs>
        <w:spacing w:after="120"/>
        <w:jc w:val="both"/>
        <w:rPr>
          <w:rFonts w:asciiTheme="minorHAnsi" w:hAnsiTheme="minorHAnsi" w:cstheme="minorHAnsi"/>
        </w:rPr>
      </w:pPr>
    </w:p>
    <w:p w14:paraId="2D466AED" w14:textId="77777777" w:rsidR="00747823" w:rsidRDefault="00747823" w:rsidP="00747823">
      <w:pPr>
        <w:tabs>
          <w:tab w:val="left" w:pos="0"/>
        </w:tabs>
        <w:jc w:val="both"/>
        <w:rPr>
          <w:rFonts w:asciiTheme="minorHAnsi" w:hAnsiTheme="minorHAnsi" w:cstheme="minorHAnsi"/>
          <w:snapToGrid w:val="0"/>
        </w:rPr>
      </w:pPr>
    </w:p>
    <w:p w14:paraId="2072835E" w14:textId="77777777" w:rsidR="00747823" w:rsidRDefault="00747823" w:rsidP="00747823">
      <w:pPr>
        <w:tabs>
          <w:tab w:val="left" w:pos="0"/>
        </w:tabs>
        <w:jc w:val="both"/>
        <w:rPr>
          <w:rFonts w:asciiTheme="minorHAnsi" w:hAnsiTheme="minorHAnsi" w:cstheme="minorHAnsi"/>
          <w:snapToGrid w:val="0"/>
        </w:rPr>
      </w:pPr>
    </w:p>
    <w:p w14:paraId="35055662" w14:textId="77777777" w:rsidR="00747823" w:rsidRDefault="00747823" w:rsidP="00747823">
      <w:pPr>
        <w:tabs>
          <w:tab w:val="left" w:pos="0"/>
        </w:tabs>
        <w:jc w:val="both"/>
        <w:rPr>
          <w:rFonts w:asciiTheme="minorHAnsi" w:hAnsiTheme="minorHAnsi" w:cstheme="minorHAnsi"/>
          <w:snapToGrid w:val="0"/>
        </w:rPr>
      </w:pPr>
    </w:p>
    <w:p w14:paraId="1C3928EB" w14:textId="77777777" w:rsidR="00747823" w:rsidRDefault="00747823" w:rsidP="00747823">
      <w:pPr>
        <w:tabs>
          <w:tab w:val="left" w:pos="0"/>
        </w:tabs>
        <w:jc w:val="both"/>
        <w:rPr>
          <w:rFonts w:asciiTheme="minorHAnsi" w:hAnsiTheme="minorHAnsi" w:cstheme="minorHAnsi"/>
          <w:snapToGrid w:val="0"/>
        </w:rPr>
      </w:pPr>
    </w:p>
    <w:p w14:paraId="2DBF229A" w14:textId="77777777" w:rsidR="00747823" w:rsidRDefault="00747823" w:rsidP="00747823">
      <w:pPr>
        <w:tabs>
          <w:tab w:val="left" w:pos="0"/>
        </w:tabs>
        <w:jc w:val="both"/>
        <w:rPr>
          <w:rFonts w:asciiTheme="minorHAnsi" w:hAnsiTheme="minorHAnsi" w:cstheme="minorHAnsi"/>
          <w:snapToGrid w:val="0"/>
        </w:rPr>
      </w:pPr>
    </w:p>
    <w:p w14:paraId="36D29B33" w14:textId="77777777" w:rsidR="00747823" w:rsidRDefault="00747823" w:rsidP="00747823">
      <w:pPr>
        <w:tabs>
          <w:tab w:val="left" w:pos="0"/>
        </w:tabs>
        <w:jc w:val="both"/>
        <w:rPr>
          <w:rFonts w:asciiTheme="minorHAnsi" w:hAnsiTheme="minorHAnsi" w:cstheme="minorHAnsi"/>
          <w:snapToGrid w:val="0"/>
        </w:rPr>
      </w:pPr>
    </w:p>
    <w:p w14:paraId="7A6595D8" w14:textId="77777777" w:rsidR="00747823" w:rsidRDefault="00747823" w:rsidP="00747823">
      <w:pPr>
        <w:tabs>
          <w:tab w:val="left" w:pos="0"/>
        </w:tabs>
        <w:jc w:val="both"/>
        <w:rPr>
          <w:rFonts w:asciiTheme="minorHAnsi" w:hAnsiTheme="minorHAnsi" w:cstheme="minorHAnsi"/>
          <w:snapToGrid w:val="0"/>
        </w:rPr>
      </w:pPr>
    </w:p>
    <w:p w14:paraId="550BFD59" w14:textId="77777777" w:rsidR="00747823" w:rsidRDefault="00747823" w:rsidP="00747823">
      <w:pPr>
        <w:tabs>
          <w:tab w:val="left" w:pos="0"/>
        </w:tabs>
        <w:jc w:val="both"/>
        <w:rPr>
          <w:rFonts w:asciiTheme="minorHAnsi" w:hAnsiTheme="minorHAnsi" w:cstheme="minorHAnsi"/>
          <w:snapToGrid w:val="0"/>
        </w:rPr>
      </w:pPr>
    </w:p>
    <w:p w14:paraId="27ECC17A" w14:textId="77777777" w:rsidR="00747823" w:rsidRDefault="00747823" w:rsidP="00747823">
      <w:pPr>
        <w:tabs>
          <w:tab w:val="left" w:pos="0"/>
        </w:tabs>
        <w:jc w:val="both"/>
        <w:rPr>
          <w:rFonts w:asciiTheme="minorHAnsi" w:hAnsiTheme="minorHAnsi" w:cstheme="minorHAnsi"/>
          <w:snapToGrid w:val="0"/>
        </w:rPr>
      </w:pPr>
    </w:p>
    <w:p w14:paraId="2171B7EB" w14:textId="77777777" w:rsidR="00747823" w:rsidRDefault="00747823" w:rsidP="00747823">
      <w:pPr>
        <w:tabs>
          <w:tab w:val="left" w:pos="0"/>
        </w:tabs>
        <w:jc w:val="both"/>
        <w:rPr>
          <w:rFonts w:asciiTheme="minorHAnsi" w:hAnsiTheme="minorHAnsi" w:cstheme="minorHAnsi"/>
          <w:snapToGrid w:val="0"/>
        </w:rPr>
      </w:pPr>
    </w:p>
    <w:p w14:paraId="5F3F9953" w14:textId="4EBC1B57" w:rsidR="00747823" w:rsidRPr="004B3123" w:rsidRDefault="00747823" w:rsidP="00747823">
      <w:pPr>
        <w:tabs>
          <w:tab w:val="left" w:pos="0"/>
        </w:tabs>
        <w:jc w:val="both"/>
        <w:rPr>
          <w:rFonts w:asciiTheme="minorHAnsi" w:hAnsiTheme="minorHAnsi" w:cstheme="minorHAnsi"/>
          <w:b/>
          <w:snapToGrid w:val="0"/>
        </w:rPr>
      </w:pPr>
      <w:r w:rsidRPr="004B3123">
        <w:rPr>
          <w:rFonts w:asciiTheme="minorHAnsi" w:hAnsiTheme="minorHAnsi" w:cstheme="minorHAnsi"/>
          <w:b/>
          <w:snapToGrid w:val="0"/>
        </w:rPr>
        <w:t>Za dalšího účastníka IV</w:t>
      </w:r>
    </w:p>
    <w:p w14:paraId="25E9F46C" w14:textId="602DABEB" w:rsidR="00747823" w:rsidRDefault="00747823" w:rsidP="00747823">
      <w:pPr>
        <w:tabs>
          <w:tab w:val="left" w:pos="0"/>
        </w:tabs>
        <w:jc w:val="both"/>
        <w:rPr>
          <w:rFonts w:asciiTheme="minorHAnsi" w:hAnsiTheme="minorHAnsi" w:cstheme="minorHAnsi"/>
          <w:snapToGrid w:val="0"/>
        </w:rPr>
      </w:pPr>
    </w:p>
    <w:p w14:paraId="15050633" w14:textId="7D76289B" w:rsidR="00C0020D" w:rsidRPr="00AE4BCC" w:rsidRDefault="00C0020D" w:rsidP="00C0020D">
      <w:pPr>
        <w:tabs>
          <w:tab w:val="left" w:pos="0"/>
        </w:tabs>
        <w:ind w:left="72" w:hanging="72"/>
        <w:jc w:val="both"/>
        <w:rPr>
          <w:rFonts w:asciiTheme="minorHAnsi" w:hAnsiTheme="minorHAnsi" w:cstheme="minorHAnsi"/>
        </w:rPr>
      </w:pPr>
      <w:r w:rsidRPr="00AE4BCC">
        <w:rPr>
          <w:rFonts w:asciiTheme="minorHAnsi" w:hAnsiTheme="minorHAnsi" w:cstheme="minorHAnsi"/>
        </w:rPr>
        <w:t>V</w:t>
      </w:r>
      <w:r>
        <w:rPr>
          <w:rFonts w:asciiTheme="minorHAnsi" w:hAnsiTheme="minorHAnsi" w:cstheme="minorHAnsi"/>
        </w:rPr>
        <w:t>e Zbůchu</w:t>
      </w:r>
      <w:r w:rsidRPr="00AE4BCC">
        <w:rPr>
          <w:rFonts w:asciiTheme="minorHAnsi" w:hAnsiTheme="minorHAnsi" w:cstheme="minorHAnsi"/>
        </w:rPr>
        <w:t xml:space="preserve"> dne:</w:t>
      </w:r>
    </w:p>
    <w:p w14:paraId="532947AE" w14:textId="184F2192" w:rsidR="00C0020D" w:rsidRDefault="00C0020D" w:rsidP="00747823">
      <w:pPr>
        <w:tabs>
          <w:tab w:val="left" w:pos="0"/>
        </w:tabs>
        <w:jc w:val="both"/>
        <w:rPr>
          <w:rFonts w:asciiTheme="minorHAnsi" w:hAnsiTheme="minorHAnsi" w:cstheme="minorHAnsi"/>
          <w:snapToGrid w:val="0"/>
        </w:rPr>
      </w:pPr>
    </w:p>
    <w:p w14:paraId="2EC79D5B" w14:textId="135AEE57" w:rsidR="00C0020D" w:rsidRDefault="00C0020D" w:rsidP="00747823">
      <w:pPr>
        <w:tabs>
          <w:tab w:val="left" w:pos="0"/>
        </w:tabs>
        <w:jc w:val="both"/>
        <w:rPr>
          <w:rFonts w:asciiTheme="minorHAnsi" w:hAnsiTheme="minorHAnsi" w:cstheme="minorHAnsi"/>
          <w:snapToGrid w:val="0"/>
        </w:rPr>
      </w:pPr>
    </w:p>
    <w:p w14:paraId="2276387A" w14:textId="6464BE5D" w:rsidR="00C0020D" w:rsidRDefault="00C0020D" w:rsidP="00747823">
      <w:pPr>
        <w:tabs>
          <w:tab w:val="left" w:pos="0"/>
        </w:tabs>
        <w:jc w:val="both"/>
        <w:rPr>
          <w:rFonts w:asciiTheme="minorHAnsi" w:hAnsiTheme="minorHAnsi" w:cstheme="minorHAnsi"/>
          <w:snapToGrid w:val="0"/>
        </w:rPr>
      </w:pPr>
    </w:p>
    <w:p w14:paraId="07E7D3D3" w14:textId="77777777" w:rsidR="00C0020D" w:rsidRPr="00AE4BCC" w:rsidRDefault="00C0020D" w:rsidP="00747823">
      <w:pPr>
        <w:tabs>
          <w:tab w:val="left" w:pos="0"/>
        </w:tabs>
        <w:jc w:val="both"/>
        <w:rPr>
          <w:rFonts w:asciiTheme="minorHAnsi" w:hAnsiTheme="minorHAnsi" w:cstheme="minorHAnsi"/>
          <w:snapToGrid w:val="0"/>
        </w:rPr>
      </w:pPr>
    </w:p>
    <w:p w14:paraId="1B52A2F6" w14:textId="61FB9FA0" w:rsidR="00747823" w:rsidRPr="00AE4BCC" w:rsidRDefault="00C0020D" w:rsidP="00747823">
      <w:pPr>
        <w:tabs>
          <w:tab w:val="left" w:pos="0"/>
        </w:tabs>
        <w:jc w:val="both"/>
        <w:rPr>
          <w:rFonts w:asciiTheme="minorHAnsi" w:hAnsiTheme="minorHAnsi" w:cstheme="minorHAnsi"/>
          <w:snapToGrid w:val="0"/>
        </w:rPr>
      </w:pPr>
      <w:r>
        <w:rPr>
          <w:rFonts w:asciiTheme="minorHAnsi" w:hAnsiTheme="minorHAnsi" w:cstheme="minorHAnsi"/>
          <w:snapToGrid w:val="0"/>
        </w:rPr>
        <w:t xml:space="preserve"> </w:t>
      </w:r>
      <w:r w:rsidR="00747823" w:rsidRPr="00AE4BCC">
        <w:rPr>
          <w:rFonts w:asciiTheme="minorHAnsi" w:hAnsiTheme="minorHAnsi" w:cstheme="minorHAnsi"/>
          <w:snapToGrid w:val="0"/>
        </w:rPr>
        <w:t>……………………………………</w:t>
      </w:r>
    </w:p>
    <w:p w14:paraId="4C427508" w14:textId="21AE6581" w:rsidR="00747823" w:rsidRPr="00AE4BCC" w:rsidRDefault="00747823" w:rsidP="00747823">
      <w:pPr>
        <w:pStyle w:val="Zkladntext"/>
        <w:tabs>
          <w:tab w:val="center" w:pos="1260"/>
          <w:tab w:val="center" w:pos="7560"/>
        </w:tabs>
        <w:spacing w:after="0"/>
        <w:jc w:val="both"/>
        <w:rPr>
          <w:rFonts w:asciiTheme="minorHAnsi" w:hAnsiTheme="minorHAnsi" w:cstheme="minorHAnsi"/>
          <w:b/>
        </w:rPr>
      </w:pPr>
      <w:r>
        <w:rPr>
          <w:rFonts w:asciiTheme="minorHAnsi" w:hAnsiTheme="minorHAnsi" w:cstheme="minorHAnsi"/>
          <w:b/>
        </w:rPr>
        <w:t xml:space="preserve">Ing. </w:t>
      </w:r>
      <w:r w:rsidR="00636627">
        <w:rPr>
          <w:rFonts w:asciiTheme="minorHAnsi" w:hAnsiTheme="minorHAnsi" w:cstheme="minorHAnsi"/>
          <w:b/>
        </w:rPr>
        <w:t>Petr Loukota</w:t>
      </w:r>
    </w:p>
    <w:p w14:paraId="2C90A08E" w14:textId="77777777" w:rsidR="00747823" w:rsidRPr="00AE4BCC" w:rsidRDefault="00747823" w:rsidP="00747823">
      <w:pPr>
        <w:tabs>
          <w:tab w:val="left" w:pos="708"/>
        </w:tabs>
        <w:jc w:val="both"/>
        <w:rPr>
          <w:rFonts w:asciiTheme="minorHAnsi" w:hAnsiTheme="minorHAnsi" w:cstheme="minorHAnsi"/>
        </w:rPr>
      </w:pPr>
      <w:r w:rsidRPr="00AE4BCC">
        <w:rPr>
          <w:rFonts w:asciiTheme="minorHAnsi" w:hAnsiTheme="minorHAnsi" w:cstheme="minorHAnsi"/>
        </w:rPr>
        <w:t>jednatel</w:t>
      </w:r>
    </w:p>
    <w:p w14:paraId="436C2999" w14:textId="77777777" w:rsidR="00747823" w:rsidRPr="00AE4BCC" w:rsidRDefault="00747823" w:rsidP="00747823">
      <w:pPr>
        <w:tabs>
          <w:tab w:val="left" w:pos="0"/>
        </w:tabs>
        <w:jc w:val="both"/>
        <w:rPr>
          <w:rFonts w:asciiTheme="minorHAnsi" w:hAnsiTheme="minorHAnsi" w:cstheme="minorHAnsi"/>
          <w:snapToGrid w:val="0"/>
        </w:rPr>
      </w:pPr>
      <w:r>
        <w:rPr>
          <w:rFonts w:asciiTheme="minorHAnsi" w:hAnsiTheme="minorHAnsi" w:cstheme="minorHAnsi"/>
        </w:rPr>
        <w:t>VOCHOC, s. r. o.</w:t>
      </w:r>
    </w:p>
    <w:p w14:paraId="52DC1150" w14:textId="27419FB8" w:rsidR="00747823" w:rsidRDefault="00747823">
      <w:pPr>
        <w:spacing w:after="200" w:line="276" w:lineRule="auto"/>
        <w:rPr>
          <w:rFonts w:asciiTheme="minorHAnsi" w:hAnsiTheme="minorHAnsi" w:cstheme="minorHAnsi"/>
        </w:rPr>
      </w:pPr>
    </w:p>
    <w:p w14:paraId="313161AE" w14:textId="77777777" w:rsidR="006335F6" w:rsidRPr="00D8467C" w:rsidRDefault="006335F6" w:rsidP="004B3123">
      <w:pPr>
        <w:tabs>
          <w:tab w:val="left" w:pos="708"/>
        </w:tabs>
        <w:spacing w:after="120"/>
        <w:jc w:val="both"/>
        <w:rPr>
          <w:rFonts w:asciiTheme="minorHAnsi" w:hAnsiTheme="minorHAnsi" w:cstheme="minorHAnsi"/>
        </w:rPr>
      </w:pPr>
    </w:p>
    <w:sectPr w:rsidR="006335F6" w:rsidRPr="00D8467C" w:rsidSect="005E2FE8">
      <w:footerReference w:type="default" r:id="rId9"/>
      <w:pgSz w:w="11906" w:h="16838"/>
      <w:pgMar w:top="1417" w:right="1417" w:bottom="1701" w:left="1417" w:header="708" w:footer="43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D1C30" w16cid:durableId="1E1D4374"/>
  <w16cid:commentId w16cid:paraId="30AF3E52" w16cid:durableId="1E1D43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3C53A" w14:textId="77777777" w:rsidR="00C230A8" w:rsidRDefault="00C230A8" w:rsidP="008F29D0">
      <w:r>
        <w:separator/>
      </w:r>
    </w:p>
  </w:endnote>
  <w:endnote w:type="continuationSeparator" w:id="0">
    <w:p w14:paraId="072508CA" w14:textId="77777777" w:rsidR="00C230A8" w:rsidRDefault="00C230A8" w:rsidP="008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0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72133"/>
      <w:docPartObj>
        <w:docPartGallery w:val="Page Numbers (Bottom of Page)"/>
        <w:docPartUnique/>
      </w:docPartObj>
    </w:sdtPr>
    <w:sdtEndPr/>
    <w:sdtContent>
      <w:p w14:paraId="128038CA" w14:textId="25565158" w:rsidR="008F29D0" w:rsidRDefault="008F29D0">
        <w:pPr>
          <w:pStyle w:val="Zpat"/>
          <w:jc w:val="center"/>
        </w:pPr>
        <w:r>
          <w:t xml:space="preserve">- </w:t>
        </w:r>
        <w:r>
          <w:fldChar w:fldCharType="begin"/>
        </w:r>
        <w:r>
          <w:instrText>PAGE   \* MERGEFORMAT</w:instrText>
        </w:r>
        <w:r>
          <w:fldChar w:fldCharType="separate"/>
        </w:r>
        <w:r w:rsidR="00A50BF7">
          <w:rPr>
            <w:noProof/>
          </w:rPr>
          <w:t>1</w:t>
        </w:r>
        <w:r>
          <w:fldChar w:fldCharType="end"/>
        </w:r>
        <w:r>
          <w:t xml:space="preserve"> </w:t>
        </w:r>
        <w:r w:rsidR="00F4541D">
          <w:t>-</w:t>
        </w:r>
      </w:p>
      <w:p w14:paraId="5C0F47B7" w14:textId="77777777" w:rsidR="008F29D0" w:rsidRDefault="00C230A8">
        <w:pPr>
          <w:pStyle w:val="Zpat"/>
          <w:jc w:val="center"/>
        </w:pPr>
      </w:p>
    </w:sdtContent>
  </w:sdt>
  <w:p w14:paraId="513F295F" w14:textId="77777777" w:rsidR="008F29D0" w:rsidRDefault="008F29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05484" w14:textId="77777777" w:rsidR="00C230A8" w:rsidRDefault="00C230A8" w:rsidP="008F29D0">
      <w:r>
        <w:separator/>
      </w:r>
    </w:p>
  </w:footnote>
  <w:footnote w:type="continuationSeparator" w:id="0">
    <w:p w14:paraId="70C3CB71" w14:textId="77777777" w:rsidR="00C230A8" w:rsidRDefault="00C230A8" w:rsidP="008F2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pStyle w:val="Nadpis1"/>
      <w:lvlText w:val="%1."/>
      <w:lvlJc w:val="left"/>
      <w:pPr>
        <w:tabs>
          <w:tab w:val="num" w:pos="454"/>
        </w:tabs>
        <w:ind w:left="454" w:hanging="454"/>
      </w:pPr>
      <w:rPr>
        <w:rFonts w:cs="Times New Roman"/>
      </w:rPr>
    </w:lvl>
    <w:lvl w:ilvl="1">
      <w:start w:val="1"/>
      <w:numFmt w:val="decimal"/>
      <w:pStyle w:val="Nadpis2"/>
      <w:lvlText w:val="%1.%2."/>
      <w:lvlJc w:val="left"/>
      <w:pPr>
        <w:tabs>
          <w:tab w:val="num" w:pos="880"/>
        </w:tabs>
        <w:ind w:left="880" w:hanging="454"/>
      </w:pPr>
      <w:rPr>
        <w:rFonts w:cs="Times New Roman"/>
      </w:rPr>
    </w:lvl>
    <w:lvl w:ilvl="2">
      <w:start w:val="1"/>
      <w:numFmt w:val="lowerLetter"/>
      <w:pStyle w:val="Nadpis3"/>
      <w:lvlText w:val="%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50796F1D"/>
    <w:multiLevelType w:val="multilevel"/>
    <w:tmpl w:val="1FB249E2"/>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heme="minorHAnsi" w:hAnsi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5F41178"/>
    <w:multiLevelType w:val="multilevel"/>
    <w:tmpl w:val="0D8E652C"/>
    <w:lvl w:ilvl="0">
      <w:start w:val="1"/>
      <w:numFmt w:val="decimal"/>
      <w:lvlText w:val="%1."/>
      <w:lvlJc w:val="left"/>
      <w:pPr>
        <w:ind w:left="360" w:hanging="360"/>
      </w:pPr>
    </w:lvl>
    <w:lvl w:ilvl="1">
      <w:start w:val="1"/>
      <w:numFmt w:val="bullet"/>
      <w:lvlText w:val="-"/>
      <w:lvlJc w:val="left"/>
      <w:pPr>
        <w:ind w:left="792" w:hanging="432"/>
      </w:pPr>
      <w:rPr>
        <w:rFonts w:ascii="Book Antiqua" w:eastAsia="Times New Roman" w:hAnsi="Book Antiqua"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4B"/>
    <w:rsid w:val="00013E28"/>
    <w:rsid w:val="000202CA"/>
    <w:rsid w:val="000373D4"/>
    <w:rsid w:val="0004032B"/>
    <w:rsid w:val="0005756A"/>
    <w:rsid w:val="00060AE5"/>
    <w:rsid w:val="00064066"/>
    <w:rsid w:val="00075C49"/>
    <w:rsid w:val="00077CBA"/>
    <w:rsid w:val="000817FD"/>
    <w:rsid w:val="00082F96"/>
    <w:rsid w:val="0009352E"/>
    <w:rsid w:val="000A3D89"/>
    <w:rsid w:val="000E1C38"/>
    <w:rsid w:val="000E64A6"/>
    <w:rsid w:val="000F05C7"/>
    <w:rsid w:val="000F19AE"/>
    <w:rsid w:val="000F51D0"/>
    <w:rsid w:val="000F7020"/>
    <w:rsid w:val="00154131"/>
    <w:rsid w:val="00160454"/>
    <w:rsid w:val="00164E98"/>
    <w:rsid w:val="0017283F"/>
    <w:rsid w:val="00185497"/>
    <w:rsid w:val="00191AC4"/>
    <w:rsid w:val="001B0E68"/>
    <w:rsid w:val="001D3C0A"/>
    <w:rsid w:val="001E3A4B"/>
    <w:rsid w:val="001E62E8"/>
    <w:rsid w:val="001E63EF"/>
    <w:rsid w:val="001F499D"/>
    <w:rsid w:val="001F5BAA"/>
    <w:rsid w:val="002167CE"/>
    <w:rsid w:val="0022006D"/>
    <w:rsid w:val="002235A0"/>
    <w:rsid w:val="00226074"/>
    <w:rsid w:val="00241208"/>
    <w:rsid w:val="00270667"/>
    <w:rsid w:val="00291AA4"/>
    <w:rsid w:val="002B1F66"/>
    <w:rsid w:val="002B41BB"/>
    <w:rsid w:val="002B58B1"/>
    <w:rsid w:val="002B7B20"/>
    <w:rsid w:val="002C0296"/>
    <w:rsid w:val="002C6354"/>
    <w:rsid w:val="002D764D"/>
    <w:rsid w:val="002E39F7"/>
    <w:rsid w:val="002E69B8"/>
    <w:rsid w:val="00302913"/>
    <w:rsid w:val="00311906"/>
    <w:rsid w:val="003131DB"/>
    <w:rsid w:val="00315B00"/>
    <w:rsid w:val="003206BD"/>
    <w:rsid w:val="003525D1"/>
    <w:rsid w:val="00361906"/>
    <w:rsid w:val="00364E50"/>
    <w:rsid w:val="00377B4D"/>
    <w:rsid w:val="00385FA5"/>
    <w:rsid w:val="003A02F3"/>
    <w:rsid w:val="003A0D5A"/>
    <w:rsid w:val="003A1A25"/>
    <w:rsid w:val="003C5B83"/>
    <w:rsid w:val="003F533E"/>
    <w:rsid w:val="004017C6"/>
    <w:rsid w:val="00404450"/>
    <w:rsid w:val="00413CF7"/>
    <w:rsid w:val="00414A7A"/>
    <w:rsid w:val="00442114"/>
    <w:rsid w:val="00461934"/>
    <w:rsid w:val="00463AA1"/>
    <w:rsid w:val="00467A75"/>
    <w:rsid w:val="00494539"/>
    <w:rsid w:val="004964DD"/>
    <w:rsid w:val="004B3123"/>
    <w:rsid w:val="004D608B"/>
    <w:rsid w:val="004E42BF"/>
    <w:rsid w:val="004E6C7B"/>
    <w:rsid w:val="004F014B"/>
    <w:rsid w:val="0053122E"/>
    <w:rsid w:val="00546761"/>
    <w:rsid w:val="00547240"/>
    <w:rsid w:val="00555D69"/>
    <w:rsid w:val="00577A46"/>
    <w:rsid w:val="00586A7C"/>
    <w:rsid w:val="00595C1F"/>
    <w:rsid w:val="005974C3"/>
    <w:rsid w:val="005C1DB0"/>
    <w:rsid w:val="005D3929"/>
    <w:rsid w:val="005D5B42"/>
    <w:rsid w:val="005D6405"/>
    <w:rsid w:val="005D6FE1"/>
    <w:rsid w:val="005E2FE8"/>
    <w:rsid w:val="005E6CFD"/>
    <w:rsid w:val="00602F8B"/>
    <w:rsid w:val="00607334"/>
    <w:rsid w:val="00614CE4"/>
    <w:rsid w:val="0061647E"/>
    <w:rsid w:val="00616F7A"/>
    <w:rsid w:val="006335F6"/>
    <w:rsid w:val="00636627"/>
    <w:rsid w:val="00642794"/>
    <w:rsid w:val="00654978"/>
    <w:rsid w:val="00656EC0"/>
    <w:rsid w:val="00660FBD"/>
    <w:rsid w:val="006857F9"/>
    <w:rsid w:val="006A1923"/>
    <w:rsid w:val="006B03C5"/>
    <w:rsid w:val="006B0CF5"/>
    <w:rsid w:val="006D510D"/>
    <w:rsid w:val="00701352"/>
    <w:rsid w:val="00701655"/>
    <w:rsid w:val="00715021"/>
    <w:rsid w:val="00722511"/>
    <w:rsid w:val="00727654"/>
    <w:rsid w:val="0073206C"/>
    <w:rsid w:val="007432FD"/>
    <w:rsid w:val="00747823"/>
    <w:rsid w:val="00752468"/>
    <w:rsid w:val="00761A81"/>
    <w:rsid w:val="0077082A"/>
    <w:rsid w:val="00780B0B"/>
    <w:rsid w:val="007864A4"/>
    <w:rsid w:val="00792CD6"/>
    <w:rsid w:val="00793DD5"/>
    <w:rsid w:val="007A2D9C"/>
    <w:rsid w:val="007D381E"/>
    <w:rsid w:val="007D6A39"/>
    <w:rsid w:val="00801D0C"/>
    <w:rsid w:val="008456D6"/>
    <w:rsid w:val="00847BBB"/>
    <w:rsid w:val="00852AE7"/>
    <w:rsid w:val="00872174"/>
    <w:rsid w:val="00886ADE"/>
    <w:rsid w:val="00886DA7"/>
    <w:rsid w:val="00891E7E"/>
    <w:rsid w:val="00894251"/>
    <w:rsid w:val="008A094E"/>
    <w:rsid w:val="008A0A75"/>
    <w:rsid w:val="008A30D0"/>
    <w:rsid w:val="008A475F"/>
    <w:rsid w:val="008A676C"/>
    <w:rsid w:val="008C1A70"/>
    <w:rsid w:val="008D2886"/>
    <w:rsid w:val="008F29D0"/>
    <w:rsid w:val="008F6A8E"/>
    <w:rsid w:val="0091522D"/>
    <w:rsid w:val="00915852"/>
    <w:rsid w:val="00923BE8"/>
    <w:rsid w:val="00936895"/>
    <w:rsid w:val="009458B6"/>
    <w:rsid w:val="00951E86"/>
    <w:rsid w:val="00963DBA"/>
    <w:rsid w:val="00964C84"/>
    <w:rsid w:val="009701D9"/>
    <w:rsid w:val="00977E10"/>
    <w:rsid w:val="009A6BD3"/>
    <w:rsid w:val="009B3505"/>
    <w:rsid w:val="009B4C30"/>
    <w:rsid w:val="009C7CCB"/>
    <w:rsid w:val="009D0E31"/>
    <w:rsid w:val="009E6628"/>
    <w:rsid w:val="00A01B8B"/>
    <w:rsid w:val="00A04331"/>
    <w:rsid w:val="00A11026"/>
    <w:rsid w:val="00A165C1"/>
    <w:rsid w:val="00A16AA1"/>
    <w:rsid w:val="00A368CC"/>
    <w:rsid w:val="00A45876"/>
    <w:rsid w:val="00A47C33"/>
    <w:rsid w:val="00A50BF7"/>
    <w:rsid w:val="00A53C23"/>
    <w:rsid w:val="00A56BA2"/>
    <w:rsid w:val="00A67BF4"/>
    <w:rsid w:val="00AA32ED"/>
    <w:rsid w:val="00AA4544"/>
    <w:rsid w:val="00AA6553"/>
    <w:rsid w:val="00AC72E4"/>
    <w:rsid w:val="00AE4BCC"/>
    <w:rsid w:val="00AF66C5"/>
    <w:rsid w:val="00B41234"/>
    <w:rsid w:val="00B474F7"/>
    <w:rsid w:val="00BB41B2"/>
    <w:rsid w:val="00BC0BD1"/>
    <w:rsid w:val="00BD4C7D"/>
    <w:rsid w:val="00BE2639"/>
    <w:rsid w:val="00BE29FB"/>
    <w:rsid w:val="00BF60DC"/>
    <w:rsid w:val="00C0020D"/>
    <w:rsid w:val="00C230A8"/>
    <w:rsid w:val="00C23F15"/>
    <w:rsid w:val="00C5117A"/>
    <w:rsid w:val="00C5330A"/>
    <w:rsid w:val="00C57D03"/>
    <w:rsid w:val="00C64170"/>
    <w:rsid w:val="00CB5F19"/>
    <w:rsid w:val="00CC393A"/>
    <w:rsid w:val="00CD3850"/>
    <w:rsid w:val="00CE1843"/>
    <w:rsid w:val="00CE350F"/>
    <w:rsid w:val="00D174CA"/>
    <w:rsid w:val="00D1792B"/>
    <w:rsid w:val="00D2153B"/>
    <w:rsid w:val="00D22836"/>
    <w:rsid w:val="00D23675"/>
    <w:rsid w:val="00D23710"/>
    <w:rsid w:val="00D33162"/>
    <w:rsid w:val="00D45C80"/>
    <w:rsid w:val="00D72177"/>
    <w:rsid w:val="00D81AE1"/>
    <w:rsid w:val="00D831BC"/>
    <w:rsid w:val="00D83404"/>
    <w:rsid w:val="00D8467C"/>
    <w:rsid w:val="00D86E54"/>
    <w:rsid w:val="00D90BD0"/>
    <w:rsid w:val="00D92FD3"/>
    <w:rsid w:val="00D936D3"/>
    <w:rsid w:val="00D97343"/>
    <w:rsid w:val="00DA1186"/>
    <w:rsid w:val="00DA1772"/>
    <w:rsid w:val="00DC2C77"/>
    <w:rsid w:val="00DF1432"/>
    <w:rsid w:val="00E062E1"/>
    <w:rsid w:val="00E27188"/>
    <w:rsid w:val="00E44019"/>
    <w:rsid w:val="00E53B10"/>
    <w:rsid w:val="00E55509"/>
    <w:rsid w:val="00E55C2F"/>
    <w:rsid w:val="00E72141"/>
    <w:rsid w:val="00E746CC"/>
    <w:rsid w:val="00E77E03"/>
    <w:rsid w:val="00E9157E"/>
    <w:rsid w:val="00EA0F37"/>
    <w:rsid w:val="00EA4AA6"/>
    <w:rsid w:val="00EA5F4A"/>
    <w:rsid w:val="00EB6792"/>
    <w:rsid w:val="00ED5211"/>
    <w:rsid w:val="00EF60BF"/>
    <w:rsid w:val="00F0197F"/>
    <w:rsid w:val="00F03326"/>
    <w:rsid w:val="00F10210"/>
    <w:rsid w:val="00F354E3"/>
    <w:rsid w:val="00F41274"/>
    <w:rsid w:val="00F4207A"/>
    <w:rsid w:val="00F4541D"/>
    <w:rsid w:val="00F56082"/>
    <w:rsid w:val="00F628FC"/>
    <w:rsid w:val="00F63927"/>
    <w:rsid w:val="00F63C43"/>
    <w:rsid w:val="00F63E71"/>
    <w:rsid w:val="00F77A12"/>
    <w:rsid w:val="00FA67E5"/>
    <w:rsid w:val="00FA7C27"/>
    <w:rsid w:val="00FB237B"/>
    <w:rsid w:val="00FC024E"/>
    <w:rsid w:val="00FC3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23"/>
    <w:pPr>
      <w:spacing w:after="0" w:line="240" w:lineRule="auto"/>
    </w:pPr>
    <w:rPr>
      <w:rFonts w:ascii="Calibri" w:hAnsi="Calibri" w:cs="Times New Roman"/>
    </w:rPr>
  </w:style>
  <w:style w:type="paragraph" w:styleId="Nadpis1">
    <w:name w:val="heading 1"/>
    <w:basedOn w:val="Normln"/>
    <w:next w:val="Normln"/>
    <w:link w:val="Nadpis1Char"/>
    <w:qFormat/>
    <w:rsid w:val="00AA6553"/>
    <w:pPr>
      <w:keepNext/>
      <w:numPr>
        <w:numId w:val="1"/>
      </w:numPr>
      <w:tabs>
        <w:tab w:val="left" w:pos="567"/>
      </w:tabs>
      <w:suppressAutoHyphens/>
      <w:spacing w:before="240" w:after="60"/>
      <w:outlineLvl w:val="0"/>
    </w:pPr>
    <w:rPr>
      <w:rFonts w:ascii="Times New Roman" w:eastAsia="Times New Roman" w:hAnsi="Times New Roman"/>
      <w:b/>
      <w:caps/>
      <w:kern w:val="2"/>
      <w:sz w:val="20"/>
      <w:szCs w:val="20"/>
      <w:lang w:eastAsia="ar-SA"/>
    </w:rPr>
  </w:style>
  <w:style w:type="paragraph" w:styleId="Nadpis2">
    <w:name w:val="heading 2"/>
    <w:basedOn w:val="Normln"/>
    <w:next w:val="Normln"/>
    <w:link w:val="Nadpis2Char"/>
    <w:unhideWhenUsed/>
    <w:qFormat/>
    <w:rsid w:val="00AA6553"/>
    <w:pPr>
      <w:numPr>
        <w:ilvl w:val="1"/>
        <w:numId w:val="1"/>
      </w:numPr>
      <w:suppressAutoHyphens/>
      <w:spacing w:before="240" w:after="60"/>
      <w:outlineLvl w:val="1"/>
    </w:pPr>
    <w:rPr>
      <w:rFonts w:ascii="Times New Roman" w:eastAsia="Times New Roman" w:hAnsi="Times New Roman"/>
      <w:sz w:val="24"/>
      <w:szCs w:val="20"/>
      <w:lang w:eastAsia="ar-SA"/>
    </w:rPr>
  </w:style>
  <w:style w:type="paragraph" w:styleId="Nadpis3">
    <w:name w:val="heading 3"/>
    <w:basedOn w:val="Nadpis2"/>
    <w:next w:val="Zkladntext"/>
    <w:link w:val="Nadpis3Char"/>
    <w:semiHidden/>
    <w:unhideWhenUsed/>
    <w:qFormat/>
    <w:rsid w:val="00AA6553"/>
    <w:pPr>
      <w:numPr>
        <w:ilvl w:val="2"/>
      </w:numPr>
      <w:tabs>
        <w:tab w:val="left" w:pos="360"/>
      </w:tabs>
      <w:spacing w:before="120"/>
      <w:ind w:left="454" w:hanging="454"/>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4">
    <w:name w:val="Základní text 4"/>
    <w:basedOn w:val="Normln"/>
    <w:rsid w:val="004F014B"/>
    <w:rPr>
      <w:rFonts w:ascii="Times New Roman" w:eastAsia="Times New Roman" w:hAnsi="Times New Roman"/>
      <w:sz w:val="24"/>
      <w:szCs w:val="24"/>
      <w:lang w:eastAsia="cs-CZ"/>
    </w:rPr>
  </w:style>
  <w:style w:type="paragraph" w:styleId="Odstavecseseznamem">
    <w:name w:val="List Paragraph"/>
    <w:basedOn w:val="Normln"/>
    <w:uiPriority w:val="34"/>
    <w:qFormat/>
    <w:rsid w:val="00586A7C"/>
    <w:pPr>
      <w:ind w:left="720"/>
      <w:contextualSpacing/>
    </w:pPr>
  </w:style>
  <w:style w:type="paragraph" w:styleId="FormtovanvHTML">
    <w:name w:val="HTML Preformatted"/>
    <w:basedOn w:val="Normln"/>
    <w:link w:val="FormtovanvHTMLChar"/>
    <w:uiPriority w:val="99"/>
    <w:unhideWhenUsed/>
    <w:rsid w:val="0072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722511"/>
    <w:rPr>
      <w:rFonts w:ascii="Courier New" w:eastAsia="Times New Roman" w:hAnsi="Courier New" w:cs="Courier New"/>
      <w:color w:val="000000"/>
      <w:sz w:val="20"/>
      <w:szCs w:val="20"/>
      <w:lang w:eastAsia="cs-CZ"/>
    </w:rPr>
  </w:style>
  <w:style w:type="character" w:customStyle="1" w:styleId="Nadpis1Char">
    <w:name w:val="Nadpis 1 Char"/>
    <w:basedOn w:val="Standardnpsmoodstavce"/>
    <w:link w:val="Nadpis1"/>
    <w:rsid w:val="00AA6553"/>
    <w:rPr>
      <w:rFonts w:ascii="Times New Roman" w:eastAsia="Times New Roman" w:hAnsi="Times New Roman" w:cs="Times New Roman"/>
      <w:b/>
      <w:caps/>
      <w:kern w:val="2"/>
      <w:sz w:val="20"/>
      <w:szCs w:val="20"/>
      <w:lang w:eastAsia="ar-SA"/>
    </w:rPr>
  </w:style>
  <w:style w:type="character" w:customStyle="1" w:styleId="Nadpis2Char">
    <w:name w:val="Nadpis 2 Char"/>
    <w:basedOn w:val="Standardnpsmoodstavce"/>
    <w:link w:val="Nadpis2"/>
    <w:rsid w:val="00AA6553"/>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semiHidden/>
    <w:rsid w:val="00AA6553"/>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unhideWhenUsed/>
    <w:rsid w:val="00AA6553"/>
    <w:pPr>
      <w:spacing w:after="120"/>
    </w:pPr>
  </w:style>
  <w:style w:type="character" w:customStyle="1" w:styleId="ZkladntextChar">
    <w:name w:val="Základní text Char"/>
    <w:basedOn w:val="Standardnpsmoodstavce"/>
    <w:link w:val="Zkladntext"/>
    <w:uiPriority w:val="99"/>
    <w:rsid w:val="00AA6553"/>
    <w:rPr>
      <w:rFonts w:ascii="Calibri" w:hAnsi="Calibri" w:cs="Times New Roman"/>
    </w:rPr>
  </w:style>
  <w:style w:type="paragraph" w:styleId="Bezmezer">
    <w:name w:val="No Spacing"/>
    <w:uiPriority w:val="1"/>
    <w:qFormat/>
    <w:rsid w:val="006335F6"/>
    <w:pPr>
      <w:spacing w:after="0" w:line="240" w:lineRule="auto"/>
    </w:pPr>
    <w:rPr>
      <w:rFonts w:ascii="Calibri" w:hAnsi="Calibri" w:cs="Times New Roman"/>
    </w:rPr>
  </w:style>
  <w:style w:type="character" w:styleId="Zvraznn">
    <w:name w:val="Emphasis"/>
    <w:basedOn w:val="Standardnpsmoodstavce"/>
    <w:qFormat/>
    <w:rsid w:val="00DA1186"/>
    <w:rPr>
      <w:i/>
      <w:iCs/>
    </w:rPr>
  </w:style>
  <w:style w:type="paragraph" w:styleId="Zhlav">
    <w:name w:val="header"/>
    <w:basedOn w:val="Normln"/>
    <w:link w:val="ZhlavChar"/>
    <w:uiPriority w:val="99"/>
    <w:unhideWhenUsed/>
    <w:rsid w:val="008F29D0"/>
    <w:pPr>
      <w:tabs>
        <w:tab w:val="center" w:pos="4536"/>
        <w:tab w:val="right" w:pos="9072"/>
      </w:tabs>
    </w:pPr>
  </w:style>
  <w:style w:type="character" w:customStyle="1" w:styleId="ZhlavChar">
    <w:name w:val="Záhlaví Char"/>
    <w:basedOn w:val="Standardnpsmoodstavce"/>
    <w:link w:val="Zhlav"/>
    <w:uiPriority w:val="99"/>
    <w:rsid w:val="008F29D0"/>
    <w:rPr>
      <w:rFonts w:ascii="Calibri" w:hAnsi="Calibri" w:cs="Times New Roman"/>
    </w:rPr>
  </w:style>
  <w:style w:type="paragraph" w:styleId="Zpat">
    <w:name w:val="footer"/>
    <w:basedOn w:val="Normln"/>
    <w:link w:val="ZpatChar"/>
    <w:uiPriority w:val="99"/>
    <w:unhideWhenUsed/>
    <w:rsid w:val="008F29D0"/>
    <w:pPr>
      <w:tabs>
        <w:tab w:val="center" w:pos="4536"/>
        <w:tab w:val="right" w:pos="9072"/>
      </w:tabs>
    </w:pPr>
  </w:style>
  <w:style w:type="character" w:customStyle="1" w:styleId="ZpatChar">
    <w:name w:val="Zápatí Char"/>
    <w:basedOn w:val="Standardnpsmoodstavce"/>
    <w:link w:val="Zpat"/>
    <w:uiPriority w:val="99"/>
    <w:rsid w:val="008F29D0"/>
    <w:rPr>
      <w:rFonts w:ascii="Calibri" w:hAnsi="Calibri" w:cs="Times New Roman"/>
    </w:rPr>
  </w:style>
  <w:style w:type="table" w:styleId="Mkatabulky">
    <w:name w:val="Table Grid"/>
    <w:basedOn w:val="Normlntabulka"/>
    <w:uiPriority w:val="59"/>
    <w:rsid w:val="009B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A7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Standardnpsmoodstavce"/>
    <w:rsid w:val="00872174"/>
  </w:style>
  <w:style w:type="paragraph" w:styleId="Textbubliny">
    <w:name w:val="Balloon Text"/>
    <w:basedOn w:val="Normln"/>
    <w:link w:val="TextbublinyChar"/>
    <w:uiPriority w:val="99"/>
    <w:semiHidden/>
    <w:unhideWhenUsed/>
    <w:rsid w:val="001E62E8"/>
    <w:rPr>
      <w:rFonts w:ascii="Tahoma" w:hAnsi="Tahoma" w:cs="Tahoma"/>
      <w:sz w:val="16"/>
      <w:szCs w:val="16"/>
    </w:rPr>
  </w:style>
  <w:style w:type="character" w:customStyle="1" w:styleId="TextbublinyChar">
    <w:name w:val="Text bubliny Char"/>
    <w:basedOn w:val="Standardnpsmoodstavce"/>
    <w:link w:val="Textbubliny"/>
    <w:uiPriority w:val="99"/>
    <w:semiHidden/>
    <w:rsid w:val="001E62E8"/>
    <w:rPr>
      <w:rFonts w:ascii="Tahoma" w:hAnsi="Tahoma" w:cs="Tahoma"/>
      <w:sz w:val="16"/>
      <w:szCs w:val="16"/>
    </w:rPr>
  </w:style>
  <w:style w:type="character" w:customStyle="1" w:styleId="text002">
    <w:name w:val="text002"/>
    <w:rsid w:val="008A475F"/>
    <w:rPr>
      <w:rFonts w:ascii="Arial" w:hAnsi="Arial" w:cs="Arial" w:hint="default"/>
      <w:b w:val="0"/>
      <w:bCs w:val="0"/>
      <w:i w:val="0"/>
      <w:iCs w:val="0"/>
      <w:caps w:val="0"/>
      <w:smallCaps w:val="0"/>
      <w:color w:val="000080"/>
      <w:sz w:val="15"/>
      <w:szCs w:val="15"/>
    </w:rPr>
  </w:style>
  <w:style w:type="character" w:styleId="Odkaznakoment">
    <w:name w:val="annotation reference"/>
    <w:basedOn w:val="Standardnpsmoodstavce"/>
    <w:uiPriority w:val="99"/>
    <w:semiHidden/>
    <w:unhideWhenUsed/>
    <w:rsid w:val="00154131"/>
    <w:rPr>
      <w:sz w:val="16"/>
      <w:szCs w:val="16"/>
    </w:rPr>
  </w:style>
  <w:style w:type="paragraph" w:styleId="Textkomente">
    <w:name w:val="annotation text"/>
    <w:basedOn w:val="Normln"/>
    <w:link w:val="TextkomenteChar"/>
    <w:uiPriority w:val="99"/>
    <w:semiHidden/>
    <w:unhideWhenUsed/>
    <w:rsid w:val="00154131"/>
    <w:rPr>
      <w:sz w:val="20"/>
      <w:szCs w:val="20"/>
    </w:rPr>
  </w:style>
  <w:style w:type="character" w:customStyle="1" w:styleId="TextkomenteChar">
    <w:name w:val="Text komentáře Char"/>
    <w:basedOn w:val="Standardnpsmoodstavce"/>
    <w:link w:val="Textkomente"/>
    <w:uiPriority w:val="99"/>
    <w:semiHidden/>
    <w:rsid w:val="0015413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4131"/>
    <w:rPr>
      <w:b/>
      <w:bCs/>
    </w:rPr>
  </w:style>
  <w:style w:type="character" w:customStyle="1" w:styleId="PedmtkomenteChar">
    <w:name w:val="Předmět komentáře Char"/>
    <w:basedOn w:val="TextkomenteChar"/>
    <w:link w:val="Pedmtkomente"/>
    <w:uiPriority w:val="99"/>
    <w:semiHidden/>
    <w:rsid w:val="00154131"/>
    <w:rPr>
      <w:rFonts w:ascii="Calibri" w:hAnsi="Calibri" w:cs="Times New Roman"/>
      <w:b/>
      <w:bCs/>
      <w:sz w:val="20"/>
      <w:szCs w:val="20"/>
    </w:rPr>
  </w:style>
  <w:style w:type="character" w:styleId="Hypertextovodkaz">
    <w:name w:val="Hyperlink"/>
    <w:basedOn w:val="Standardnpsmoodstavce"/>
    <w:uiPriority w:val="99"/>
    <w:semiHidden/>
    <w:unhideWhenUsed/>
    <w:rsid w:val="00013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23"/>
    <w:pPr>
      <w:spacing w:after="0" w:line="240" w:lineRule="auto"/>
    </w:pPr>
    <w:rPr>
      <w:rFonts w:ascii="Calibri" w:hAnsi="Calibri" w:cs="Times New Roman"/>
    </w:rPr>
  </w:style>
  <w:style w:type="paragraph" w:styleId="Nadpis1">
    <w:name w:val="heading 1"/>
    <w:basedOn w:val="Normln"/>
    <w:next w:val="Normln"/>
    <w:link w:val="Nadpis1Char"/>
    <w:qFormat/>
    <w:rsid w:val="00AA6553"/>
    <w:pPr>
      <w:keepNext/>
      <w:numPr>
        <w:numId w:val="1"/>
      </w:numPr>
      <w:tabs>
        <w:tab w:val="left" w:pos="567"/>
      </w:tabs>
      <w:suppressAutoHyphens/>
      <w:spacing w:before="240" w:after="60"/>
      <w:outlineLvl w:val="0"/>
    </w:pPr>
    <w:rPr>
      <w:rFonts w:ascii="Times New Roman" w:eastAsia="Times New Roman" w:hAnsi="Times New Roman"/>
      <w:b/>
      <w:caps/>
      <w:kern w:val="2"/>
      <w:sz w:val="20"/>
      <w:szCs w:val="20"/>
      <w:lang w:eastAsia="ar-SA"/>
    </w:rPr>
  </w:style>
  <w:style w:type="paragraph" w:styleId="Nadpis2">
    <w:name w:val="heading 2"/>
    <w:basedOn w:val="Normln"/>
    <w:next w:val="Normln"/>
    <w:link w:val="Nadpis2Char"/>
    <w:unhideWhenUsed/>
    <w:qFormat/>
    <w:rsid w:val="00AA6553"/>
    <w:pPr>
      <w:numPr>
        <w:ilvl w:val="1"/>
        <w:numId w:val="1"/>
      </w:numPr>
      <w:suppressAutoHyphens/>
      <w:spacing w:before="240" w:after="60"/>
      <w:outlineLvl w:val="1"/>
    </w:pPr>
    <w:rPr>
      <w:rFonts w:ascii="Times New Roman" w:eastAsia="Times New Roman" w:hAnsi="Times New Roman"/>
      <w:sz w:val="24"/>
      <w:szCs w:val="20"/>
      <w:lang w:eastAsia="ar-SA"/>
    </w:rPr>
  </w:style>
  <w:style w:type="paragraph" w:styleId="Nadpis3">
    <w:name w:val="heading 3"/>
    <w:basedOn w:val="Nadpis2"/>
    <w:next w:val="Zkladntext"/>
    <w:link w:val="Nadpis3Char"/>
    <w:semiHidden/>
    <w:unhideWhenUsed/>
    <w:qFormat/>
    <w:rsid w:val="00AA6553"/>
    <w:pPr>
      <w:numPr>
        <w:ilvl w:val="2"/>
      </w:numPr>
      <w:tabs>
        <w:tab w:val="left" w:pos="360"/>
      </w:tabs>
      <w:spacing w:before="120"/>
      <w:ind w:left="454" w:hanging="454"/>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4">
    <w:name w:val="Základní text 4"/>
    <w:basedOn w:val="Normln"/>
    <w:rsid w:val="004F014B"/>
    <w:rPr>
      <w:rFonts w:ascii="Times New Roman" w:eastAsia="Times New Roman" w:hAnsi="Times New Roman"/>
      <w:sz w:val="24"/>
      <w:szCs w:val="24"/>
      <w:lang w:eastAsia="cs-CZ"/>
    </w:rPr>
  </w:style>
  <w:style w:type="paragraph" w:styleId="Odstavecseseznamem">
    <w:name w:val="List Paragraph"/>
    <w:basedOn w:val="Normln"/>
    <w:uiPriority w:val="34"/>
    <w:qFormat/>
    <w:rsid w:val="00586A7C"/>
    <w:pPr>
      <w:ind w:left="720"/>
      <w:contextualSpacing/>
    </w:pPr>
  </w:style>
  <w:style w:type="paragraph" w:styleId="FormtovanvHTML">
    <w:name w:val="HTML Preformatted"/>
    <w:basedOn w:val="Normln"/>
    <w:link w:val="FormtovanvHTMLChar"/>
    <w:uiPriority w:val="99"/>
    <w:unhideWhenUsed/>
    <w:rsid w:val="00722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722511"/>
    <w:rPr>
      <w:rFonts w:ascii="Courier New" w:eastAsia="Times New Roman" w:hAnsi="Courier New" w:cs="Courier New"/>
      <w:color w:val="000000"/>
      <w:sz w:val="20"/>
      <w:szCs w:val="20"/>
      <w:lang w:eastAsia="cs-CZ"/>
    </w:rPr>
  </w:style>
  <w:style w:type="character" w:customStyle="1" w:styleId="Nadpis1Char">
    <w:name w:val="Nadpis 1 Char"/>
    <w:basedOn w:val="Standardnpsmoodstavce"/>
    <w:link w:val="Nadpis1"/>
    <w:rsid w:val="00AA6553"/>
    <w:rPr>
      <w:rFonts w:ascii="Times New Roman" w:eastAsia="Times New Roman" w:hAnsi="Times New Roman" w:cs="Times New Roman"/>
      <w:b/>
      <w:caps/>
      <w:kern w:val="2"/>
      <w:sz w:val="20"/>
      <w:szCs w:val="20"/>
      <w:lang w:eastAsia="ar-SA"/>
    </w:rPr>
  </w:style>
  <w:style w:type="character" w:customStyle="1" w:styleId="Nadpis2Char">
    <w:name w:val="Nadpis 2 Char"/>
    <w:basedOn w:val="Standardnpsmoodstavce"/>
    <w:link w:val="Nadpis2"/>
    <w:rsid w:val="00AA6553"/>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semiHidden/>
    <w:rsid w:val="00AA6553"/>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unhideWhenUsed/>
    <w:rsid w:val="00AA6553"/>
    <w:pPr>
      <w:spacing w:after="120"/>
    </w:pPr>
  </w:style>
  <w:style w:type="character" w:customStyle="1" w:styleId="ZkladntextChar">
    <w:name w:val="Základní text Char"/>
    <w:basedOn w:val="Standardnpsmoodstavce"/>
    <w:link w:val="Zkladntext"/>
    <w:uiPriority w:val="99"/>
    <w:rsid w:val="00AA6553"/>
    <w:rPr>
      <w:rFonts w:ascii="Calibri" w:hAnsi="Calibri" w:cs="Times New Roman"/>
    </w:rPr>
  </w:style>
  <w:style w:type="paragraph" w:styleId="Bezmezer">
    <w:name w:val="No Spacing"/>
    <w:uiPriority w:val="1"/>
    <w:qFormat/>
    <w:rsid w:val="006335F6"/>
    <w:pPr>
      <w:spacing w:after="0" w:line="240" w:lineRule="auto"/>
    </w:pPr>
    <w:rPr>
      <w:rFonts w:ascii="Calibri" w:hAnsi="Calibri" w:cs="Times New Roman"/>
    </w:rPr>
  </w:style>
  <w:style w:type="character" w:styleId="Zvraznn">
    <w:name w:val="Emphasis"/>
    <w:basedOn w:val="Standardnpsmoodstavce"/>
    <w:qFormat/>
    <w:rsid w:val="00DA1186"/>
    <w:rPr>
      <w:i/>
      <w:iCs/>
    </w:rPr>
  </w:style>
  <w:style w:type="paragraph" w:styleId="Zhlav">
    <w:name w:val="header"/>
    <w:basedOn w:val="Normln"/>
    <w:link w:val="ZhlavChar"/>
    <w:uiPriority w:val="99"/>
    <w:unhideWhenUsed/>
    <w:rsid w:val="008F29D0"/>
    <w:pPr>
      <w:tabs>
        <w:tab w:val="center" w:pos="4536"/>
        <w:tab w:val="right" w:pos="9072"/>
      </w:tabs>
    </w:pPr>
  </w:style>
  <w:style w:type="character" w:customStyle="1" w:styleId="ZhlavChar">
    <w:name w:val="Záhlaví Char"/>
    <w:basedOn w:val="Standardnpsmoodstavce"/>
    <w:link w:val="Zhlav"/>
    <w:uiPriority w:val="99"/>
    <w:rsid w:val="008F29D0"/>
    <w:rPr>
      <w:rFonts w:ascii="Calibri" w:hAnsi="Calibri" w:cs="Times New Roman"/>
    </w:rPr>
  </w:style>
  <w:style w:type="paragraph" w:styleId="Zpat">
    <w:name w:val="footer"/>
    <w:basedOn w:val="Normln"/>
    <w:link w:val="ZpatChar"/>
    <w:uiPriority w:val="99"/>
    <w:unhideWhenUsed/>
    <w:rsid w:val="008F29D0"/>
    <w:pPr>
      <w:tabs>
        <w:tab w:val="center" w:pos="4536"/>
        <w:tab w:val="right" w:pos="9072"/>
      </w:tabs>
    </w:pPr>
  </w:style>
  <w:style w:type="character" w:customStyle="1" w:styleId="ZpatChar">
    <w:name w:val="Zápatí Char"/>
    <w:basedOn w:val="Standardnpsmoodstavce"/>
    <w:link w:val="Zpat"/>
    <w:uiPriority w:val="99"/>
    <w:rsid w:val="008F29D0"/>
    <w:rPr>
      <w:rFonts w:ascii="Calibri" w:hAnsi="Calibri" w:cs="Times New Roman"/>
    </w:rPr>
  </w:style>
  <w:style w:type="table" w:styleId="Mkatabulky">
    <w:name w:val="Table Grid"/>
    <w:basedOn w:val="Normlntabulka"/>
    <w:uiPriority w:val="59"/>
    <w:rsid w:val="009B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A7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Standardnpsmoodstavce"/>
    <w:rsid w:val="00872174"/>
  </w:style>
  <w:style w:type="paragraph" w:styleId="Textbubliny">
    <w:name w:val="Balloon Text"/>
    <w:basedOn w:val="Normln"/>
    <w:link w:val="TextbublinyChar"/>
    <w:uiPriority w:val="99"/>
    <w:semiHidden/>
    <w:unhideWhenUsed/>
    <w:rsid w:val="001E62E8"/>
    <w:rPr>
      <w:rFonts w:ascii="Tahoma" w:hAnsi="Tahoma" w:cs="Tahoma"/>
      <w:sz w:val="16"/>
      <w:szCs w:val="16"/>
    </w:rPr>
  </w:style>
  <w:style w:type="character" w:customStyle="1" w:styleId="TextbublinyChar">
    <w:name w:val="Text bubliny Char"/>
    <w:basedOn w:val="Standardnpsmoodstavce"/>
    <w:link w:val="Textbubliny"/>
    <w:uiPriority w:val="99"/>
    <w:semiHidden/>
    <w:rsid w:val="001E62E8"/>
    <w:rPr>
      <w:rFonts w:ascii="Tahoma" w:hAnsi="Tahoma" w:cs="Tahoma"/>
      <w:sz w:val="16"/>
      <w:szCs w:val="16"/>
    </w:rPr>
  </w:style>
  <w:style w:type="character" w:customStyle="1" w:styleId="text002">
    <w:name w:val="text002"/>
    <w:rsid w:val="008A475F"/>
    <w:rPr>
      <w:rFonts w:ascii="Arial" w:hAnsi="Arial" w:cs="Arial" w:hint="default"/>
      <w:b w:val="0"/>
      <w:bCs w:val="0"/>
      <w:i w:val="0"/>
      <w:iCs w:val="0"/>
      <w:caps w:val="0"/>
      <w:smallCaps w:val="0"/>
      <w:color w:val="000080"/>
      <w:sz w:val="15"/>
      <w:szCs w:val="15"/>
    </w:rPr>
  </w:style>
  <w:style w:type="character" w:styleId="Odkaznakoment">
    <w:name w:val="annotation reference"/>
    <w:basedOn w:val="Standardnpsmoodstavce"/>
    <w:uiPriority w:val="99"/>
    <w:semiHidden/>
    <w:unhideWhenUsed/>
    <w:rsid w:val="00154131"/>
    <w:rPr>
      <w:sz w:val="16"/>
      <w:szCs w:val="16"/>
    </w:rPr>
  </w:style>
  <w:style w:type="paragraph" w:styleId="Textkomente">
    <w:name w:val="annotation text"/>
    <w:basedOn w:val="Normln"/>
    <w:link w:val="TextkomenteChar"/>
    <w:uiPriority w:val="99"/>
    <w:semiHidden/>
    <w:unhideWhenUsed/>
    <w:rsid w:val="00154131"/>
    <w:rPr>
      <w:sz w:val="20"/>
      <w:szCs w:val="20"/>
    </w:rPr>
  </w:style>
  <w:style w:type="character" w:customStyle="1" w:styleId="TextkomenteChar">
    <w:name w:val="Text komentáře Char"/>
    <w:basedOn w:val="Standardnpsmoodstavce"/>
    <w:link w:val="Textkomente"/>
    <w:uiPriority w:val="99"/>
    <w:semiHidden/>
    <w:rsid w:val="0015413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4131"/>
    <w:rPr>
      <w:b/>
      <w:bCs/>
    </w:rPr>
  </w:style>
  <w:style w:type="character" w:customStyle="1" w:styleId="PedmtkomenteChar">
    <w:name w:val="Předmět komentáře Char"/>
    <w:basedOn w:val="TextkomenteChar"/>
    <w:link w:val="Pedmtkomente"/>
    <w:uiPriority w:val="99"/>
    <w:semiHidden/>
    <w:rsid w:val="00154131"/>
    <w:rPr>
      <w:rFonts w:ascii="Calibri" w:hAnsi="Calibri" w:cs="Times New Roman"/>
      <w:b/>
      <w:bCs/>
      <w:sz w:val="20"/>
      <w:szCs w:val="20"/>
    </w:rPr>
  </w:style>
  <w:style w:type="character" w:styleId="Hypertextovodkaz">
    <w:name w:val="Hyperlink"/>
    <w:basedOn w:val="Standardnpsmoodstavce"/>
    <w:uiPriority w:val="99"/>
    <w:semiHidden/>
    <w:unhideWhenUsed/>
    <w:rsid w:val="00013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471">
      <w:bodyDiv w:val="1"/>
      <w:marLeft w:val="0"/>
      <w:marRight w:val="0"/>
      <w:marTop w:val="0"/>
      <w:marBottom w:val="0"/>
      <w:divBdr>
        <w:top w:val="none" w:sz="0" w:space="0" w:color="auto"/>
        <w:left w:val="none" w:sz="0" w:space="0" w:color="auto"/>
        <w:bottom w:val="none" w:sz="0" w:space="0" w:color="auto"/>
        <w:right w:val="none" w:sz="0" w:space="0" w:color="auto"/>
      </w:divBdr>
    </w:div>
    <w:div w:id="176425446">
      <w:bodyDiv w:val="1"/>
      <w:marLeft w:val="0"/>
      <w:marRight w:val="0"/>
      <w:marTop w:val="0"/>
      <w:marBottom w:val="0"/>
      <w:divBdr>
        <w:top w:val="none" w:sz="0" w:space="0" w:color="auto"/>
        <w:left w:val="none" w:sz="0" w:space="0" w:color="auto"/>
        <w:bottom w:val="none" w:sz="0" w:space="0" w:color="auto"/>
        <w:right w:val="none" w:sz="0" w:space="0" w:color="auto"/>
      </w:divBdr>
    </w:div>
    <w:div w:id="774595591">
      <w:bodyDiv w:val="1"/>
      <w:marLeft w:val="0"/>
      <w:marRight w:val="0"/>
      <w:marTop w:val="0"/>
      <w:marBottom w:val="0"/>
      <w:divBdr>
        <w:top w:val="none" w:sz="0" w:space="0" w:color="auto"/>
        <w:left w:val="none" w:sz="0" w:space="0" w:color="auto"/>
        <w:bottom w:val="none" w:sz="0" w:space="0" w:color="auto"/>
        <w:right w:val="none" w:sz="0" w:space="0" w:color="auto"/>
      </w:divBdr>
    </w:div>
    <w:div w:id="1003708451">
      <w:bodyDiv w:val="1"/>
      <w:marLeft w:val="0"/>
      <w:marRight w:val="0"/>
      <w:marTop w:val="0"/>
      <w:marBottom w:val="0"/>
      <w:divBdr>
        <w:top w:val="none" w:sz="0" w:space="0" w:color="auto"/>
        <w:left w:val="none" w:sz="0" w:space="0" w:color="auto"/>
        <w:bottom w:val="none" w:sz="0" w:space="0" w:color="auto"/>
        <w:right w:val="none" w:sz="0" w:space="0" w:color="auto"/>
      </w:divBdr>
    </w:div>
    <w:div w:id="1166896898">
      <w:bodyDiv w:val="1"/>
      <w:marLeft w:val="0"/>
      <w:marRight w:val="0"/>
      <w:marTop w:val="0"/>
      <w:marBottom w:val="0"/>
      <w:divBdr>
        <w:top w:val="none" w:sz="0" w:space="0" w:color="auto"/>
        <w:left w:val="none" w:sz="0" w:space="0" w:color="auto"/>
        <w:bottom w:val="none" w:sz="0" w:space="0" w:color="auto"/>
        <w:right w:val="none" w:sz="0" w:space="0" w:color="auto"/>
      </w:divBdr>
    </w:div>
    <w:div w:id="1332683045">
      <w:bodyDiv w:val="1"/>
      <w:marLeft w:val="0"/>
      <w:marRight w:val="0"/>
      <w:marTop w:val="0"/>
      <w:marBottom w:val="0"/>
      <w:divBdr>
        <w:top w:val="none" w:sz="0" w:space="0" w:color="auto"/>
        <w:left w:val="none" w:sz="0" w:space="0" w:color="auto"/>
        <w:bottom w:val="none" w:sz="0" w:space="0" w:color="auto"/>
        <w:right w:val="none" w:sz="0" w:space="0" w:color="auto"/>
      </w:divBdr>
    </w:div>
    <w:div w:id="1602487716">
      <w:bodyDiv w:val="1"/>
      <w:marLeft w:val="0"/>
      <w:marRight w:val="0"/>
      <w:marTop w:val="0"/>
      <w:marBottom w:val="0"/>
      <w:divBdr>
        <w:top w:val="none" w:sz="0" w:space="0" w:color="auto"/>
        <w:left w:val="none" w:sz="0" w:space="0" w:color="auto"/>
        <w:bottom w:val="none" w:sz="0" w:space="0" w:color="auto"/>
        <w:right w:val="none" w:sz="0" w:space="0" w:color="auto"/>
      </w:divBdr>
    </w:div>
    <w:div w:id="1791627522">
      <w:bodyDiv w:val="1"/>
      <w:marLeft w:val="0"/>
      <w:marRight w:val="0"/>
      <w:marTop w:val="0"/>
      <w:marBottom w:val="0"/>
      <w:divBdr>
        <w:top w:val="none" w:sz="0" w:space="0" w:color="auto"/>
        <w:left w:val="none" w:sz="0" w:space="0" w:color="auto"/>
        <w:bottom w:val="none" w:sz="0" w:space="0" w:color="auto"/>
        <w:right w:val="none" w:sz="0" w:space="0" w:color="auto"/>
      </w:divBdr>
    </w:div>
    <w:div w:id="19440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1226-0CC5-484F-BCCD-8A25C0C7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3921</Words>
  <Characters>23140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VZLU, a.s.</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Augustín</dc:creator>
  <cp:lastModifiedBy>Blanka GREBEŇOVÁ</cp:lastModifiedBy>
  <cp:revision>2</cp:revision>
  <cp:lastPrinted>2018-02-01T07:38:00Z</cp:lastPrinted>
  <dcterms:created xsi:type="dcterms:W3CDTF">2018-03-27T05:16:00Z</dcterms:created>
  <dcterms:modified xsi:type="dcterms:W3CDTF">2018-03-27T05:16:00Z</dcterms:modified>
</cp:coreProperties>
</file>