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C223E" w:rsidP="003C223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 Dohodě o </w:t>
      </w:r>
      <w:r w:rsidR="00EF7AE6">
        <w:rPr>
          <w:rFonts w:ascii="Arial" w:hAnsi="Arial" w:cs="Arial"/>
          <w:b/>
          <w:sz w:val="36"/>
        </w:rPr>
        <w:t>bezhotovostní</w:t>
      </w:r>
      <w:r>
        <w:rPr>
          <w:rFonts w:ascii="Arial" w:hAnsi="Arial" w:cs="Arial"/>
          <w:b/>
          <w:sz w:val="36"/>
        </w:rPr>
        <w:t xml:space="preserve"> úhradě cen poštovní</w:t>
      </w:r>
      <w:r w:rsidR="00EF7AE6">
        <w:rPr>
          <w:rFonts w:ascii="Arial" w:hAnsi="Arial" w:cs="Arial"/>
          <w:b/>
          <w:sz w:val="36"/>
        </w:rPr>
        <w:t>ch</w:t>
      </w:r>
      <w:r>
        <w:rPr>
          <w:rFonts w:ascii="Arial" w:hAnsi="Arial" w:cs="Arial"/>
          <w:b/>
          <w:sz w:val="36"/>
        </w:rPr>
        <w:t xml:space="preserve"> služ</w:t>
      </w:r>
      <w:r w:rsidR="00EF7AE6">
        <w:rPr>
          <w:rFonts w:ascii="Arial" w:hAnsi="Arial" w:cs="Arial"/>
          <w:b/>
          <w:sz w:val="36"/>
        </w:rPr>
        <w:t>e</w:t>
      </w:r>
      <w:r>
        <w:rPr>
          <w:rFonts w:ascii="Arial" w:hAnsi="Arial" w:cs="Arial"/>
          <w:b/>
          <w:sz w:val="36"/>
        </w:rPr>
        <w:t>b</w:t>
      </w:r>
    </w:p>
    <w:p w:rsidR="003C223E" w:rsidRDefault="00EF7AE6" w:rsidP="003C223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</w:t>
      </w:r>
      <w:r w:rsidR="003C223E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2015 / 1294</w:t>
      </w:r>
    </w:p>
    <w:p w:rsidR="003C223E" w:rsidRDefault="003C223E" w:rsidP="003C223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Zdeňk</w:t>
      </w:r>
      <w:r w:rsidR="0072420F">
        <w:t>ou</w:t>
      </w:r>
      <w:r>
        <w:t xml:space="preserve"> Knápkov</w:t>
      </w:r>
      <w:r w:rsidR="0072420F">
        <w:t>ou</w:t>
      </w:r>
      <w:r>
        <w:t xml:space="preserve">,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r w:rsidR="0072420F">
        <w:t>em</w:t>
      </w:r>
      <w:proofErr w:type="spellEnd"/>
      <w:r w:rsidR="0072420F">
        <w:t>, Odbor VIP obchod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72420F">
        <w:t xml:space="preserve"> v Praze, oddíl A, vložka 7565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  <w:r w:rsidR="0072420F">
        <w:t> </w:t>
      </w:r>
      <w:r>
        <w:t>406</w:t>
      </w:r>
      <w:r w:rsidR="0072420F">
        <w:t xml:space="preserve"> </w:t>
      </w:r>
      <w:r>
        <w:t xml:space="preserve">370/0300                </w:t>
      </w:r>
    </w:p>
    <w:p w:rsidR="0072420F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VIP obchod, </w:t>
      </w:r>
    </w:p>
    <w:p w:rsidR="003C223E" w:rsidRDefault="003C223E" w:rsidP="0072420F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99, 225 99 Praha 025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</w:p>
    <w:p w:rsidR="003C223E" w:rsidRDefault="003C223E" w:rsidP="003C223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C223E" w:rsidRDefault="003C223E" w:rsidP="003C223E">
      <w:pPr>
        <w:numPr>
          <w:ilvl w:val="0"/>
          <w:numId w:val="0"/>
        </w:numPr>
        <w:spacing w:after="0" w:line="240" w:lineRule="auto"/>
        <w:ind w:left="142"/>
      </w:pPr>
    </w:p>
    <w:p w:rsidR="003C223E" w:rsidRDefault="003C223E" w:rsidP="003C223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Česká republika - Státní pozemkový úřad</w:t>
      </w:r>
    </w:p>
    <w:p w:rsidR="003C223E" w:rsidRDefault="0072420F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se sídlem</w:t>
      </w:r>
      <w:r w:rsidR="003C223E">
        <w:t>:</w:t>
      </w:r>
      <w:r w:rsidR="003C223E">
        <w:tab/>
      </w:r>
      <w:r w:rsidR="003C223E">
        <w:tab/>
      </w:r>
      <w:r w:rsidR="003C223E">
        <w:tab/>
      </w:r>
      <w:r>
        <w:tab/>
      </w:r>
      <w:r>
        <w:tab/>
      </w:r>
      <w:r>
        <w:tab/>
      </w:r>
      <w:r>
        <w:tab/>
      </w:r>
      <w:r w:rsidR="003C223E">
        <w:t xml:space="preserve">Husinecká 1024/11a, </w:t>
      </w:r>
      <w:proofErr w:type="gramStart"/>
      <w:r w:rsidR="003C223E">
        <w:t>130 00  Praha</w:t>
      </w:r>
      <w:proofErr w:type="gramEnd"/>
      <w:r w:rsidR="003C223E">
        <w:t xml:space="preserve"> 3 - Žižkov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01312774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CZ01312774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Mgr. Pavlem </w:t>
      </w:r>
      <w:proofErr w:type="spellStart"/>
      <w:r>
        <w:t>Škeříkem</w:t>
      </w:r>
      <w:proofErr w:type="spellEnd"/>
      <w:r>
        <w:t>, ředitelem Sekce provozních činností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Česká národní banka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372</w:t>
      </w:r>
      <w:r w:rsidR="0072420F">
        <w:t xml:space="preserve"> </w:t>
      </w:r>
      <w:r>
        <w:t>30</w:t>
      </w:r>
      <w:r w:rsidR="0072420F">
        <w:t xml:space="preserve"> </w:t>
      </w:r>
      <w:r>
        <w:t>01/0710</w:t>
      </w:r>
    </w:p>
    <w:p w:rsidR="0072420F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Státní pozemkový úřad, Krajský pozemkový úřad pro Kraj Vysočina, </w:t>
      </w:r>
    </w:p>
    <w:p w:rsidR="003C223E" w:rsidRDefault="003C223E" w:rsidP="0072420F">
      <w:pPr>
        <w:numPr>
          <w:ilvl w:val="0"/>
          <w:numId w:val="0"/>
        </w:numPr>
        <w:spacing w:before="50" w:after="70" w:line="240" w:lineRule="auto"/>
        <w:ind w:left="3202" w:firstLine="198"/>
      </w:pPr>
      <w:proofErr w:type="spellStart"/>
      <w:r>
        <w:t>Fritzova</w:t>
      </w:r>
      <w:proofErr w:type="spellEnd"/>
      <w:r>
        <w:t xml:space="preserve"> 4,</w:t>
      </w:r>
      <w:r>
        <w:tab/>
      </w:r>
      <w:proofErr w:type="gramStart"/>
      <w:r>
        <w:t>586 01  Jihlava</w:t>
      </w:r>
      <w:proofErr w:type="gramEnd"/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268651102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3C223E" w:rsidRDefault="003C223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C223E" w:rsidRPr="003C223E" w:rsidRDefault="003C223E" w:rsidP="003C22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C223E" w:rsidRDefault="003C223E" w:rsidP="003C223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změně obsahu Dohody o </w:t>
      </w:r>
      <w:r w:rsidR="00EF7AE6">
        <w:t>bezhotovostní</w:t>
      </w:r>
      <w:r>
        <w:t xml:space="preserve"> úhradě cen </w:t>
      </w:r>
      <w:r w:rsidR="0072420F">
        <w:br/>
      </w:r>
      <w:r>
        <w:t>poštovní</w:t>
      </w:r>
      <w:r w:rsidR="00EF7AE6">
        <w:t>ch</w:t>
      </w:r>
      <w:r>
        <w:t xml:space="preserve"> služ</w:t>
      </w:r>
      <w:r w:rsidR="00EF7AE6">
        <w:t>e</w:t>
      </w:r>
      <w:r>
        <w:t xml:space="preserve">b, č. </w:t>
      </w:r>
      <w:r w:rsidR="00EF7AE6">
        <w:t>2015 / 1294</w:t>
      </w:r>
      <w:r>
        <w:t xml:space="preserve"> ze dne 2</w:t>
      </w:r>
      <w:r w:rsidR="00EF7AE6">
        <w:t>9</w:t>
      </w:r>
      <w:r>
        <w:t>.</w:t>
      </w:r>
      <w:r w:rsidR="0072420F">
        <w:t xml:space="preserve"> </w:t>
      </w:r>
      <w:r w:rsidR="00EF7AE6">
        <w:t>10</w:t>
      </w:r>
      <w:r>
        <w:t>.</w:t>
      </w:r>
      <w:r w:rsidR="0072420F">
        <w:t xml:space="preserve"> </w:t>
      </w:r>
      <w:r>
        <w:t>201</w:t>
      </w:r>
      <w:r w:rsidR="00EF7AE6">
        <w:t>5</w:t>
      </w:r>
      <w:r>
        <w:t xml:space="preserve"> (dále jen "Dohoda"), a to následujícím způsobem:</w:t>
      </w:r>
    </w:p>
    <w:p w:rsidR="003C223E" w:rsidRDefault="003C223E" w:rsidP="003C223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úplném nahrazení stávajícího ustanovení Čl. </w:t>
      </w:r>
      <w:r w:rsidR="00EF7AE6">
        <w:t>2</w:t>
      </w:r>
      <w:r>
        <w:t xml:space="preserve">. </w:t>
      </w:r>
      <w:r w:rsidR="00EF7AE6">
        <w:t>Základní ujednání</w:t>
      </w:r>
      <w:r>
        <w:t xml:space="preserve">, </w:t>
      </w:r>
      <w:r w:rsidR="0072420F">
        <w:br/>
      </w:r>
      <w:r>
        <w:t xml:space="preserve">bod </w:t>
      </w:r>
      <w:r w:rsidR="00EF7AE6">
        <w:t>2</w:t>
      </w:r>
      <w:r>
        <w:t>.</w:t>
      </w:r>
      <w:r w:rsidR="00EF7AE6">
        <w:t>2</w:t>
      </w:r>
      <w:r>
        <w:t>, s následujícím textem:</w:t>
      </w:r>
    </w:p>
    <w:p w:rsidR="003C223E" w:rsidRDefault="00EF7AE6" w:rsidP="003C223E">
      <w:pPr>
        <w:numPr>
          <w:ilvl w:val="2"/>
          <w:numId w:val="22"/>
        </w:numPr>
        <w:spacing w:after="120"/>
        <w:ind w:left="624" w:hanging="624"/>
        <w:jc w:val="both"/>
      </w:pPr>
      <w:r>
        <w:t>Uživatel/Objednatel bude podávat zásilky/zakázky</w:t>
      </w:r>
      <w:r w:rsidR="003C223E">
        <w:t>:</w:t>
      </w:r>
    </w:p>
    <w:p w:rsidR="003C223E" w:rsidRDefault="00EF7AE6" w:rsidP="003C223E">
      <w:pPr>
        <w:numPr>
          <w:ilvl w:val="5"/>
          <w:numId w:val="22"/>
        </w:numPr>
        <w:spacing w:after="120"/>
        <w:jc w:val="both"/>
      </w:pPr>
      <w:r w:rsidRPr="00EF7AE6">
        <w:t>v uzavřeném obalu (brašně) označeném</w:t>
      </w:r>
      <w:r w:rsidR="003C223E">
        <w:t xml:space="preserve">: </w:t>
      </w:r>
      <w:r w:rsidR="00EC56F0">
        <w:t>XXX</w:t>
      </w:r>
    </w:p>
    <w:p w:rsidR="003C223E" w:rsidRDefault="00EF7AE6" w:rsidP="003C223E">
      <w:pPr>
        <w:numPr>
          <w:ilvl w:val="2"/>
          <w:numId w:val="22"/>
        </w:numPr>
        <w:spacing w:after="120"/>
        <w:ind w:left="1077" w:hanging="510"/>
        <w:jc w:val="both"/>
      </w:pPr>
      <w:r>
        <w:t xml:space="preserve">- </w:t>
      </w:r>
      <w:r w:rsidRPr="00EF7AE6">
        <w:t>výhradně u přepážky pošty</w:t>
      </w:r>
      <w:r w:rsidR="003C223E">
        <w:t xml:space="preserve">: </w:t>
      </w:r>
      <w:r w:rsidR="00EC56F0">
        <w:t>XXX</w:t>
      </w:r>
    </w:p>
    <w:p w:rsidR="003C223E" w:rsidRDefault="00EF7AE6" w:rsidP="003C223E">
      <w:pPr>
        <w:numPr>
          <w:ilvl w:val="2"/>
          <w:numId w:val="22"/>
        </w:numPr>
        <w:spacing w:after="120"/>
        <w:ind w:left="1077" w:hanging="510"/>
        <w:jc w:val="both"/>
      </w:pPr>
      <w:r>
        <w:t xml:space="preserve">- </w:t>
      </w:r>
      <w:r w:rsidR="003C223E">
        <w:t xml:space="preserve">v době </w:t>
      </w:r>
      <w:proofErr w:type="gramStart"/>
      <w:r w:rsidR="003C223E">
        <w:t>od</w:t>
      </w:r>
      <w:proofErr w:type="gramEnd"/>
      <w:r w:rsidR="003C223E">
        <w:t xml:space="preserve">: </w:t>
      </w:r>
      <w:r w:rsidR="00EC56F0">
        <w:t>XXX</w:t>
      </w:r>
      <w:r w:rsidR="003C223E">
        <w:t xml:space="preserve"> </w:t>
      </w:r>
      <w:proofErr w:type="gramStart"/>
      <w:r w:rsidR="003C223E">
        <w:t>do</w:t>
      </w:r>
      <w:proofErr w:type="gramEnd"/>
      <w:r w:rsidR="003C223E">
        <w:t xml:space="preserve">: </w:t>
      </w:r>
      <w:r w:rsidR="00EC56F0">
        <w:t>XXX</w:t>
      </w:r>
      <w:r w:rsidR="00EF4AB0">
        <w:t xml:space="preserve"> hod.</w:t>
      </w:r>
    </w:p>
    <w:p w:rsidR="00EF7AE6" w:rsidRDefault="00EF7AE6" w:rsidP="00EF7AE6">
      <w:pPr>
        <w:numPr>
          <w:ilvl w:val="5"/>
          <w:numId w:val="25"/>
        </w:numPr>
        <w:spacing w:after="120"/>
        <w:jc w:val="both"/>
      </w:pPr>
      <w:r w:rsidRPr="00EF7AE6">
        <w:t>dle podmínek Smlouvy o svozu a rozvozu poštovních zásilek uzavřené mezi ČP a Uživatelem účinné ke dni podání</w:t>
      </w:r>
    </w:p>
    <w:p w:rsidR="00EF4AB0" w:rsidRDefault="00EF4AB0" w:rsidP="00EF4AB0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se dohodly na úplném nahraz</w:t>
      </w:r>
      <w:r w:rsidR="00EF7AE6">
        <w:t>ení stávajícího ustanovení Čl. 4</w:t>
      </w:r>
      <w:r>
        <w:t xml:space="preserve">. </w:t>
      </w:r>
      <w:r w:rsidR="00EF7AE6">
        <w:t>Ostatní ujednání</w:t>
      </w:r>
      <w:r>
        <w:t xml:space="preserve">, </w:t>
      </w:r>
      <w:r>
        <w:br/>
        <w:t xml:space="preserve">bod </w:t>
      </w:r>
      <w:r w:rsidR="00EF7AE6">
        <w:t>4</w:t>
      </w:r>
      <w:r>
        <w:t>.</w:t>
      </w:r>
      <w:r w:rsidR="00EF7AE6">
        <w:t>2</w:t>
      </w:r>
      <w:r>
        <w:t>, s následujícím textem:</w:t>
      </w:r>
    </w:p>
    <w:p w:rsidR="00EF4AB0" w:rsidRDefault="00EF4AB0" w:rsidP="00EF4AB0">
      <w:pPr>
        <w:numPr>
          <w:ilvl w:val="0"/>
          <w:numId w:val="0"/>
        </w:numPr>
        <w:spacing w:after="120"/>
        <w:ind w:left="983" w:hanging="303"/>
        <w:jc w:val="both"/>
      </w:pPr>
      <w:r>
        <w:t>Kontaktními osobami za Uživatele jsou:</w:t>
      </w:r>
    </w:p>
    <w:p w:rsidR="00DD6656" w:rsidRPr="00DD6656" w:rsidRDefault="00EC56F0" w:rsidP="00DD6656">
      <w:pPr>
        <w:pStyle w:val="Odstavecseseznamem"/>
        <w:numPr>
          <w:ilvl w:val="5"/>
          <w:numId w:val="28"/>
        </w:numPr>
        <w:spacing w:after="120"/>
        <w:ind w:left="1037" w:hanging="357"/>
        <w:contextualSpacing w:val="0"/>
        <w:jc w:val="both"/>
      </w:pPr>
      <w:r>
        <w:t>XXX</w:t>
      </w:r>
      <w:r w:rsidR="00DD6656">
        <w:t xml:space="preserve"> </w:t>
      </w:r>
    </w:p>
    <w:p w:rsidR="00EF4AB0" w:rsidRPr="00DD6656" w:rsidRDefault="00EC56F0" w:rsidP="00DD6656">
      <w:pPr>
        <w:pStyle w:val="Odstavecseseznamem"/>
        <w:numPr>
          <w:ilvl w:val="5"/>
          <w:numId w:val="28"/>
        </w:numPr>
        <w:spacing w:after="120"/>
        <w:ind w:left="1037" w:hanging="357"/>
        <w:contextualSpacing w:val="0"/>
        <w:jc w:val="both"/>
      </w:pPr>
      <w:r>
        <w:t>XXX</w:t>
      </w:r>
    </w:p>
    <w:p w:rsidR="00EF4AB0" w:rsidRDefault="00EF4AB0" w:rsidP="00EF4AB0">
      <w:pPr>
        <w:numPr>
          <w:ilvl w:val="0"/>
          <w:numId w:val="0"/>
        </w:numPr>
        <w:spacing w:after="120"/>
        <w:ind w:left="983" w:hanging="303"/>
        <w:jc w:val="both"/>
      </w:pPr>
      <w:r>
        <w:t>Kontaktními osobami za ČP jsou:</w:t>
      </w:r>
    </w:p>
    <w:p w:rsidR="00EF4AB0" w:rsidRDefault="00EC56F0" w:rsidP="00DD6656">
      <w:pPr>
        <w:pStyle w:val="Odstavecseseznamem"/>
        <w:numPr>
          <w:ilvl w:val="5"/>
          <w:numId w:val="30"/>
        </w:numPr>
        <w:spacing w:after="120"/>
        <w:contextualSpacing w:val="0"/>
        <w:jc w:val="both"/>
      </w:pPr>
      <w:r>
        <w:t>XXX</w:t>
      </w:r>
    </w:p>
    <w:p w:rsidR="00EF4AB0" w:rsidRDefault="00EC56F0" w:rsidP="00DD6656">
      <w:pPr>
        <w:pStyle w:val="Odstavecseseznamem"/>
        <w:numPr>
          <w:ilvl w:val="5"/>
          <w:numId w:val="30"/>
        </w:numPr>
        <w:spacing w:after="120"/>
        <w:ind w:left="1037" w:hanging="357"/>
        <w:contextualSpacing w:val="0"/>
        <w:jc w:val="both"/>
      </w:pPr>
      <w:r>
        <w:t>XXX</w:t>
      </w:r>
      <w:bookmarkStart w:id="0" w:name="_GoBack"/>
      <w:bookmarkEnd w:id="0"/>
      <w:r w:rsidR="00EF4AB0">
        <w:t xml:space="preserve"> </w:t>
      </w:r>
    </w:p>
    <w:p w:rsidR="003C223E" w:rsidRPr="003C223E" w:rsidRDefault="003C223E" w:rsidP="00DD6656">
      <w:pPr>
        <w:pStyle w:val="Odstavecseseznamem"/>
        <w:keepNext/>
        <w:numPr>
          <w:ilvl w:val="0"/>
          <w:numId w:val="30"/>
        </w:numPr>
        <w:spacing w:before="480" w:after="120"/>
        <w:ind w:left="981" w:hanging="301"/>
        <w:contextualSpacing w:val="0"/>
        <w:jc w:val="center"/>
        <w:outlineLvl w:val="0"/>
      </w:pPr>
      <w:r w:rsidRPr="00EF7AE6">
        <w:rPr>
          <w:b/>
          <w:sz w:val="24"/>
        </w:rPr>
        <w:t>Závěrečná ustanovení</w:t>
      </w:r>
    </w:p>
    <w:p w:rsidR="003C223E" w:rsidRDefault="003C223E" w:rsidP="00DD6656">
      <w:pPr>
        <w:pStyle w:val="Odstavecseseznamem"/>
        <w:numPr>
          <w:ilvl w:val="1"/>
          <w:numId w:val="30"/>
        </w:numPr>
        <w:spacing w:after="120"/>
        <w:ind w:left="930" w:hanging="590"/>
        <w:contextualSpacing w:val="0"/>
        <w:jc w:val="both"/>
      </w:pPr>
      <w:r>
        <w:t>Ostatní ujednání Dohody se nemění a zůstávají nadále v platnosti.</w:t>
      </w:r>
    </w:p>
    <w:p w:rsidR="003C223E" w:rsidRDefault="003C223E" w:rsidP="00DD6656">
      <w:pPr>
        <w:pStyle w:val="Odstavecseseznamem"/>
        <w:numPr>
          <w:ilvl w:val="1"/>
          <w:numId w:val="30"/>
        </w:numPr>
        <w:spacing w:after="120"/>
        <w:ind w:left="930" w:hanging="590"/>
        <w:contextualSpacing w:val="0"/>
        <w:jc w:val="both"/>
      </w:pPr>
      <w:r>
        <w:t xml:space="preserve">Dodatek č. 1 </w:t>
      </w:r>
      <w:r w:rsidR="00EF4AB0" w:rsidRPr="00EF4AB0">
        <w:t xml:space="preserve">je uzavřen dnem jeho podpisu oběma </w:t>
      </w:r>
      <w:r w:rsidR="00EF7AE6">
        <w:t>S</w:t>
      </w:r>
      <w:r w:rsidR="00EF4AB0" w:rsidRPr="00EF4AB0">
        <w:t>tranami</w:t>
      </w:r>
      <w:r w:rsidR="00EF7AE6">
        <w:t xml:space="preserve"> Dohody</w:t>
      </w:r>
      <w:r>
        <w:t>.</w:t>
      </w:r>
    </w:p>
    <w:p w:rsidR="003C223E" w:rsidRDefault="003C223E" w:rsidP="00DD6656">
      <w:pPr>
        <w:pStyle w:val="Odstavecseseznamem"/>
        <w:numPr>
          <w:ilvl w:val="1"/>
          <w:numId w:val="30"/>
        </w:numPr>
        <w:spacing w:after="120"/>
        <w:ind w:left="930" w:hanging="590"/>
        <w:contextualSpacing w:val="0"/>
        <w:jc w:val="both"/>
      </w:pPr>
      <w:r>
        <w:t xml:space="preserve">Dodatek č. 1 je sepsán ve </w:t>
      </w:r>
      <w:r w:rsidR="00EF4AB0">
        <w:t>dvou</w:t>
      </w:r>
      <w:r>
        <w:t xml:space="preserve"> vyhotoveních s platností originálu, z nichž každá ze stran obdrží </w:t>
      </w:r>
      <w:r w:rsidR="00EF4AB0">
        <w:br/>
      </w:r>
      <w:r>
        <w:t xml:space="preserve">po </w:t>
      </w:r>
      <w:r w:rsidR="00EF4AB0">
        <w:t>jednom</w:t>
      </w:r>
      <w:r>
        <w:t xml:space="preserve"> výtis</w:t>
      </w:r>
      <w:r w:rsidR="00EF4AB0">
        <w:t>ku</w:t>
      </w:r>
      <w:r>
        <w:t>.</w:t>
      </w:r>
    </w:p>
    <w:p w:rsidR="003C223E" w:rsidRDefault="003C223E" w:rsidP="003C223E">
      <w:pPr>
        <w:numPr>
          <w:ilvl w:val="0"/>
          <w:numId w:val="0"/>
        </w:numPr>
        <w:spacing w:after="120"/>
        <w:jc w:val="both"/>
      </w:pPr>
    </w:p>
    <w:p w:rsidR="003C223E" w:rsidRDefault="003C223E" w:rsidP="003C223E">
      <w:pPr>
        <w:numPr>
          <w:ilvl w:val="0"/>
          <w:numId w:val="0"/>
        </w:numPr>
        <w:spacing w:after="120"/>
        <w:jc w:val="both"/>
      </w:pPr>
    </w:p>
    <w:p w:rsidR="003C223E" w:rsidRDefault="003C223E" w:rsidP="003C223E">
      <w:pPr>
        <w:numPr>
          <w:ilvl w:val="0"/>
          <w:numId w:val="0"/>
        </w:numPr>
        <w:spacing w:after="120"/>
        <w:jc w:val="both"/>
        <w:sectPr w:rsidR="003C223E" w:rsidSect="00531847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C223E" w:rsidRDefault="003C223E" w:rsidP="003C223E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3C223E" w:rsidRDefault="003C223E" w:rsidP="003C223E">
      <w:pPr>
        <w:numPr>
          <w:ilvl w:val="0"/>
          <w:numId w:val="0"/>
        </w:numPr>
        <w:spacing w:after="120"/>
        <w:jc w:val="both"/>
      </w:pPr>
    </w:p>
    <w:p w:rsidR="003C223E" w:rsidRDefault="003C223E" w:rsidP="003C223E">
      <w:pPr>
        <w:numPr>
          <w:ilvl w:val="0"/>
          <w:numId w:val="0"/>
        </w:numPr>
        <w:spacing w:after="120"/>
        <w:jc w:val="both"/>
      </w:pPr>
      <w:r>
        <w:t>Za ČP:</w:t>
      </w:r>
    </w:p>
    <w:p w:rsidR="003C223E" w:rsidRDefault="003C223E" w:rsidP="003C223E">
      <w:pPr>
        <w:numPr>
          <w:ilvl w:val="0"/>
          <w:numId w:val="0"/>
        </w:numPr>
        <w:spacing w:after="120"/>
        <w:jc w:val="both"/>
      </w:pP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r>
        <w:t>Zdeňka Knápková</w:t>
      </w: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  <w:r w:rsidR="00EF4AB0">
        <w:t>, Odbor VIP obchod</w:t>
      </w:r>
    </w:p>
    <w:p w:rsidR="00EF4AB0" w:rsidRDefault="00EF4AB0" w:rsidP="003C223E">
      <w:pPr>
        <w:numPr>
          <w:ilvl w:val="0"/>
          <w:numId w:val="0"/>
        </w:numPr>
        <w:spacing w:after="120"/>
        <w:jc w:val="center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3C223E" w:rsidRDefault="003C223E" w:rsidP="003C223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3C223E" w:rsidRDefault="003C223E" w:rsidP="003C223E">
      <w:pPr>
        <w:numPr>
          <w:ilvl w:val="0"/>
          <w:numId w:val="0"/>
        </w:numPr>
        <w:spacing w:after="120"/>
      </w:pPr>
    </w:p>
    <w:p w:rsidR="003C223E" w:rsidRDefault="003C223E" w:rsidP="003C223E">
      <w:pPr>
        <w:numPr>
          <w:ilvl w:val="0"/>
          <w:numId w:val="0"/>
        </w:numPr>
        <w:spacing w:after="120"/>
      </w:pPr>
      <w:r>
        <w:t>Za Uživatele:</w:t>
      </w:r>
    </w:p>
    <w:p w:rsidR="003C223E" w:rsidRDefault="003C223E" w:rsidP="003C223E">
      <w:pPr>
        <w:numPr>
          <w:ilvl w:val="0"/>
          <w:numId w:val="0"/>
        </w:numPr>
        <w:spacing w:after="120"/>
      </w:pP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r>
        <w:t>Mgr. Pav</w:t>
      </w:r>
      <w:r w:rsidR="00EF4AB0">
        <w:t>e</w:t>
      </w:r>
      <w:r>
        <w:t>l</w:t>
      </w:r>
      <w:r w:rsidR="00EF4AB0">
        <w:t xml:space="preserve"> </w:t>
      </w:r>
      <w:proofErr w:type="spellStart"/>
      <w:r w:rsidR="00EF4AB0">
        <w:t>Škeřík</w:t>
      </w:r>
      <w:proofErr w:type="spellEnd"/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r>
        <w:t>ředitel Sekce provozních činností</w:t>
      </w:r>
    </w:p>
    <w:p w:rsidR="00EF4AB0" w:rsidRPr="003C223E" w:rsidRDefault="00EF4AB0" w:rsidP="003C223E">
      <w:pPr>
        <w:numPr>
          <w:ilvl w:val="0"/>
          <w:numId w:val="0"/>
        </w:numPr>
        <w:spacing w:after="120"/>
        <w:jc w:val="center"/>
      </w:pPr>
      <w:r>
        <w:t>Státní pozemkový úřad</w:t>
      </w:r>
    </w:p>
    <w:sectPr w:rsidR="00EF4AB0" w:rsidRPr="003C223E" w:rsidSect="003C223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95" w:rsidRDefault="00632995">
      <w:r>
        <w:separator/>
      </w:r>
    </w:p>
  </w:endnote>
  <w:endnote w:type="continuationSeparator" w:id="0">
    <w:p w:rsidR="00632995" w:rsidRDefault="0063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67D5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67D52" w:rsidRPr="00160A6D">
      <w:rPr>
        <w:sz w:val="18"/>
        <w:szCs w:val="18"/>
      </w:rPr>
      <w:fldChar w:fldCharType="separate"/>
    </w:r>
    <w:r w:rsidR="00EC56F0">
      <w:rPr>
        <w:noProof/>
        <w:sz w:val="18"/>
        <w:szCs w:val="18"/>
      </w:rPr>
      <w:t>2</w:t>
    </w:r>
    <w:r w:rsidR="00367D5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67D5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67D52" w:rsidRPr="00160A6D">
      <w:rPr>
        <w:sz w:val="18"/>
        <w:szCs w:val="18"/>
      </w:rPr>
      <w:fldChar w:fldCharType="separate"/>
    </w:r>
    <w:r w:rsidR="00EC56F0">
      <w:rPr>
        <w:noProof/>
        <w:sz w:val="18"/>
        <w:szCs w:val="18"/>
      </w:rPr>
      <w:t>2</w:t>
    </w:r>
    <w:r w:rsidR="00367D5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95" w:rsidRDefault="00632995">
      <w:r>
        <w:separator/>
      </w:r>
    </w:p>
  </w:footnote>
  <w:footnote w:type="continuationSeparator" w:id="0">
    <w:p w:rsidR="00632995" w:rsidRDefault="00632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F4CC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89775D" wp14:editId="6CB4E06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EF7AE6" w:rsidRDefault="003C223E" w:rsidP="0072420F">
    <w:pPr>
      <w:pStyle w:val="Zhlav"/>
      <w:numPr>
        <w:ilvl w:val="0"/>
        <w:numId w:val="0"/>
      </w:numPr>
      <w:spacing w:before="120" w:after="10"/>
      <w:ind w:left="1701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1 k Dohodě </w:t>
    </w:r>
    <w:r w:rsidR="00EF7AE6">
      <w:rPr>
        <w:rFonts w:ascii="Arial" w:hAnsi="Arial" w:cs="Arial"/>
        <w:szCs w:val="22"/>
      </w:rPr>
      <w:t>o bezhotovostní</w:t>
    </w:r>
    <w:r>
      <w:rPr>
        <w:rFonts w:ascii="Arial" w:hAnsi="Arial" w:cs="Arial"/>
        <w:szCs w:val="22"/>
      </w:rPr>
      <w:t xml:space="preserve"> úhradě cen za poštovní</w:t>
    </w:r>
    <w:r w:rsidR="00EF7AE6">
      <w:rPr>
        <w:rFonts w:ascii="Arial" w:hAnsi="Arial" w:cs="Arial"/>
        <w:szCs w:val="22"/>
      </w:rPr>
      <w:t>ch</w:t>
    </w:r>
    <w:r>
      <w:rPr>
        <w:rFonts w:ascii="Arial" w:hAnsi="Arial" w:cs="Arial"/>
        <w:szCs w:val="22"/>
      </w:rPr>
      <w:t xml:space="preserve"> služ</w:t>
    </w:r>
    <w:r w:rsidR="00EF7AE6">
      <w:rPr>
        <w:rFonts w:ascii="Arial" w:hAnsi="Arial" w:cs="Arial"/>
        <w:szCs w:val="22"/>
      </w:rPr>
      <w:t>e</w:t>
    </w:r>
    <w:r>
      <w:rPr>
        <w:rFonts w:ascii="Arial" w:hAnsi="Arial" w:cs="Arial"/>
        <w:szCs w:val="22"/>
      </w:rPr>
      <w:t>b</w:t>
    </w:r>
  </w:p>
  <w:p w:rsidR="00D0232D" w:rsidRPr="00D0232D" w:rsidRDefault="003C223E" w:rsidP="0072420F">
    <w:pPr>
      <w:pStyle w:val="Zhlav"/>
      <w:numPr>
        <w:ilvl w:val="0"/>
        <w:numId w:val="0"/>
      </w:numPr>
      <w:spacing w:before="120" w:after="10"/>
      <w:ind w:left="1701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212DE42" wp14:editId="58E5856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83AE0BB" wp14:editId="05CC67D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7AE6">
      <w:rPr>
        <w:rFonts w:ascii="Arial" w:hAnsi="Arial" w:cs="Arial"/>
        <w:szCs w:val="22"/>
      </w:rPr>
      <w:t>2015 / 1294</w:t>
    </w:r>
  </w:p>
  <w:p w:rsidR="00EA4519" w:rsidRPr="00D8786C" w:rsidRDefault="00EA4519" w:rsidP="00D8786C">
    <w:pPr>
      <w:pStyle w:val="Zhlav"/>
      <w:numPr>
        <w:ilvl w:val="0"/>
        <w:numId w:val="0"/>
      </w:numPr>
      <w:ind w:left="1871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4473AB"/>
    <w:multiLevelType w:val="multilevel"/>
    <w:tmpl w:val="E18A1BE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0E5D4A4F"/>
    <w:multiLevelType w:val="multilevel"/>
    <w:tmpl w:val="E18A1BE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24A88EA4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89163F4"/>
    <w:multiLevelType w:val="multilevel"/>
    <w:tmpl w:val="24A88EA4"/>
    <w:numStyleLink w:val="Styl1"/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2E439F"/>
    <w:multiLevelType w:val="multilevel"/>
    <w:tmpl w:val="135AEA38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2">
    <w:nsid w:val="611773F4"/>
    <w:multiLevelType w:val="multilevel"/>
    <w:tmpl w:val="E18A1BE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3">
    <w:nsid w:val="65AA01C7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7"/>
  </w:num>
  <w:num w:numId="13">
    <w:abstractNumId w:val="13"/>
  </w:num>
  <w:num w:numId="14">
    <w:abstractNumId w:val="18"/>
  </w:num>
  <w:num w:numId="15">
    <w:abstractNumId w:val="10"/>
  </w:num>
  <w:num w:numId="16">
    <w:abstractNumId w:val="19"/>
  </w:num>
  <w:num w:numId="17">
    <w:abstractNumId w:val="25"/>
  </w:num>
  <w:num w:numId="18">
    <w:abstractNumId w:val="20"/>
  </w:num>
  <w:num w:numId="19">
    <w:abstractNumId w:val="15"/>
  </w:num>
  <w:num w:numId="20">
    <w:abstractNumId w:val="24"/>
  </w:num>
  <w:num w:numId="21">
    <w:abstractNumId w:val="16"/>
  </w:num>
  <w:num w:numId="22">
    <w:abstractNumId w:val="21"/>
  </w:num>
  <w:num w:numId="23">
    <w:abstractNumId w:val="2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22"/>
  </w:num>
  <w:num w:numId="29">
    <w:abstractNumId w:val="21"/>
  </w:num>
  <w:num w:numId="3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4938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324B"/>
    <w:rsid w:val="003162D4"/>
    <w:rsid w:val="00323B4B"/>
    <w:rsid w:val="00324A88"/>
    <w:rsid w:val="00341849"/>
    <w:rsid w:val="00351BF2"/>
    <w:rsid w:val="00351E5A"/>
    <w:rsid w:val="00354F3D"/>
    <w:rsid w:val="00363B37"/>
    <w:rsid w:val="00367D52"/>
    <w:rsid w:val="003700CE"/>
    <w:rsid w:val="003701C7"/>
    <w:rsid w:val="003A3142"/>
    <w:rsid w:val="003C223E"/>
    <w:rsid w:val="003D30F2"/>
    <w:rsid w:val="003E2E65"/>
    <w:rsid w:val="003E5CFE"/>
    <w:rsid w:val="003F6467"/>
    <w:rsid w:val="003F6EDC"/>
    <w:rsid w:val="00420226"/>
    <w:rsid w:val="00437D68"/>
    <w:rsid w:val="004421D5"/>
    <w:rsid w:val="00445790"/>
    <w:rsid w:val="004468D4"/>
    <w:rsid w:val="00455D11"/>
    <w:rsid w:val="004933A9"/>
    <w:rsid w:val="004A6C62"/>
    <w:rsid w:val="004B1471"/>
    <w:rsid w:val="004B4030"/>
    <w:rsid w:val="004C1854"/>
    <w:rsid w:val="004D2D83"/>
    <w:rsid w:val="004D7F66"/>
    <w:rsid w:val="004E34D6"/>
    <w:rsid w:val="004E362F"/>
    <w:rsid w:val="004E6723"/>
    <w:rsid w:val="0051060F"/>
    <w:rsid w:val="00531847"/>
    <w:rsid w:val="00541F53"/>
    <w:rsid w:val="00547784"/>
    <w:rsid w:val="00564586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2995"/>
    <w:rsid w:val="00634A7D"/>
    <w:rsid w:val="00636489"/>
    <w:rsid w:val="00655D95"/>
    <w:rsid w:val="00665E88"/>
    <w:rsid w:val="00666F0C"/>
    <w:rsid w:val="00681C9F"/>
    <w:rsid w:val="006A1CCC"/>
    <w:rsid w:val="006B0A38"/>
    <w:rsid w:val="006B327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2420F"/>
    <w:rsid w:val="007300DB"/>
    <w:rsid w:val="007336F3"/>
    <w:rsid w:val="00753269"/>
    <w:rsid w:val="007A53F2"/>
    <w:rsid w:val="007A5C30"/>
    <w:rsid w:val="007D4A1E"/>
    <w:rsid w:val="007F01E7"/>
    <w:rsid w:val="007F0A88"/>
    <w:rsid w:val="007F1F6C"/>
    <w:rsid w:val="007F2BAA"/>
    <w:rsid w:val="007F30B1"/>
    <w:rsid w:val="007F57CA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0C21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4CCD"/>
    <w:rsid w:val="00C23B80"/>
    <w:rsid w:val="00C352C4"/>
    <w:rsid w:val="00C56C85"/>
    <w:rsid w:val="00C668F0"/>
    <w:rsid w:val="00C71CB6"/>
    <w:rsid w:val="00C77E06"/>
    <w:rsid w:val="00C8011E"/>
    <w:rsid w:val="00C848AA"/>
    <w:rsid w:val="00CC3319"/>
    <w:rsid w:val="00CC628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786C"/>
    <w:rsid w:val="00D90765"/>
    <w:rsid w:val="00DA1C6D"/>
    <w:rsid w:val="00DA6AA7"/>
    <w:rsid w:val="00DB767D"/>
    <w:rsid w:val="00DC78D5"/>
    <w:rsid w:val="00DD2650"/>
    <w:rsid w:val="00DD6656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707B"/>
    <w:rsid w:val="00EC2BC2"/>
    <w:rsid w:val="00EC56F0"/>
    <w:rsid w:val="00EE4A15"/>
    <w:rsid w:val="00EF14FA"/>
    <w:rsid w:val="00EF4AB0"/>
    <w:rsid w:val="00EF4C86"/>
    <w:rsid w:val="00EF7AE6"/>
    <w:rsid w:val="00F11E67"/>
    <w:rsid w:val="00F5467A"/>
    <w:rsid w:val="00F632EF"/>
    <w:rsid w:val="00F7615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365F-8F18-4BBA-8CB5-EBBD3201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11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Říhová Martina Mgr. DiS.</cp:lastModifiedBy>
  <cp:revision>5</cp:revision>
  <cp:lastPrinted>2010-01-28T11:34:00Z</cp:lastPrinted>
  <dcterms:created xsi:type="dcterms:W3CDTF">2018-03-08T13:45:00Z</dcterms:created>
  <dcterms:modified xsi:type="dcterms:W3CDTF">2018-03-26T13:45:00Z</dcterms:modified>
</cp:coreProperties>
</file>