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9F" w:rsidRDefault="008C575F" w:rsidP="00C844A4">
      <w:pPr>
        <w:pStyle w:val="Nzevsmlouvy"/>
        <w:widowControl/>
        <w:spacing w:line="240" w:lineRule="auto"/>
        <w:jc w:val="right"/>
        <w:outlineLvl w:val="0"/>
        <w:rPr>
          <w:rFonts w:ascii="Calibri" w:hAnsi="Calibri" w:cs="Arial"/>
          <w:caps/>
          <w:sz w:val="20"/>
        </w:rPr>
      </w:pPr>
      <w:proofErr w:type="gramStart"/>
      <w:r>
        <w:rPr>
          <w:rFonts w:ascii="Calibri" w:hAnsi="Calibri" w:cs="Arial"/>
          <w:caps/>
          <w:sz w:val="20"/>
        </w:rPr>
        <w:t>e</w:t>
      </w:r>
      <w:r w:rsidR="00103F62">
        <w:rPr>
          <w:rFonts w:ascii="Calibri" w:hAnsi="Calibri" w:cs="Arial"/>
          <w:caps/>
          <w:sz w:val="20"/>
        </w:rPr>
        <w:t xml:space="preserve">v.č. </w:t>
      </w:r>
      <w:r>
        <w:rPr>
          <w:rFonts w:ascii="Calibri" w:hAnsi="Calibri" w:cs="Arial"/>
          <w:caps/>
          <w:sz w:val="20"/>
        </w:rPr>
        <w:t>:</w:t>
      </w:r>
      <w:proofErr w:type="gramEnd"/>
      <w:r>
        <w:rPr>
          <w:rFonts w:ascii="Calibri" w:hAnsi="Calibri" w:cs="Arial"/>
          <w:caps/>
          <w:sz w:val="20"/>
        </w:rPr>
        <w:t xml:space="preserve"> 185/18/99</w:t>
      </w:r>
    </w:p>
    <w:p w:rsidR="00CC5975" w:rsidRDefault="00CC5975" w:rsidP="00CC5975">
      <w:pPr>
        <w:pStyle w:val="Nzevsmlouvy"/>
        <w:widowControl/>
        <w:spacing w:line="240" w:lineRule="auto"/>
        <w:outlineLvl w:val="0"/>
        <w:rPr>
          <w:rFonts w:ascii="Calibri" w:hAnsi="Calibri" w:cs="Arial"/>
          <w:b w:val="0"/>
          <w:bCs/>
          <w:sz w:val="24"/>
          <w:szCs w:val="24"/>
        </w:rPr>
      </w:pPr>
      <w:r>
        <w:rPr>
          <w:rFonts w:ascii="Calibri" w:hAnsi="Calibri" w:cs="Arial"/>
          <w:b w:val="0"/>
          <w:bCs/>
          <w:sz w:val="24"/>
          <w:szCs w:val="24"/>
        </w:rPr>
        <w:t xml:space="preserve">                                                                                                                                               </w:t>
      </w:r>
      <w:r w:rsidRPr="00CC5975">
        <w:rPr>
          <w:rFonts w:ascii="Calibri" w:hAnsi="Calibri" w:cs="Arial"/>
          <w:b w:val="0"/>
          <w:bCs/>
          <w:sz w:val="24"/>
          <w:szCs w:val="24"/>
        </w:rPr>
        <w:t xml:space="preserve"> </w:t>
      </w:r>
      <w:r>
        <w:rPr>
          <w:rFonts w:ascii="Calibri" w:hAnsi="Calibri" w:cs="Arial"/>
          <w:b w:val="0"/>
          <w:bCs/>
          <w:sz w:val="24"/>
          <w:szCs w:val="24"/>
        </w:rPr>
        <w:t xml:space="preserve">  </w:t>
      </w:r>
    </w:p>
    <w:p w:rsidR="00560EC3" w:rsidRPr="00CC5975" w:rsidRDefault="00560EC3" w:rsidP="00CC5975">
      <w:pPr>
        <w:pStyle w:val="Nzevsmlouvy"/>
        <w:widowControl/>
        <w:spacing w:line="240" w:lineRule="auto"/>
        <w:outlineLvl w:val="0"/>
        <w:rPr>
          <w:rFonts w:ascii="Calibri" w:hAnsi="Calibri" w:cs="Arial"/>
          <w:b w:val="0"/>
          <w:bCs/>
          <w:sz w:val="24"/>
          <w:szCs w:val="24"/>
        </w:rPr>
      </w:pPr>
    </w:p>
    <w:p w:rsidR="00ED019F" w:rsidRPr="00E22865" w:rsidRDefault="007477B8" w:rsidP="007D4731">
      <w:pPr>
        <w:pStyle w:val="Nzevsmlouvy"/>
        <w:widowControl/>
        <w:spacing w:line="240" w:lineRule="auto"/>
        <w:outlineLvl w:val="0"/>
        <w:rPr>
          <w:rFonts w:ascii="Calibri" w:hAnsi="Calibri" w:cs="Arial"/>
          <w:caps/>
          <w:sz w:val="26"/>
          <w:szCs w:val="26"/>
        </w:rPr>
      </w:pPr>
      <w:r w:rsidRPr="00E22865">
        <w:rPr>
          <w:rFonts w:ascii="Calibri" w:hAnsi="Calibri"/>
          <w:iCs/>
          <w:color w:val="262626"/>
          <w:sz w:val="26"/>
          <w:szCs w:val="26"/>
        </w:rPr>
        <w:t xml:space="preserve">Smlouva o </w:t>
      </w:r>
      <w:r w:rsidR="007F02B7" w:rsidRPr="00E22865">
        <w:rPr>
          <w:rFonts w:ascii="Calibri" w:hAnsi="Calibri"/>
          <w:iCs/>
          <w:color w:val="262626"/>
          <w:sz w:val="26"/>
          <w:szCs w:val="26"/>
        </w:rPr>
        <w:t xml:space="preserve">poradenské </w:t>
      </w:r>
      <w:r w:rsidR="000C2304" w:rsidRPr="00E22865">
        <w:rPr>
          <w:rFonts w:ascii="Calibri" w:hAnsi="Calibri"/>
          <w:iCs/>
          <w:color w:val="262626"/>
          <w:sz w:val="26"/>
          <w:szCs w:val="26"/>
        </w:rPr>
        <w:t>činnosti</w:t>
      </w:r>
    </w:p>
    <w:p w:rsidR="00ED019F" w:rsidRPr="003A1808" w:rsidRDefault="00ED019F">
      <w:pPr>
        <w:ind w:left="-180"/>
        <w:jc w:val="center"/>
        <w:rPr>
          <w:rFonts w:ascii="Calibri" w:hAnsi="Calibri" w:cs="Arial"/>
          <w:b/>
          <w:bCs/>
          <w:sz w:val="22"/>
        </w:rPr>
      </w:pPr>
    </w:p>
    <w:p w:rsidR="00ED019F" w:rsidRPr="003A1808" w:rsidRDefault="007477B8">
      <w:pPr>
        <w:ind w:left="-180"/>
        <w:jc w:val="center"/>
        <w:rPr>
          <w:rFonts w:ascii="Calibri" w:hAnsi="Calibri" w:cs="Arial"/>
          <w:b/>
          <w:bCs/>
          <w:sz w:val="22"/>
        </w:rPr>
      </w:pPr>
      <w:r w:rsidRPr="003A1808">
        <w:rPr>
          <w:rFonts w:ascii="Calibri" w:hAnsi="Calibri" w:cs="Arial"/>
          <w:b/>
          <w:bCs/>
          <w:sz w:val="22"/>
        </w:rPr>
        <w:t xml:space="preserve">Č. </w:t>
      </w:r>
    </w:p>
    <w:p w:rsidR="00ED019F" w:rsidRPr="003A1808" w:rsidRDefault="00ED019F" w:rsidP="00F227E8">
      <w:pPr>
        <w:pStyle w:val="Nzevsmlouvy"/>
        <w:widowControl/>
        <w:spacing w:before="120" w:line="269" w:lineRule="auto"/>
        <w:jc w:val="both"/>
        <w:rPr>
          <w:rFonts w:ascii="Calibri" w:hAnsi="Calibri" w:cs="Arial"/>
          <w:b w:val="0"/>
          <w:bCs/>
          <w:sz w:val="22"/>
          <w:szCs w:val="24"/>
        </w:rPr>
      </w:pPr>
      <w:r w:rsidRPr="003A1808">
        <w:rPr>
          <w:rFonts w:ascii="Calibri" w:hAnsi="Calibri" w:cs="Arial"/>
          <w:b w:val="0"/>
          <w:bCs/>
          <w:sz w:val="22"/>
          <w:szCs w:val="24"/>
        </w:rPr>
        <w:t xml:space="preserve">uzavřená níže uvedeného dne, měsíce a roku na základě ustanovení § 1746 odst. </w:t>
      </w:r>
      <w:smartTag w:uri="urn:schemas-microsoft-com:office:smarttags" w:element="metricconverter">
        <w:smartTagPr>
          <w:attr w:name="ProductID" w:val="2 a"/>
        </w:smartTagPr>
        <w:r w:rsidRPr="003A1808">
          <w:rPr>
            <w:rFonts w:ascii="Calibri" w:hAnsi="Calibri" w:cs="Arial"/>
            <w:b w:val="0"/>
            <w:bCs/>
            <w:sz w:val="22"/>
            <w:szCs w:val="24"/>
          </w:rPr>
          <w:t>2 a</w:t>
        </w:r>
      </w:smartTag>
      <w:r w:rsidRPr="003A1808">
        <w:rPr>
          <w:rFonts w:ascii="Calibri" w:hAnsi="Calibri" w:cs="Arial"/>
          <w:b w:val="0"/>
          <w:bCs/>
          <w:sz w:val="22"/>
          <w:szCs w:val="24"/>
        </w:rPr>
        <w:t xml:space="preserve"> n</w:t>
      </w:r>
      <w:r w:rsidR="00D74222" w:rsidRPr="003A1808">
        <w:rPr>
          <w:rFonts w:ascii="Calibri" w:hAnsi="Calibri" w:cs="Arial"/>
          <w:b w:val="0"/>
          <w:bCs/>
          <w:sz w:val="22"/>
          <w:szCs w:val="24"/>
        </w:rPr>
        <w:t>ásl</w:t>
      </w:r>
      <w:r w:rsidRPr="003A1808">
        <w:rPr>
          <w:rFonts w:ascii="Calibri" w:hAnsi="Calibri" w:cs="Arial"/>
          <w:b w:val="0"/>
          <w:bCs/>
          <w:sz w:val="22"/>
          <w:szCs w:val="24"/>
        </w:rPr>
        <w:t xml:space="preserve">. </w:t>
      </w:r>
      <w:r w:rsidR="008210BC">
        <w:rPr>
          <w:rFonts w:ascii="Calibri" w:hAnsi="Calibri" w:cs="Arial"/>
          <w:b w:val="0"/>
          <w:bCs/>
          <w:sz w:val="22"/>
          <w:szCs w:val="24"/>
        </w:rPr>
        <w:t>z</w:t>
      </w:r>
      <w:r w:rsidRPr="003A1808">
        <w:rPr>
          <w:rFonts w:ascii="Calibri" w:hAnsi="Calibri" w:cs="Arial"/>
          <w:b w:val="0"/>
          <w:bCs/>
          <w:sz w:val="22"/>
          <w:szCs w:val="24"/>
        </w:rPr>
        <w:t>ákona č. 89/2012 Sb., občanský zákoník</w:t>
      </w:r>
      <w:r w:rsidR="008210BC">
        <w:rPr>
          <w:rFonts w:ascii="Calibri" w:hAnsi="Calibri" w:cs="Arial"/>
          <w:b w:val="0"/>
          <w:bCs/>
          <w:sz w:val="22"/>
          <w:szCs w:val="24"/>
        </w:rPr>
        <w:t xml:space="preserve"> v platném znění</w:t>
      </w:r>
      <w:r w:rsidRPr="003A1808">
        <w:rPr>
          <w:rFonts w:ascii="Calibri" w:hAnsi="Calibri" w:cs="Arial"/>
          <w:b w:val="0"/>
          <w:bCs/>
          <w:sz w:val="22"/>
          <w:szCs w:val="24"/>
        </w:rPr>
        <w:t xml:space="preserve"> (dále jen „</w:t>
      </w:r>
      <w:r w:rsidRPr="003A1808">
        <w:rPr>
          <w:rFonts w:ascii="Calibri" w:hAnsi="Calibri" w:cs="Arial"/>
          <w:bCs/>
          <w:sz w:val="22"/>
          <w:szCs w:val="24"/>
        </w:rPr>
        <w:t>Občanský zákoník</w:t>
      </w:r>
      <w:r w:rsidRPr="003A1808">
        <w:rPr>
          <w:rFonts w:ascii="Calibri" w:hAnsi="Calibri" w:cs="Arial"/>
          <w:b w:val="0"/>
          <w:bCs/>
          <w:sz w:val="22"/>
          <w:szCs w:val="24"/>
        </w:rPr>
        <w:t>“, „</w:t>
      </w:r>
      <w:proofErr w:type="spellStart"/>
      <w:r w:rsidRPr="003A1808">
        <w:rPr>
          <w:rFonts w:ascii="Calibri" w:hAnsi="Calibri" w:cs="Arial"/>
          <w:bCs/>
          <w:sz w:val="22"/>
          <w:szCs w:val="24"/>
        </w:rPr>
        <w:t>obč</w:t>
      </w:r>
      <w:proofErr w:type="spellEnd"/>
      <w:r w:rsidRPr="003A1808">
        <w:rPr>
          <w:rFonts w:ascii="Calibri" w:hAnsi="Calibri" w:cs="Arial"/>
          <w:bCs/>
          <w:sz w:val="22"/>
          <w:szCs w:val="24"/>
        </w:rPr>
        <w:t>. zák.</w:t>
      </w:r>
      <w:r w:rsidRPr="003A1808">
        <w:rPr>
          <w:rFonts w:ascii="Calibri" w:hAnsi="Calibri" w:cs="Arial"/>
          <w:b w:val="0"/>
          <w:bCs/>
          <w:sz w:val="22"/>
          <w:szCs w:val="24"/>
        </w:rPr>
        <w:t>“ nebo „</w:t>
      </w:r>
      <w:proofErr w:type="spellStart"/>
      <w:r w:rsidRPr="003A1808">
        <w:rPr>
          <w:rFonts w:ascii="Calibri" w:hAnsi="Calibri" w:cs="Arial"/>
          <w:bCs/>
          <w:sz w:val="22"/>
          <w:szCs w:val="24"/>
        </w:rPr>
        <w:t>o.z</w:t>
      </w:r>
      <w:proofErr w:type="spellEnd"/>
      <w:r w:rsidRPr="003A1808">
        <w:rPr>
          <w:rFonts w:ascii="Calibri" w:hAnsi="Calibri" w:cs="Arial"/>
          <w:bCs/>
          <w:sz w:val="22"/>
          <w:szCs w:val="24"/>
        </w:rPr>
        <w:t>.</w:t>
      </w:r>
      <w:r w:rsidRPr="003A1808">
        <w:rPr>
          <w:rFonts w:ascii="Calibri" w:hAnsi="Calibri" w:cs="Arial"/>
          <w:b w:val="0"/>
          <w:bCs/>
          <w:sz w:val="22"/>
          <w:szCs w:val="24"/>
        </w:rPr>
        <w:t>“) (dále jen „</w:t>
      </w:r>
      <w:r w:rsidRPr="003A1808">
        <w:rPr>
          <w:rFonts w:ascii="Calibri" w:hAnsi="Calibri" w:cs="Arial"/>
          <w:bCs/>
          <w:sz w:val="22"/>
          <w:szCs w:val="24"/>
        </w:rPr>
        <w:t>smlouva</w:t>
      </w:r>
      <w:r w:rsidRPr="003A1808">
        <w:rPr>
          <w:rFonts w:ascii="Calibri" w:hAnsi="Calibri" w:cs="Arial"/>
          <w:b w:val="0"/>
          <w:bCs/>
          <w:sz w:val="22"/>
          <w:szCs w:val="24"/>
        </w:rPr>
        <w:t>“), mezi níže uvedenými smluvními stranami:</w:t>
      </w:r>
    </w:p>
    <w:p w:rsidR="006D501A" w:rsidRPr="003A1808" w:rsidRDefault="006D501A" w:rsidP="00F227E8">
      <w:pPr>
        <w:pStyle w:val="Smluvnstrana"/>
        <w:spacing w:line="269" w:lineRule="auto"/>
        <w:rPr>
          <w:rStyle w:val="Siln"/>
          <w:rFonts w:ascii="Calibri" w:hAnsi="Calibri" w:cs="Arial"/>
          <w:b/>
          <w:sz w:val="22"/>
          <w:szCs w:val="24"/>
          <w:lang w:eastAsia="cs-CZ"/>
        </w:rPr>
      </w:pPr>
    </w:p>
    <w:p w:rsidR="006D501A" w:rsidRPr="003A1808" w:rsidRDefault="006D501A" w:rsidP="00F227E8">
      <w:pPr>
        <w:pStyle w:val="Smluvnstrana"/>
        <w:spacing w:line="269" w:lineRule="auto"/>
        <w:rPr>
          <w:rStyle w:val="Siln"/>
          <w:rFonts w:ascii="Calibri" w:hAnsi="Calibri" w:cs="Arial"/>
          <w:b/>
          <w:sz w:val="22"/>
          <w:szCs w:val="24"/>
          <w:lang w:eastAsia="cs-CZ"/>
        </w:rPr>
      </w:pPr>
      <w:r w:rsidRPr="003A1808">
        <w:rPr>
          <w:rStyle w:val="Siln"/>
          <w:rFonts w:ascii="Calibri" w:hAnsi="Calibri" w:cs="Arial"/>
          <w:b/>
          <w:sz w:val="22"/>
          <w:szCs w:val="24"/>
          <w:lang w:eastAsia="cs-CZ"/>
        </w:rPr>
        <w:t xml:space="preserve">TRADE CENTRE PRAHA a.s. </w:t>
      </w:r>
    </w:p>
    <w:p w:rsidR="00ED019F" w:rsidRPr="003A1808" w:rsidRDefault="003A0C44"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 xml:space="preserve">se sídlem: </w:t>
      </w:r>
      <w:r w:rsidR="006D501A" w:rsidRPr="003A1808">
        <w:rPr>
          <w:rFonts w:ascii="Calibri" w:hAnsi="Calibri" w:cs="Arial"/>
          <w:b w:val="0"/>
          <w:bCs/>
          <w:sz w:val="22"/>
          <w:szCs w:val="24"/>
        </w:rPr>
        <w:t>Praha 2, Blanická 1008/28, PSČ</w:t>
      </w:r>
      <w:r w:rsidR="00FF6050">
        <w:rPr>
          <w:rFonts w:ascii="Calibri" w:hAnsi="Calibri" w:cs="Arial"/>
          <w:b w:val="0"/>
          <w:bCs/>
          <w:sz w:val="22"/>
          <w:szCs w:val="24"/>
        </w:rPr>
        <w:t xml:space="preserve">: </w:t>
      </w:r>
      <w:r w:rsidR="006D501A" w:rsidRPr="003A1808">
        <w:rPr>
          <w:rFonts w:ascii="Calibri" w:hAnsi="Calibri" w:cs="Arial"/>
          <w:b w:val="0"/>
          <w:bCs/>
          <w:sz w:val="22"/>
          <w:szCs w:val="24"/>
        </w:rPr>
        <w:t>120</w:t>
      </w:r>
      <w:r w:rsidR="00FF6050">
        <w:rPr>
          <w:rFonts w:ascii="Calibri" w:hAnsi="Calibri" w:cs="Arial"/>
          <w:b w:val="0"/>
          <w:bCs/>
          <w:sz w:val="22"/>
          <w:szCs w:val="24"/>
        </w:rPr>
        <w:t xml:space="preserve"> </w:t>
      </w:r>
      <w:r w:rsidR="006D501A" w:rsidRPr="003A1808">
        <w:rPr>
          <w:rFonts w:ascii="Calibri" w:hAnsi="Calibri" w:cs="Arial"/>
          <w:b w:val="0"/>
          <w:bCs/>
          <w:sz w:val="22"/>
          <w:szCs w:val="24"/>
        </w:rPr>
        <w:t>00</w:t>
      </w:r>
    </w:p>
    <w:p w:rsidR="00ED019F" w:rsidRPr="003A1808" w:rsidRDefault="007477B8"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Zastoupený</w:t>
      </w:r>
      <w:r w:rsidR="00ED019F" w:rsidRPr="003A1808">
        <w:rPr>
          <w:rFonts w:ascii="Calibri" w:hAnsi="Calibri" w:cs="Arial"/>
          <w:b w:val="0"/>
          <w:bCs/>
          <w:sz w:val="22"/>
          <w:szCs w:val="24"/>
        </w:rPr>
        <w:t>:</w:t>
      </w:r>
      <w:r w:rsidRPr="003A1808">
        <w:rPr>
          <w:rFonts w:ascii="Calibri" w:hAnsi="Calibri" w:cs="Arial"/>
          <w:b w:val="0"/>
          <w:bCs/>
          <w:sz w:val="22"/>
          <w:szCs w:val="24"/>
        </w:rPr>
        <w:t xml:space="preserve"> </w:t>
      </w:r>
      <w:r w:rsidR="006D501A" w:rsidRPr="003A1808">
        <w:rPr>
          <w:rFonts w:ascii="Calibri" w:hAnsi="Calibri" w:cs="Arial"/>
          <w:b w:val="0"/>
          <w:bCs/>
          <w:sz w:val="22"/>
          <w:szCs w:val="24"/>
        </w:rPr>
        <w:t>Ing. Robertem Plavcem, předsedou představenstva</w:t>
      </w:r>
      <w:r w:rsidR="008210BC">
        <w:rPr>
          <w:rFonts w:ascii="Calibri" w:hAnsi="Calibri" w:cs="Arial"/>
          <w:b w:val="0"/>
          <w:bCs/>
          <w:sz w:val="22"/>
          <w:szCs w:val="24"/>
        </w:rPr>
        <w:t xml:space="preserve"> a Ing. Robertem </w:t>
      </w:r>
      <w:proofErr w:type="spellStart"/>
      <w:r w:rsidR="008210BC">
        <w:rPr>
          <w:rFonts w:ascii="Calibri" w:hAnsi="Calibri" w:cs="Arial"/>
          <w:b w:val="0"/>
          <w:bCs/>
          <w:sz w:val="22"/>
          <w:szCs w:val="24"/>
        </w:rPr>
        <w:t>Höhnem</w:t>
      </w:r>
      <w:proofErr w:type="spellEnd"/>
      <w:r w:rsidR="008210BC">
        <w:rPr>
          <w:rFonts w:ascii="Calibri" w:hAnsi="Calibri" w:cs="Arial"/>
          <w:b w:val="0"/>
          <w:bCs/>
          <w:sz w:val="22"/>
          <w:szCs w:val="24"/>
        </w:rPr>
        <w:t>, členem představenstva</w:t>
      </w:r>
    </w:p>
    <w:p w:rsidR="00ED019F" w:rsidRPr="003A1808"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IČ</w:t>
      </w:r>
      <w:r w:rsidR="00E34C8A" w:rsidRPr="003A1808">
        <w:rPr>
          <w:rFonts w:ascii="Calibri" w:hAnsi="Calibri" w:cs="Arial"/>
          <w:b w:val="0"/>
          <w:bCs/>
          <w:sz w:val="22"/>
          <w:szCs w:val="24"/>
        </w:rPr>
        <w:t>O</w:t>
      </w:r>
      <w:r w:rsidR="007477B8" w:rsidRPr="003A1808">
        <w:rPr>
          <w:rFonts w:ascii="Calibri" w:hAnsi="Calibri" w:cs="Arial"/>
          <w:b w:val="0"/>
          <w:bCs/>
          <w:sz w:val="22"/>
          <w:szCs w:val="24"/>
        </w:rPr>
        <w:t xml:space="preserve">: </w:t>
      </w:r>
      <w:r w:rsidR="006D501A" w:rsidRPr="003A1808">
        <w:rPr>
          <w:rFonts w:ascii="Calibri" w:hAnsi="Calibri" w:cs="Arial"/>
          <w:b w:val="0"/>
          <w:bCs/>
          <w:sz w:val="22"/>
          <w:szCs w:val="24"/>
        </w:rPr>
        <w:t>00409316</w:t>
      </w:r>
    </w:p>
    <w:p w:rsidR="006D501A" w:rsidRDefault="007477B8"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DIČ: CZ</w:t>
      </w:r>
      <w:r w:rsidR="006D501A" w:rsidRPr="003A1808">
        <w:rPr>
          <w:rFonts w:ascii="Calibri" w:hAnsi="Calibri" w:cs="Arial"/>
          <w:b w:val="0"/>
          <w:bCs/>
          <w:sz w:val="22"/>
          <w:szCs w:val="24"/>
        </w:rPr>
        <w:t xml:space="preserve">00409316 </w:t>
      </w:r>
    </w:p>
    <w:p w:rsidR="008B60C0" w:rsidRPr="003A1808" w:rsidRDefault="008B60C0" w:rsidP="00F227E8">
      <w:pPr>
        <w:pStyle w:val="Smluvnstrana"/>
        <w:spacing w:line="269" w:lineRule="auto"/>
        <w:rPr>
          <w:rFonts w:ascii="Calibri" w:hAnsi="Calibri" w:cs="Arial"/>
          <w:b w:val="0"/>
          <w:bCs/>
          <w:sz w:val="22"/>
          <w:szCs w:val="24"/>
        </w:rPr>
      </w:pPr>
      <w:r>
        <w:rPr>
          <w:rFonts w:ascii="Calibri" w:hAnsi="Calibri" w:cs="Arial"/>
          <w:b w:val="0"/>
          <w:bCs/>
          <w:sz w:val="22"/>
          <w:szCs w:val="24"/>
        </w:rPr>
        <w:t>ID datové schránky: vajgqj2</w:t>
      </w:r>
    </w:p>
    <w:p w:rsidR="008B60C0" w:rsidRDefault="008B60C0" w:rsidP="00F227E8">
      <w:pPr>
        <w:pStyle w:val="Smluvnstrana"/>
        <w:spacing w:line="269" w:lineRule="auto"/>
        <w:rPr>
          <w:rFonts w:ascii="Calibri" w:hAnsi="Calibri" w:cs="Arial"/>
          <w:b w:val="0"/>
          <w:bCs/>
          <w:sz w:val="22"/>
          <w:szCs w:val="24"/>
        </w:rPr>
      </w:pPr>
      <w:r>
        <w:rPr>
          <w:rFonts w:ascii="Calibri" w:hAnsi="Calibri" w:cs="Arial"/>
          <w:b w:val="0"/>
          <w:bCs/>
          <w:sz w:val="22"/>
          <w:szCs w:val="24"/>
        </w:rPr>
        <w:t>Zapsaná v obchodním rejstříku vedeném Městským soudem v Praze, oddíl B, vložka 43</w:t>
      </w:r>
    </w:p>
    <w:p w:rsidR="00ED019F" w:rsidRPr="003A1808" w:rsidRDefault="007477B8"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Bankovní spojení:</w:t>
      </w:r>
      <w:r w:rsidR="00BD1E68">
        <w:rPr>
          <w:rFonts w:ascii="Calibri" w:hAnsi="Calibri" w:cs="Arial"/>
          <w:b w:val="0"/>
          <w:bCs/>
          <w:sz w:val="22"/>
          <w:szCs w:val="24"/>
        </w:rPr>
        <w:t xml:space="preserve"> </w:t>
      </w:r>
      <w:proofErr w:type="spellStart"/>
      <w:r w:rsidR="00BD1E68" w:rsidRPr="00BD1E68">
        <w:rPr>
          <w:rFonts w:ascii="Calibri" w:hAnsi="Calibri" w:cs="Arial"/>
          <w:b w:val="0"/>
          <w:bCs/>
          <w:sz w:val="22"/>
          <w:szCs w:val="24"/>
        </w:rPr>
        <w:t>UniCredit</w:t>
      </w:r>
      <w:proofErr w:type="spellEnd"/>
      <w:r w:rsidR="00BD1E68" w:rsidRPr="00BD1E68">
        <w:rPr>
          <w:rFonts w:ascii="Calibri" w:hAnsi="Calibri" w:cs="Arial"/>
          <w:b w:val="0"/>
          <w:bCs/>
          <w:sz w:val="22"/>
          <w:szCs w:val="24"/>
        </w:rPr>
        <w:t xml:space="preserve"> Bank C</w:t>
      </w:r>
      <w:r w:rsidR="00BD1E68">
        <w:rPr>
          <w:rFonts w:ascii="Calibri" w:hAnsi="Calibri" w:cs="Arial"/>
          <w:b w:val="0"/>
          <w:bCs/>
          <w:sz w:val="22"/>
          <w:szCs w:val="24"/>
        </w:rPr>
        <w:t xml:space="preserve">zech Republic and Slovakia, a.s. </w:t>
      </w:r>
    </w:p>
    <w:p w:rsidR="007477B8" w:rsidRPr="003A1808" w:rsidRDefault="007477B8"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Číslo účtu:</w:t>
      </w:r>
    </w:p>
    <w:p w:rsidR="00ED019F" w:rsidRPr="003A1808" w:rsidRDefault="00ED019F" w:rsidP="00F227E8">
      <w:pPr>
        <w:pStyle w:val="Smluvnstrana"/>
        <w:widowControl/>
        <w:spacing w:line="269" w:lineRule="auto"/>
        <w:rPr>
          <w:rFonts w:ascii="Calibri" w:hAnsi="Calibri" w:cs="Arial"/>
          <w:b w:val="0"/>
          <w:bCs/>
          <w:sz w:val="22"/>
          <w:szCs w:val="24"/>
        </w:rPr>
      </w:pPr>
      <w:r w:rsidRPr="003A1808">
        <w:rPr>
          <w:rFonts w:ascii="Calibri" w:hAnsi="Calibri" w:cs="Arial"/>
          <w:b w:val="0"/>
          <w:bCs/>
          <w:sz w:val="22"/>
          <w:szCs w:val="24"/>
        </w:rPr>
        <w:t xml:space="preserve">(dále jen </w:t>
      </w:r>
      <w:r w:rsidR="00D74222" w:rsidRPr="003A1808">
        <w:rPr>
          <w:rFonts w:ascii="Calibri" w:hAnsi="Calibri" w:cs="Arial"/>
          <w:b w:val="0"/>
          <w:bCs/>
          <w:sz w:val="22"/>
          <w:szCs w:val="24"/>
        </w:rPr>
        <w:t>jako</w:t>
      </w:r>
      <w:r w:rsidRPr="003A1808">
        <w:rPr>
          <w:rFonts w:ascii="Calibri" w:hAnsi="Calibri" w:cs="Arial"/>
          <w:b w:val="0"/>
          <w:bCs/>
          <w:sz w:val="22"/>
          <w:szCs w:val="24"/>
        </w:rPr>
        <w:t xml:space="preserve"> </w:t>
      </w:r>
      <w:r w:rsidRPr="003A1808">
        <w:rPr>
          <w:rFonts w:ascii="Calibri" w:hAnsi="Calibri" w:cs="Arial"/>
          <w:bCs/>
          <w:sz w:val="22"/>
          <w:szCs w:val="24"/>
        </w:rPr>
        <w:t>„Objednatel</w:t>
      </w:r>
      <w:r w:rsidR="003A0C44" w:rsidRPr="003A1808">
        <w:rPr>
          <w:rFonts w:ascii="Calibri" w:hAnsi="Calibri" w:cs="Arial"/>
          <w:bCs/>
          <w:sz w:val="22"/>
          <w:szCs w:val="24"/>
        </w:rPr>
        <w:t>“</w:t>
      </w:r>
      <w:r w:rsidR="006E75BF" w:rsidRPr="003A1808">
        <w:rPr>
          <w:rFonts w:ascii="Calibri" w:hAnsi="Calibri" w:cs="Arial"/>
          <w:bCs/>
          <w:sz w:val="22"/>
          <w:szCs w:val="24"/>
        </w:rPr>
        <w:t xml:space="preserve"> nebo „</w:t>
      </w:r>
      <w:r w:rsidR="006D501A" w:rsidRPr="003A1808">
        <w:rPr>
          <w:rFonts w:ascii="Calibri" w:hAnsi="Calibri" w:cs="Arial"/>
          <w:bCs/>
          <w:sz w:val="22"/>
          <w:szCs w:val="24"/>
        </w:rPr>
        <w:t>TCP</w:t>
      </w:r>
      <w:r w:rsidR="006E75BF" w:rsidRPr="003A1808">
        <w:rPr>
          <w:rFonts w:ascii="Calibri" w:hAnsi="Calibri" w:cs="Arial"/>
          <w:bCs/>
          <w:sz w:val="22"/>
          <w:szCs w:val="24"/>
        </w:rPr>
        <w:t>“</w:t>
      </w:r>
      <w:r w:rsidRPr="003A1808">
        <w:rPr>
          <w:rFonts w:ascii="Calibri" w:hAnsi="Calibri" w:cs="Arial"/>
          <w:b w:val="0"/>
          <w:bCs/>
          <w:sz w:val="22"/>
          <w:szCs w:val="24"/>
        </w:rPr>
        <w:t>)</w:t>
      </w:r>
    </w:p>
    <w:p w:rsidR="00ED019F" w:rsidRPr="003A1808" w:rsidRDefault="00ED019F" w:rsidP="00F227E8">
      <w:pPr>
        <w:spacing w:before="120" w:line="269" w:lineRule="auto"/>
        <w:jc w:val="center"/>
        <w:rPr>
          <w:rFonts w:ascii="Calibri" w:hAnsi="Calibri" w:cs="Arial"/>
          <w:sz w:val="22"/>
        </w:rPr>
      </w:pPr>
      <w:r w:rsidRPr="003A1808">
        <w:rPr>
          <w:rFonts w:ascii="Calibri" w:hAnsi="Calibri" w:cs="Arial"/>
          <w:sz w:val="22"/>
        </w:rPr>
        <w:t>a</w:t>
      </w:r>
    </w:p>
    <w:p w:rsidR="00ED019F" w:rsidRPr="003A1808" w:rsidRDefault="00ED019F" w:rsidP="00F227E8">
      <w:pPr>
        <w:pStyle w:val="Smluvnstrana"/>
        <w:spacing w:line="269" w:lineRule="auto"/>
        <w:rPr>
          <w:rFonts w:ascii="Calibri" w:hAnsi="Calibri" w:cs="Arial"/>
          <w:bCs/>
          <w:sz w:val="22"/>
          <w:szCs w:val="24"/>
        </w:rPr>
      </w:pPr>
      <w:r w:rsidRPr="003A1808">
        <w:rPr>
          <w:rFonts w:ascii="Calibri" w:hAnsi="Calibri" w:cs="Arial"/>
          <w:bCs/>
          <w:sz w:val="22"/>
          <w:szCs w:val="24"/>
        </w:rPr>
        <w:t>NEXIA AP a.s.</w:t>
      </w:r>
    </w:p>
    <w:p w:rsidR="00ED019F" w:rsidRPr="003A1808"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se sídlem: Praha 8 – Karlín, Sokolovská 5/49, PSČ: 186 00</w:t>
      </w:r>
    </w:p>
    <w:p w:rsidR="00ED019F" w:rsidRPr="003A1808"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Zastoupená: Ing. Valdemarem Linkem, předsedou představenstva</w:t>
      </w:r>
    </w:p>
    <w:p w:rsidR="00ED019F" w:rsidRPr="003A1808"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IČ</w:t>
      </w:r>
      <w:r w:rsidR="00E34C8A" w:rsidRPr="003A1808">
        <w:rPr>
          <w:rFonts w:ascii="Calibri" w:hAnsi="Calibri" w:cs="Arial"/>
          <w:b w:val="0"/>
          <w:bCs/>
          <w:sz w:val="22"/>
          <w:szCs w:val="24"/>
        </w:rPr>
        <w:t>O</w:t>
      </w:r>
      <w:r w:rsidRPr="003A1808">
        <w:rPr>
          <w:rFonts w:ascii="Calibri" w:hAnsi="Calibri" w:cs="Arial"/>
          <w:b w:val="0"/>
          <w:bCs/>
          <w:sz w:val="22"/>
          <w:szCs w:val="24"/>
        </w:rPr>
        <w:t xml:space="preserve">: </w:t>
      </w:r>
      <w:bookmarkStart w:id="0" w:name="_GoBack"/>
      <w:r w:rsidRPr="003A1808">
        <w:rPr>
          <w:rFonts w:ascii="Calibri" w:hAnsi="Calibri" w:cs="Arial"/>
          <w:b w:val="0"/>
          <w:bCs/>
          <w:sz w:val="22"/>
          <w:szCs w:val="24"/>
        </w:rPr>
        <w:t>48117013</w:t>
      </w:r>
      <w:bookmarkEnd w:id="0"/>
    </w:p>
    <w:p w:rsidR="00ED019F"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DIČ: CZ48117013</w:t>
      </w:r>
      <w:r w:rsidR="00E338A5" w:rsidRPr="003A1808">
        <w:rPr>
          <w:rFonts w:ascii="Calibri" w:hAnsi="Calibri" w:cs="Arial"/>
          <w:b w:val="0"/>
          <w:bCs/>
          <w:sz w:val="22"/>
          <w:szCs w:val="24"/>
        </w:rPr>
        <w:t>, plátce DPH</w:t>
      </w:r>
    </w:p>
    <w:p w:rsidR="00103F62" w:rsidRPr="00103F62" w:rsidRDefault="00103F62" w:rsidP="00103F62">
      <w:pPr>
        <w:pStyle w:val="Smluvnstrana"/>
        <w:spacing w:line="269" w:lineRule="auto"/>
        <w:rPr>
          <w:rFonts w:ascii="Calibri" w:hAnsi="Calibri" w:cs="Arial"/>
          <w:b w:val="0"/>
          <w:bCs/>
          <w:sz w:val="22"/>
          <w:szCs w:val="24"/>
        </w:rPr>
      </w:pPr>
      <w:r w:rsidRPr="00103F62">
        <w:rPr>
          <w:rFonts w:ascii="Calibri" w:hAnsi="Calibri" w:cs="Arial"/>
          <w:b w:val="0"/>
          <w:bCs/>
          <w:sz w:val="22"/>
          <w:szCs w:val="24"/>
        </w:rPr>
        <w:t>ID datové schránky: 35cfd5k</w:t>
      </w:r>
    </w:p>
    <w:p w:rsidR="00ED019F" w:rsidRPr="003A1808"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Zapsaná v obchodním rejstříku vedeném Městským soudem v Praze, oddíl B, vložka 14203</w:t>
      </w:r>
    </w:p>
    <w:p w:rsidR="00ED019F" w:rsidRPr="003A1808" w:rsidRDefault="00ED019F" w:rsidP="00F227E8">
      <w:pPr>
        <w:pStyle w:val="Smluvnstrana"/>
        <w:spacing w:line="269" w:lineRule="auto"/>
        <w:rPr>
          <w:rFonts w:ascii="Calibri" w:hAnsi="Calibri" w:cs="Arial"/>
          <w:b w:val="0"/>
          <w:bCs/>
          <w:sz w:val="22"/>
          <w:szCs w:val="24"/>
        </w:rPr>
      </w:pPr>
      <w:r w:rsidRPr="003A1808">
        <w:rPr>
          <w:rFonts w:ascii="Calibri" w:hAnsi="Calibri" w:cs="Arial"/>
          <w:b w:val="0"/>
          <w:bCs/>
          <w:sz w:val="22"/>
          <w:szCs w:val="24"/>
        </w:rPr>
        <w:t xml:space="preserve">Bankovní spojení: </w:t>
      </w:r>
    </w:p>
    <w:p w:rsidR="00ED019F" w:rsidRPr="003A1808" w:rsidRDefault="00ED019F" w:rsidP="00F227E8">
      <w:pPr>
        <w:pStyle w:val="Smluvnstrana"/>
        <w:widowControl/>
        <w:spacing w:line="269" w:lineRule="auto"/>
        <w:rPr>
          <w:rFonts w:ascii="Calibri" w:hAnsi="Calibri" w:cs="Arial"/>
          <w:b w:val="0"/>
          <w:bCs/>
          <w:sz w:val="22"/>
          <w:szCs w:val="24"/>
        </w:rPr>
      </w:pPr>
      <w:r w:rsidRPr="003A1808">
        <w:rPr>
          <w:rFonts w:ascii="Calibri" w:hAnsi="Calibri" w:cs="Arial"/>
          <w:b w:val="0"/>
          <w:bCs/>
          <w:sz w:val="22"/>
          <w:szCs w:val="24"/>
        </w:rPr>
        <w:t xml:space="preserve"> (dále jen</w:t>
      </w:r>
      <w:r w:rsidR="00D74222" w:rsidRPr="003A1808">
        <w:rPr>
          <w:rFonts w:ascii="Calibri" w:hAnsi="Calibri" w:cs="Arial"/>
          <w:b w:val="0"/>
          <w:bCs/>
          <w:sz w:val="22"/>
          <w:szCs w:val="24"/>
        </w:rPr>
        <w:t xml:space="preserve"> jako</w:t>
      </w:r>
      <w:r w:rsidRPr="003A1808">
        <w:rPr>
          <w:rFonts w:ascii="Calibri" w:hAnsi="Calibri" w:cs="Arial"/>
          <w:b w:val="0"/>
          <w:bCs/>
          <w:sz w:val="22"/>
          <w:szCs w:val="24"/>
        </w:rPr>
        <w:t xml:space="preserve"> „</w:t>
      </w:r>
      <w:r w:rsidRPr="003A1808">
        <w:rPr>
          <w:rFonts w:ascii="Calibri" w:hAnsi="Calibri" w:cs="Arial"/>
          <w:bCs/>
          <w:sz w:val="22"/>
          <w:szCs w:val="24"/>
        </w:rPr>
        <w:t>Dodavatel</w:t>
      </w:r>
      <w:r w:rsidRPr="003A1808">
        <w:rPr>
          <w:rFonts w:ascii="Calibri" w:hAnsi="Calibri" w:cs="Arial"/>
          <w:b w:val="0"/>
          <w:bCs/>
          <w:sz w:val="22"/>
          <w:szCs w:val="24"/>
        </w:rPr>
        <w:t>“</w:t>
      </w:r>
      <w:r w:rsidRPr="003A1808">
        <w:rPr>
          <w:rFonts w:ascii="Calibri" w:hAnsi="Calibri" w:cs="Arial"/>
          <w:bCs/>
          <w:sz w:val="22"/>
          <w:szCs w:val="24"/>
        </w:rPr>
        <w:t xml:space="preserve"> </w:t>
      </w:r>
      <w:proofErr w:type="gramStart"/>
      <w:r w:rsidRPr="003A1808">
        <w:rPr>
          <w:rFonts w:ascii="Calibri" w:hAnsi="Calibri" w:cs="Arial"/>
          <w:bCs/>
          <w:sz w:val="22"/>
          <w:szCs w:val="24"/>
        </w:rPr>
        <w:t>nebo  „</w:t>
      </w:r>
      <w:proofErr w:type="gramEnd"/>
      <w:r w:rsidRPr="003A1808">
        <w:rPr>
          <w:rFonts w:ascii="Calibri" w:hAnsi="Calibri" w:cs="Arial"/>
          <w:bCs/>
          <w:sz w:val="22"/>
          <w:szCs w:val="24"/>
        </w:rPr>
        <w:t>Zhotovitel“ nebo „NEXIA AP“</w:t>
      </w:r>
      <w:r w:rsidRPr="003A1808">
        <w:rPr>
          <w:rFonts w:ascii="Calibri" w:hAnsi="Calibri" w:cs="Arial"/>
          <w:b w:val="0"/>
          <w:bCs/>
          <w:sz w:val="22"/>
          <w:szCs w:val="24"/>
        </w:rPr>
        <w:t>)</w:t>
      </w:r>
    </w:p>
    <w:p w:rsidR="00ED019F" w:rsidRDefault="007477B8" w:rsidP="00F227E8">
      <w:pPr>
        <w:pStyle w:val="Smluvnstrana"/>
        <w:widowControl/>
        <w:spacing w:before="120" w:line="269" w:lineRule="auto"/>
        <w:rPr>
          <w:rFonts w:ascii="Calibri" w:hAnsi="Calibri" w:cs="Arial"/>
          <w:b w:val="0"/>
          <w:bCs/>
          <w:sz w:val="22"/>
          <w:szCs w:val="24"/>
        </w:rPr>
      </w:pPr>
      <w:r w:rsidRPr="003A1808">
        <w:rPr>
          <w:rFonts w:ascii="Calibri" w:hAnsi="Calibri" w:cs="Arial"/>
          <w:b w:val="0"/>
          <w:bCs/>
          <w:sz w:val="22"/>
          <w:szCs w:val="24"/>
        </w:rPr>
        <w:t>(Objedn</w:t>
      </w:r>
      <w:r w:rsidR="00ED019F" w:rsidRPr="003A1808">
        <w:rPr>
          <w:rFonts w:ascii="Calibri" w:hAnsi="Calibri" w:cs="Arial"/>
          <w:b w:val="0"/>
          <w:bCs/>
          <w:sz w:val="22"/>
          <w:szCs w:val="24"/>
        </w:rPr>
        <w:t>atel a Dodavatel společně dále jen</w:t>
      </w:r>
      <w:r w:rsidR="00D74222" w:rsidRPr="003A1808">
        <w:rPr>
          <w:rFonts w:ascii="Calibri" w:hAnsi="Calibri" w:cs="Arial"/>
          <w:b w:val="0"/>
          <w:bCs/>
          <w:sz w:val="22"/>
          <w:szCs w:val="24"/>
        </w:rPr>
        <w:t xml:space="preserve"> jako</w:t>
      </w:r>
      <w:r w:rsidR="00ED019F" w:rsidRPr="003A1808">
        <w:rPr>
          <w:rFonts w:ascii="Calibri" w:hAnsi="Calibri" w:cs="Arial"/>
          <w:b w:val="0"/>
          <w:bCs/>
          <w:sz w:val="22"/>
          <w:szCs w:val="24"/>
        </w:rPr>
        <w:t xml:space="preserve"> „</w:t>
      </w:r>
      <w:r w:rsidR="00ED019F" w:rsidRPr="003A1808">
        <w:rPr>
          <w:rFonts w:ascii="Calibri" w:hAnsi="Calibri" w:cs="Arial"/>
          <w:bCs/>
          <w:sz w:val="22"/>
          <w:szCs w:val="24"/>
        </w:rPr>
        <w:t>Smluvní strany</w:t>
      </w:r>
      <w:r w:rsidR="00ED019F" w:rsidRPr="003A1808">
        <w:rPr>
          <w:rFonts w:ascii="Calibri" w:hAnsi="Calibri" w:cs="Arial"/>
          <w:b w:val="0"/>
          <w:bCs/>
          <w:sz w:val="22"/>
          <w:szCs w:val="24"/>
        </w:rPr>
        <w:t>“ nebo jednotlivě též jen „</w:t>
      </w:r>
      <w:r w:rsidR="00ED019F" w:rsidRPr="003A1808">
        <w:rPr>
          <w:rFonts w:ascii="Calibri" w:hAnsi="Calibri" w:cs="Arial"/>
          <w:bCs/>
          <w:sz w:val="22"/>
          <w:szCs w:val="24"/>
        </w:rPr>
        <w:t>Smluvní strana</w:t>
      </w:r>
      <w:r w:rsidR="00ED019F" w:rsidRPr="003A1808">
        <w:rPr>
          <w:rFonts w:ascii="Calibri" w:hAnsi="Calibri" w:cs="Arial"/>
          <w:b w:val="0"/>
          <w:bCs/>
          <w:sz w:val="22"/>
          <w:szCs w:val="24"/>
        </w:rPr>
        <w:t>“)</w:t>
      </w:r>
    </w:p>
    <w:p w:rsidR="00EF5792" w:rsidRDefault="00EF5792" w:rsidP="00F227E8">
      <w:pPr>
        <w:pStyle w:val="Smluvnstrana"/>
        <w:widowControl/>
        <w:spacing w:before="120" w:line="269" w:lineRule="auto"/>
        <w:rPr>
          <w:rFonts w:ascii="Calibri" w:hAnsi="Calibri" w:cs="Arial"/>
          <w:b w:val="0"/>
          <w:bCs/>
          <w:sz w:val="22"/>
          <w:szCs w:val="24"/>
        </w:rPr>
      </w:pPr>
    </w:p>
    <w:p w:rsidR="00EF5792" w:rsidRPr="008C575F" w:rsidRDefault="00EF5792" w:rsidP="00F227E8">
      <w:pPr>
        <w:pStyle w:val="Smluvnstrana"/>
        <w:widowControl/>
        <w:spacing w:before="120" w:line="269" w:lineRule="auto"/>
        <w:rPr>
          <w:rFonts w:ascii="Calibri" w:hAnsi="Calibri" w:cs="Arial"/>
          <w:bCs/>
          <w:sz w:val="22"/>
          <w:szCs w:val="24"/>
        </w:rPr>
      </w:pPr>
      <w:r w:rsidRPr="008C575F">
        <w:rPr>
          <w:rFonts w:ascii="Calibri" w:hAnsi="Calibri" w:cs="Arial"/>
          <w:bCs/>
          <w:sz w:val="22"/>
          <w:szCs w:val="24"/>
        </w:rPr>
        <w:t>P</w:t>
      </w:r>
      <w:r w:rsidR="008C575F">
        <w:rPr>
          <w:rFonts w:ascii="Calibri" w:hAnsi="Calibri" w:cs="Arial"/>
          <w:bCs/>
          <w:sz w:val="22"/>
          <w:szCs w:val="24"/>
        </w:rPr>
        <w:t xml:space="preserve">REAMBULE </w:t>
      </w:r>
    </w:p>
    <w:p w:rsidR="00EF5792" w:rsidRDefault="00324BBE" w:rsidP="00F227E8">
      <w:pPr>
        <w:pStyle w:val="Smluvnstrana"/>
        <w:widowControl/>
        <w:spacing w:before="120" w:line="269" w:lineRule="auto"/>
        <w:rPr>
          <w:rFonts w:ascii="Calibri" w:hAnsi="Calibri" w:cs="Arial"/>
          <w:b w:val="0"/>
          <w:bCs/>
          <w:sz w:val="22"/>
          <w:szCs w:val="24"/>
        </w:rPr>
      </w:pPr>
      <w:r>
        <w:rPr>
          <w:rFonts w:ascii="Calibri" w:hAnsi="Calibri" w:cs="Arial"/>
          <w:b w:val="0"/>
          <w:bCs/>
          <w:sz w:val="22"/>
          <w:szCs w:val="24"/>
        </w:rPr>
        <w:t>Společnost TCP zajišťuje pro hlavní město Prahu na základě smluvních vztahů správu a obchodní využití vybraných nemovitostí ve vlastnictví hlavního města Prahy a také realizaci různých projektů hlavního města Prahy. Jediným akcionářem TCP je hlavní město Praha</w:t>
      </w:r>
      <w:r w:rsidR="00834148">
        <w:rPr>
          <w:rFonts w:ascii="Calibri" w:hAnsi="Calibri" w:cs="Arial"/>
          <w:b w:val="0"/>
          <w:bCs/>
          <w:sz w:val="22"/>
          <w:szCs w:val="24"/>
        </w:rPr>
        <w:t xml:space="preserve"> a </w:t>
      </w:r>
      <w:r w:rsidR="00235EEE">
        <w:rPr>
          <w:rFonts w:ascii="Calibri" w:hAnsi="Calibri" w:cs="Arial"/>
          <w:b w:val="0"/>
          <w:bCs/>
          <w:sz w:val="22"/>
          <w:szCs w:val="24"/>
        </w:rPr>
        <w:t xml:space="preserve">společnost </w:t>
      </w:r>
      <w:r w:rsidR="00834148">
        <w:rPr>
          <w:rFonts w:ascii="Calibri" w:hAnsi="Calibri" w:cs="Arial"/>
          <w:b w:val="0"/>
          <w:bCs/>
          <w:sz w:val="22"/>
          <w:szCs w:val="24"/>
        </w:rPr>
        <w:t>TCP vykonává většinu svých činností právě pro tento subjekt</w:t>
      </w:r>
      <w:r>
        <w:rPr>
          <w:rFonts w:ascii="Calibri" w:hAnsi="Calibri" w:cs="Arial"/>
          <w:b w:val="0"/>
          <w:bCs/>
          <w:sz w:val="22"/>
          <w:szCs w:val="24"/>
        </w:rPr>
        <w:t xml:space="preserve">, a tedy smluvní vztahy </w:t>
      </w:r>
      <w:r w:rsidR="00834148">
        <w:rPr>
          <w:rFonts w:ascii="Calibri" w:hAnsi="Calibri" w:cs="Arial"/>
          <w:b w:val="0"/>
          <w:bCs/>
          <w:sz w:val="22"/>
          <w:szCs w:val="24"/>
        </w:rPr>
        <w:t>mohou být</w:t>
      </w:r>
      <w:r>
        <w:rPr>
          <w:rFonts w:ascii="Calibri" w:hAnsi="Calibri" w:cs="Arial"/>
          <w:b w:val="0"/>
          <w:bCs/>
          <w:sz w:val="22"/>
          <w:szCs w:val="24"/>
        </w:rPr>
        <w:t xml:space="preserve"> uzavírány v rámci vertikální spolupráce ve smyslu </w:t>
      </w:r>
      <w:r w:rsidR="00834148">
        <w:rPr>
          <w:rFonts w:ascii="Calibri" w:hAnsi="Calibri" w:cs="Arial"/>
          <w:b w:val="0"/>
          <w:bCs/>
          <w:sz w:val="22"/>
          <w:szCs w:val="24"/>
        </w:rPr>
        <w:t xml:space="preserve">§ 11 a 13 </w:t>
      </w:r>
      <w:r>
        <w:rPr>
          <w:rFonts w:ascii="Calibri" w:hAnsi="Calibri" w:cs="Arial"/>
          <w:b w:val="0"/>
          <w:bCs/>
          <w:sz w:val="22"/>
          <w:szCs w:val="24"/>
        </w:rPr>
        <w:t>zákona č. 134/2016 Sb., o zadávání veřejných zakázek, v platném znění.</w:t>
      </w:r>
    </w:p>
    <w:p w:rsidR="00324BBE" w:rsidRPr="003A1808" w:rsidRDefault="00324BBE" w:rsidP="00F227E8">
      <w:pPr>
        <w:pStyle w:val="Smluvnstrana"/>
        <w:widowControl/>
        <w:spacing w:before="120" w:line="269" w:lineRule="auto"/>
        <w:rPr>
          <w:rFonts w:ascii="Calibri" w:hAnsi="Calibri" w:cs="Arial"/>
          <w:b w:val="0"/>
          <w:bCs/>
          <w:sz w:val="22"/>
          <w:szCs w:val="24"/>
        </w:rPr>
      </w:pPr>
      <w:r>
        <w:rPr>
          <w:rFonts w:ascii="Calibri" w:hAnsi="Calibri" w:cs="Arial"/>
          <w:b w:val="0"/>
          <w:bCs/>
          <w:sz w:val="22"/>
          <w:szCs w:val="24"/>
        </w:rPr>
        <w:t xml:space="preserve">Společnost TCP uzavírá tuto smlouvu </w:t>
      </w:r>
      <w:r w:rsidR="00834148">
        <w:rPr>
          <w:rFonts w:ascii="Calibri" w:hAnsi="Calibri" w:cs="Arial"/>
          <w:b w:val="0"/>
          <w:bCs/>
          <w:sz w:val="22"/>
          <w:szCs w:val="24"/>
        </w:rPr>
        <w:t xml:space="preserve">za účelem ověření </w:t>
      </w:r>
      <w:r>
        <w:rPr>
          <w:rFonts w:ascii="Calibri" w:hAnsi="Calibri" w:cs="Arial"/>
          <w:b w:val="0"/>
          <w:bCs/>
          <w:sz w:val="22"/>
          <w:szCs w:val="24"/>
        </w:rPr>
        <w:t>a následně deklarov</w:t>
      </w:r>
      <w:r w:rsidR="00834148">
        <w:rPr>
          <w:rFonts w:ascii="Calibri" w:hAnsi="Calibri" w:cs="Arial"/>
          <w:b w:val="0"/>
          <w:bCs/>
          <w:sz w:val="22"/>
          <w:szCs w:val="24"/>
        </w:rPr>
        <w:t>ání</w:t>
      </w:r>
      <w:r>
        <w:rPr>
          <w:rFonts w:ascii="Calibri" w:hAnsi="Calibri" w:cs="Arial"/>
          <w:b w:val="0"/>
          <w:bCs/>
          <w:sz w:val="22"/>
          <w:szCs w:val="24"/>
        </w:rPr>
        <w:t xml:space="preserve"> hlavnímu městu Praze připravenost</w:t>
      </w:r>
      <w:r w:rsidR="00951EE8">
        <w:rPr>
          <w:rFonts w:ascii="Calibri" w:hAnsi="Calibri" w:cs="Arial"/>
          <w:b w:val="0"/>
          <w:bCs/>
          <w:sz w:val="22"/>
          <w:szCs w:val="24"/>
        </w:rPr>
        <w:t>i TCP</w:t>
      </w:r>
      <w:r>
        <w:rPr>
          <w:rFonts w:ascii="Calibri" w:hAnsi="Calibri" w:cs="Arial"/>
          <w:b w:val="0"/>
          <w:bCs/>
          <w:sz w:val="22"/>
          <w:szCs w:val="24"/>
        </w:rPr>
        <w:t xml:space="preserve"> na převzetí dalšího majetku </w:t>
      </w:r>
      <w:r w:rsidR="00364833">
        <w:rPr>
          <w:rFonts w:ascii="Calibri" w:hAnsi="Calibri" w:cs="Arial"/>
          <w:b w:val="0"/>
          <w:bCs/>
          <w:sz w:val="22"/>
          <w:szCs w:val="24"/>
        </w:rPr>
        <w:t xml:space="preserve">hlavního města Prahy do správy </w:t>
      </w:r>
      <w:r w:rsidR="00834148">
        <w:rPr>
          <w:rFonts w:ascii="Calibri" w:hAnsi="Calibri" w:cs="Arial"/>
          <w:b w:val="0"/>
          <w:bCs/>
          <w:sz w:val="22"/>
          <w:szCs w:val="24"/>
        </w:rPr>
        <w:t xml:space="preserve">TCP </w:t>
      </w:r>
      <w:r w:rsidR="00364833">
        <w:rPr>
          <w:rFonts w:ascii="Calibri" w:hAnsi="Calibri" w:cs="Arial"/>
          <w:b w:val="0"/>
          <w:bCs/>
          <w:sz w:val="22"/>
          <w:szCs w:val="24"/>
        </w:rPr>
        <w:t>včetně reali</w:t>
      </w:r>
      <w:r w:rsidR="00A6132C">
        <w:rPr>
          <w:rFonts w:ascii="Calibri" w:hAnsi="Calibri" w:cs="Arial"/>
          <w:b w:val="0"/>
          <w:bCs/>
          <w:sz w:val="22"/>
          <w:szCs w:val="24"/>
        </w:rPr>
        <w:t>zace nových projektů</w:t>
      </w:r>
      <w:r w:rsidR="00235EEE">
        <w:rPr>
          <w:rFonts w:ascii="Calibri" w:hAnsi="Calibri" w:cs="Arial"/>
          <w:b w:val="0"/>
          <w:bCs/>
          <w:sz w:val="22"/>
          <w:szCs w:val="24"/>
        </w:rPr>
        <w:t xml:space="preserve"> dle potřeb hlavního města Prahy</w:t>
      </w:r>
      <w:r w:rsidR="00A6132C">
        <w:rPr>
          <w:rFonts w:ascii="Calibri" w:hAnsi="Calibri" w:cs="Arial"/>
          <w:b w:val="0"/>
          <w:bCs/>
          <w:sz w:val="22"/>
          <w:szCs w:val="24"/>
        </w:rPr>
        <w:t>, a</w:t>
      </w:r>
      <w:r w:rsidR="00364833">
        <w:rPr>
          <w:rFonts w:ascii="Calibri" w:hAnsi="Calibri" w:cs="Arial"/>
          <w:b w:val="0"/>
          <w:bCs/>
          <w:sz w:val="22"/>
          <w:szCs w:val="24"/>
        </w:rPr>
        <w:t xml:space="preserve"> to </w:t>
      </w:r>
      <w:r w:rsidR="00A6132C">
        <w:rPr>
          <w:rFonts w:ascii="Calibri" w:hAnsi="Calibri" w:cs="Arial"/>
          <w:b w:val="0"/>
          <w:bCs/>
          <w:sz w:val="22"/>
          <w:szCs w:val="24"/>
        </w:rPr>
        <w:t xml:space="preserve">v souvislosti </w:t>
      </w:r>
      <w:r w:rsidR="00364833">
        <w:rPr>
          <w:rFonts w:ascii="Calibri" w:hAnsi="Calibri" w:cs="Arial"/>
          <w:b w:val="0"/>
          <w:bCs/>
          <w:sz w:val="22"/>
          <w:szCs w:val="24"/>
        </w:rPr>
        <w:t>s rozhodnutím představenstva společnosti</w:t>
      </w:r>
      <w:r w:rsidR="00A6132C">
        <w:rPr>
          <w:rFonts w:ascii="Calibri" w:hAnsi="Calibri" w:cs="Arial"/>
          <w:b w:val="0"/>
          <w:bCs/>
          <w:sz w:val="22"/>
          <w:szCs w:val="24"/>
        </w:rPr>
        <w:t xml:space="preserve">, které přijalo usnesení </w:t>
      </w:r>
      <w:r w:rsidR="00834148">
        <w:rPr>
          <w:rFonts w:ascii="Calibri" w:hAnsi="Calibri" w:cs="Arial"/>
          <w:b w:val="0"/>
          <w:bCs/>
          <w:sz w:val="22"/>
          <w:szCs w:val="24"/>
        </w:rPr>
        <w:t xml:space="preserve">dne 20.2.2018 </w:t>
      </w:r>
      <w:r w:rsidR="00A6132C">
        <w:rPr>
          <w:rFonts w:ascii="Calibri" w:hAnsi="Calibri" w:cs="Arial"/>
          <w:b w:val="0"/>
          <w:bCs/>
          <w:sz w:val="22"/>
          <w:szCs w:val="24"/>
        </w:rPr>
        <w:t xml:space="preserve">v záležitosti </w:t>
      </w:r>
      <w:r w:rsidR="00A6132C" w:rsidRPr="00A6132C">
        <w:rPr>
          <w:rFonts w:ascii="Calibri" w:hAnsi="Calibri" w:cs="Arial"/>
          <w:b w:val="0"/>
          <w:bCs/>
          <w:sz w:val="22"/>
          <w:szCs w:val="24"/>
        </w:rPr>
        <w:t xml:space="preserve">rozšíření portfolia spravovaného majetku pro TCP a rozšíření </w:t>
      </w:r>
      <w:r w:rsidR="00A6132C" w:rsidRPr="00A6132C">
        <w:rPr>
          <w:rFonts w:ascii="Calibri" w:hAnsi="Calibri" w:cs="Arial"/>
          <w:b w:val="0"/>
          <w:bCs/>
          <w:sz w:val="22"/>
          <w:szCs w:val="24"/>
        </w:rPr>
        <w:lastRenderedPageBreak/>
        <w:t xml:space="preserve">činností TCP v rámci projektů </w:t>
      </w:r>
      <w:r w:rsidR="00A6132C">
        <w:rPr>
          <w:rFonts w:ascii="Calibri" w:hAnsi="Calibri" w:cs="Arial"/>
          <w:b w:val="0"/>
          <w:bCs/>
          <w:sz w:val="22"/>
          <w:szCs w:val="24"/>
        </w:rPr>
        <w:t>hlavního města Prahy</w:t>
      </w:r>
      <w:r w:rsidR="00235EEE">
        <w:rPr>
          <w:rFonts w:ascii="Calibri" w:hAnsi="Calibri" w:cs="Arial"/>
          <w:b w:val="0"/>
          <w:bCs/>
          <w:sz w:val="22"/>
          <w:szCs w:val="24"/>
        </w:rPr>
        <w:t xml:space="preserve"> a v návaznosti na </w:t>
      </w:r>
      <w:r w:rsidR="00235EEE" w:rsidRPr="00235EEE">
        <w:rPr>
          <w:rFonts w:ascii="Calibri" w:hAnsi="Calibri" w:cs="Arial"/>
          <w:b w:val="0"/>
          <w:bCs/>
          <w:sz w:val="22"/>
          <w:szCs w:val="24"/>
        </w:rPr>
        <w:t>ukončení činností TCP ve vztahu ke správě veřejného osvětlení</w:t>
      </w:r>
      <w:r w:rsidR="00235EEE">
        <w:rPr>
          <w:rFonts w:ascii="Calibri" w:hAnsi="Calibri" w:cs="Arial"/>
          <w:b w:val="0"/>
          <w:bCs/>
          <w:sz w:val="22"/>
          <w:szCs w:val="24"/>
        </w:rPr>
        <w:t>.</w:t>
      </w:r>
      <w:r>
        <w:rPr>
          <w:rFonts w:ascii="Calibri" w:hAnsi="Calibri" w:cs="Arial"/>
          <w:b w:val="0"/>
          <w:bCs/>
          <w:sz w:val="22"/>
          <w:szCs w:val="24"/>
        </w:rPr>
        <w:t xml:space="preserve"> </w:t>
      </w:r>
    </w:p>
    <w:p w:rsidR="00ED019F" w:rsidRDefault="00ED019F" w:rsidP="00F227E8">
      <w:pPr>
        <w:pStyle w:val="Smluvnstrana"/>
        <w:widowControl/>
        <w:spacing w:line="269" w:lineRule="auto"/>
        <w:rPr>
          <w:rFonts w:ascii="Calibri" w:hAnsi="Calibri" w:cs="Arial"/>
          <w:b w:val="0"/>
          <w:bCs/>
          <w:sz w:val="22"/>
          <w:szCs w:val="24"/>
        </w:rPr>
      </w:pPr>
    </w:p>
    <w:p w:rsidR="008C575F" w:rsidRPr="003A1808" w:rsidRDefault="008C575F" w:rsidP="00F227E8">
      <w:pPr>
        <w:pStyle w:val="Smluvnstrana"/>
        <w:widowControl/>
        <w:spacing w:line="269" w:lineRule="auto"/>
        <w:rPr>
          <w:rFonts w:ascii="Calibri" w:hAnsi="Calibri" w:cs="Arial"/>
          <w:b w:val="0"/>
          <w:bCs/>
          <w:sz w:val="22"/>
          <w:szCs w:val="24"/>
        </w:rPr>
      </w:pPr>
    </w:p>
    <w:p w:rsidR="00ED019F" w:rsidRPr="003A1808" w:rsidRDefault="00ED019F" w:rsidP="00F227E8">
      <w:pPr>
        <w:pStyle w:val="Prohlen"/>
        <w:numPr>
          <w:ilvl w:val="0"/>
          <w:numId w:val="11"/>
        </w:numPr>
        <w:overflowPunct/>
        <w:autoSpaceDE/>
        <w:autoSpaceDN/>
        <w:adjustRightInd/>
        <w:spacing w:after="120" w:line="269" w:lineRule="auto"/>
        <w:ind w:left="426" w:hanging="426"/>
        <w:jc w:val="both"/>
        <w:textAlignment w:val="auto"/>
        <w:rPr>
          <w:rFonts w:ascii="Calibri" w:hAnsi="Calibri" w:cs="Arial"/>
          <w:bCs/>
          <w:smallCaps/>
          <w:szCs w:val="24"/>
        </w:rPr>
      </w:pPr>
      <w:r w:rsidRPr="003A1808">
        <w:rPr>
          <w:rFonts w:ascii="Calibri" w:hAnsi="Calibri" w:cs="Arial"/>
          <w:bCs/>
          <w:smallCaps/>
          <w:szCs w:val="24"/>
        </w:rPr>
        <w:t xml:space="preserve">Úvodní ustanovení </w:t>
      </w:r>
      <w:r w:rsidR="00991FC1" w:rsidRPr="00991FC1">
        <w:rPr>
          <w:rFonts w:ascii="Calibri" w:hAnsi="Calibri" w:cs="Arial"/>
          <w:bCs/>
          <w:smallCaps/>
          <w:szCs w:val="24"/>
        </w:rPr>
        <w:t>a</w:t>
      </w:r>
      <w:r w:rsidRPr="00991FC1">
        <w:rPr>
          <w:rFonts w:ascii="Calibri" w:hAnsi="Calibri" w:cs="Arial"/>
          <w:bCs/>
          <w:smallCaps/>
          <w:szCs w:val="24"/>
        </w:rPr>
        <w:t xml:space="preserve"> </w:t>
      </w:r>
      <w:r w:rsidR="00991FC1" w:rsidRPr="00991FC1">
        <w:rPr>
          <w:rFonts w:ascii="Calibri" w:hAnsi="Calibri" w:cs="Arial"/>
          <w:bCs/>
          <w:smallCaps/>
          <w:szCs w:val="24"/>
        </w:rPr>
        <w:t>předmět smlouvy</w:t>
      </w:r>
    </w:p>
    <w:p w:rsidR="00ED019F" w:rsidRPr="003A1808" w:rsidRDefault="00ED019F" w:rsidP="00F227E8">
      <w:pPr>
        <w:pStyle w:val="Prohlen"/>
        <w:numPr>
          <w:ilvl w:val="0"/>
          <w:numId w:val="12"/>
        </w:numPr>
        <w:overflowPunct/>
        <w:autoSpaceDE/>
        <w:autoSpaceDN/>
        <w:adjustRightInd/>
        <w:spacing w:after="120" w:line="269" w:lineRule="auto"/>
        <w:jc w:val="both"/>
        <w:textAlignment w:val="auto"/>
        <w:rPr>
          <w:rFonts w:ascii="Calibri" w:hAnsi="Calibri" w:cs="Arial"/>
          <w:b w:val="0"/>
          <w:bCs/>
          <w:sz w:val="22"/>
          <w:szCs w:val="24"/>
        </w:rPr>
      </w:pPr>
      <w:r w:rsidRPr="003A1808">
        <w:rPr>
          <w:rFonts w:ascii="Calibri" w:hAnsi="Calibri" w:cs="Arial"/>
          <w:b w:val="0"/>
          <w:bCs/>
          <w:sz w:val="22"/>
          <w:szCs w:val="24"/>
        </w:rPr>
        <w:t xml:space="preserve">Předmětem této smlouvy je závazek Dodavatele poskytnout </w:t>
      </w:r>
      <w:r w:rsidR="007477B8" w:rsidRPr="003A1808">
        <w:rPr>
          <w:rFonts w:ascii="Calibri" w:hAnsi="Calibri" w:cs="Arial"/>
          <w:b w:val="0"/>
          <w:bCs/>
          <w:sz w:val="22"/>
          <w:szCs w:val="24"/>
        </w:rPr>
        <w:t>Objedn</w:t>
      </w:r>
      <w:r w:rsidRPr="003A1808">
        <w:rPr>
          <w:rFonts w:ascii="Calibri" w:hAnsi="Calibri" w:cs="Arial"/>
          <w:b w:val="0"/>
          <w:bCs/>
          <w:sz w:val="22"/>
          <w:szCs w:val="24"/>
        </w:rPr>
        <w:t xml:space="preserve">ateli </w:t>
      </w:r>
      <w:r w:rsidR="006E75BF" w:rsidRPr="003A1808">
        <w:rPr>
          <w:rFonts w:ascii="Calibri" w:hAnsi="Calibri" w:cs="Arial"/>
          <w:b w:val="0"/>
          <w:bCs/>
          <w:sz w:val="22"/>
          <w:szCs w:val="24"/>
        </w:rPr>
        <w:t xml:space="preserve">poradenské </w:t>
      </w:r>
      <w:r w:rsidRPr="003A1808">
        <w:rPr>
          <w:rFonts w:ascii="Calibri" w:hAnsi="Calibri" w:cs="Arial"/>
          <w:b w:val="0"/>
          <w:bCs/>
          <w:sz w:val="22"/>
          <w:szCs w:val="24"/>
        </w:rPr>
        <w:t xml:space="preserve">služby spočívající </w:t>
      </w:r>
      <w:r w:rsidR="006E75BF" w:rsidRPr="003A1808">
        <w:rPr>
          <w:rFonts w:ascii="Calibri" w:hAnsi="Calibri" w:cs="Arial"/>
          <w:b w:val="0"/>
          <w:bCs/>
          <w:sz w:val="22"/>
          <w:szCs w:val="24"/>
        </w:rPr>
        <w:t>v </w:t>
      </w:r>
      <w:r w:rsidR="00BA4D7E">
        <w:rPr>
          <w:rFonts w:ascii="Calibri" w:hAnsi="Calibri" w:cs="Arial"/>
          <w:bCs/>
          <w:sz w:val="22"/>
          <w:szCs w:val="24"/>
        </w:rPr>
        <w:t>A</w:t>
      </w:r>
      <w:r w:rsidR="006D501A" w:rsidRPr="003A1808">
        <w:rPr>
          <w:rFonts w:ascii="Calibri" w:hAnsi="Calibri" w:cs="Arial"/>
          <w:bCs/>
          <w:sz w:val="22"/>
          <w:szCs w:val="24"/>
        </w:rPr>
        <w:t xml:space="preserve">nalýze hospodaření společnosti TRADE CENTRE PRAHA a.s. a procesů, ekonomických výsledků a dalších potenciálů jí spravovaného svěřeného majetku </w:t>
      </w:r>
      <w:r w:rsidR="00103F62">
        <w:rPr>
          <w:rFonts w:ascii="Calibri" w:hAnsi="Calibri" w:cs="Arial"/>
          <w:bCs/>
          <w:sz w:val="22"/>
          <w:szCs w:val="24"/>
        </w:rPr>
        <w:t xml:space="preserve">hlavního města Prahy </w:t>
      </w:r>
      <w:r w:rsidR="006D501A" w:rsidRPr="003A1808">
        <w:rPr>
          <w:rFonts w:ascii="Calibri" w:hAnsi="Calibri" w:cs="Arial"/>
          <w:b w:val="0"/>
          <w:bCs/>
          <w:sz w:val="22"/>
          <w:szCs w:val="24"/>
        </w:rPr>
        <w:t xml:space="preserve"> </w:t>
      </w:r>
      <w:r w:rsidRPr="003A1808">
        <w:rPr>
          <w:rFonts w:ascii="Calibri" w:hAnsi="Calibri" w:cs="Arial"/>
          <w:b w:val="0"/>
          <w:bCs/>
          <w:sz w:val="22"/>
          <w:szCs w:val="24"/>
        </w:rPr>
        <w:t>(dále</w:t>
      </w:r>
      <w:r w:rsidR="00D74222" w:rsidRPr="003A1808">
        <w:rPr>
          <w:rFonts w:ascii="Calibri" w:hAnsi="Calibri" w:cs="Arial"/>
          <w:b w:val="0"/>
          <w:bCs/>
          <w:sz w:val="22"/>
          <w:szCs w:val="24"/>
        </w:rPr>
        <w:t xml:space="preserve"> jen</w:t>
      </w:r>
      <w:r w:rsidRPr="003A1808">
        <w:rPr>
          <w:rFonts w:ascii="Calibri" w:hAnsi="Calibri" w:cs="Arial"/>
          <w:b w:val="0"/>
          <w:bCs/>
          <w:sz w:val="22"/>
          <w:szCs w:val="24"/>
        </w:rPr>
        <w:t xml:space="preserve"> i jako „</w:t>
      </w:r>
      <w:r w:rsidR="00BA4D7E">
        <w:rPr>
          <w:rFonts w:ascii="Calibri" w:hAnsi="Calibri" w:cs="Arial"/>
          <w:bCs/>
          <w:sz w:val="22"/>
          <w:szCs w:val="24"/>
        </w:rPr>
        <w:t>p</w:t>
      </w:r>
      <w:r w:rsidRPr="003A1808">
        <w:rPr>
          <w:rFonts w:ascii="Calibri" w:hAnsi="Calibri" w:cs="Arial"/>
          <w:bCs/>
          <w:sz w:val="22"/>
          <w:szCs w:val="24"/>
        </w:rPr>
        <w:t>oradenská činnost</w:t>
      </w:r>
      <w:r w:rsidRPr="003A1808">
        <w:rPr>
          <w:rFonts w:ascii="Calibri" w:hAnsi="Calibri" w:cs="Arial"/>
          <w:b w:val="0"/>
          <w:bCs/>
          <w:sz w:val="22"/>
          <w:szCs w:val="24"/>
        </w:rPr>
        <w:t>“</w:t>
      </w:r>
      <w:r w:rsidR="006E75BF" w:rsidRPr="003A1808">
        <w:rPr>
          <w:rFonts w:ascii="Calibri" w:hAnsi="Calibri" w:cs="Arial"/>
          <w:b w:val="0"/>
          <w:bCs/>
          <w:sz w:val="22"/>
          <w:szCs w:val="24"/>
        </w:rPr>
        <w:t xml:space="preserve"> </w:t>
      </w:r>
      <w:r w:rsidRPr="003A1808">
        <w:rPr>
          <w:rFonts w:ascii="Calibri" w:hAnsi="Calibri" w:cs="Arial"/>
          <w:b w:val="0"/>
          <w:bCs/>
          <w:sz w:val="22"/>
          <w:szCs w:val="24"/>
        </w:rPr>
        <w:t xml:space="preserve">nebo </w:t>
      </w:r>
      <w:r w:rsidRPr="003A1808">
        <w:rPr>
          <w:rFonts w:ascii="Calibri" w:hAnsi="Calibri" w:cs="Arial"/>
          <w:bCs/>
          <w:sz w:val="22"/>
          <w:szCs w:val="24"/>
        </w:rPr>
        <w:t>„předmět smlouvy“</w:t>
      </w:r>
      <w:r w:rsidR="00BA4D7E">
        <w:rPr>
          <w:rFonts w:ascii="Calibri" w:hAnsi="Calibri" w:cs="Arial"/>
          <w:bCs/>
          <w:sz w:val="22"/>
          <w:szCs w:val="24"/>
        </w:rPr>
        <w:t xml:space="preserve"> </w:t>
      </w:r>
      <w:r w:rsidR="00BA4D7E" w:rsidRPr="00BA4D7E">
        <w:rPr>
          <w:rFonts w:ascii="Calibri" w:hAnsi="Calibri" w:cs="Arial"/>
          <w:b w:val="0"/>
          <w:bCs/>
          <w:sz w:val="22"/>
          <w:szCs w:val="24"/>
        </w:rPr>
        <w:t>nebo</w:t>
      </w:r>
      <w:r w:rsidR="00BA4D7E">
        <w:rPr>
          <w:rFonts w:ascii="Calibri" w:hAnsi="Calibri" w:cs="Arial"/>
          <w:bCs/>
          <w:sz w:val="22"/>
          <w:szCs w:val="24"/>
        </w:rPr>
        <w:t xml:space="preserve"> „analýza“</w:t>
      </w:r>
      <w:r w:rsidRPr="003A1808">
        <w:rPr>
          <w:rFonts w:ascii="Calibri" w:hAnsi="Calibri" w:cs="Arial"/>
          <w:b w:val="0"/>
          <w:bCs/>
          <w:sz w:val="22"/>
          <w:szCs w:val="24"/>
        </w:rPr>
        <w:t>), a to způsobem, v rozsahu a termínech touto smlouvou stanovených.</w:t>
      </w:r>
    </w:p>
    <w:p w:rsidR="00ED019F" w:rsidRPr="003A1808" w:rsidRDefault="00ED019F" w:rsidP="00F227E8">
      <w:pPr>
        <w:pStyle w:val="Prohlen"/>
        <w:numPr>
          <w:ilvl w:val="0"/>
          <w:numId w:val="12"/>
        </w:numPr>
        <w:overflowPunct/>
        <w:autoSpaceDE/>
        <w:autoSpaceDN/>
        <w:adjustRightInd/>
        <w:spacing w:after="120" w:line="269" w:lineRule="auto"/>
        <w:jc w:val="both"/>
        <w:textAlignment w:val="auto"/>
        <w:rPr>
          <w:rFonts w:ascii="Calibri" w:hAnsi="Calibri" w:cs="Arial"/>
          <w:b w:val="0"/>
          <w:bCs/>
          <w:sz w:val="22"/>
          <w:szCs w:val="24"/>
        </w:rPr>
      </w:pPr>
      <w:r w:rsidRPr="003A1808">
        <w:rPr>
          <w:rFonts w:ascii="Calibri" w:hAnsi="Calibri" w:cs="Arial"/>
          <w:b w:val="0"/>
          <w:bCs/>
          <w:sz w:val="22"/>
          <w:szCs w:val="24"/>
        </w:rPr>
        <w:t>P</w:t>
      </w:r>
      <w:r w:rsidR="006E75BF" w:rsidRPr="003A1808">
        <w:rPr>
          <w:rFonts w:ascii="Calibri" w:hAnsi="Calibri" w:cs="Arial"/>
          <w:b w:val="0"/>
          <w:bCs/>
          <w:sz w:val="22"/>
          <w:szCs w:val="24"/>
        </w:rPr>
        <w:t>oradenská činnost, kterou</w:t>
      </w:r>
      <w:r w:rsidR="00A55D02" w:rsidRPr="003A1808">
        <w:rPr>
          <w:rFonts w:ascii="Calibri" w:hAnsi="Calibri" w:cs="Arial"/>
          <w:b w:val="0"/>
          <w:bCs/>
          <w:sz w:val="22"/>
          <w:szCs w:val="24"/>
        </w:rPr>
        <w:t xml:space="preserve"> je</w:t>
      </w:r>
      <w:r w:rsidRPr="003A1808">
        <w:rPr>
          <w:rFonts w:ascii="Calibri" w:hAnsi="Calibri" w:cs="Arial"/>
          <w:b w:val="0"/>
          <w:bCs/>
          <w:sz w:val="22"/>
          <w:szCs w:val="24"/>
        </w:rPr>
        <w:t xml:space="preserve"> Dodavatel povinen</w:t>
      </w:r>
      <w:r w:rsidR="00070A89" w:rsidRPr="003A1808">
        <w:rPr>
          <w:rFonts w:ascii="Calibri" w:hAnsi="Calibri" w:cs="Arial"/>
          <w:b w:val="0"/>
          <w:bCs/>
          <w:sz w:val="22"/>
          <w:szCs w:val="24"/>
        </w:rPr>
        <w:t xml:space="preserve"> dle této smlouvy</w:t>
      </w:r>
      <w:r w:rsidRPr="003A1808">
        <w:rPr>
          <w:rFonts w:ascii="Calibri" w:hAnsi="Calibri" w:cs="Arial"/>
          <w:b w:val="0"/>
          <w:bCs/>
          <w:sz w:val="22"/>
          <w:szCs w:val="24"/>
        </w:rPr>
        <w:t xml:space="preserve"> realizovat, </w:t>
      </w:r>
      <w:r w:rsidR="006E75BF" w:rsidRPr="003A1808">
        <w:rPr>
          <w:rFonts w:ascii="Calibri" w:hAnsi="Calibri" w:cs="Arial"/>
          <w:b w:val="0"/>
          <w:bCs/>
          <w:sz w:val="22"/>
          <w:szCs w:val="24"/>
        </w:rPr>
        <w:t>bude zahrnovat</w:t>
      </w:r>
      <w:r w:rsidR="001961A1" w:rsidRPr="003A1808">
        <w:rPr>
          <w:rFonts w:ascii="Calibri" w:hAnsi="Calibri" w:cs="Arial"/>
          <w:b w:val="0"/>
          <w:bCs/>
          <w:sz w:val="22"/>
          <w:szCs w:val="24"/>
        </w:rPr>
        <w:t xml:space="preserve"> následující dílčí části</w:t>
      </w:r>
      <w:r w:rsidRPr="003A1808">
        <w:rPr>
          <w:rFonts w:ascii="Calibri" w:hAnsi="Calibri" w:cs="Arial"/>
          <w:b w:val="0"/>
          <w:bCs/>
          <w:sz w:val="22"/>
          <w:szCs w:val="24"/>
        </w:rPr>
        <w:t>:</w:t>
      </w:r>
    </w:p>
    <w:p w:rsidR="006D501A" w:rsidRPr="003A1808" w:rsidRDefault="006D501A" w:rsidP="00826FB6">
      <w:pPr>
        <w:pStyle w:val="Odstavecseseznamem"/>
        <w:numPr>
          <w:ilvl w:val="0"/>
          <w:numId w:val="25"/>
        </w:numPr>
        <w:spacing w:before="60" w:line="269" w:lineRule="auto"/>
        <w:rPr>
          <w:sz w:val="22"/>
          <w:szCs w:val="24"/>
        </w:rPr>
      </w:pPr>
      <w:r w:rsidRPr="003A1808">
        <w:rPr>
          <w:sz w:val="22"/>
          <w:szCs w:val="24"/>
        </w:rPr>
        <w:t>Zmapování a analýza základních procesů a smluvních vztahů TCP v období 2016 a 2017</w:t>
      </w:r>
    </w:p>
    <w:p w:rsidR="006D501A" w:rsidRPr="003A1808" w:rsidRDefault="006D501A" w:rsidP="00826FB6">
      <w:pPr>
        <w:pStyle w:val="Odstavecseseznamem"/>
        <w:numPr>
          <w:ilvl w:val="0"/>
          <w:numId w:val="25"/>
        </w:numPr>
        <w:spacing w:before="60" w:line="269" w:lineRule="auto"/>
        <w:rPr>
          <w:sz w:val="22"/>
          <w:szCs w:val="24"/>
        </w:rPr>
      </w:pPr>
      <w:r w:rsidRPr="003A1808">
        <w:rPr>
          <w:sz w:val="22"/>
          <w:szCs w:val="24"/>
        </w:rPr>
        <w:t xml:space="preserve">Analýza hospodaření TCP 2016 a 2017 - personální náklady, nakupované služby ve vztahu k realizovaným činnostem atd. </w:t>
      </w:r>
    </w:p>
    <w:p w:rsidR="00103F62" w:rsidRPr="00103F62" w:rsidRDefault="00103F62" w:rsidP="00103F62">
      <w:pPr>
        <w:pStyle w:val="Odstavecseseznamem"/>
        <w:numPr>
          <w:ilvl w:val="0"/>
          <w:numId w:val="25"/>
        </w:numPr>
        <w:spacing w:before="60" w:line="269" w:lineRule="auto"/>
        <w:rPr>
          <w:sz w:val="22"/>
          <w:szCs w:val="24"/>
        </w:rPr>
      </w:pPr>
      <w:r w:rsidRPr="00103F62">
        <w:rPr>
          <w:sz w:val="22"/>
          <w:szCs w:val="24"/>
        </w:rPr>
        <w:t xml:space="preserve">Vyhodnocení potenciálů a připravenosti TCP  pro zajištění dalších aktivit a potřeb </w:t>
      </w:r>
      <w:r>
        <w:rPr>
          <w:sz w:val="22"/>
          <w:szCs w:val="24"/>
        </w:rPr>
        <w:t>hlavního města Prahy (dále také i jen „</w:t>
      </w:r>
      <w:r w:rsidRPr="00103F62">
        <w:rPr>
          <w:sz w:val="22"/>
          <w:szCs w:val="24"/>
        </w:rPr>
        <w:t>HMP</w:t>
      </w:r>
      <w:r>
        <w:rPr>
          <w:sz w:val="22"/>
          <w:szCs w:val="24"/>
        </w:rPr>
        <w:t>“)</w:t>
      </w:r>
    </w:p>
    <w:p w:rsidR="006D501A" w:rsidRPr="003A1808" w:rsidRDefault="006D501A" w:rsidP="00826FB6">
      <w:pPr>
        <w:pStyle w:val="Odstavecseseznamem"/>
        <w:numPr>
          <w:ilvl w:val="0"/>
          <w:numId w:val="25"/>
        </w:numPr>
        <w:spacing w:before="60" w:line="269" w:lineRule="auto"/>
        <w:rPr>
          <w:sz w:val="22"/>
          <w:szCs w:val="24"/>
        </w:rPr>
      </w:pPr>
      <w:r w:rsidRPr="003A1808">
        <w:rPr>
          <w:sz w:val="22"/>
          <w:szCs w:val="24"/>
        </w:rPr>
        <w:t>Závěry a zpracování výstupu (Písemná zpráva)</w:t>
      </w:r>
    </w:p>
    <w:p w:rsidR="00E433E6" w:rsidRPr="008C575F" w:rsidRDefault="006D501A" w:rsidP="00826FB6">
      <w:pPr>
        <w:pStyle w:val="Odstavecseseznamem"/>
        <w:numPr>
          <w:ilvl w:val="0"/>
          <w:numId w:val="25"/>
        </w:numPr>
        <w:spacing w:before="60" w:after="0" w:line="269" w:lineRule="auto"/>
        <w:contextualSpacing w:val="0"/>
        <w:rPr>
          <w:sz w:val="22"/>
          <w:szCs w:val="24"/>
        </w:rPr>
      </w:pPr>
      <w:r w:rsidRPr="008C575F">
        <w:rPr>
          <w:sz w:val="22"/>
          <w:szCs w:val="24"/>
        </w:rPr>
        <w:t>Prezentace výstupů a jednání s</w:t>
      </w:r>
      <w:r w:rsidR="00BA4D7E" w:rsidRPr="008C575F">
        <w:rPr>
          <w:sz w:val="22"/>
          <w:szCs w:val="24"/>
        </w:rPr>
        <w:t xml:space="preserve"> Objednatelem a </w:t>
      </w:r>
      <w:r w:rsidR="003E5BB5" w:rsidRPr="008C575F">
        <w:rPr>
          <w:sz w:val="22"/>
          <w:szCs w:val="24"/>
        </w:rPr>
        <w:t xml:space="preserve">prezentace Zprávy (jak uvedeno níže v Čl. 2 odst. 1 této smlouvy) </w:t>
      </w:r>
      <w:r w:rsidR="00BA4D7E" w:rsidRPr="008C575F">
        <w:rPr>
          <w:sz w:val="22"/>
          <w:szCs w:val="24"/>
        </w:rPr>
        <w:t>představitel</w:t>
      </w:r>
      <w:r w:rsidR="003E5BB5" w:rsidRPr="008C575F">
        <w:rPr>
          <w:sz w:val="22"/>
          <w:szCs w:val="24"/>
        </w:rPr>
        <w:t>ům</w:t>
      </w:r>
      <w:r w:rsidR="00BA4D7E" w:rsidRPr="008C575F">
        <w:rPr>
          <w:sz w:val="22"/>
          <w:szCs w:val="24"/>
        </w:rPr>
        <w:t xml:space="preserve"> Rady HMP </w:t>
      </w:r>
      <w:r w:rsidR="00B54C88" w:rsidRPr="008C575F">
        <w:rPr>
          <w:sz w:val="22"/>
          <w:szCs w:val="24"/>
        </w:rPr>
        <w:t>za účasti objednatele.</w:t>
      </w:r>
    </w:p>
    <w:p w:rsidR="00ED019F" w:rsidRPr="003A1808" w:rsidRDefault="00ED019F" w:rsidP="00F227E8">
      <w:pPr>
        <w:pStyle w:val="Prohlen"/>
        <w:numPr>
          <w:ilvl w:val="0"/>
          <w:numId w:val="12"/>
        </w:numPr>
        <w:overflowPunct/>
        <w:autoSpaceDE/>
        <w:autoSpaceDN/>
        <w:adjustRightInd/>
        <w:spacing w:before="120" w:after="120" w:line="269" w:lineRule="auto"/>
        <w:ind w:left="357" w:hanging="357"/>
        <w:jc w:val="both"/>
        <w:textAlignment w:val="auto"/>
        <w:rPr>
          <w:rFonts w:ascii="Calibri" w:hAnsi="Calibri" w:cs="Arial"/>
          <w:b w:val="0"/>
          <w:bCs/>
          <w:sz w:val="22"/>
          <w:szCs w:val="24"/>
        </w:rPr>
      </w:pPr>
      <w:r w:rsidRPr="003A1808">
        <w:rPr>
          <w:rFonts w:ascii="Calibri" w:hAnsi="Calibri" w:cs="Arial"/>
          <w:b w:val="0"/>
          <w:bCs/>
          <w:sz w:val="22"/>
          <w:szCs w:val="24"/>
        </w:rPr>
        <w:t>Dodavatel</w:t>
      </w:r>
      <w:r w:rsidR="0034410D" w:rsidRPr="003A1808">
        <w:rPr>
          <w:rFonts w:ascii="Calibri" w:hAnsi="Calibri" w:cs="Arial"/>
          <w:b w:val="0"/>
          <w:bCs/>
          <w:sz w:val="22"/>
          <w:szCs w:val="24"/>
        </w:rPr>
        <w:t xml:space="preserve"> se</w:t>
      </w:r>
      <w:r w:rsidRPr="003A1808">
        <w:rPr>
          <w:rFonts w:ascii="Calibri" w:hAnsi="Calibri" w:cs="Arial"/>
          <w:b w:val="0"/>
          <w:bCs/>
          <w:sz w:val="22"/>
          <w:szCs w:val="24"/>
        </w:rPr>
        <w:t xml:space="preserve"> zavazuje </w:t>
      </w:r>
      <w:r w:rsidR="001961A1" w:rsidRPr="003A1808">
        <w:rPr>
          <w:rFonts w:ascii="Calibri" w:hAnsi="Calibri" w:cs="Arial"/>
          <w:b w:val="0"/>
          <w:bCs/>
          <w:sz w:val="22"/>
          <w:szCs w:val="24"/>
        </w:rPr>
        <w:t xml:space="preserve">řádně a včas </w:t>
      </w:r>
      <w:r w:rsidRPr="003A1808">
        <w:rPr>
          <w:rFonts w:ascii="Calibri" w:hAnsi="Calibri" w:cs="Arial"/>
          <w:b w:val="0"/>
          <w:bCs/>
          <w:sz w:val="22"/>
          <w:szCs w:val="24"/>
        </w:rPr>
        <w:t>splnit předmět smlouvy podrobně specifikovaný v odst.</w:t>
      </w:r>
      <w:r w:rsidR="00352D5E" w:rsidRPr="003A1808">
        <w:rPr>
          <w:rFonts w:ascii="Calibri" w:hAnsi="Calibri" w:cs="Arial"/>
          <w:b w:val="0"/>
          <w:bCs/>
          <w:sz w:val="22"/>
          <w:szCs w:val="24"/>
        </w:rPr>
        <w:t xml:space="preserve"> 2 tohoto článku Smlouvy</w:t>
      </w:r>
      <w:r w:rsidRPr="003A1808">
        <w:rPr>
          <w:rFonts w:ascii="Calibri" w:hAnsi="Calibri" w:cs="Arial"/>
          <w:b w:val="0"/>
          <w:bCs/>
          <w:sz w:val="22"/>
          <w:szCs w:val="24"/>
        </w:rPr>
        <w:t xml:space="preserve">. Dodavatel prohlašuje, že je odborně způsobilý k zajištění předmětu smlouvy. Dodavatel se zavazuje, že po celou dobu účinnosti této smlouvy bude mít účinnou pojistnou smlouvu pro případ způsobení škody v souvislosti </w:t>
      </w:r>
      <w:r w:rsidR="00951A8F">
        <w:rPr>
          <w:rFonts w:ascii="Calibri" w:hAnsi="Calibri" w:cs="Arial"/>
          <w:b w:val="0"/>
          <w:bCs/>
          <w:sz w:val="22"/>
          <w:szCs w:val="24"/>
        </w:rPr>
        <w:t xml:space="preserve">s </w:t>
      </w:r>
      <w:r w:rsidRPr="003A1808">
        <w:rPr>
          <w:rFonts w:ascii="Calibri" w:hAnsi="Calibri" w:cs="Arial"/>
          <w:b w:val="0"/>
          <w:bCs/>
          <w:sz w:val="22"/>
          <w:szCs w:val="24"/>
        </w:rPr>
        <w:t xml:space="preserve">výkonem smluvní činnosti, kterou kdykoliv na požádání předloží zástupci </w:t>
      </w:r>
      <w:r w:rsidR="00352D5E" w:rsidRPr="003A1808">
        <w:rPr>
          <w:rFonts w:ascii="Calibri" w:hAnsi="Calibri" w:cs="Arial"/>
          <w:b w:val="0"/>
          <w:bCs/>
          <w:sz w:val="22"/>
          <w:szCs w:val="24"/>
        </w:rPr>
        <w:t>Objedna</w:t>
      </w:r>
      <w:r w:rsidRPr="003A1808">
        <w:rPr>
          <w:rFonts w:ascii="Calibri" w:hAnsi="Calibri" w:cs="Arial"/>
          <w:b w:val="0"/>
          <w:bCs/>
          <w:sz w:val="22"/>
          <w:szCs w:val="24"/>
        </w:rPr>
        <w:t xml:space="preserve">tele k nahlédnutí. Výše pojistného plnění bude činit minimálně </w:t>
      </w:r>
      <w:smartTag w:uri="urn:schemas-microsoft-com:office:smarttags" w:element="metricconverter">
        <w:smartTagPr>
          <w:attr w:name="ProductID" w:val="10 mil"/>
        </w:smartTagPr>
        <w:r w:rsidRPr="003A1808">
          <w:rPr>
            <w:rFonts w:ascii="Calibri" w:hAnsi="Calibri" w:cs="Arial"/>
            <w:b w:val="0"/>
            <w:bCs/>
            <w:sz w:val="22"/>
            <w:szCs w:val="24"/>
          </w:rPr>
          <w:t>10 mil</w:t>
        </w:r>
      </w:smartTag>
      <w:r w:rsidRPr="003A1808">
        <w:rPr>
          <w:rFonts w:ascii="Calibri" w:hAnsi="Calibri" w:cs="Arial"/>
          <w:b w:val="0"/>
          <w:bCs/>
          <w:sz w:val="22"/>
          <w:szCs w:val="24"/>
        </w:rPr>
        <w:t>. CZK.</w:t>
      </w:r>
    </w:p>
    <w:p w:rsidR="00ED019F" w:rsidRPr="003A1808" w:rsidRDefault="00352D5E" w:rsidP="00F227E8">
      <w:pPr>
        <w:pStyle w:val="Zkladntext"/>
        <w:widowControl w:val="0"/>
        <w:numPr>
          <w:ilvl w:val="0"/>
          <w:numId w:val="12"/>
        </w:numPr>
        <w:overflowPunct/>
        <w:autoSpaceDE/>
        <w:autoSpaceDN/>
        <w:adjustRightInd/>
        <w:spacing w:before="120" w:after="120" w:line="269" w:lineRule="auto"/>
        <w:ind w:left="357" w:hanging="357"/>
        <w:textAlignment w:val="auto"/>
        <w:rPr>
          <w:rFonts w:ascii="Calibri" w:hAnsi="Calibri" w:cs="Arial"/>
          <w:b/>
          <w:bCs/>
          <w:lang w:eastAsia="en-US"/>
        </w:rPr>
      </w:pPr>
      <w:r w:rsidRPr="003A1808">
        <w:rPr>
          <w:rFonts w:ascii="Calibri" w:hAnsi="Calibri" w:cs="Arial"/>
          <w:bCs/>
          <w:lang w:eastAsia="en-US"/>
        </w:rPr>
        <w:t>Objedn</w:t>
      </w:r>
      <w:r w:rsidR="00ED019F" w:rsidRPr="003A1808">
        <w:rPr>
          <w:rFonts w:ascii="Calibri" w:hAnsi="Calibri" w:cs="Arial"/>
          <w:bCs/>
          <w:lang w:eastAsia="en-US"/>
        </w:rPr>
        <w:t>atel pr</w:t>
      </w:r>
      <w:r w:rsidR="007F02B7" w:rsidRPr="003A1808">
        <w:rPr>
          <w:rFonts w:ascii="Calibri" w:hAnsi="Calibri" w:cs="Arial"/>
          <w:bCs/>
          <w:lang w:eastAsia="en-US"/>
        </w:rPr>
        <w:t>o účely této smlouvy prohlašuje</w:t>
      </w:r>
      <w:r w:rsidR="00AC308D" w:rsidRPr="003A1808">
        <w:rPr>
          <w:rFonts w:ascii="Calibri" w:hAnsi="Calibri" w:cs="Arial"/>
          <w:bCs/>
          <w:lang w:eastAsia="en-US"/>
        </w:rPr>
        <w:t>,</w:t>
      </w:r>
      <w:r w:rsidR="00ED019F" w:rsidRPr="003A1808">
        <w:rPr>
          <w:rFonts w:ascii="Calibri" w:hAnsi="Calibri" w:cs="Arial"/>
          <w:bCs/>
          <w:lang w:eastAsia="en-US"/>
        </w:rPr>
        <w:t xml:space="preserve"> že si je vědom, že pro úspěšné provedení a dosažení cíle předmětu plnění</w:t>
      </w:r>
      <w:r w:rsidR="00EF1409" w:rsidRPr="003A1808">
        <w:rPr>
          <w:rFonts w:ascii="Calibri" w:hAnsi="Calibri" w:cs="Arial"/>
          <w:bCs/>
          <w:lang w:eastAsia="en-US"/>
        </w:rPr>
        <w:t xml:space="preserve"> této smlouvy</w:t>
      </w:r>
      <w:r w:rsidR="00ED019F" w:rsidRPr="003A1808">
        <w:rPr>
          <w:rFonts w:ascii="Calibri" w:hAnsi="Calibri" w:cs="Arial"/>
          <w:bCs/>
          <w:lang w:eastAsia="en-US"/>
        </w:rPr>
        <w:t xml:space="preserve"> je nezbytné, </w:t>
      </w:r>
      <w:r w:rsidR="00ED019F" w:rsidRPr="003A1808">
        <w:rPr>
          <w:rFonts w:ascii="Calibri" w:hAnsi="Calibri" w:cs="Arial"/>
          <w:b/>
          <w:bCs/>
          <w:lang w:eastAsia="en-US"/>
        </w:rPr>
        <w:t xml:space="preserve">aby realizace proběhla v součinnosti </w:t>
      </w:r>
      <w:r w:rsidRPr="003A1808">
        <w:rPr>
          <w:rFonts w:ascii="Calibri" w:hAnsi="Calibri" w:cs="Arial"/>
          <w:b/>
          <w:bCs/>
          <w:lang w:eastAsia="en-US"/>
        </w:rPr>
        <w:t>Objedn</w:t>
      </w:r>
      <w:r w:rsidR="0033491F" w:rsidRPr="003A1808">
        <w:rPr>
          <w:rFonts w:ascii="Calibri" w:hAnsi="Calibri" w:cs="Arial"/>
          <w:b/>
          <w:bCs/>
          <w:lang w:eastAsia="en-US"/>
        </w:rPr>
        <w:t>atele</w:t>
      </w:r>
      <w:r w:rsidR="003E5BB5">
        <w:rPr>
          <w:rFonts w:ascii="Calibri" w:hAnsi="Calibri" w:cs="Arial"/>
          <w:b/>
          <w:bCs/>
          <w:lang w:eastAsia="en-US"/>
        </w:rPr>
        <w:t xml:space="preserve"> a</w:t>
      </w:r>
      <w:r w:rsidR="001961A1" w:rsidRPr="003A1808">
        <w:rPr>
          <w:rFonts w:ascii="Calibri" w:hAnsi="Calibri" w:cs="Arial"/>
          <w:b/>
          <w:bCs/>
          <w:lang w:eastAsia="en-US"/>
        </w:rPr>
        <w:t xml:space="preserve"> </w:t>
      </w:r>
      <w:r w:rsidR="00EF1409" w:rsidRPr="003A1808">
        <w:rPr>
          <w:rFonts w:ascii="Calibri" w:hAnsi="Calibri" w:cs="Arial"/>
          <w:b/>
          <w:bCs/>
          <w:lang w:eastAsia="en-US"/>
        </w:rPr>
        <w:t>Dodavatele</w:t>
      </w:r>
      <w:r w:rsidR="003E5BB5">
        <w:rPr>
          <w:rFonts w:ascii="Calibri" w:hAnsi="Calibri" w:cs="Arial"/>
          <w:b/>
          <w:bCs/>
          <w:lang w:eastAsia="en-US"/>
        </w:rPr>
        <w:t xml:space="preserve">, případně </w:t>
      </w:r>
      <w:r w:rsidR="00180D53" w:rsidRPr="003A1808">
        <w:rPr>
          <w:rFonts w:ascii="Calibri" w:hAnsi="Calibri" w:cs="Arial"/>
          <w:b/>
          <w:bCs/>
          <w:lang w:eastAsia="en-US"/>
        </w:rPr>
        <w:t xml:space="preserve"> </w:t>
      </w:r>
      <w:r w:rsidR="00951A8F">
        <w:rPr>
          <w:rFonts w:ascii="Calibri" w:hAnsi="Calibri" w:cs="Arial"/>
          <w:b/>
          <w:bCs/>
          <w:lang w:eastAsia="en-US"/>
        </w:rPr>
        <w:t>v</w:t>
      </w:r>
      <w:r w:rsidR="00180D53" w:rsidRPr="003A1808">
        <w:rPr>
          <w:rFonts w:ascii="Calibri" w:hAnsi="Calibri" w:cs="Arial"/>
          <w:b/>
          <w:bCs/>
          <w:lang w:eastAsia="en-US"/>
        </w:rPr>
        <w:t>lastníka spravovaných objektů</w:t>
      </w:r>
      <w:r w:rsidR="00BA4D7E">
        <w:rPr>
          <w:rFonts w:ascii="Calibri" w:hAnsi="Calibri" w:cs="Arial"/>
          <w:b/>
          <w:bCs/>
          <w:lang w:eastAsia="en-US"/>
        </w:rPr>
        <w:t xml:space="preserve"> (HMP)</w:t>
      </w:r>
      <w:r w:rsidR="00EF1409" w:rsidRPr="003A1808">
        <w:rPr>
          <w:rFonts w:ascii="Calibri" w:hAnsi="Calibri" w:cs="Arial"/>
          <w:b/>
          <w:bCs/>
          <w:lang w:eastAsia="en-US"/>
        </w:rPr>
        <w:t>.</w:t>
      </w:r>
    </w:p>
    <w:p w:rsidR="00ED019F" w:rsidRDefault="00352D5E" w:rsidP="00F227E8">
      <w:pPr>
        <w:pStyle w:val="Zkladntext"/>
        <w:widowControl w:val="0"/>
        <w:numPr>
          <w:ilvl w:val="0"/>
          <w:numId w:val="12"/>
        </w:numPr>
        <w:overflowPunct/>
        <w:autoSpaceDE/>
        <w:autoSpaceDN/>
        <w:adjustRightInd/>
        <w:spacing w:before="120" w:after="120" w:line="269" w:lineRule="auto"/>
        <w:ind w:left="357" w:hanging="357"/>
        <w:textAlignment w:val="auto"/>
        <w:rPr>
          <w:rFonts w:ascii="Calibri" w:hAnsi="Calibri" w:cs="Arial"/>
          <w:bCs/>
          <w:lang w:eastAsia="en-US"/>
        </w:rPr>
      </w:pPr>
      <w:r w:rsidRPr="003A1808">
        <w:rPr>
          <w:rFonts w:ascii="Calibri" w:hAnsi="Calibri" w:cs="Arial"/>
          <w:bCs/>
          <w:lang w:eastAsia="en-US"/>
        </w:rPr>
        <w:t>Objedn</w:t>
      </w:r>
      <w:r w:rsidR="00EF1409" w:rsidRPr="003A1808">
        <w:rPr>
          <w:rFonts w:ascii="Calibri" w:hAnsi="Calibri" w:cs="Arial"/>
          <w:bCs/>
          <w:lang w:eastAsia="en-US"/>
        </w:rPr>
        <w:t>atel a</w:t>
      </w:r>
      <w:r w:rsidR="00ED019F" w:rsidRPr="003A1808">
        <w:rPr>
          <w:rFonts w:ascii="Calibri" w:hAnsi="Calibri" w:cs="Arial"/>
          <w:bCs/>
          <w:lang w:eastAsia="en-US"/>
        </w:rPr>
        <w:t xml:space="preserve"> Dodavatel</w:t>
      </w:r>
      <w:r w:rsidR="00EF1409" w:rsidRPr="003A1808">
        <w:rPr>
          <w:rFonts w:ascii="Calibri" w:hAnsi="Calibri" w:cs="Arial"/>
          <w:bCs/>
          <w:lang w:eastAsia="en-US"/>
        </w:rPr>
        <w:t xml:space="preserve"> jsou si vzájemně</w:t>
      </w:r>
      <w:r w:rsidR="00ED019F" w:rsidRPr="003A1808">
        <w:rPr>
          <w:rFonts w:ascii="Calibri" w:hAnsi="Calibri" w:cs="Arial"/>
          <w:bCs/>
          <w:lang w:eastAsia="en-US"/>
        </w:rPr>
        <w:t xml:space="preserve"> povinni poskytovat veškerou součinnost nezbytnou k řádnému </w:t>
      </w:r>
      <w:r w:rsidR="00EF1409" w:rsidRPr="003A1808">
        <w:rPr>
          <w:rFonts w:ascii="Calibri" w:hAnsi="Calibri" w:cs="Arial"/>
          <w:bCs/>
          <w:lang w:eastAsia="en-US"/>
        </w:rPr>
        <w:t>splnění této smlouvy</w:t>
      </w:r>
      <w:r w:rsidR="00ED019F" w:rsidRPr="003A1808">
        <w:rPr>
          <w:rFonts w:ascii="Calibri" w:hAnsi="Calibri" w:cs="Arial"/>
          <w:bCs/>
          <w:lang w:eastAsia="en-US"/>
        </w:rPr>
        <w:t>.</w:t>
      </w:r>
    </w:p>
    <w:p w:rsidR="00ED019F" w:rsidRPr="003A1808" w:rsidRDefault="00ED019F" w:rsidP="00F227E8">
      <w:pPr>
        <w:pStyle w:val="Prohlen"/>
        <w:numPr>
          <w:ilvl w:val="0"/>
          <w:numId w:val="11"/>
        </w:numPr>
        <w:overflowPunct/>
        <w:autoSpaceDE/>
        <w:autoSpaceDN/>
        <w:adjustRightInd/>
        <w:spacing w:before="360" w:after="120" w:line="269" w:lineRule="auto"/>
        <w:ind w:left="425" w:hanging="425"/>
        <w:jc w:val="both"/>
        <w:textAlignment w:val="auto"/>
        <w:rPr>
          <w:rFonts w:ascii="Calibri" w:hAnsi="Calibri" w:cs="Arial"/>
          <w:bCs/>
          <w:smallCaps/>
          <w:szCs w:val="28"/>
        </w:rPr>
      </w:pPr>
      <w:r w:rsidRPr="003A1808">
        <w:rPr>
          <w:rFonts w:ascii="Calibri" w:hAnsi="Calibri" w:cs="Arial"/>
          <w:bCs/>
          <w:smallCaps/>
          <w:szCs w:val="28"/>
        </w:rPr>
        <w:t xml:space="preserve">Provedení </w:t>
      </w:r>
      <w:r w:rsidR="001961A1" w:rsidRPr="003A1808">
        <w:rPr>
          <w:rFonts w:ascii="Calibri" w:hAnsi="Calibri" w:cs="Arial"/>
          <w:bCs/>
          <w:smallCaps/>
          <w:szCs w:val="28"/>
        </w:rPr>
        <w:t>předmětu smlouvy</w:t>
      </w:r>
      <w:r w:rsidRPr="003A1808">
        <w:rPr>
          <w:rFonts w:ascii="Calibri" w:hAnsi="Calibri" w:cs="Arial"/>
          <w:bCs/>
          <w:smallCaps/>
          <w:szCs w:val="28"/>
        </w:rPr>
        <w:t xml:space="preserve"> </w:t>
      </w:r>
    </w:p>
    <w:p w:rsidR="00ED019F" w:rsidRPr="003A1808" w:rsidRDefault="00ED019F" w:rsidP="00F227E8">
      <w:pPr>
        <w:pStyle w:val="Prohlen"/>
        <w:overflowPunct/>
        <w:autoSpaceDE/>
        <w:autoSpaceDN/>
        <w:adjustRightInd/>
        <w:spacing w:after="120" w:line="269" w:lineRule="auto"/>
        <w:ind w:left="720"/>
        <w:jc w:val="both"/>
        <w:textAlignment w:val="auto"/>
        <w:rPr>
          <w:rFonts w:ascii="Calibri" w:hAnsi="Calibri" w:cs="Arial"/>
          <w:bCs/>
          <w:sz w:val="22"/>
          <w:szCs w:val="24"/>
          <w:u w:val="single"/>
        </w:rPr>
      </w:pPr>
      <w:r w:rsidRPr="003A1808">
        <w:rPr>
          <w:rFonts w:ascii="Calibri" w:hAnsi="Calibri" w:cs="Arial"/>
          <w:bCs/>
          <w:sz w:val="22"/>
          <w:szCs w:val="24"/>
          <w:u w:val="single"/>
        </w:rPr>
        <w:t>Povinnosti a práva Dodavatele</w:t>
      </w:r>
    </w:p>
    <w:p w:rsidR="00BE506F" w:rsidRDefault="00ED019F" w:rsidP="00F227E8">
      <w:pPr>
        <w:pStyle w:val="Prohlen"/>
        <w:numPr>
          <w:ilvl w:val="0"/>
          <w:numId w:val="13"/>
        </w:numPr>
        <w:overflowPunct/>
        <w:autoSpaceDE/>
        <w:autoSpaceDN/>
        <w:adjustRightInd/>
        <w:spacing w:after="120" w:line="269" w:lineRule="auto"/>
        <w:ind w:left="357" w:hanging="357"/>
        <w:jc w:val="both"/>
        <w:textAlignment w:val="auto"/>
        <w:rPr>
          <w:rFonts w:ascii="Calibri" w:hAnsi="Calibri" w:cs="Arial"/>
          <w:b w:val="0"/>
          <w:bCs/>
          <w:sz w:val="22"/>
          <w:szCs w:val="24"/>
        </w:rPr>
      </w:pPr>
      <w:r w:rsidRPr="003A1808">
        <w:rPr>
          <w:rFonts w:ascii="Calibri" w:hAnsi="Calibri" w:cs="Arial"/>
          <w:b w:val="0"/>
          <w:bCs/>
          <w:sz w:val="22"/>
          <w:szCs w:val="24"/>
        </w:rPr>
        <w:t xml:space="preserve">Dodavatel se podle této smlouvy zavazuje </w:t>
      </w:r>
      <w:r w:rsidRPr="003A1808">
        <w:rPr>
          <w:rFonts w:ascii="Calibri" w:hAnsi="Calibri" w:cs="Arial"/>
          <w:bCs/>
          <w:sz w:val="22"/>
          <w:szCs w:val="24"/>
        </w:rPr>
        <w:t>poskytnout poradenskou činnost a</w:t>
      </w:r>
      <w:r w:rsidRPr="003A1808">
        <w:rPr>
          <w:rFonts w:ascii="Calibri" w:hAnsi="Calibri" w:cs="Arial"/>
          <w:b w:val="0"/>
          <w:bCs/>
          <w:sz w:val="22"/>
          <w:szCs w:val="24"/>
        </w:rPr>
        <w:t xml:space="preserve"> </w:t>
      </w:r>
      <w:r w:rsidR="009B4B3B" w:rsidRPr="003A1808">
        <w:rPr>
          <w:rFonts w:ascii="Calibri" w:hAnsi="Calibri" w:cs="Arial"/>
          <w:bCs/>
          <w:sz w:val="22"/>
          <w:szCs w:val="24"/>
        </w:rPr>
        <w:t>zpracovat Písemnou</w:t>
      </w:r>
      <w:r w:rsidRPr="003A1808">
        <w:rPr>
          <w:rFonts w:ascii="Calibri" w:hAnsi="Calibri" w:cs="Arial"/>
          <w:bCs/>
          <w:sz w:val="22"/>
          <w:szCs w:val="24"/>
        </w:rPr>
        <w:t xml:space="preserve"> </w:t>
      </w:r>
      <w:r w:rsidR="009B4B3B" w:rsidRPr="003A1808">
        <w:rPr>
          <w:rFonts w:ascii="Calibri" w:hAnsi="Calibri" w:cs="Arial"/>
          <w:bCs/>
          <w:sz w:val="22"/>
          <w:szCs w:val="24"/>
        </w:rPr>
        <w:t>zprávu, která</w:t>
      </w:r>
      <w:r w:rsidRPr="003A1808">
        <w:rPr>
          <w:rFonts w:ascii="Calibri" w:hAnsi="Calibri" w:cs="Arial"/>
          <w:bCs/>
          <w:sz w:val="22"/>
          <w:szCs w:val="24"/>
        </w:rPr>
        <w:t xml:space="preserve"> bude obsahovat </w:t>
      </w:r>
      <w:r w:rsidR="009B4B3B" w:rsidRPr="003A1808">
        <w:rPr>
          <w:rFonts w:ascii="Calibri" w:hAnsi="Calibri" w:cs="Arial"/>
          <w:bCs/>
          <w:sz w:val="22"/>
          <w:szCs w:val="24"/>
        </w:rPr>
        <w:t>zjištění, závěry a doporu</w:t>
      </w:r>
      <w:r w:rsidR="00893231" w:rsidRPr="003A1808">
        <w:rPr>
          <w:rFonts w:ascii="Calibri" w:hAnsi="Calibri" w:cs="Arial"/>
          <w:bCs/>
          <w:sz w:val="22"/>
          <w:szCs w:val="24"/>
        </w:rPr>
        <w:t>čení</w:t>
      </w:r>
      <w:r w:rsidR="00772C8F" w:rsidRPr="003A1808">
        <w:rPr>
          <w:rFonts w:ascii="Calibri" w:hAnsi="Calibri" w:cs="Arial"/>
          <w:bCs/>
          <w:sz w:val="22"/>
          <w:szCs w:val="24"/>
        </w:rPr>
        <w:t xml:space="preserve"> Dodavatele ke všem bodům a) – </w:t>
      </w:r>
      <w:r w:rsidR="003E5BB5">
        <w:rPr>
          <w:rFonts w:ascii="Calibri" w:hAnsi="Calibri" w:cs="Arial"/>
          <w:bCs/>
          <w:sz w:val="22"/>
          <w:szCs w:val="24"/>
        </w:rPr>
        <w:t>c</w:t>
      </w:r>
      <w:r w:rsidR="00893231" w:rsidRPr="003A1808">
        <w:rPr>
          <w:rFonts w:ascii="Calibri" w:hAnsi="Calibri" w:cs="Arial"/>
          <w:bCs/>
          <w:sz w:val="22"/>
          <w:szCs w:val="24"/>
        </w:rPr>
        <w:t>)</w:t>
      </w:r>
      <w:r w:rsidR="0033491F" w:rsidRPr="003A1808">
        <w:rPr>
          <w:rFonts w:ascii="Calibri" w:hAnsi="Calibri" w:cs="Arial"/>
          <w:bCs/>
          <w:sz w:val="22"/>
          <w:szCs w:val="24"/>
        </w:rPr>
        <w:t xml:space="preserve"> o</w:t>
      </w:r>
      <w:r w:rsidR="009B4B3B" w:rsidRPr="003A1808">
        <w:rPr>
          <w:rFonts w:ascii="Calibri" w:hAnsi="Calibri" w:cs="Arial"/>
          <w:bCs/>
          <w:sz w:val="22"/>
          <w:szCs w:val="24"/>
        </w:rPr>
        <w:t>bsaženým v ustanovení Čl</w:t>
      </w:r>
      <w:r w:rsidR="00C830A0">
        <w:rPr>
          <w:rFonts w:ascii="Calibri" w:hAnsi="Calibri" w:cs="Arial"/>
          <w:bCs/>
          <w:sz w:val="22"/>
          <w:szCs w:val="24"/>
        </w:rPr>
        <w:t>.</w:t>
      </w:r>
      <w:r w:rsidR="009B4B3B" w:rsidRPr="003A1808">
        <w:rPr>
          <w:rFonts w:ascii="Calibri" w:hAnsi="Calibri" w:cs="Arial"/>
          <w:bCs/>
          <w:sz w:val="22"/>
          <w:szCs w:val="24"/>
        </w:rPr>
        <w:t xml:space="preserve"> 1.</w:t>
      </w:r>
      <w:r w:rsidR="001961A1" w:rsidRPr="003A1808">
        <w:rPr>
          <w:rFonts w:ascii="Calibri" w:hAnsi="Calibri" w:cs="Arial"/>
          <w:bCs/>
          <w:sz w:val="22"/>
          <w:szCs w:val="24"/>
        </w:rPr>
        <w:t>,</w:t>
      </w:r>
      <w:r w:rsidR="009B4B3B" w:rsidRPr="003A1808">
        <w:rPr>
          <w:rFonts w:ascii="Calibri" w:hAnsi="Calibri" w:cs="Arial"/>
          <w:bCs/>
          <w:sz w:val="22"/>
          <w:szCs w:val="24"/>
        </w:rPr>
        <w:t xml:space="preserve"> odst. 2 této smlouvy</w:t>
      </w:r>
      <w:r w:rsidRPr="003A1808">
        <w:rPr>
          <w:rFonts w:ascii="Calibri" w:hAnsi="Calibri" w:cs="Arial"/>
          <w:bCs/>
          <w:sz w:val="22"/>
          <w:szCs w:val="24"/>
        </w:rPr>
        <w:t xml:space="preserve"> </w:t>
      </w:r>
      <w:r w:rsidRPr="003A1808">
        <w:rPr>
          <w:rFonts w:ascii="Calibri" w:hAnsi="Calibri" w:cs="Arial"/>
          <w:b w:val="0"/>
          <w:bCs/>
          <w:sz w:val="22"/>
          <w:szCs w:val="24"/>
        </w:rPr>
        <w:t>(dále i jako „</w:t>
      </w:r>
      <w:r w:rsidRPr="003A1808">
        <w:rPr>
          <w:rFonts w:ascii="Calibri" w:hAnsi="Calibri" w:cs="Arial"/>
          <w:bCs/>
          <w:sz w:val="22"/>
          <w:szCs w:val="24"/>
        </w:rPr>
        <w:t>Zpráva</w:t>
      </w:r>
      <w:r w:rsidRPr="003A1808">
        <w:rPr>
          <w:rFonts w:ascii="Calibri" w:hAnsi="Calibri" w:cs="Arial"/>
          <w:b w:val="0"/>
          <w:bCs/>
          <w:sz w:val="22"/>
          <w:szCs w:val="24"/>
        </w:rPr>
        <w:t>“). T</w:t>
      </w:r>
      <w:r w:rsidR="001961A1" w:rsidRPr="003A1808">
        <w:rPr>
          <w:rFonts w:ascii="Calibri" w:hAnsi="Calibri" w:cs="Arial"/>
          <w:b w:val="0"/>
          <w:bCs/>
          <w:sz w:val="22"/>
          <w:szCs w:val="24"/>
        </w:rPr>
        <w:t xml:space="preserve">ato </w:t>
      </w:r>
      <w:r w:rsidR="006E0DBB" w:rsidRPr="003A1808">
        <w:rPr>
          <w:rFonts w:ascii="Calibri" w:hAnsi="Calibri" w:cs="Arial"/>
          <w:bCs/>
          <w:sz w:val="22"/>
          <w:szCs w:val="24"/>
          <w:u w:val="single"/>
        </w:rPr>
        <w:t>Zpráva</w:t>
      </w:r>
      <w:r w:rsidRPr="003A1808">
        <w:rPr>
          <w:rFonts w:ascii="Calibri" w:hAnsi="Calibri" w:cs="Arial"/>
          <w:b w:val="0"/>
          <w:bCs/>
          <w:sz w:val="22"/>
          <w:szCs w:val="24"/>
        </w:rPr>
        <w:t xml:space="preserve"> bude zpracován</w:t>
      </w:r>
      <w:r w:rsidR="00804F3E" w:rsidRPr="003A1808">
        <w:rPr>
          <w:rFonts w:ascii="Calibri" w:hAnsi="Calibri" w:cs="Arial"/>
          <w:b w:val="0"/>
          <w:bCs/>
          <w:sz w:val="22"/>
          <w:szCs w:val="24"/>
        </w:rPr>
        <w:t>a</w:t>
      </w:r>
      <w:r w:rsidR="009B4B3B" w:rsidRPr="003A1808">
        <w:rPr>
          <w:rFonts w:ascii="Calibri" w:hAnsi="Calibri" w:cs="Arial"/>
          <w:b w:val="0"/>
          <w:bCs/>
          <w:sz w:val="22"/>
          <w:szCs w:val="24"/>
        </w:rPr>
        <w:t xml:space="preserve"> </w:t>
      </w:r>
      <w:r w:rsidRPr="003A1808">
        <w:rPr>
          <w:rFonts w:ascii="Calibri" w:hAnsi="Calibri" w:cs="Arial"/>
          <w:b w:val="0"/>
          <w:bCs/>
          <w:sz w:val="22"/>
          <w:szCs w:val="24"/>
        </w:rPr>
        <w:t>v</w:t>
      </w:r>
      <w:r w:rsidR="009B4B3B" w:rsidRPr="003A1808">
        <w:rPr>
          <w:rFonts w:ascii="Calibri" w:hAnsi="Calibri" w:cs="Arial"/>
          <w:b w:val="0"/>
          <w:bCs/>
          <w:sz w:val="22"/>
          <w:szCs w:val="24"/>
        </w:rPr>
        <w:t>e třech</w:t>
      </w:r>
      <w:r w:rsidR="00804F3E" w:rsidRPr="003A1808">
        <w:rPr>
          <w:rFonts w:ascii="Calibri" w:hAnsi="Calibri" w:cs="Arial"/>
          <w:b w:val="0"/>
          <w:bCs/>
          <w:sz w:val="22"/>
          <w:szCs w:val="24"/>
        </w:rPr>
        <w:t xml:space="preserve"> (3)</w:t>
      </w:r>
      <w:r w:rsidR="009B4B3B" w:rsidRPr="003A1808">
        <w:rPr>
          <w:rFonts w:ascii="Calibri" w:hAnsi="Calibri" w:cs="Arial"/>
          <w:b w:val="0"/>
          <w:bCs/>
          <w:sz w:val="22"/>
          <w:szCs w:val="24"/>
        </w:rPr>
        <w:t xml:space="preserve"> vyhotoveních v</w:t>
      </w:r>
      <w:r w:rsidRPr="003A1808">
        <w:rPr>
          <w:rFonts w:ascii="Calibri" w:hAnsi="Calibri" w:cs="Arial"/>
          <w:b w:val="0"/>
          <w:bCs/>
          <w:sz w:val="22"/>
          <w:szCs w:val="24"/>
        </w:rPr>
        <w:t xml:space="preserve"> písemné </w:t>
      </w:r>
      <w:r w:rsidR="009B4B3B" w:rsidRPr="003A1808">
        <w:rPr>
          <w:rFonts w:ascii="Calibri" w:hAnsi="Calibri" w:cs="Arial"/>
          <w:b w:val="0"/>
          <w:bCs/>
          <w:sz w:val="22"/>
          <w:szCs w:val="24"/>
        </w:rPr>
        <w:t>podobě</w:t>
      </w:r>
      <w:r w:rsidRPr="003A1808">
        <w:rPr>
          <w:rFonts w:ascii="Calibri" w:hAnsi="Calibri" w:cs="Arial"/>
          <w:b w:val="0"/>
          <w:bCs/>
          <w:sz w:val="22"/>
          <w:szCs w:val="24"/>
        </w:rPr>
        <w:t xml:space="preserve"> a </w:t>
      </w:r>
      <w:r w:rsidR="009B4B3B" w:rsidRPr="003A1808">
        <w:rPr>
          <w:rFonts w:ascii="Calibri" w:hAnsi="Calibri" w:cs="Arial"/>
          <w:b w:val="0"/>
          <w:bCs/>
          <w:sz w:val="22"/>
          <w:szCs w:val="24"/>
        </w:rPr>
        <w:t xml:space="preserve">v </w:t>
      </w:r>
      <w:r w:rsidRPr="003A1808">
        <w:rPr>
          <w:rFonts w:ascii="Calibri" w:hAnsi="Calibri" w:cs="Arial"/>
          <w:b w:val="0"/>
          <w:bCs/>
          <w:sz w:val="22"/>
          <w:szCs w:val="24"/>
        </w:rPr>
        <w:t>elektronické podobě</w:t>
      </w:r>
      <w:r w:rsidR="009B4B3B" w:rsidRPr="003A1808">
        <w:rPr>
          <w:rFonts w:ascii="Calibri" w:hAnsi="Calibri" w:cs="Arial"/>
          <w:b w:val="0"/>
          <w:bCs/>
          <w:sz w:val="22"/>
          <w:szCs w:val="24"/>
        </w:rPr>
        <w:t xml:space="preserve"> na</w:t>
      </w:r>
      <w:r w:rsidR="00BE506F">
        <w:rPr>
          <w:rFonts w:ascii="Calibri" w:hAnsi="Calibri" w:cs="Arial"/>
          <w:b w:val="0"/>
          <w:bCs/>
          <w:sz w:val="22"/>
          <w:szCs w:val="24"/>
        </w:rPr>
        <w:t xml:space="preserve"> dvou (2</w:t>
      </w:r>
      <w:r w:rsidR="0015479E" w:rsidRPr="003A1808">
        <w:rPr>
          <w:rFonts w:ascii="Calibri" w:hAnsi="Calibri" w:cs="Arial"/>
          <w:b w:val="0"/>
          <w:bCs/>
          <w:sz w:val="22"/>
          <w:szCs w:val="24"/>
        </w:rPr>
        <w:t>)</w:t>
      </w:r>
      <w:r w:rsidR="00BE506F">
        <w:rPr>
          <w:rFonts w:ascii="Calibri" w:hAnsi="Calibri" w:cs="Arial"/>
          <w:b w:val="0"/>
          <w:bCs/>
          <w:sz w:val="22"/>
          <w:szCs w:val="24"/>
        </w:rPr>
        <w:t xml:space="preserve"> CD nosičích</w:t>
      </w:r>
      <w:r w:rsidR="0015479E" w:rsidRPr="003A1808">
        <w:rPr>
          <w:rFonts w:ascii="Calibri" w:hAnsi="Calibri" w:cs="Arial"/>
          <w:b w:val="0"/>
          <w:bCs/>
          <w:sz w:val="22"/>
          <w:szCs w:val="24"/>
        </w:rPr>
        <w:t xml:space="preserve">, </w:t>
      </w:r>
      <w:r w:rsidR="00352D5E" w:rsidRPr="003A1808">
        <w:rPr>
          <w:rFonts w:ascii="Calibri" w:hAnsi="Calibri" w:cs="Arial"/>
          <w:b w:val="0"/>
          <w:bCs/>
          <w:sz w:val="22"/>
          <w:szCs w:val="24"/>
        </w:rPr>
        <w:t>předán</w:t>
      </w:r>
      <w:r w:rsidR="0015479E" w:rsidRPr="003A1808">
        <w:rPr>
          <w:rFonts w:ascii="Calibri" w:hAnsi="Calibri" w:cs="Arial"/>
          <w:b w:val="0"/>
          <w:bCs/>
          <w:sz w:val="22"/>
          <w:szCs w:val="24"/>
        </w:rPr>
        <w:t>a</w:t>
      </w:r>
      <w:r w:rsidR="00352D5E" w:rsidRPr="003A1808">
        <w:rPr>
          <w:rFonts w:ascii="Calibri" w:hAnsi="Calibri" w:cs="Arial"/>
          <w:b w:val="0"/>
          <w:bCs/>
          <w:sz w:val="22"/>
          <w:szCs w:val="24"/>
        </w:rPr>
        <w:t xml:space="preserve"> zástupci Objedn</w:t>
      </w:r>
      <w:r w:rsidRPr="003A1808">
        <w:rPr>
          <w:rFonts w:ascii="Calibri" w:hAnsi="Calibri" w:cs="Arial"/>
          <w:b w:val="0"/>
          <w:bCs/>
          <w:sz w:val="22"/>
          <w:szCs w:val="24"/>
        </w:rPr>
        <w:t>atele nejpozději k datu uvedenému v </w:t>
      </w:r>
      <w:r w:rsidR="00C830A0">
        <w:rPr>
          <w:rFonts w:ascii="Calibri" w:hAnsi="Calibri" w:cs="Arial"/>
          <w:b w:val="0"/>
          <w:bCs/>
          <w:sz w:val="22"/>
          <w:szCs w:val="24"/>
        </w:rPr>
        <w:t>Č</w:t>
      </w:r>
      <w:r w:rsidRPr="003A1808">
        <w:rPr>
          <w:rFonts w:ascii="Calibri" w:hAnsi="Calibri" w:cs="Arial"/>
          <w:b w:val="0"/>
          <w:bCs/>
          <w:sz w:val="22"/>
          <w:szCs w:val="24"/>
        </w:rPr>
        <w:t>l. 3., odst. 2 této smlouvy</w:t>
      </w:r>
      <w:r w:rsidR="00352D5E" w:rsidRPr="003A1808">
        <w:rPr>
          <w:rFonts w:ascii="Calibri" w:hAnsi="Calibri" w:cs="Arial"/>
          <w:b w:val="0"/>
          <w:bCs/>
          <w:sz w:val="22"/>
          <w:szCs w:val="24"/>
        </w:rPr>
        <w:t xml:space="preserve"> a dále prezentován</w:t>
      </w:r>
      <w:r w:rsidR="00804F3E" w:rsidRPr="003A1808">
        <w:rPr>
          <w:rFonts w:ascii="Calibri" w:hAnsi="Calibri" w:cs="Arial"/>
          <w:b w:val="0"/>
          <w:bCs/>
          <w:sz w:val="22"/>
          <w:szCs w:val="24"/>
        </w:rPr>
        <w:t>a</w:t>
      </w:r>
      <w:r w:rsidR="00352D5E" w:rsidRPr="003A1808">
        <w:rPr>
          <w:rFonts w:ascii="Calibri" w:hAnsi="Calibri" w:cs="Arial"/>
          <w:b w:val="0"/>
          <w:bCs/>
          <w:sz w:val="22"/>
          <w:szCs w:val="24"/>
        </w:rPr>
        <w:t xml:space="preserve"> Objedn</w:t>
      </w:r>
      <w:r w:rsidR="009B4B3B" w:rsidRPr="003A1808">
        <w:rPr>
          <w:rFonts w:ascii="Calibri" w:hAnsi="Calibri" w:cs="Arial"/>
          <w:b w:val="0"/>
          <w:bCs/>
          <w:sz w:val="22"/>
          <w:szCs w:val="24"/>
        </w:rPr>
        <w:t>ateli</w:t>
      </w:r>
      <w:r w:rsidR="00BE506F">
        <w:rPr>
          <w:rFonts w:ascii="Calibri" w:hAnsi="Calibri" w:cs="Arial"/>
          <w:b w:val="0"/>
          <w:bCs/>
          <w:sz w:val="22"/>
          <w:szCs w:val="24"/>
        </w:rPr>
        <w:t xml:space="preserve"> :</w:t>
      </w:r>
      <w:r w:rsidR="00804F3E" w:rsidRPr="003A1808">
        <w:rPr>
          <w:rFonts w:ascii="Calibri" w:hAnsi="Calibri" w:cs="Arial"/>
          <w:b w:val="0"/>
          <w:bCs/>
          <w:sz w:val="22"/>
          <w:szCs w:val="24"/>
        </w:rPr>
        <w:t xml:space="preserve"> </w:t>
      </w:r>
    </w:p>
    <w:p w:rsidR="00ED019F" w:rsidRDefault="00804F3E" w:rsidP="00F227E8">
      <w:pPr>
        <w:pStyle w:val="Prohlen"/>
        <w:numPr>
          <w:ilvl w:val="2"/>
          <w:numId w:val="12"/>
        </w:numPr>
        <w:overflowPunct/>
        <w:autoSpaceDE/>
        <w:autoSpaceDN/>
        <w:adjustRightInd/>
        <w:spacing w:before="60" w:line="269" w:lineRule="auto"/>
        <w:ind w:left="851" w:hanging="284"/>
        <w:jc w:val="both"/>
        <w:textAlignment w:val="auto"/>
        <w:rPr>
          <w:rFonts w:ascii="Calibri" w:hAnsi="Calibri" w:cs="Arial"/>
          <w:b w:val="0"/>
          <w:bCs/>
          <w:sz w:val="22"/>
          <w:szCs w:val="24"/>
        </w:rPr>
      </w:pPr>
      <w:r w:rsidRPr="003A1808">
        <w:rPr>
          <w:rFonts w:ascii="Calibri" w:hAnsi="Calibri" w:cs="Arial"/>
          <w:b w:val="0"/>
          <w:bCs/>
          <w:sz w:val="22"/>
          <w:szCs w:val="24"/>
        </w:rPr>
        <w:t>Zpracovaná a předaná</w:t>
      </w:r>
      <w:r w:rsidR="00ED019F" w:rsidRPr="003A1808">
        <w:rPr>
          <w:rFonts w:ascii="Calibri" w:hAnsi="Calibri" w:cs="Arial"/>
          <w:b w:val="0"/>
          <w:bCs/>
          <w:sz w:val="22"/>
          <w:szCs w:val="24"/>
        </w:rPr>
        <w:t xml:space="preserve"> </w:t>
      </w:r>
      <w:r w:rsidR="006E0DBB" w:rsidRPr="003A1808">
        <w:rPr>
          <w:rFonts w:ascii="Calibri" w:hAnsi="Calibri" w:cs="Arial"/>
          <w:bCs/>
          <w:sz w:val="22"/>
          <w:szCs w:val="24"/>
        </w:rPr>
        <w:t>Zpráva</w:t>
      </w:r>
      <w:r w:rsidRPr="003A1808">
        <w:rPr>
          <w:rFonts w:ascii="Calibri" w:hAnsi="Calibri" w:cs="Arial"/>
          <w:bCs/>
          <w:sz w:val="22"/>
          <w:szCs w:val="24"/>
        </w:rPr>
        <w:t xml:space="preserve"> </w:t>
      </w:r>
      <w:r w:rsidR="00352D5E" w:rsidRPr="003A1808">
        <w:rPr>
          <w:rFonts w:ascii="Calibri" w:hAnsi="Calibri" w:cs="Arial"/>
          <w:b w:val="0"/>
          <w:bCs/>
          <w:sz w:val="22"/>
          <w:szCs w:val="24"/>
        </w:rPr>
        <w:t>je</w:t>
      </w:r>
      <w:r w:rsidR="0015479E" w:rsidRPr="003A1808">
        <w:rPr>
          <w:rFonts w:ascii="Calibri" w:hAnsi="Calibri" w:cs="Arial"/>
          <w:b w:val="0"/>
          <w:bCs/>
          <w:sz w:val="22"/>
          <w:szCs w:val="24"/>
        </w:rPr>
        <w:t xml:space="preserve"> vlastnictvím Objednatele a její</w:t>
      </w:r>
      <w:r w:rsidR="00352D5E" w:rsidRPr="003A1808">
        <w:rPr>
          <w:rFonts w:ascii="Calibri" w:hAnsi="Calibri" w:cs="Arial"/>
          <w:b w:val="0"/>
          <w:bCs/>
          <w:sz w:val="22"/>
          <w:szCs w:val="24"/>
        </w:rPr>
        <w:t xml:space="preserve"> použití Objedn</w:t>
      </w:r>
      <w:r w:rsidR="00ED019F" w:rsidRPr="003A1808">
        <w:rPr>
          <w:rFonts w:ascii="Calibri" w:hAnsi="Calibri" w:cs="Arial"/>
          <w:b w:val="0"/>
          <w:bCs/>
          <w:sz w:val="22"/>
          <w:szCs w:val="24"/>
        </w:rPr>
        <w:t xml:space="preserve">atelem není nijak omezeno. </w:t>
      </w:r>
      <w:r w:rsidR="00352D5E" w:rsidRPr="003A1808">
        <w:rPr>
          <w:rFonts w:ascii="Calibri" w:hAnsi="Calibri" w:cs="Arial"/>
          <w:b w:val="0"/>
          <w:bCs/>
          <w:sz w:val="22"/>
          <w:szCs w:val="24"/>
        </w:rPr>
        <w:t>Objedn</w:t>
      </w:r>
      <w:r w:rsidR="009B4B3B" w:rsidRPr="003A1808">
        <w:rPr>
          <w:rFonts w:ascii="Calibri" w:hAnsi="Calibri" w:cs="Arial"/>
          <w:b w:val="0"/>
          <w:bCs/>
          <w:sz w:val="22"/>
          <w:szCs w:val="24"/>
        </w:rPr>
        <w:t>atel je tedy oprávněn použít všechny výstupy vytvořené v souvislosti s realizací této smlouvy bez omezení.</w:t>
      </w:r>
    </w:p>
    <w:p w:rsidR="00BE506F" w:rsidRPr="00BE506F" w:rsidRDefault="00BE506F" w:rsidP="00F227E8">
      <w:pPr>
        <w:pStyle w:val="Prohlen"/>
        <w:numPr>
          <w:ilvl w:val="2"/>
          <w:numId w:val="12"/>
        </w:numPr>
        <w:overflowPunct/>
        <w:autoSpaceDE/>
        <w:autoSpaceDN/>
        <w:adjustRightInd/>
        <w:spacing w:before="60" w:line="269" w:lineRule="auto"/>
        <w:ind w:left="851" w:hanging="284"/>
        <w:jc w:val="both"/>
        <w:textAlignment w:val="auto"/>
        <w:rPr>
          <w:rFonts w:asciiTheme="minorHAnsi" w:hAnsiTheme="minorHAnsi" w:cs="Arial"/>
          <w:b w:val="0"/>
          <w:bCs/>
          <w:sz w:val="22"/>
          <w:szCs w:val="22"/>
        </w:rPr>
      </w:pPr>
      <w:r w:rsidRPr="00BE506F">
        <w:rPr>
          <w:rFonts w:asciiTheme="minorHAnsi" w:hAnsiTheme="minorHAnsi" w:cs="Arial"/>
          <w:b w:val="0"/>
          <w:bCs/>
          <w:sz w:val="22"/>
          <w:szCs w:val="22"/>
        </w:rPr>
        <w:lastRenderedPageBreak/>
        <w:t>Objednatel výslovně souhlasí, aby</w:t>
      </w:r>
      <w:r w:rsidR="00D228E3">
        <w:rPr>
          <w:rFonts w:asciiTheme="minorHAnsi" w:hAnsiTheme="minorHAnsi" w:cs="Arial"/>
          <w:b w:val="0"/>
          <w:bCs/>
          <w:sz w:val="22"/>
          <w:szCs w:val="22"/>
        </w:rPr>
        <w:t xml:space="preserve"> Dodavatel předal</w:t>
      </w:r>
      <w:r w:rsidRPr="00BE506F">
        <w:rPr>
          <w:rFonts w:asciiTheme="minorHAnsi" w:hAnsiTheme="minorHAnsi" w:cs="Arial"/>
          <w:b w:val="0"/>
          <w:bCs/>
          <w:sz w:val="22"/>
          <w:szCs w:val="22"/>
        </w:rPr>
        <w:t xml:space="preserve"> jedno </w:t>
      </w:r>
      <w:r>
        <w:rPr>
          <w:rFonts w:asciiTheme="minorHAnsi" w:hAnsiTheme="minorHAnsi" w:cs="Arial"/>
          <w:b w:val="0"/>
          <w:bCs/>
          <w:sz w:val="22"/>
          <w:szCs w:val="22"/>
        </w:rPr>
        <w:t xml:space="preserve">písemné </w:t>
      </w:r>
      <w:r w:rsidRPr="00BE506F">
        <w:rPr>
          <w:rFonts w:asciiTheme="minorHAnsi" w:hAnsiTheme="minorHAnsi" w:cs="Arial"/>
          <w:b w:val="0"/>
          <w:bCs/>
          <w:sz w:val="22"/>
          <w:szCs w:val="22"/>
        </w:rPr>
        <w:t>vyhotovení</w:t>
      </w:r>
      <w:r>
        <w:rPr>
          <w:rFonts w:asciiTheme="minorHAnsi" w:hAnsiTheme="minorHAnsi" w:cs="Arial"/>
          <w:b w:val="0"/>
          <w:bCs/>
          <w:sz w:val="22"/>
          <w:szCs w:val="22"/>
        </w:rPr>
        <w:t xml:space="preserve"> </w:t>
      </w:r>
      <w:r w:rsidRPr="00BE506F">
        <w:rPr>
          <w:rFonts w:asciiTheme="minorHAnsi" w:hAnsiTheme="minorHAnsi" w:cs="Arial"/>
          <w:b w:val="0"/>
          <w:bCs/>
          <w:sz w:val="22"/>
          <w:szCs w:val="22"/>
        </w:rPr>
        <w:t>Zprávy</w:t>
      </w:r>
      <w:r w:rsidR="00E758C1">
        <w:rPr>
          <w:rFonts w:asciiTheme="minorHAnsi" w:hAnsiTheme="minorHAnsi" w:cs="Arial"/>
          <w:b w:val="0"/>
          <w:bCs/>
          <w:sz w:val="22"/>
          <w:szCs w:val="22"/>
        </w:rPr>
        <w:t xml:space="preserve"> a </w:t>
      </w:r>
      <w:r>
        <w:rPr>
          <w:rFonts w:asciiTheme="minorHAnsi" w:hAnsiTheme="minorHAnsi" w:cs="Arial"/>
          <w:b w:val="0"/>
          <w:bCs/>
          <w:sz w:val="22"/>
          <w:szCs w:val="22"/>
        </w:rPr>
        <w:t xml:space="preserve">1 CD se Zprávou v elektronické podobě </w:t>
      </w:r>
      <w:r w:rsidRPr="00BE506F">
        <w:rPr>
          <w:rFonts w:asciiTheme="minorHAnsi" w:hAnsiTheme="minorHAnsi" w:cs="Arial"/>
          <w:b w:val="0"/>
          <w:bCs/>
          <w:sz w:val="22"/>
          <w:szCs w:val="22"/>
        </w:rPr>
        <w:t xml:space="preserve">HMP do dispozice </w:t>
      </w:r>
      <w:r w:rsidRPr="00BE506F">
        <w:rPr>
          <w:rFonts w:asciiTheme="minorHAnsi" w:hAnsiTheme="minorHAnsi"/>
          <w:sz w:val="22"/>
          <w:szCs w:val="22"/>
        </w:rPr>
        <w:t xml:space="preserve">Ing. Karla </w:t>
      </w:r>
      <w:proofErr w:type="spellStart"/>
      <w:r w:rsidRPr="00BE506F">
        <w:rPr>
          <w:rFonts w:asciiTheme="minorHAnsi" w:hAnsiTheme="minorHAnsi"/>
          <w:sz w:val="22"/>
          <w:szCs w:val="22"/>
        </w:rPr>
        <w:t>Grabein</w:t>
      </w:r>
      <w:r w:rsidR="00E758C1">
        <w:rPr>
          <w:rFonts w:asciiTheme="minorHAnsi" w:hAnsiTheme="minorHAnsi"/>
          <w:sz w:val="22"/>
          <w:szCs w:val="22"/>
        </w:rPr>
        <w:t>a</w:t>
      </w:r>
      <w:proofErr w:type="spellEnd"/>
      <w:r w:rsidRPr="00BE506F">
        <w:rPr>
          <w:rFonts w:asciiTheme="minorHAnsi" w:hAnsiTheme="minorHAnsi"/>
          <w:sz w:val="22"/>
          <w:szCs w:val="22"/>
        </w:rPr>
        <w:t xml:space="preserve"> Procházky, radního </w:t>
      </w:r>
      <w:r w:rsidR="000745E4">
        <w:rPr>
          <w:rFonts w:asciiTheme="minorHAnsi" w:hAnsiTheme="minorHAnsi"/>
          <w:sz w:val="22"/>
          <w:szCs w:val="22"/>
        </w:rPr>
        <w:t xml:space="preserve">HMP </w:t>
      </w:r>
      <w:r w:rsidRPr="00BE506F">
        <w:rPr>
          <w:rFonts w:asciiTheme="minorHAnsi" w:hAnsiTheme="minorHAnsi"/>
          <w:sz w:val="22"/>
          <w:szCs w:val="22"/>
        </w:rPr>
        <w:t xml:space="preserve">pro </w:t>
      </w:r>
      <w:r w:rsidR="000745E4">
        <w:rPr>
          <w:rFonts w:asciiTheme="minorHAnsi" w:hAnsiTheme="minorHAnsi"/>
          <w:sz w:val="22"/>
          <w:szCs w:val="22"/>
        </w:rPr>
        <w:t xml:space="preserve">oblast správy </w:t>
      </w:r>
      <w:r w:rsidRPr="00BE506F">
        <w:rPr>
          <w:rFonts w:asciiTheme="minorHAnsi" w:hAnsiTheme="minorHAnsi"/>
          <w:sz w:val="22"/>
          <w:szCs w:val="22"/>
        </w:rPr>
        <w:t>majet</w:t>
      </w:r>
      <w:r w:rsidR="000745E4">
        <w:rPr>
          <w:rFonts w:asciiTheme="minorHAnsi" w:hAnsiTheme="minorHAnsi"/>
          <w:sz w:val="22"/>
          <w:szCs w:val="22"/>
        </w:rPr>
        <w:t>ku a majetkových podílů</w:t>
      </w:r>
      <w:r w:rsidR="00E758C1">
        <w:rPr>
          <w:rFonts w:asciiTheme="minorHAnsi" w:hAnsiTheme="minorHAnsi"/>
          <w:sz w:val="22"/>
          <w:szCs w:val="22"/>
        </w:rPr>
        <w:t>.</w:t>
      </w:r>
      <w:r w:rsidRPr="00BE506F">
        <w:rPr>
          <w:rFonts w:asciiTheme="minorHAnsi" w:hAnsiTheme="minorHAnsi"/>
          <w:sz w:val="22"/>
          <w:szCs w:val="22"/>
        </w:rPr>
        <w:t> </w:t>
      </w:r>
    </w:p>
    <w:p w:rsidR="00ED019F" w:rsidRPr="003A1808" w:rsidRDefault="00ED019F" w:rsidP="00F227E8">
      <w:pPr>
        <w:pStyle w:val="Prohlen"/>
        <w:numPr>
          <w:ilvl w:val="0"/>
          <w:numId w:val="13"/>
        </w:numPr>
        <w:overflowPunct/>
        <w:autoSpaceDE/>
        <w:autoSpaceDN/>
        <w:adjustRightInd/>
        <w:spacing w:before="120" w:line="269" w:lineRule="auto"/>
        <w:ind w:left="357" w:hanging="357"/>
        <w:jc w:val="both"/>
        <w:textAlignment w:val="auto"/>
        <w:rPr>
          <w:rFonts w:ascii="Calibri" w:hAnsi="Calibri" w:cs="Arial"/>
          <w:b w:val="0"/>
          <w:bCs/>
          <w:sz w:val="22"/>
          <w:szCs w:val="24"/>
        </w:rPr>
      </w:pPr>
      <w:r w:rsidRPr="003A1808">
        <w:rPr>
          <w:rFonts w:ascii="Calibri" w:hAnsi="Calibri" w:cs="Arial"/>
          <w:b w:val="0"/>
          <w:bCs/>
          <w:sz w:val="22"/>
          <w:szCs w:val="24"/>
        </w:rPr>
        <w:t xml:space="preserve">Dodavatel se zavazuje vypracovat </w:t>
      </w:r>
      <w:r w:rsidR="00E22865">
        <w:rPr>
          <w:rFonts w:ascii="Calibri" w:hAnsi="Calibri" w:cs="Arial"/>
          <w:b w:val="0"/>
          <w:bCs/>
          <w:sz w:val="22"/>
          <w:szCs w:val="24"/>
        </w:rPr>
        <w:t>Z</w:t>
      </w:r>
      <w:r w:rsidR="00804F3E" w:rsidRPr="003A1808">
        <w:rPr>
          <w:rFonts w:ascii="Calibri" w:hAnsi="Calibri" w:cs="Arial"/>
          <w:b w:val="0"/>
          <w:bCs/>
          <w:sz w:val="22"/>
          <w:szCs w:val="24"/>
        </w:rPr>
        <w:t xml:space="preserve">právu </w:t>
      </w:r>
      <w:r w:rsidRPr="003A1808">
        <w:rPr>
          <w:rFonts w:ascii="Calibri" w:hAnsi="Calibri" w:cs="Arial"/>
          <w:b w:val="0"/>
          <w:bCs/>
          <w:sz w:val="22"/>
          <w:szCs w:val="24"/>
        </w:rPr>
        <w:t>v členění dle jednotlivých dílčích částí předmětu plnění</w:t>
      </w:r>
      <w:r w:rsidR="009B4B3B" w:rsidRPr="003A1808">
        <w:rPr>
          <w:rFonts w:ascii="Calibri" w:hAnsi="Calibri" w:cs="Arial"/>
          <w:b w:val="0"/>
          <w:bCs/>
          <w:sz w:val="22"/>
          <w:szCs w:val="24"/>
        </w:rPr>
        <w:t xml:space="preserve"> tak, jak jsou uvedeny v Č</w:t>
      </w:r>
      <w:r w:rsidRPr="003A1808">
        <w:rPr>
          <w:rFonts w:ascii="Calibri" w:hAnsi="Calibri" w:cs="Arial"/>
          <w:b w:val="0"/>
          <w:bCs/>
          <w:sz w:val="22"/>
          <w:szCs w:val="24"/>
        </w:rPr>
        <w:t>l. 1</w:t>
      </w:r>
      <w:r w:rsidR="00804F3E" w:rsidRPr="003A1808">
        <w:rPr>
          <w:rFonts w:ascii="Calibri" w:hAnsi="Calibri" w:cs="Arial"/>
          <w:b w:val="0"/>
          <w:bCs/>
          <w:sz w:val="22"/>
          <w:szCs w:val="24"/>
        </w:rPr>
        <w:t>,</w:t>
      </w:r>
      <w:r w:rsidRPr="003A1808">
        <w:rPr>
          <w:rFonts w:ascii="Calibri" w:hAnsi="Calibri" w:cs="Arial"/>
          <w:b w:val="0"/>
          <w:bCs/>
          <w:sz w:val="22"/>
          <w:szCs w:val="24"/>
        </w:rPr>
        <w:t xml:space="preserve"> odst. 2 této smlouvy.</w:t>
      </w:r>
    </w:p>
    <w:p w:rsidR="00ED019F"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rPr>
      </w:pPr>
      <w:r w:rsidRPr="003A1808">
        <w:rPr>
          <w:rFonts w:ascii="Calibri" w:hAnsi="Calibri" w:cs="Arial"/>
          <w:b w:val="0"/>
          <w:bCs/>
          <w:sz w:val="22"/>
          <w:szCs w:val="24"/>
        </w:rPr>
        <w:t xml:space="preserve">Dodavatel se zavazuje realizovat poradenskou činnost s náležitou odbornou péčí a postupovat tak, aby vždy hájil oprávněné zájmy a práva </w:t>
      </w:r>
      <w:r w:rsidR="00352D5E" w:rsidRPr="003A1808">
        <w:rPr>
          <w:rFonts w:ascii="Calibri" w:hAnsi="Calibri" w:cs="Arial"/>
          <w:b w:val="0"/>
          <w:bCs/>
          <w:sz w:val="22"/>
          <w:szCs w:val="24"/>
        </w:rPr>
        <w:t>Objedn</w:t>
      </w:r>
      <w:r w:rsidR="00E22865">
        <w:rPr>
          <w:rFonts w:ascii="Calibri" w:hAnsi="Calibri" w:cs="Arial"/>
          <w:b w:val="0"/>
          <w:bCs/>
          <w:sz w:val="22"/>
          <w:szCs w:val="24"/>
        </w:rPr>
        <w:t>atele, jakož i práva a zájmy HMP.</w:t>
      </w:r>
      <w:r w:rsidR="00E267BD" w:rsidRPr="003A1808">
        <w:rPr>
          <w:rFonts w:ascii="Calibri" w:hAnsi="Calibri" w:cs="Arial"/>
          <w:b w:val="0"/>
          <w:bCs/>
          <w:sz w:val="22"/>
          <w:szCs w:val="24"/>
        </w:rPr>
        <w:t xml:space="preserve"> Dodavatel se zároveň zavazuje poskytovat si vzájemně s</w:t>
      </w:r>
      <w:r w:rsidR="00352D5E" w:rsidRPr="003A1808">
        <w:rPr>
          <w:rFonts w:ascii="Calibri" w:hAnsi="Calibri" w:cs="Arial"/>
          <w:b w:val="0"/>
          <w:bCs/>
          <w:sz w:val="22"/>
          <w:szCs w:val="24"/>
        </w:rPr>
        <w:t xml:space="preserve"> Objedn</w:t>
      </w:r>
      <w:r w:rsidR="00E267BD" w:rsidRPr="003A1808">
        <w:rPr>
          <w:rFonts w:ascii="Calibri" w:hAnsi="Calibri" w:cs="Arial"/>
          <w:b w:val="0"/>
          <w:bCs/>
          <w:sz w:val="22"/>
          <w:szCs w:val="24"/>
        </w:rPr>
        <w:t>atelem veškerou součinnost nezbytnou k řádnému provádění jednotlivých činností dle Čl. 1</w:t>
      </w:r>
      <w:r w:rsidR="00804F3E" w:rsidRPr="003A1808">
        <w:rPr>
          <w:rFonts w:ascii="Calibri" w:hAnsi="Calibri" w:cs="Arial"/>
          <w:b w:val="0"/>
          <w:bCs/>
          <w:sz w:val="22"/>
          <w:szCs w:val="24"/>
        </w:rPr>
        <w:t>,</w:t>
      </w:r>
      <w:r w:rsidR="00E267BD" w:rsidRPr="003A1808">
        <w:rPr>
          <w:rFonts w:ascii="Calibri" w:hAnsi="Calibri" w:cs="Arial"/>
          <w:b w:val="0"/>
          <w:bCs/>
          <w:sz w:val="22"/>
          <w:szCs w:val="24"/>
        </w:rPr>
        <w:t xml:space="preserve"> odst. 2 této smlouvy.</w:t>
      </w:r>
    </w:p>
    <w:p w:rsidR="00ED019F" w:rsidRPr="001430E4" w:rsidRDefault="00A20130"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rPr>
      </w:pPr>
      <w:r w:rsidRPr="001430E4">
        <w:rPr>
          <w:rFonts w:ascii="Calibri" w:hAnsi="Calibri" w:cs="Arial"/>
          <w:b w:val="0"/>
          <w:bCs/>
          <w:sz w:val="22"/>
          <w:szCs w:val="24"/>
        </w:rPr>
        <w:t>Objedn</w:t>
      </w:r>
      <w:r w:rsidR="00ED019F" w:rsidRPr="001430E4">
        <w:rPr>
          <w:rFonts w:ascii="Calibri" w:hAnsi="Calibri" w:cs="Arial"/>
          <w:b w:val="0"/>
          <w:bCs/>
          <w:sz w:val="22"/>
          <w:szCs w:val="24"/>
        </w:rPr>
        <w:t>atel</w:t>
      </w:r>
      <w:r w:rsidR="009B4B3B" w:rsidRPr="001430E4">
        <w:rPr>
          <w:rFonts w:ascii="Calibri" w:hAnsi="Calibri" w:cs="Arial"/>
          <w:b w:val="0"/>
          <w:bCs/>
          <w:sz w:val="22"/>
          <w:szCs w:val="24"/>
        </w:rPr>
        <w:t xml:space="preserve"> je</w:t>
      </w:r>
      <w:r w:rsidR="00ED019F" w:rsidRPr="001430E4">
        <w:rPr>
          <w:rFonts w:ascii="Calibri" w:hAnsi="Calibri" w:cs="Arial"/>
          <w:b w:val="0"/>
          <w:bCs/>
          <w:sz w:val="22"/>
          <w:szCs w:val="24"/>
        </w:rPr>
        <w:t xml:space="preserve"> oprávněn zpracovat písemné připomínky k předložené Zprávě. Lhůta pro vys</w:t>
      </w:r>
      <w:r w:rsidR="009B4B3B" w:rsidRPr="001430E4">
        <w:rPr>
          <w:rFonts w:ascii="Calibri" w:hAnsi="Calibri" w:cs="Arial"/>
          <w:b w:val="0"/>
          <w:bCs/>
          <w:sz w:val="22"/>
          <w:szCs w:val="24"/>
        </w:rPr>
        <w:t>lovení připomínek k předložené Z</w:t>
      </w:r>
      <w:r w:rsidR="00E22865" w:rsidRPr="001430E4">
        <w:rPr>
          <w:rFonts w:ascii="Calibri" w:hAnsi="Calibri" w:cs="Arial"/>
          <w:b w:val="0"/>
          <w:bCs/>
          <w:sz w:val="22"/>
          <w:szCs w:val="24"/>
        </w:rPr>
        <w:t>právě se stanovuje na 7</w:t>
      </w:r>
      <w:r w:rsidR="00ED019F" w:rsidRPr="001430E4">
        <w:rPr>
          <w:rFonts w:ascii="Calibri" w:hAnsi="Calibri" w:cs="Arial"/>
          <w:b w:val="0"/>
          <w:bCs/>
          <w:sz w:val="22"/>
          <w:szCs w:val="24"/>
        </w:rPr>
        <w:t xml:space="preserve"> </w:t>
      </w:r>
      <w:r w:rsidR="00053D3F">
        <w:rPr>
          <w:rFonts w:ascii="Calibri" w:hAnsi="Calibri" w:cs="Arial"/>
          <w:b w:val="0"/>
          <w:bCs/>
          <w:sz w:val="22"/>
          <w:szCs w:val="24"/>
        </w:rPr>
        <w:t xml:space="preserve">pracovních </w:t>
      </w:r>
      <w:r w:rsidR="00ED019F" w:rsidRPr="001430E4">
        <w:rPr>
          <w:rFonts w:ascii="Calibri" w:hAnsi="Calibri" w:cs="Arial"/>
          <w:b w:val="0"/>
          <w:bCs/>
          <w:sz w:val="22"/>
          <w:szCs w:val="24"/>
        </w:rPr>
        <w:t>dnů počínaje dnem následujícím po dni převzetí Zprávy</w:t>
      </w:r>
      <w:r w:rsidRPr="001430E4">
        <w:rPr>
          <w:rFonts w:ascii="Calibri" w:hAnsi="Calibri" w:cs="Arial"/>
          <w:b w:val="0"/>
          <w:bCs/>
          <w:sz w:val="22"/>
          <w:szCs w:val="24"/>
        </w:rPr>
        <w:t xml:space="preserve"> Objedn</w:t>
      </w:r>
      <w:r w:rsidR="00ED019F" w:rsidRPr="001430E4">
        <w:rPr>
          <w:rFonts w:ascii="Calibri" w:hAnsi="Calibri" w:cs="Arial"/>
          <w:b w:val="0"/>
          <w:bCs/>
          <w:sz w:val="22"/>
          <w:szCs w:val="24"/>
        </w:rPr>
        <w:t xml:space="preserve">atelem. Pokud v uvedené lhůtě nebudou předány ze strany </w:t>
      </w:r>
      <w:r w:rsidRPr="001430E4">
        <w:rPr>
          <w:rFonts w:ascii="Calibri" w:hAnsi="Calibri" w:cs="Arial"/>
          <w:b w:val="0"/>
          <w:bCs/>
          <w:sz w:val="22"/>
          <w:szCs w:val="24"/>
        </w:rPr>
        <w:t>Objedn</w:t>
      </w:r>
      <w:r w:rsidR="009B4B3B" w:rsidRPr="001430E4">
        <w:rPr>
          <w:rFonts w:ascii="Calibri" w:hAnsi="Calibri" w:cs="Arial"/>
          <w:b w:val="0"/>
          <w:bCs/>
          <w:sz w:val="22"/>
          <w:szCs w:val="24"/>
        </w:rPr>
        <w:t>atele vůči obsahu Z</w:t>
      </w:r>
      <w:r w:rsidR="00ED019F" w:rsidRPr="001430E4">
        <w:rPr>
          <w:rFonts w:ascii="Calibri" w:hAnsi="Calibri" w:cs="Arial"/>
          <w:b w:val="0"/>
          <w:bCs/>
          <w:sz w:val="22"/>
          <w:szCs w:val="24"/>
        </w:rPr>
        <w:t>právy připomínky, má se za</w:t>
      </w:r>
      <w:r w:rsidR="009B4B3B" w:rsidRPr="001430E4">
        <w:rPr>
          <w:rFonts w:ascii="Calibri" w:hAnsi="Calibri" w:cs="Arial"/>
          <w:b w:val="0"/>
          <w:bCs/>
          <w:sz w:val="22"/>
          <w:szCs w:val="24"/>
        </w:rPr>
        <w:t xml:space="preserve"> </w:t>
      </w:r>
      <w:r w:rsidR="00ED019F" w:rsidRPr="001430E4">
        <w:rPr>
          <w:rFonts w:ascii="Calibri" w:hAnsi="Calibri" w:cs="Arial"/>
          <w:b w:val="0"/>
          <w:bCs/>
          <w:sz w:val="22"/>
          <w:szCs w:val="24"/>
        </w:rPr>
        <w:t xml:space="preserve">to, že </w:t>
      </w:r>
      <w:r w:rsidR="00804F3E" w:rsidRPr="001430E4">
        <w:rPr>
          <w:rFonts w:ascii="Calibri" w:hAnsi="Calibri" w:cs="Arial"/>
          <w:b w:val="0"/>
          <w:bCs/>
          <w:sz w:val="22"/>
          <w:szCs w:val="24"/>
        </w:rPr>
        <w:t>odevzdaná</w:t>
      </w:r>
      <w:r w:rsidR="00ED019F" w:rsidRPr="001430E4">
        <w:rPr>
          <w:rFonts w:ascii="Calibri" w:hAnsi="Calibri" w:cs="Arial"/>
          <w:b w:val="0"/>
          <w:bCs/>
          <w:sz w:val="22"/>
          <w:szCs w:val="24"/>
        </w:rPr>
        <w:t xml:space="preserve"> </w:t>
      </w:r>
      <w:r w:rsidR="00804F3E" w:rsidRPr="001430E4">
        <w:rPr>
          <w:rFonts w:ascii="Calibri" w:hAnsi="Calibri" w:cs="Arial"/>
          <w:b w:val="0"/>
          <w:bCs/>
          <w:sz w:val="22"/>
          <w:szCs w:val="24"/>
        </w:rPr>
        <w:t>Zpráva</w:t>
      </w:r>
      <w:r w:rsidR="00ED019F" w:rsidRPr="001430E4">
        <w:rPr>
          <w:rFonts w:ascii="Calibri" w:hAnsi="Calibri" w:cs="Arial"/>
          <w:b w:val="0"/>
          <w:bCs/>
          <w:sz w:val="22"/>
          <w:szCs w:val="24"/>
        </w:rPr>
        <w:t xml:space="preserve"> je bez výhrad</w:t>
      </w:r>
      <w:r w:rsidR="0015479E" w:rsidRPr="001430E4">
        <w:rPr>
          <w:rFonts w:ascii="Calibri" w:hAnsi="Calibri" w:cs="Arial"/>
          <w:b w:val="0"/>
          <w:bCs/>
          <w:sz w:val="22"/>
          <w:szCs w:val="24"/>
        </w:rPr>
        <w:t>, je Objednatelem převzata a Dodavateli vznikl nárok na úhradu odměny (ceny) sjednané touto smlouvou</w:t>
      </w:r>
      <w:r w:rsidR="00ED019F" w:rsidRPr="001430E4">
        <w:rPr>
          <w:rFonts w:ascii="Calibri" w:hAnsi="Calibri" w:cs="Arial"/>
          <w:b w:val="0"/>
          <w:bCs/>
          <w:sz w:val="22"/>
          <w:szCs w:val="24"/>
        </w:rPr>
        <w:t xml:space="preserve">. V případě, že </w:t>
      </w:r>
      <w:r w:rsidRPr="001430E4">
        <w:rPr>
          <w:rFonts w:ascii="Calibri" w:hAnsi="Calibri" w:cs="Arial"/>
          <w:b w:val="0"/>
          <w:bCs/>
          <w:sz w:val="22"/>
          <w:szCs w:val="24"/>
        </w:rPr>
        <w:t>Objedn</w:t>
      </w:r>
      <w:r w:rsidR="00ED019F" w:rsidRPr="001430E4">
        <w:rPr>
          <w:rFonts w:ascii="Calibri" w:hAnsi="Calibri" w:cs="Arial"/>
          <w:b w:val="0"/>
          <w:bCs/>
          <w:sz w:val="22"/>
          <w:szCs w:val="24"/>
        </w:rPr>
        <w:t>atel předloží Zhotoviteli své připomínky ke Zprávě, je Dodavatel povinen tyto p</w:t>
      </w:r>
      <w:r w:rsidR="009B4B3B" w:rsidRPr="001430E4">
        <w:rPr>
          <w:rFonts w:ascii="Calibri" w:hAnsi="Calibri" w:cs="Arial"/>
          <w:b w:val="0"/>
          <w:bCs/>
          <w:sz w:val="22"/>
          <w:szCs w:val="24"/>
        </w:rPr>
        <w:t>řipomínky buď v závěrech Z</w:t>
      </w:r>
      <w:r w:rsidR="00ED019F" w:rsidRPr="001430E4">
        <w:rPr>
          <w:rFonts w:ascii="Calibri" w:hAnsi="Calibri" w:cs="Arial"/>
          <w:b w:val="0"/>
          <w:bCs/>
          <w:sz w:val="22"/>
          <w:szCs w:val="24"/>
        </w:rPr>
        <w:t>právy zohlednit, nebo se k </w:t>
      </w:r>
      <w:r w:rsidR="004E734C" w:rsidRPr="001430E4">
        <w:rPr>
          <w:rFonts w:ascii="Calibri" w:hAnsi="Calibri" w:cs="Arial"/>
          <w:b w:val="0"/>
          <w:bCs/>
          <w:sz w:val="22"/>
          <w:szCs w:val="24"/>
        </w:rPr>
        <w:t>n</w:t>
      </w:r>
      <w:r w:rsidR="00E22865" w:rsidRPr="001430E4">
        <w:rPr>
          <w:rFonts w:ascii="Calibri" w:hAnsi="Calibri" w:cs="Arial"/>
          <w:b w:val="0"/>
          <w:bCs/>
          <w:sz w:val="22"/>
          <w:szCs w:val="24"/>
        </w:rPr>
        <w:t>im vyjádřit, a to ve lhůtě do 7</w:t>
      </w:r>
      <w:r w:rsidR="00ED019F" w:rsidRPr="001430E4">
        <w:rPr>
          <w:rFonts w:ascii="Calibri" w:hAnsi="Calibri" w:cs="Arial"/>
          <w:b w:val="0"/>
          <w:bCs/>
          <w:sz w:val="22"/>
          <w:szCs w:val="24"/>
        </w:rPr>
        <w:t xml:space="preserve"> </w:t>
      </w:r>
      <w:r w:rsidR="00053D3F">
        <w:rPr>
          <w:rFonts w:ascii="Calibri" w:hAnsi="Calibri" w:cs="Arial"/>
          <w:b w:val="0"/>
          <w:bCs/>
          <w:sz w:val="22"/>
          <w:szCs w:val="24"/>
        </w:rPr>
        <w:t xml:space="preserve">pracovních </w:t>
      </w:r>
      <w:r w:rsidR="00ED019F" w:rsidRPr="001430E4">
        <w:rPr>
          <w:rFonts w:ascii="Calibri" w:hAnsi="Calibri" w:cs="Arial"/>
          <w:b w:val="0"/>
          <w:bCs/>
          <w:sz w:val="22"/>
          <w:szCs w:val="24"/>
        </w:rPr>
        <w:t xml:space="preserve">dnů ode dne doručení připomínek </w:t>
      </w:r>
      <w:r w:rsidRPr="001430E4">
        <w:rPr>
          <w:rFonts w:ascii="Calibri" w:hAnsi="Calibri" w:cs="Arial"/>
          <w:b w:val="0"/>
          <w:bCs/>
          <w:sz w:val="22"/>
          <w:szCs w:val="24"/>
        </w:rPr>
        <w:t>Objedn</w:t>
      </w:r>
      <w:r w:rsidR="00ED019F" w:rsidRPr="001430E4">
        <w:rPr>
          <w:rFonts w:ascii="Calibri" w:hAnsi="Calibri" w:cs="Arial"/>
          <w:b w:val="0"/>
          <w:bCs/>
          <w:sz w:val="22"/>
          <w:szCs w:val="24"/>
        </w:rPr>
        <w:t>atele</w:t>
      </w:r>
      <w:r w:rsidR="0015479E" w:rsidRPr="001430E4">
        <w:rPr>
          <w:rFonts w:ascii="Calibri" w:hAnsi="Calibri" w:cs="Arial"/>
          <w:b w:val="0"/>
          <w:bCs/>
          <w:sz w:val="22"/>
          <w:szCs w:val="24"/>
        </w:rPr>
        <w:t xml:space="preserve"> s uvedením, proč je neakceptuje</w:t>
      </w:r>
      <w:r w:rsidR="00ED019F" w:rsidRPr="001430E4">
        <w:rPr>
          <w:rFonts w:ascii="Calibri" w:hAnsi="Calibri" w:cs="Arial"/>
          <w:b w:val="0"/>
          <w:bCs/>
          <w:sz w:val="22"/>
          <w:szCs w:val="24"/>
        </w:rPr>
        <w:t>.</w:t>
      </w:r>
      <w:r w:rsidR="00FD12C6" w:rsidRPr="001430E4">
        <w:rPr>
          <w:rFonts w:ascii="Calibri" w:hAnsi="Calibri" w:cs="Arial"/>
          <w:b w:val="0"/>
          <w:bCs/>
          <w:sz w:val="22"/>
          <w:szCs w:val="24"/>
        </w:rPr>
        <w:t xml:space="preserve"> Předáním vyjádření Dodavatele k připomínkám Objednatele se Zpráva považuje za řádně předanou. </w:t>
      </w:r>
      <w:r w:rsidR="00ED019F" w:rsidRPr="001430E4">
        <w:rPr>
          <w:rFonts w:ascii="Calibri" w:hAnsi="Calibri" w:cs="Arial"/>
          <w:b w:val="0"/>
          <w:bCs/>
          <w:sz w:val="22"/>
          <w:szCs w:val="24"/>
        </w:rPr>
        <w:t xml:space="preserve">Připomínky </w:t>
      </w:r>
      <w:r w:rsidRPr="001430E4">
        <w:rPr>
          <w:rFonts w:ascii="Calibri" w:hAnsi="Calibri" w:cs="Arial"/>
          <w:b w:val="0"/>
          <w:bCs/>
          <w:sz w:val="22"/>
          <w:szCs w:val="24"/>
        </w:rPr>
        <w:t>Objedn</w:t>
      </w:r>
      <w:r w:rsidR="00ED019F" w:rsidRPr="001430E4">
        <w:rPr>
          <w:rFonts w:ascii="Calibri" w:hAnsi="Calibri" w:cs="Arial"/>
          <w:b w:val="0"/>
          <w:bCs/>
          <w:sz w:val="22"/>
          <w:szCs w:val="24"/>
        </w:rPr>
        <w:t>atele či vyjádření Dodavatele jsou považovány za relevantní, pokud jsou učiněny v písemné formě a předány druhé smluvní straně, resp. osobě oprávněné za smluvní stranu jednat. Za řádně uplatněné připomínky se považují rovněž připomínky učiněné prostředky elektronické komunikace</w:t>
      </w:r>
      <w:r w:rsidR="00E22865" w:rsidRPr="001430E4">
        <w:rPr>
          <w:rFonts w:ascii="Calibri" w:hAnsi="Calibri" w:cs="Arial"/>
          <w:b w:val="0"/>
          <w:bCs/>
          <w:sz w:val="22"/>
          <w:szCs w:val="24"/>
        </w:rPr>
        <w:t xml:space="preserve"> na e-mailové adresy uvedené v této smlouvě</w:t>
      </w:r>
      <w:r w:rsidR="00ED019F" w:rsidRPr="001430E4">
        <w:rPr>
          <w:rFonts w:ascii="Calibri" w:hAnsi="Calibri" w:cs="Arial"/>
          <w:b w:val="0"/>
          <w:bCs/>
          <w:sz w:val="22"/>
          <w:szCs w:val="24"/>
        </w:rPr>
        <w:t xml:space="preserve">. </w:t>
      </w:r>
    </w:p>
    <w:p w:rsidR="008F6BC8" w:rsidRPr="003A1808" w:rsidRDefault="00ED019F" w:rsidP="00F227E8">
      <w:pPr>
        <w:pStyle w:val="Prohlen"/>
        <w:numPr>
          <w:ilvl w:val="0"/>
          <w:numId w:val="13"/>
        </w:numPr>
        <w:overflowPunct/>
        <w:autoSpaceDE/>
        <w:autoSpaceDN/>
        <w:adjustRightInd/>
        <w:spacing w:after="120" w:line="269" w:lineRule="auto"/>
        <w:ind w:left="357" w:hanging="357"/>
        <w:jc w:val="both"/>
        <w:textAlignment w:val="auto"/>
        <w:rPr>
          <w:rFonts w:asciiTheme="minorHAnsi" w:hAnsiTheme="minorHAnsi" w:cs="Arial"/>
          <w:b w:val="0"/>
          <w:bCs/>
          <w:sz w:val="22"/>
          <w:szCs w:val="24"/>
          <w:lang w:eastAsia="cs-CZ"/>
        </w:rPr>
      </w:pPr>
      <w:r w:rsidRPr="003A1808">
        <w:rPr>
          <w:rFonts w:ascii="Calibri" w:hAnsi="Calibri" w:cs="Arial"/>
          <w:b w:val="0"/>
          <w:bCs/>
          <w:sz w:val="22"/>
          <w:szCs w:val="24"/>
          <w:lang w:eastAsia="cs-CZ"/>
        </w:rPr>
        <w:t xml:space="preserve">Dodavatel je pro účely realizace předmětu smlouvy oprávněn požadovat </w:t>
      </w:r>
      <w:r w:rsidR="00A20130" w:rsidRPr="003A1808">
        <w:rPr>
          <w:rFonts w:ascii="Calibri" w:hAnsi="Calibri" w:cs="Arial"/>
          <w:b w:val="0"/>
          <w:bCs/>
          <w:sz w:val="22"/>
          <w:szCs w:val="24"/>
          <w:lang w:eastAsia="cs-CZ"/>
        </w:rPr>
        <w:t>od Objedn</w:t>
      </w:r>
      <w:r w:rsidRPr="003A1808">
        <w:rPr>
          <w:rFonts w:ascii="Calibri" w:hAnsi="Calibri" w:cs="Arial"/>
          <w:b w:val="0"/>
          <w:bCs/>
          <w:sz w:val="22"/>
          <w:szCs w:val="24"/>
          <w:lang w:eastAsia="cs-CZ"/>
        </w:rPr>
        <w:t xml:space="preserve">atele </w:t>
      </w:r>
      <w:r w:rsidR="00804F3E" w:rsidRPr="003A1808">
        <w:rPr>
          <w:rFonts w:ascii="Calibri" w:hAnsi="Calibri" w:cs="Arial"/>
          <w:b w:val="0"/>
          <w:bCs/>
          <w:sz w:val="22"/>
          <w:szCs w:val="24"/>
          <w:lang w:eastAsia="cs-CZ"/>
        </w:rPr>
        <w:t>nezbytnou součinnost a potřebné</w:t>
      </w:r>
      <w:r w:rsidRPr="003A1808">
        <w:rPr>
          <w:rFonts w:ascii="Calibri" w:hAnsi="Calibri" w:cs="Arial"/>
          <w:b w:val="0"/>
          <w:bCs/>
          <w:sz w:val="22"/>
          <w:szCs w:val="24"/>
          <w:lang w:eastAsia="cs-CZ"/>
        </w:rPr>
        <w:t xml:space="preserve"> podklady, materiály a informace pro provedení poradenské činnosti dle této smlouvy</w:t>
      </w:r>
      <w:r w:rsidR="001430E4">
        <w:rPr>
          <w:rFonts w:ascii="Calibri" w:hAnsi="Calibri" w:cs="Arial"/>
          <w:b w:val="0"/>
          <w:bCs/>
          <w:sz w:val="22"/>
          <w:szCs w:val="24"/>
          <w:lang w:eastAsia="cs-CZ"/>
        </w:rPr>
        <w:t xml:space="preserve">, jejichž detailní specifikace </w:t>
      </w:r>
      <w:r w:rsidR="008D7F43">
        <w:rPr>
          <w:rFonts w:ascii="Calibri" w:hAnsi="Calibri" w:cs="Arial"/>
          <w:b w:val="0"/>
          <w:bCs/>
          <w:sz w:val="22"/>
          <w:szCs w:val="24"/>
          <w:lang w:eastAsia="cs-CZ"/>
        </w:rPr>
        <w:t>byla sjednána smluvními stranami před podpisem této smlouvy při jednání dne 20.3.2018 a písemně potvrzena.</w:t>
      </w:r>
      <w:r w:rsidR="001430E4">
        <w:rPr>
          <w:rFonts w:ascii="Calibri" w:hAnsi="Calibri" w:cs="Arial"/>
          <w:b w:val="0"/>
          <w:bCs/>
          <w:sz w:val="22"/>
          <w:szCs w:val="24"/>
          <w:lang w:eastAsia="cs-CZ"/>
        </w:rPr>
        <w:t xml:space="preserve"> Tyto podklady se týkající těchto oblastí:</w:t>
      </w:r>
    </w:p>
    <w:p w:rsidR="002E361C" w:rsidRPr="003A1808" w:rsidRDefault="002E361C" w:rsidP="00826FB6">
      <w:pPr>
        <w:pStyle w:val="Prohlen"/>
        <w:numPr>
          <w:ilvl w:val="3"/>
          <w:numId w:val="40"/>
        </w:numPr>
        <w:spacing w:before="120" w:line="269" w:lineRule="auto"/>
        <w:ind w:left="851" w:hanging="284"/>
        <w:jc w:val="both"/>
        <w:rPr>
          <w:rFonts w:asciiTheme="minorHAnsi" w:hAnsiTheme="minorHAnsi" w:cs="Arial"/>
          <w:b w:val="0"/>
          <w:bCs/>
          <w:sz w:val="22"/>
          <w:szCs w:val="24"/>
          <w:lang w:eastAsia="cs-CZ"/>
        </w:rPr>
      </w:pPr>
      <w:r w:rsidRPr="003A1808">
        <w:rPr>
          <w:rFonts w:asciiTheme="minorHAnsi" w:hAnsiTheme="minorHAnsi" w:cs="Arial"/>
          <w:b w:val="0"/>
          <w:bCs/>
          <w:sz w:val="22"/>
          <w:szCs w:val="24"/>
          <w:lang w:eastAsia="cs-CZ"/>
        </w:rPr>
        <w:t>Účetní a ekonomické podklady za období od 1.1.2017 – 3</w:t>
      </w:r>
      <w:r w:rsidR="0065005B">
        <w:rPr>
          <w:rFonts w:asciiTheme="minorHAnsi" w:hAnsiTheme="minorHAnsi" w:cs="Arial"/>
          <w:b w:val="0"/>
          <w:bCs/>
          <w:sz w:val="22"/>
          <w:szCs w:val="24"/>
          <w:lang w:eastAsia="cs-CZ"/>
        </w:rPr>
        <w:t>1</w:t>
      </w:r>
      <w:r w:rsidRPr="003A1808">
        <w:rPr>
          <w:rFonts w:asciiTheme="minorHAnsi" w:hAnsiTheme="minorHAnsi" w:cs="Arial"/>
          <w:b w:val="0"/>
          <w:bCs/>
          <w:sz w:val="22"/>
          <w:szCs w:val="24"/>
          <w:lang w:eastAsia="cs-CZ"/>
        </w:rPr>
        <w:t>.1</w:t>
      </w:r>
      <w:r w:rsidR="0065005B">
        <w:rPr>
          <w:rFonts w:asciiTheme="minorHAnsi" w:hAnsiTheme="minorHAnsi" w:cs="Arial"/>
          <w:b w:val="0"/>
          <w:bCs/>
          <w:sz w:val="22"/>
          <w:szCs w:val="24"/>
          <w:lang w:eastAsia="cs-CZ"/>
        </w:rPr>
        <w:t>2</w:t>
      </w:r>
      <w:r w:rsidRPr="003A1808">
        <w:rPr>
          <w:rFonts w:asciiTheme="minorHAnsi" w:hAnsiTheme="minorHAnsi" w:cs="Arial"/>
          <w:b w:val="0"/>
          <w:bCs/>
          <w:sz w:val="22"/>
          <w:szCs w:val="24"/>
          <w:lang w:eastAsia="cs-CZ"/>
        </w:rPr>
        <w:t xml:space="preserve">.2017 a za 1.1.2016 – 31.12.2016. </w:t>
      </w:r>
    </w:p>
    <w:p w:rsidR="002E361C" w:rsidRDefault="002E361C" w:rsidP="00826FB6">
      <w:pPr>
        <w:pStyle w:val="Prohlen"/>
        <w:numPr>
          <w:ilvl w:val="0"/>
          <w:numId w:val="42"/>
        </w:numPr>
        <w:spacing w:before="60" w:line="269" w:lineRule="auto"/>
        <w:ind w:left="851" w:hanging="284"/>
        <w:jc w:val="both"/>
        <w:rPr>
          <w:rFonts w:asciiTheme="minorHAnsi" w:hAnsiTheme="minorHAnsi" w:cs="Arial"/>
          <w:b w:val="0"/>
          <w:bCs/>
          <w:sz w:val="22"/>
          <w:szCs w:val="24"/>
          <w:lang w:eastAsia="cs-CZ"/>
        </w:rPr>
      </w:pPr>
      <w:r w:rsidRPr="003A1808">
        <w:rPr>
          <w:rFonts w:asciiTheme="minorHAnsi" w:hAnsiTheme="minorHAnsi" w:cs="Arial"/>
          <w:b w:val="0"/>
          <w:bCs/>
          <w:sz w:val="22"/>
          <w:szCs w:val="24"/>
          <w:lang w:eastAsia="cs-CZ"/>
        </w:rPr>
        <w:t>Právní podklady a smluvní dokumentace</w:t>
      </w:r>
    </w:p>
    <w:p w:rsidR="002E361C" w:rsidRDefault="002E361C" w:rsidP="00826FB6">
      <w:pPr>
        <w:pStyle w:val="Prohlen"/>
        <w:numPr>
          <w:ilvl w:val="0"/>
          <w:numId w:val="42"/>
        </w:numPr>
        <w:spacing w:before="60" w:line="269" w:lineRule="auto"/>
        <w:ind w:left="851" w:hanging="284"/>
        <w:jc w:val="both"/>
        <w:rPr>
          <w:rFonts w:asciiTheme="minorHAnsi" w:hAnsiTheme="minorHAnsi" w:cs="Arial"/>
          <w:b w:val="0"/>
          <w:bCs/>
          <w:sz w:val="22"/>
          <w:szCs w:val="24"/>
          <w:lang w:eastAsia="cs-CZ"/>
        </w:rPr>
      </w:pPr>
      <w:r w:rsidRPr="001430E4">
        <w:rPr>
          <w:rFonts w:asciiTheme="minorHAnsi" w:hAnsiTheme="minorHAnsi" w:cs="Arial"/>
          <w:b w:val="0"/>
          <w:bCs/>
          <w:sz w:val="22"/>
          <w:szCs w:val="24"/>
          <w:lang w:eastAsia="cs-CZ"/>
        </w:rPr>
        <w:t>Personální informace</w:t>
      </w:r>
    </w:p>
    <w:p w:rsidR="002E361C" w:rsidRPr="001430E4" w:rsidRDefault="002E361C" w:rsidP="00826FB6">
      <w:pPr>
        <w:pStyle w:val="Prohlen"/>
        <w:numPr>
          <w:ilvl w:val="0"/>
          <w:numId w:val="42"/>
        </w:numPr>
        <w:spacing w:before="60" w:line="269" w:lineRule="auto"/>
        <w:ind w:left="851" w:hanging="284"/>
        <w:jc w:val="both"/>
        <w:rPr>
          <w:rFonts w:asciiTheme="minorHAnsi" w:hAnsiTheme="minorHAnsi" w:cs="Arial"/>
          <w:b w:val="0"/>
          <w:bCs/>
          <w:sz w:val="22"/>
          <w:szCs w:val="24"/>
          <w:lang w:eastAsia="cs-CZ"/>
        </w:rPr>
      </w:pPr>
      <w:r w:rsidRPr="001430E4">
        <w:rPr>
          <w:rFonts w:asciiTheme="minorHAnsi" w:hAnsiTheme="minorHAnsi" w:cs="Arial"/>
          <w:b w:val="0"/>
          <w:bCs/>
          <w:sz w:val="22"/>
          <w:szCs w:val="24"/>
          <w:lang w:eastAsia="cs-CZ"/>
        </w:rPr>
        <w:t xml:space="preserve">Zápis z jednání orgánů společnosti </w:t>
      </w:r>
    </w:p>
    <w:p w:rsidR="00ED019F" w:rsidRPr="003A1808" w:rsidRDefault="00ED019F" w:rsidP="00F227E8">
      <w:pPr>
        <w:pStyle w:val="Prohlen"/>
        <w:numPr>
          <w:ilvl w:val="0"/>
          <w:numId w:val="13"/>
        </w:numPr>
        <w:overflowPunct/>
        <w:autoSpaceDE/>
        <w:autoSpaceDN/>
        <w:adjustRightInd/>
        <w:spacing w:before="24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bCs/>
          <w:sz w:val="22"/>
          <w:szCs w:val="24"/>
          <w:lang w:eastAsia="cs-CZ"/>
        </w:rPr>
        <w:t>Veškeré podklady</w:t>
      </w:r>
      <w:r w:rsidR="001430E4">
        <w:rPr>
          <w:rFonts w:ascii="Calibri" w:hAnsi="Calibri" w:cs="Arial"/>
          <w:b w:val="0"/>
          <w:bCs/>
          <w:sz w:val="22"/>
          <w:szCs w:val="24"/>
          <w:lang w:eastAsia="cs-CZ"/>
        </w:rPr>
        <w:t xml:space="preserve"> </w:t>
      </w:r>
      <w:r w:rsidR="00053D3F">
        <w:rPr>
          <w:rFonts w:ascii="Calibri" w:hAnsi="Calibri" w:cs="Arial"/>
          <w:b w:val="0"/>
          <w:bCs/>
          <w:sz w:val="22"/>
          <w:szCs w:val="24"/>
          <w:lang w:eastAsia="cs-CZ"/>
        </w:rPr>
        <w:t>pro plnění předmětu</w:t>
      </w:r>
      <w:r w:rsidR="001430E4">
        <w:rPr>
          <w:rFonts w:ascii="Calibri" w:hAnsi="Calibri" w:cs="Arial"/>
          <w:b w:val="0"/>
          <w:bCs/>
          <w:sz w:val="22"/>
          <w:szCs w:val="24"/>
          <w:lang w:eastAsia="cs-CZ"/>
        </w:rPr>
        <w:t xml:space="preserve"> této smlouvy</w:t>
      </w:r>
      <w:r w:rsidRPr="003A1808">
        <w:rPr>
          <w:rFonts w:ascii="Calibri" w:hAnsi="Calibri" w:cs="Arial"/>
          <w:b w:val="0"/>
          <w:bCs/>
          <w:sz w:val="22"/>
          <w:szCs w:val="24"/>
          <w:lang w:eastAsia="cs-CZ"/>
        </w:rPr>
        <w:t xml:space="preserve"> budou předávány Dodavateli </w:t>
      </w:r>
      <w:r w:rsidRPr="003A1808">
        <w:rPr>
          <w:rFonts w:ascii="Calibri" w:hAnsi="Calibri" w:cs="Arial"/>
          <w:bCs/>
          <w:sz w:val="22"/>
          <w:szCs w:val="24"/>
          <w:lang w:eastAsia="cs-CZ"/>
        </w:rPr>
        <w:t>v elektronické formě</w:t>
      </w:r>
      <w:r w:rsidR="0019242F" w:rsidRPr="003A1808">
        <w:rPr>
          <w:rFonts w:ascii="Calibri" w:hAnsi="Calibri" w:cs="Arial"/>
          <w:b w:val="0"/>
          <w:bCs/>
          <w:sz w:val="22"/>
          <w:szCs w:val="24"/>
          <w:lang w:eastAsia="cs-CZ"/>
        </w:rPr>
        <w:t>, a to při splnění následujících podmínek (požadavků):</w:t>
      </w:r>
      <w:r w:rsidRPr="003A1808">
        <w:rPr>
          <w:rFonts w:ascii="Calibri" w:hAnsi="Calibri" w:cs="Arial"/>
          <w:b w:val="0"/>
          <w:bCs/>
          <w:sz w:val="22"/>
          <w:szCs w:val="24"/>
          <w:lang w:eastAsia="cs-CZ"/>
        </w:rPr>
        <w:t xml:space="preserve"> </w:t>
      </w:r>
    </w:p>
    <w:p w:rsidR="00774FE0" w:rsidRPr="008C575F" w:rsidRDefault="00774FE0" w:rsidP="00F227E8">
      <w:pPr>
        <w:pStyle w:val="Prohlen"/>
        <w:numPr>
          <w:ilvl w:val="4"/>
          <w:numId w:val="24"/>
        </w:numPr>
        <w:overflowPunct/>
        <w:autoSpaceDE/>
        <w:autoSpaceDN/>
        <w:adjustRightInd/>
        <w:spacing w:before="120" w:line="269" w:lineRule="auto"/>
        <w:ind w:left="851" w:hanging="284"/>
        <w:jc w:val="both"/>
        <w:textAlignment w:val="auto"/>
        <w:rPr>
          <w:rFonts w:ascii="Calibri" w:hAnsi="Calibri" w:cs="Arial"/>
          <w:b w:val="0"/>
          <w:bCs/>
          <w:sz w:val="22"/>
          <w:szCs w:val="24"/>
          <w:lang w:eastAsia="cs-CZ"/>
        </w:rPr>
      </w:pPr>
      <w:r w:rsidRPr="008C575F">
        <w:rPr>
          <w:rFonts w:ascii="Calibri" w:hAnsi="Calibri" w:cs="Arial"/>
          <w:b w:val="0"/>
          <w:bCs/>
          <w:sz w:val="22"/>
          <w:szCs w:val="24"/>
          <w:lang w:eastAsia="cs-CZ"/>
        </w:rPr>
        <w:t>Veškeré</w:t>
      </w:r>
      <w:r w:rsidR="00DC6BDA" w:rsidRPr="008C575F">
        <w:rPr>
          <w:rFonts w:ascii="Calibri" w:hAnsi="Calibri" w:cs="Arial"/>
          <w:b w:val="0"/>
          <w:bCs/>
          <w:sz w:val="22"/>
          <w:szCs w:val="24"/>
          <w:lang w:eastAsia="cs-CZ"/>
        </w:rPr>
        <w:t xml:space="preserve"> </w:t>
      </w:r>
      <w:r w:rsidR="00A20130" w:rsidRPr="008C575F">
        <w:rPr>
          <w:rFonts w:ascii="Calibri" w:hAnsi="Calibri" w:cs="Arial"/>
          <w:b w:val="0"/>
          <w:bCs/>
          <w:sz w:val="22"/>
          <w:szCs w:val="24"/>
          <w:lang w:eastAsia="cs-CZ"/>
        </w:rPr>
        <w:t>podklady</w:t>
      </w:r>
      <w:r w:rsidRPr="008C575F">
        <w:rPr>
          <w:rFonts w:ascii="Calibri" w:hAnsi="Calibri" w:cs="Arial"/>
          <w:b w:val="0"/>
          <w:bCs/>
          <w:sz w:val="22"/>
          <w:szCs w:val="24"/>
          <w:lang w:eastAsia="cs-CZ"/>
        </w:rPr>
        <w:t xml:space="preserve"> ve formátu</w:t>
      </w:r>
      <w:r w:rsidR="00180D53" w:rsidRPr="008C575F">
        <w:rPr>
          <w:rFonts w:ascii="Calibri" w:hAnsi="Calibri" w:cs="Arial"/>
          <w:b w:val="0"/>
          <w:bCs/>
          <w:sz w:val="22"/>
          <w:szCs w:val="24"/>
          <w:lang w:eastAsia="cs-CZ"/>
        </w:rPr>
        <w:t xml:space="preserve"> a struktuře</w:t>
      </w:r>
      <w:r w:rsidRPr="008C575F">
        <w:rPr>
          <w:rFonts w:ascii="Calibri" w:hAnsi="Calibri" w:cs="Arial"/>
          <w:b w:val="0"/>
          <w:bCs/>
          <w:sz w:val="22"/>
          <w:szCs w:val="24"/>
          <w:lang w:eastAsia="cs-CZ"/>
        </w:rPr>
        <w:t xml:space="preserve"> (podobě) v příslušném požadavku uvedeném</w:t>
      </w:r>
      <w:r w:rsidR="00180D53" w:rsidRPr="008C575F">
        <w:rPr>
          <w:rFonts w:ascii="Calibri" w:hAnsi="Calibri" w:cs="Arial"/>
          <w:b w:val="0"/>
          <w:bCs/>
          <w:sz w:val="22"/>
          <w:szCs w:val="24"/>
          <w:lang w:eastAsia="cs-CZ"/>
        </w:rPr>
        <w:t xml:space="preserve"> tak, jak </w:t>
      </w:r>
      <w:r w:rsidR="008D7F43" w:rsidRPr="008C575F">
        <w:rPr>
          <w:rFonts w:ascii="Calibri" w:hAnsi="Calibri" w:cs="Arial"/>
          <w:b w:val="0"/>
          <w:bCs/>
          <w:sz w:val="22"/>
          <w:szCs w:val="24"/>
          <w:lang w:eastAsia="cs-CZ"/>
        </w:rPr>
        <w:t xml:space="preserve">bylo </w:t>
      </w:r>
      <w:r w:rsidR="00180D53" w:rsidRPr="008C575F">
        <w:rPr>
          <w:rFonts w:ascii="Calibri" w:hAnsi="Calibri" w:cs="Arial"/>
          <w:b w:val="0"/>
          <w:bCs/>
          <w:sz w:val="22"/>
          <w:szCs w:val="24"/>
          <w:lang w:eastAsia="cs-CZ"/>
        </w:rPr>
        <w:t xml:space="preserve"> detailněji</w:t>
      </w:r>
      <w:r w:rsidR="008C575F">
        <w:rPr>
          <w:rFonts w:ascii="Calibri" w:hAnsi="Calibri" w:cs="Arial"/>
          <w:b w:val="0"/>
          <w:bCs/>
          <w:sz w:val="22"/>
          <w:szCs w:val="24"/>
          <w:lang w:eastAsia="cs-CZ"/>
        </w:rPr>
        <w:t xml:space="preserve"> </w:t>
      </w:r>
      <w:r w:rsidR="008D7F43" w:rsidRPr="008C575F">
        <w:rPr>
          <w:rFonts w:ascii="Calibri" w:hAnsi="Calibri" w:cs="Arial"/>
          <w:b w:val="0"/>
          <w:bCs/>
          <w:sz w:val="22"/>
          <w:szCs w:val="24"/>
          <w:lang w:eastAsia="cs-CZ"/>
        </w:rPr>
        <w:t>projednáno a smluvními stranami potvrzeno při jednání dne 20.3.2018</w:t>
      </w:r>
      <w:r w:rsidRPr="008C575F">
        <w:rPr>
          <w:rFonts w:ascii="Calibri" w:hAnsi="Calibri" w:cs="Arial"/>
          <w:b w:val="0"/>
          <w:bCs/>
          <w:sz w:val="22"/>
          <w:szCs w:val="24"/>
          <w:lang w:eastAsia="cs-CZ"/>
        </w:rPr>
        <w:t>.</w:t>
      </w:r>
    </w:p>
    <w:p w:rsidR="00ED019F" w:rsidRPr="003A1808" w:rsidRDefault="00ED019F" w:rsidP="00F227E8">
      <w:pPr>
        <w:pStyle w:val="Prohlen"/>
        <w:numPr>
          <w:ilvl w:val="4"/>
          <w:numId w:val="24"/>
        </w:numPr>
        <w:overflowPunct/>
        <w:autoSpaceDE/>
        <w:autoSpaceDN/>
        <w:adjustRightInd/>
        <w:spacing w:before="120" w:line="269" w:lineRule="auto"/>
        <w:ind w:left="851" w:hanging="284"/>
        <w:jc w:val="both"/>
        <w:textAlignment w:val="auto"/>
        <w:rPr>
          <w:rFonts w:ascii="Calibri" w:hAnsi="Calibri" w:cs="Arial"/>
          <w:b w:val="0"/>
          <w:bCs/>
          <w:sz w:val="22"/>
          <w:szCs w:val="24"/>
          <w:lang w:eastAsia="cs-CZ"/>
        </w:rPr>
      </w:pPr>
      <w:r w:rsidRPr="003A1808">
        <w:rPr>
          <w:rFonts w:ascii="Calibri" w:hAnsi="Calibri" w:cs="Arial"/>
          <w:b w:val="0"/>
          <w:bCs/>
          <w:sz w:val="22"/>
          <w:szCs w:val="24"/>
          <w:lang w:eastAsia="cs-CZ"/>
        </w:rPr>
        <w:t>Veškeré podklady obsahující</w:t>
      </w:r>
      <w:r w:rsidR="00A20130" w:rsidRPr="003A1808">
        <w:rPr>
          <w:rFonts w:ascii="Calibri" w:hAnsi="Calibri" w:cs="Arial"/>
          <w:b w:val="0"/>
          <w:bCs/>
          <w:sz w:val="22"/>
          <w:szCs w:val="24"/>
          <w:lang w:eastAsia="cs-CZ"/>
        </w:rPr>
        <w:t xml:space="preserve"> elektronicky zpracovatelná</w:t>
      </w:r>
      <w:r w:rsidRPr="003A1808">
        <w:rPr>
          <w:rFonts w:ascii="Calibri" w:hAnsi="Calibri" w:cs="Arial"/>
          <w:b w:val="0"/>
          <w:bCs/>
          <w:sz w:val="22"/>
          <w:szCs w:val="24"/>
          <w:lang w:eastAsia="cs-CZ"/>
        </w:rPr>
        <w:t xml:space="preserve"> data budou předávány </w:t>
      </w:r>
      <w:r w:rsidR="00774FE0" w:rsidRPr="003A1808">
        <w:rPr>
          <w:rFonts w:ascii="Calibri" w:hAnsi="Calibri" w:cs="Arial"/>
          <w:b w:val="0"/>
          <w:bCs/>
          <w:sz w:val="22"/>
          <w:szCs w:val="24"/>
          <w:lang w:eastAsia="cs-CZ"/>
        </w:rPr>
        <w:t>ve formátu MS EXCEL.</w:t>
      </w:r>
    </w:p>
    <w:p w:rsidR="00ED019F" w:rsidRDefault="00ED019F" w:rsidP="00F227E8">
      <w:pPr>
        <w:pStyle w:val="Prohlen"/>
        <w:numPr>
          <w:ilvl w:val="4"/>
          <w:numId w:val="24"/>
        </w:numPr>
        <w:overflowPunct/>
        <w:autoSpaceDE/>
        <w:autoSpaceDN/>
        <w:adjustRightInd/>
        <w:spacing w:before="120" w:line="269" w:lineRule="auto"/>
        <w:ind w:left="851" w:hanging="284"/>
        <w:jc w:val="both"/>
        <w:textAlignment w:val="auto"/>
        <w:rPr>
          <w:rFonts w:ascii="Calibri" w:hAnsi="Calibri" w:cs="Arial"/>
          <w:b w:val="0"/>
          <w:bCs/>
          <w:sz w:val="22"/>
          <w:szCs w:val="24"/>
          <w:lang w:eastAsia="cs-CZ"/>
        </w:rPr>
      </w:pPr>
      <w:r w:rsidRPr="003A1808">
        <w:rPr>
          <w:rFonts w:ascii="Calibri" w:hAnsi="Calibri" w:cs="Arial"/>
          <w:b w:val="0"/>
          <w:bCs/>
          <w:sz w:val="22"/>
          <w:szCs w:val="24"/>
          <w:lang w:eastAsia="cs-CZ"/>
        </w:rPr>
        <w:t>Listinné a jiné dokumenty</w:t>
      </w:r>
      <w:r w:rsidR="00465B21" w:rsidRPr="003A1808">
        <w:rPr>
          <w:rFonts w:ascii="Calibri" w:hAnsi="Calibri" w:cs="Arial"/>
          <w:b w:val="0"/>
          <w:bCs/>
          <w:sz w:val="22"/>
          <w:szCs w:val="24"/>
          <w:lang w:eastAsia="cs-CZ"/>
        </w:rPr>
        <w:t>,</w:t>
      </w:r>
      <w:r w:rsidRPr="003A1808">
        <w:rPr>
          <w:rFonts w:ascii="Calibri" w:hAnsi="Calibri" w:cs="Arial"/>
          <w:b w:val="0"/>
          <w:bCs/>
          <w:sz w:val="22"/>
          <w:szCs w:val="24"/>
          <w:lang w:eastAsia="cs-CZ"/>
        </w:rPr>
        <w:t xml:space="preserve"> které neobsahují data p</w:t>
      </w:r>
      <w:r w:rsidR="00465B21" w:rsidRPr="003A1808">
        <w:rPr>
          <w:rFonts w:ascii="Calibri" w:hAnsi="Calibri" w:cs="Arial"/>
          <w:b w:val="0"/>
          <w:bCs/>
          <w:sz w:val="22"/>
          <w:szCs w:val="24"/>
          <w:lang w:eastAsia="cs-CZ"/>
        </w:rPr>
        <w:t>ro další analytické zpracování</w:t>
      </w:r>
      <w:r w:rsidR="00DC6BDA" w:rsidRPr="003A1808">
        <w:rPr>
          <w:rFonts w:ascii="Calibri" w:hAnsi="Calibri" w:cs="Arial"/>
          <w:b w:val="0"/>
          <w:bCs/>
          <w:sz w:val="22"/>
          <w:szCs w:val="24"/>
          <w:lang w:eastAsia="cs-CZ"/>
        </w:rPr>
        <w:t>,</w:t>
      </w:r>
      <w:r w:rsidRPr="003A1808">
        <w:rPr>
          <w:rFonts w:ascii="Calibri" w:hAnsi="Calibri" w:cs="Arial"/>
          <w:b w:val="0"/>
          <w:bCs/>
          <w:sz w:val="22"/>
          <w:szCs w:val="24"/>
          <w:lang w:eastAsia="cs-CZ"/>
        </w:rPr>
        <w:t xml:space="preserve"> ve formátu PDF</w:t>
      </w:r>
      <w:r w:rsidR="009706B4">
        <w:rPr>
          <w:rFonts w:ascii="Calibri" w:hAnsi="Calibri" w:cs="Arial"/>
          <w:b w:val="0"/>
          <w:bCs/>
          <w:sz w:val="22"/>
          <w:szCs w:val="24"/>
          <w:lang w:eastAsia="cs-CZ"/>
        </w:rPr>
        <w:t xml:space="preserve"> či jiném vhodném formátu</w:t>
      </w:r>
      <w:r w:rsidR="0019242F" w:rsidRPr="003A1808">
        <w:rPr>
          <w:rFonts w:ascii="Calibri" w:hAnsi="Calibri" w:cs="Arial"/>
          <w:b w:val="0"/>
          <w:bCs/>
          <w:sz w:val="22"/>
          <w:szCs w:val="24"/>
          <w:lang w:eastAsia="cs-CZ"/>
        </w:rPr>
        <w:t>.</w:t>
      </w:r>
    </w:p>
    <w:p w:rsidR="005B7178" w:rsidRDefault="00C56BDC" w:rsidP="00F227E8">
      <w:pPr>
        <w:pStyle w:val="Prohlen"/>
        <w:numPr>
          <w:ilvl w:val="4"/>
          <w:numId w:val="24"/>
        </w:numPr>
        <w:overflowPunct/>
        <w:autoSpaceDE/>
        <w:autoSpaceDN/>
        <w:adjustRightInd/>
        <w:spacing w:before="120" w:line="269" w:lineRule="auto"/>
        <w:ind w:left="851" w:hanging="284"/>
        <w:jc w:val="both"/>
        <w:textAlignment w:val="auto"/>
        <w:rPr>
          <w:rFonts w:ascii="Calibri" w:hAnsi="Calibri" w:cs="Arial"/>
          <w:b w:val="0"/>
          <w:bCs/>
          <w:sz w:val="22"/>
          <w:szCs w:val="24"/>
          <w:lang w:eastAsia="cs-CZ"/>
        </w:rPr>
      </w:pPr>
      <w:r>
        <w:rPr>
          <w:rFonts w:ascii="Calibri" w:hAnsi="Calibri" w:cs="Arial"/>
          <w:b w:val="0"/>
          <w:bCs/>
          <w:sz w:val="22"/>
          <w:szCs w:val="24"/>
          <w:lang w:eastAsia="cs-CZ"/>
        </w:rPr>
        <w:t>V rámci plnění předmětu této smlouvy dochází či může docházet k předávání osobních údajů, a tedy veškeré vyžadované dokumenty obsahující osobní údaje budou Dodavateli předávány zabezpečeným způsobem (šifrování a/nebo heslo) v souladu se zákonem č. 101/2000 Sb., o ochraně osobních údajů a změně některých zákonů, v platném znění.</w:t>
      </w:r>
    </w:p>
    <w:p w:rsidR="00C56BDC" w:rsidRPr="003A1808" w:rsidRDefault="00C56BDC" w:rsidP="00F227E8">
      <w:pPr>
        <w:pStyle w:val="Prohlen"/>
        <w:numPr>
          <w:ilvl w:val="4"/>
          <w:numId w:val="24"/>
        </w:numPr>
        <w:overflowPunct/>
        <w:autoSpaceDE/>
        <w:autoSpaceDN/>
        <w:adjustRightInd/>
        <w:spacing w:before="120" w:line="269" w:lineRule="auto"/>
        <w:ind w:left="851" w:hanging="284"/>
        <w:jc w:val="both"/>
        <w:textAlignment w:val="auto"/>
        <w:rPr>
          <w:rFonts w:ascii="Calibri" w:hAnsi="Calibri" w:cs="Arial"/>
          <w:b w:val="0"/>
          <w:bCs/>
          <w:sz w:val="22"/>
          <w:szCs w:val="24"/>
          <w:lang w:eastAsia="cs-CZ"/>
        </w:rPr>
      </w:pPr>
      <w:r>
        <w:rPr>
          <w:rFonts w:ascii="Calibri" w:hAnsi="Calibri" w:cs="Arial"/>
          <w:b w:val="0"/>
          <w:bCs/>
          <w:sz w:val="22"/>
          <w:szCs w:val="24"/>
          <w:lang w:eastAsia="cs-CZ"/>
        </w:rPr>
        <w:lastRenderedPageBreak/>
        <w:t>Dokumenty v elektronické formě budou předávány Dodavateli na jeho e-mailov</w:t>
      </w:r>
      <w:r w:rsidR="008D7F43">
        <w:rPr>
          <w:rFonts w:ascii="Calibri" w:hAnsi="Calibri" w:cs="Arial"/>
          <w:b w:val="0"/>
          <w:bCs/>
          <w:sz w:val="22"/>
          <w:szCs w:val="24"/>
          <w:lang w:eastAsia="cs-CZ"/>
        </w:rPr>
        <w:t>é</w:t>
      </w:r>
      <w:r>
        <w:rPr>
          <w:rFonts w:ascii="Calibri" w:hAnsi="Calibri" w:cs="Arial"/>
          <w:b w:val="0"/>
          <w:bCs/>
          <w:sz w:val="22"/>
          <w:szCs w:val="24"/>
          <w:lang w:eastAsia="cs-CZ"/>
        </w:rPr>
        <w:t xml:space="preserve"> adres</w:t>
      </w:r>
      <w:r w:rsidR="008D7F43">
        <w:rPr>
          <w:rFonts w:ascii="Calibri" w:hAnsi="Calibri" w:cs="Arial"/>
          <w:b w:val="0"/>
          <w:bCs/>
          <w:sz w:val="22"/>
          <w:szCs w:val="24"/>
          <w:lang w:eastAsia="cs-CZ"/>
        </w:rPr>
        <w:t>y</w:t>
      </w:r>
      <w:r>
        <w:rPr>
          <w:rFonts w:ascii="Calibri" w:hAnsi="Calibri" w:cs="Arial"/>
          <w:b w:val="0"/>
          <w:bCs/>
          <w:sz w:val="22"/>
          <w:szCs w:val="24"/>
          <w:lang w:eastAsia="cs-CZ"/>
        </w:rPr>
        <w:t xml:space="preserve"> </w:t>
      </w:r>
      <w:r w:rsidR="008D7F43">
        <w:rPr>
          <w:rFonts w:ascii="Calibri" w:hAnsi="Calibri" w:cs="Arial"/>
          <w:b w:val="0"/>
          <w:bCs/>
          <w:sz w:val="22"/>
          <w:szCs w:val="24"/>
          <w:lang w:eastAsia="cs-CZ"/>
        </w:rPr>
        <w:t>uvedené v tomto článku odstavec 13.</w:t>
      </w:r>
    </w:p>
    <w:p w:rsidR="00ED019F" w:rsidRPr="003A1808" w:rsidRDefault="00A20130"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bCs/>
          <w:sz w:val="22"/>
          <w:szCs w:val="24"/>
          <w:lang w:eastAsia="cs-CZ"/>
        </w:rPr>
        <w:t>Objedna</w:t>
      </w:r>
      <w:r w:rsidR="00ED019F" w:rsidRPr="003A1808">
        <w:rPr>
          <w:rFonts w:ascii="Calibri" w:hAnsi="Calibri" w:cs="Arial"/>
          <w:b w:val="0"/>
          <w:bCs/>
          <w:sz w:val="22"/>
          <w:szCs w:val="24"/>
          <w:lang w:eastAsia="cs-CZ"/>
        </w:rPr>
        <w:t>tel předá Dodavateli s ohledem na termín zpracování Zprávy</w:t>
      </w:r>
      <w:r w:rsidRPr="003A1808">
        <w:rPr>
          <w:rFonts w:ascii="Calibri" w:hAnsi="Calibri" w:cs="Arial"/>
          <w:b w:val="0"/>
          <w:bCs/>
          <w:sz w:val="22"/>
          <w:szCs w:val="24"/>
          <w:lang w:eastAsia="cs-CZ"/>
        </w:rPr>
        <w:t xml:space="preserve"> veškeré </w:t>
      </w:r>
      <w:r w:rsidR="00FD7D3E" w:rsidRPr="008C575F">
        <w:rPr>
          <w:rFonts w:ascii="Calibri" w:hAnsi="Calibri" w:cs="Arial"/>
          <w:b w:val="0"/>
          <w:bCs/>
          <w:sz w:val="22"/>
          <w:szCs w:val="24"/>
          <w:lang w:eastAsia="cs-CZ"/>
        </w:rPr>
        <w:t>podklady</w:t>
      </w:r>
      <w:r w:rsidR="00344CBF" w:rsidRPr="008C575F">
        <w:rPr>
          <w:rFonts w:ascii="Calibri" w:hAnsi="Calibri" w:cs="Arial"/>
          <w:b w:val="0"/>
          <w:bCs/>
          <w:sz w:val="22"/>
          <w:szCs w:val="24"/>
          <w:lang w:eastAsia="cs-CZ"/>
        </w:rPr>
        <w:t xml:space="preserve"> </w:t>
      </w:r>
      <w:r w:rsidRPr="003A1808">
        <w:rPr>
          <w:rFonts w:ascii="Calibri" w:hAnsi="Calibri" w:cs="Arial"/>
          <w:b w:val="0"/>
          <w:bCs/>
          <w:sz w:val="22"/>
          <w:szCs w:val="24"/>
          <w:lang w:eastAsia="cs-CZ"/>
        </w:rPr>
        <w:t>nejdéle</w:t>
      </w:r>
      <w:r w:rsidR="00ED019F" w:rsidRPr="003A1808">
        <w:rPr>
          <w:rFonts w:ascii="Calibri" w:hAnsi="Calibri" w:cs="Arial"/>
          <w:bCs/>
          <w:sz w:val="22"/>
          <w:szCs w:val="24"/>
          <w:lang w:eastAsia="cs-CZ"/>
        </w:rPr>
        <w:t xml:space="preserve"> </w:t>
      </w:r>
      <w:r w:rsidR="005B4B27" w:rsidRPr="003A1808">
        <w:rPr>
          <w:rFonts w:ascii="Calibri" w:hAnsi="Calibri" w:cs="Arial"/>
          <w:bCs/>
          <w:sz w:val="22"/>
          <w:szCs w:val="24"/>
          <w:lang w:eastAsia="cs-CZ"/>
        </w:rPr>
        <w:t xml:space="preserve">do </w:t>
      </w:r>
      <w:r w:rsidR="00053D3F">
        <w:rPr>
          <w:rFonts w:ascii="Calibri" w:hAnsi="Calibri" w:cs="Arial"/>
          <w:bCs/>
          <w:sz w:val="22"/>
          <w:szCs w:val="24"/>
          <w:lang w:eastAsia="cs-CZ"/>
        </w:rPr>
        <w:t>7</w:t>
      </w:r>
      <w:r w:rsidR="009706B4" w:rsidRPr="003A1808">
        <w:rPr>
          <w:rFonts w:ascii="Calibri" w:hAnsi="Calibri" w:cs="Arial"/>
          <w:bCs/>
          <w:sz w:val="22"/>
          <w:szCs w:val="24"/>
          <w:lang w:eastAsia="cs-CZ"/>
        </w:rPr>
        <w:t xml:space="preserve"> </w:t>
      </w:r>
      <w:r w:rsidR="004E734C" w:rsidRPr="003A1808">
        <w:rPr>
          <w:rFonts w:ascii="Calibri" w:hAnsi="Calibri" w:cs="Arial"/>
          <w:bCs/>
          <w:sz w:val="22"/>
          <w:szCs w:val="24"/>
          <w:lang w:eastAsia="cs-CZ"/>
        </w:rPr>
        <w:t xml:space="preserve">(slovy: </w:t>
      </w:r>
      <w:r w:rsidR="00053D3F">
        <w:rPr>
          <w:rFonts w:ascii="Calibri" w:hAnsi="Calibri" w:cs="Arial"/>
          <w:bCs/>
          <w:sz w:val="22"/>
          <w:szCs w:val="24"/>
          <w:lang w:eastAsia="cs-CZ"/>
        </w:rPr>
        <w:t>sedmi</w:t>
      </w:r>
      <w:r w:rsidR="002D2844" w:rsidRPr="003A1808">
        <w:rPr>
          <w:rFonts w:ascii="Calibri" w:hAnsi="Calibri" w:cs="Arial"/>
          <w:bCs/>
          <w:sz w:val="22"/>
          <w:szCs w:val="24"/>
          <w:lang w:eastAsia="cs-CZ"/>
        </w:rPr>
        <w:t>)</w:t>
      </w:r>
      <w:r w:rsidRPr="003A1808">
        <w:rPr>
          <w:rFonts w:ascii="Calibri" w:hAnsi="Calibri" w:cs="Arial"/>
          <w:bCs/>
          <w:sz w:val="22"/>
          <w:szCs w:val="24"/>
          <w:lang w:eastAsia="cs-CZ"/>
        </w:rPr>
        <w:t xml:space="preserve"> pracovních</w:t>
      </w:r>
      <w:r w:rsidR="002D2844" w:rsidRPr="003A1808">
        <w:rPr>
          <w:rFonts w:ascii="Calibri" w:hAnsi="Calibri" w:cs="Arial"/>
          <w:bCs/>
          <w:sz w:val="22"/>
          <w:szCs w:val="24"/>
          <w:lang w:eastAsia="cs-CZ"/>
        </w:rPr>
        <w:t xml:space="preserve"> dnů </w:t>
      </w:r>
      <w:r w:rsidR="00465B21" w:rsidRPr="003A1808">
        <w:rPr>
          <w:rFonts w:ascii="Calibri" w:hAnsi="Calibri" w:cs="Arial"/>
          <w:bCs/>
          <w:sz w:val="22"/>
          <w:szCs w:val="24"/>
          <w:lang w:eastAsia="cs-CZ"/>
        </w:rPr>
        <w:t>ode dne uzavření této smlouvy</w:t>
      </w:r>
      <w:r w:rsidR="00ED019F" w:rsidRPr="003A1808">
        <w:rPr>
          <w:rFonts w:ascii="Calibri" w:hAnsi="Calibri" w:cs="Arial"/>
          <w:b w:val="0"/>
          <w:bCs/>
          <w:sz w:val="22"/>
          <w:szCs w:val="24"/>
          <w:lang w:eastAsia="cs-CZ"/>
        </w:rPr>
        <w:t>.</w:t>
      </w:r>
      <w:r w:rsidR="001430E4">
        <w:rPr>
          <w:rFonts w:ascii="Calibri" w:hAnsi="Calibri" w:cs="Arial"/>
          <w:b w:val="0"/>
          <w:bCs/>
          <w:sz w:val="22"/>
          <w:szCs w:val="24"/>
          <w:lang w:eastAsia="cs-CZ"/>
        </w:rPr>
        <w:t xml:space="preserve"> Dodavatel je současně oprávněn v průběhu realizace této smlouvy vznést na Objednatele dodatečné písemné požadavky na předložení podkladů, informací a vysvětlení, které jsou významné pro dokončení Analýzy.  Objednatel poskytne Dodavateli  dodatečně vyžádané podklady v rozsahu, formátu a termínech, které si pro to smluvní strany dohodnou.</w:t>
      </w:r>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bCs/>
          <w:sz w:val="22"/>
          <w:szCs w:val="24"/>
        </w:rPr>
        <w:t xml:space="preserve">Za správnost a úplnost </w:t>
      </w:r>
      <w:r w:rsidR="007670DA" w:rsidRPr="003A1808">
        <w:rPr>
          <w:rFonts w:ascii="Calibri" w:hAnsi="Calibri" w:cs="Arial"/>
          <w:b w:val="0"/>
          <w:bCs/>
          <w:sz w:val="22"/>
          <w:szCs w:val="24"/>
        </w:rPr>
        <w:t xml:space="preserve">veškerých </w:t>
      </w:r>
      <w:r w:rsidRPr="003A1808">
        <w:rPr>
          <w:rFonts w:ascii="Calibri" w:hAnsi="Calibri" w:cs="Arial"/>
          <w:b w:val="0"/>
          <w:bCs/>
          <w:sz w:val="22"/>
          <w:szCs w:val="24"/>
        </w:rPr>
        <w:t xml:space="preserve">podkladů vyžádaných Dodavatelem dle odst. 5 </w:t>
      </w:r>
      <w:r w:rsidR="00A20130" w:rsidRPr="003A1808">
        <w:rPr>
          <w:rFonts w:ascii="Calibri" w:hAnsi="Calibri" w:cs="Arial"/>
          <w:b w:val="0"/>
          <w:bCs/>
          <w:sz w:val="22"/>
          <w:szCs w:val="24"/>
        </w:rPr>
        <w:t>odpovídá Objedn</w:t>
      </w:r>
      <w:r w:rsidRPr="003A1808">
        <w:rPr>
          <w:rFonts w:ascii="Calibri" w:hAnsi="Calibri" w:cs="Arial"/>
          <w:b w:val="0"/>
          <w:bCs/>
          <w:sz w:val="22"/>
          <w:szCs w:val="24"/>
        </w:rPr>
        <w:t>atel</w:t>
      </w:r>
      <w:r w:rsidR="0065005B">
        <w:rPr>
          <w:rFonts w:ascii="Calibri" w:hAnsi="Calibri" w:cs="Arial"/>
          <w:b w:val="0"/>
          <w:bCs/>
          <w:sz w:val="22"/>
          <w:szCs w:val="24"/>
        </w:rPr>
        <w:t>.</w:t>
      </w:r>
      <w:r w:rsidRPr="003A1808">
        <w:rPr>
          <w:rFonts w:ascii="Calibri" w:hAnsi="Calibri" w:cs="Arial"/>
          <w:b w:val="0"/>
          <w:bCs/>
          <w:sz w:val="22"/>
          <w:szCs w:val="24"/>
        </w:rPr>
        <w:t xml:space="preserve"> </w:t>
      </w:r>
    </w:p>
    <w:p w:rsidR="00B43C14"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bCs/>
          <w:sz w:val="22"/>
          <w:szCs w:val="24"/>
        </w:rPr>
        <w:t xml:space="preserve">Dodavatel je oprávněn požádat v průběhu realizace poradenských služeb o vysvětlení, a to i v písemné podobě, nebo o </w:t>
      </w:r>
      <w:r w:rsidR="00465B21" w:rsidRPr="003A1808">
        <w:rPr>
          <w:rFonts w:ascii="Calibri" w:hAnsi="Calibri" w:cs="Arial"/>
          <w:b w:val="0"/>
          <w:bCs/>
          <w:sz w:val="22"/>
          <w:szCs w:val="24"/>
        </w:rPr>
        <w:t xml:space="preserve">konzultaci představitele </w:t>
      </w:r>
      <w:r w:rsidR="0074082C" w:rsidRPr="003A1808">
        <w:rPr>
          <w:rFonts w:ascii="Calibri" w:hAnsi="Calibri" w:cs="Arial"/>
          <w:b w:val="0"/>
          <w:bCs/>
          <w:sz w:val="22"/>
          <w:szCs w:val="24"/>
        </w:rPr>
        <w:t>TCP</w:t>
      </w:r>
      <w:r w:rsidRPr="003A1808">
        <w:rPr>
          <w:rFonts w:ascii="Calibri" w:hAnsi="Calibri" w:cs="Arial"/>
          <w:b w:val="0"/>
          <w:bCs/>
          <w:sz w:val="22"/>
          <w:szCs w:val="24"/>
        </w:rPr>
        <w:t>.</w:t>
      </w:r>
      <w:r w:rsidR="00B43C14" w:rsidRPr="003A1808">
        <w:rPr>
          <w:rFonts w:ascii="Calibri" w:hAnsi="Calibri" w:cs="Arial"/>
          <w:b w:val="0"/>
          <w:bCs/>
          <w:sz w:val="22"/>
          <w:szCs w:val="24"/>
        </w:rPr>
        <w:t xml:space="preserve"> </w:t>
      </w:r>
      <w:r w:rsidR="00B43C14" w:rsidRPr="003A1808">
        <w:rPr>
          <w:rFonts w:ascii="Calibri" w:hAnsi="Calibri" w:cs="Arial"/>
          <w:bCs/>
          <w:sz w:val="22"/>
          <w:szCs w:val="24"/>
        </w:rPr>
        <w:t>Současně bude Dodavatel velmi pravděpodobně v průběhu realizace této smlouvy vyžadovat vysvětlení k předloženým podkladům</w:t>
      </w:r>
      <w:r w:rsidR="0074082C" w:rsidRPr="003A1808">
        <w:rPr>
          <w:rFonts w:ascii="Calibri" w:hAnsi="Calibri" w:cs="Arial"/>
          <w:bCs/>
          <w:sz w:val="22"/>
          <w:szCs w:val="24"/>
        </w:rPr>
        <w:t xml:space="preserve"> či dodatečné podklady</w:t>
      </w:r>
      <w:r w:rsidR="007670DA" w:rsidRPr="003A1808">
        <w:rPr>
          <w:rFonts w:ascii="Calibri" w:hAnsi="Calibri" w:cs="Arial"/>
          <w:b w:val="0"/>
          <w:bCs/>
          <w:sz w:val="22"/>
          <w:szCs w:val="24"/>
        </w:rPr>
        <w:t>.</w:t>
      </w:r>
      <w:r w:rsidR="00B43C14" w:rsidRPr="003A1808">
        <w:rPr>
          <w:rFonts w:ascii="Calibri" w:hAnsi="Calibri" w:cs="Arial"/>
          <w:b w:val="0"/>
          <w:bCs/>
          <w:sz w:val="22"/>
          <w:szCs w:val="24"/>
        </w:rPr>
        <w:t xml:space="preserve"> </w:t>
      </w:r>
      <w:r w:rsidRPr="003A1808">
        <w:rPr>
          <w:rFonts w:ascii="Calibri" w:hAnsi="Calibri" w:cs="Arial"/>
          <w:b w:val="0"/>
          <w:bCs/>
          <w:sz w:val="22"/>
          <w:szCs w:val="24"/>
        </w:rPr>
        <w:t xml:space="preserve">  </w:t>
      </w:r>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bCs/>
          <w:sz w:val="22"/>
          <w:szCs w:val="24"/>
        </w:rPr>
        <w:t xml:space="preserve">Dodavatel je povinen neprodleně, tj. bez zbytečného odkladu, informovat písemně </w:t>
      </w:r>
      <w:r w:rsidR="00A453F7" w:rsidRPr="003A1808">
        <w:rPr>
          <w:rFonts w:ascii="Calibri" w:hAnsi="Calibri" w:cs="Arial"/>
          <w:b w:val="0"/>
          <w:bCs/>
          <w:sz w:val="22"/>
          <w:szCs w:val="24"/>
        </w:rPr>
        <w:t>Objedn</w:t>
      </w:r>
      <w:r w:rsidRPr="003A1808">
        <w:rPr>
          <w:rFonts w:ascii="Calibri" w:hAnsi="Calibri" w:cs="Arial"/>
          <w:b w:val="0"/>
          <w:bCs/>
          <w:sz w:val="22"/>
          <w:szCs w:val="24"/>
        </w:rPr>
        <w:t xml:space="preserve">atele o závažných důvodech bránících </w:t>
      </w:r>
      <w:r w:rsidR="00B43C14" w:rsidRPr="003A1808">
        <w:rPr>
          <w:rFonts w:ascii="Calibri" w:hAnsi="Calibri" w:cs="Arial"/>
          <w:b w:val="0"/>
          <w:bCs/>
          <w:sz w:val="22"/>
          <w:szCs w:val="24"/>
        </w:rPr>
        <w:t>v plnění této smlouvy</w:t>
      </w:r>
      <w:r w:rsidRPr="003A1808">
        <w:rPr>
          <w:rFonts w:ascii="Calibri" w:hAnsi="Calibri" w:cs="Arial"/>
          <w:b w:val="0"/>
          <w:bCs/>
          <w:sz w:val="22"/>
          <w:szCs w:val="24"/>
        </w:rPr>
        <w:t xml:space="preserve"> v dohodnutém rozsahu a v dohodnutých termínech, a to zejména, nikoli však výhradně</w:t>
      </w:r>
      <w:r w:rsidR="00A315D0" w:rsidRPr="003A1808">
        <w:rPr>
          <w:rFonts w:ascii="Calibri" w:hAnsi="Calibri" w:cs="Arial"/>
          <w:b w:val="0"/>
          <w:bCs/>
          <w:sz w:val="22"/>
          <w:szCs w:val="24"/>
        </w:rPr>
        <w:t>,</w:t>
      </w:r>
      <w:r w:rsidRPr="003A1808">
        <w:rPr>
          <w:rFonts w:ascii="Calibri" w:hAnsi="Calibri" w:cs="Arial"/>
          <w:b w:val="0"/>
          <w:bCs/>
          <w:sz w:val="22"/>
          <w:szCs w:val="24"/>
        </w:rPr>
        <w:t xml:space="preserve"> o:</w:t>
      </w:r>
    </w:p>
    <w:p w:rsidR="00ED019F" w:rsidRPr="003A1808" w:rsidRDefault="00ED019F" w:rsidP="00F227E8">
      <w:pPr>
        <w:pStyle w:val="Prohlen"/>
        <w:numPr>
          <w:ilvl w:val="0"/>
          <w:numId w:val="14"/>
        </w:numPr>
        <w:overflowPunct/>
        <w:autoSpaceDE/>
        <w:autoSpaceDN/>
        <w:adjustRightInd/>
        <w:spacing w:before="60" w:line="269" w:lineRule="auto"/>
        <w:ind w:left="851" w:hanging="284"/>
        <w:jc w:val="both"/>
        <w:textAlignment w:val="auto"/>
        <w:rPr>
          <w:rFonts w:ascii="Calibri" w:hAnsi="Calibri" w:cs="Arial"/>
          <w:b w:val="0"/>
          <w:bCs/>
          <w:sz w:val="22"/>
          <w:szCs w:val="24"/>
        </w:rPr>
      </w:pPr>
      <w:r w:rsidRPr="003A1808">
        <w:rPr>
          <w:rFonts w:ascii="Calibri" w:hAnsi="Calibri" w:cs="Arial"/>
          <w:b w:val="0"/>
          <w:bCs/>
          <w:sz w:val="22"/>
          <w:szCs w:val="24"/>
        </w:rPr>
        <w:t xml:space="preserve">prodlení </w:t>
      </w:r>
      <w:r w:rsidR="00A453F7" w:rsidRPr="003A1808">
        <w:rPr>
          <w:rFonts w:ascii="Calibri" w:hAnsi="Calibri" w:cs="Arial"/>
          <w:b w:val="0"/>
          <w:bCs/>
          <w:sz w:val="22"/>
          <w:szCs w:val="24"/>
        </w:rPr>
        <w:t>Objedn</w:t>
      </w:r>
      <w:r w:rsidRPr="003A1808">
        <w:rPr>
          <w:rFonts w:ascii="Calibri" w:hAnsi="Calibri" w:cs="Arial"/>
          <w:b w:val="0"/>
          <w:bCs/>
          <w:sz w:val="22"/>
          <w:szCs w:val="24"/>
        </w:rPr>
        <w:t>atele</w:t>
      </w:r>
      <w:r w:rsidR="00A315D0" w:rsidRPr="003A1808">
        <w:rPr>
          <w:rFonts w:ascii="Calibri" w:hAnsi="Calibri" w:cs="Arial"/>
          <w:b w:val="0"/>
          <w:bCs/>
          <w:sz w:val="22"/>
          <w:szCs w:val="24"/>
        </w:rPr>
        <w:t xml:space="preserve"> s poskytnutí</w:t>
      </w:r>
      <w:r w:rsidRPr="003A1808">
        <w:rPr>
          <w:rFonts w:ascii="Calibri" w:hAnsi="Calibri" w:cs="Arial"/>
          <w:b w:val="0"/>
          <w:bCs/>
          <w:sz w:val="22"/>
          <w:szCs w:val="24"/>
        </w:rPr>
        <w:t>m součinnosti, které by podmiňovalo plnění Dodavatele;</w:t>
      </w:r>
    </w:p>
    <w:p w:rsidR="00B43C14" w:rsidRPr="003A1808" w:rsidRDefault="00B43C14" w:rsidP="00F227E8">
      <w:pPr>
        <w:pStyle w:val="Prohlen"/>
        <w:numPr>
          <w:ilvl w:val="0"/>
          <w:numId w:val="14"/>
        </w:numPr>
        <w:overflowPunct/>
        <w:autoSpaceDE/>
        <w:autoSpaceDN/>
        <w:adjustRightInd/>
        <w:spacing w:before="60" w:line="269" w:lineRule="auto"/>
        <w:ind w:left="851" w:hanging="284"/>
        <w:jc w:val="both"/>
        <w:textAlignment w:val="auto"/>
        <w:rPr>
          <w:rFonts w:ascii="Calibri" w:hAnsi="Calibri" w:cs="Arial"/>
          <w:b w:val="0"/>
          <w:bCs/>
          <w:sz w:val="22"/>
          <w:szCs w:val="24"/>
        </w:rPr>
      </w:pPr>
      <w:r w:rsidRPr="003A1808">
        <w:rPr>
          <w:rFonts w:ascii="Calibri" w:hAnsi="Calibri" w:cs="Arial"/>
          <w:b w:val="0"/>
          <w:bCs/>
          <w:sz w:val="22"/>
          <w:szCs w:val="24"/>
        </w:rPr>
        <w:t xml:space="preserve">prodlení </w:t>
      </w:r>
      <w:r w:rsidR="007670DA" w:rsidRPr="003A1808">
        <w:rPr>
          <w:rFonts w:ascii="Calibri" w:hAnsi="Calibri" w:cs="Arial"/>
          <w:b w:val="0"/>
          <w:bCs/>
          <w:sz w:val="22"/>
          <w:szCs w:val="24"/>
        </w:rPr>
        <w:t xml:space="preserve">jiných osob </w:t>
      </w:r>
      <w:r w:rsidRPr="003A1808">
        <w:rPr>
          <w:rFonts w:ascii="Calibri" w:hAnsi="Calibri" w:cs="Arial"/>
          <w:b w:val="0"/>
          <w:bCs/>
          <w:sz w:val="22"/>
          <w:szCs w:val="24"/>
        </w:rPr>
        <w:t xml:space="preserve">s poskytnutím součinnosti, které by podmiňovalo plnění Dodavatele  </w:t>
      </w:r>
    </w:p>
    <w:p w:rsidR="00ED019F" w:rsidRPr="003A1808" w:rsidRDefault="00ED019F" w:rsidP="00F227E8">
      <w:pPr>
        <w:pStyle w:val="Prohlen"/>
        <w:numPr>
          <w:ilvl w:val="0"/>
          <w:numId w:val="14"/>
        </w:numPr>
        <w:overflowPunct/>
        <w:autoSpaceDE/>
        <w:autoSpaceDN/>
        <w:adjustRightInd/>
        <w:spacing w:before="60" w:line="269" w:lineRule="auto"/>
        <w:ind w:left="851" w:hanging="284"/>
        <w:jc w:val="both"/>
        <w:textAlignment w:val="auto"/>
        <w:rPr>
          <w:rFonts w:ascii="Calibri" w:hAnsi="Calibri" w:cs="Arial"/>
          <w:b w:val="0"/>
          <w:bCs/>
          <w:sz w:val="22"/>
          <w:szCs w:val="24"/>
        </w:rPr>
      </w:pPr>
      <w:r w:rsidRPr="003A1808">
        <w:rPr>
          <w:rFonts w:ascii="Calibri" w:hAnsi="Calibri" w:cs="Arial"/>
          <w:b w:val="0"/>
          <w:bCs/>
          <w:sz w:val="22"/>
          <w:szCs w:val="24"/>
        </w:rPr>
        <w:t>o jiných závažných důvodech bránících Dodavateli v provedení nebo dokončení realizace předmětu smlouvy v dohodnutém rozsahu a v dohodnutých termínech,</w:t>
      </w:r>
    </w:p>
    <w:p w:rsidR="00ED019F" w:rsidRPr="003A1808" w:rsidRDefault="00ED019F" w:rsidP="00F227E8">
      <w:pPr>
        <w:pStyle w:val="Prohlen"/>
        <w:numPr>
          <w:ilvl w:val="0"/>
          <w:numId w:val="14"/>
        </w:numPr>
        <w:overflowPunct/>
        <w:autoSpaceDE/>
        <w:autoSpaceDN/>
        <w:adjustRightInd/>
        <w:spacing w:before="60" w:line="269" w:lineRule="auto"/>
        <w:ind w:left="851" w:hanging="284"/>
        <w:jc w:val="both"/>
        <w:textAlignment w:val="auto"/>
        <w:rPr>
          <w:rFonts w:ascii="Calibri" w:hAnsi="Calibri" w:cs="Arial"/>
          <w:b w:val="0"/>
          <w:bCs/>
          <w:sz w:val="22"/>
          <w:szCs w:val="24"/>
        </w:rPr>
      </w:pPr>
      <w:r w:rsidRPr="003A1808">
        <w:rPr>
          <w:rFonts w:ascii="Calibri" w:hAnsi="Calibri" w:cs="Arial"/>
          <w:b w:val="0"/>
          <w:bCs/>
          <w:sz w:val="22"/>
          <w:szCs w:val="24"/>
        </w:rPr>
        <w:t>okolnosti vylučující odpovědnost dle § 2913 odst. 2 občanského zákoníku.</w:t>
      </w:r>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rPr>
      </w:pPr>
      <w:r w:rsidRPr="003A1808">
        <w:rPr>
          <w:rFonts w:ascii="Calibri" w:hAnsi="Calibri" w:cs="Arial"/>
          <w:b w:val="0"/>
          <w:bCs/>
          <w:sz w:val="22"/>
          <w:szCs w:val="24"/>
        </w:rPr>
        <w:t xml:space="preserve">V takovém případě, kdy nastanou okolnosti ze strany </w:t>
      </w:r>
      <w:r w:rsidR="00A453F7" w:rsidRPr="003A1808">
        <w:rPr>
          <w:rFonts w:ascii="Calibri" w:hAnsi="Calibri" w:cs="Arial"/>
          <w:b w:val="0"/>
          <w:bCs/>
          <w:sz w:val="22"/>
          <w:szCs w:val="24"/>
        </w:rPr>
        <w:t>Objedn</w:t>
      </w:r>
      <w:r w:rsidRPr="003A1808">
        <w:rPr>
          <w:rFonts w:ascii="Calibri" w:hAnsi="Calibri" w:cs="Arial"/>
          <w:b w:val="0"/>
          <w:bCs/>
          <w:sz w:val="22"/>
          <w:szCs w:val="24"/>
        </w:rPr>
        <w:t xml:space="preserve">atele, případně jiné závažné důvody bránící </w:t>
      </w:r>
      <w:r w:rsidR="002D2844" w:rsidRPr="003A1808">
        <w:rPr>
          <w:rFonts w:ascii="Calibri" w:hAnsi="Calibri" w:cs="Arial"/>
          <w:b w:val="0"/>
          <w:bCs/>
          <w:sz w:val="22"/>
          <w:szCs w:val="24"/>
        </w:rPr>
        <w:t>Dodavateli</w:t>
      </w:r>
      <w:r w:rsidRPr="003A1808">
        <w:rPr>
          <w:rFonts w:ascii="Calibri" w:hAnsi="Calibri" w:cs="Arial"/>
          <w:b w:val="0"/>
          <w:bCs/>
          <w:sz w:val="22"/>
          <w:szCs w:val="24"/>
        </w:rPr>
        <w:t xml:space="preserve"> v realizaci předmětu díla, se účastníci písemně dohodnou na způsobu řešení, zejména na posunutí termínů dokončení realizace předmětu smlouvy. </w:t>
      </w:r>
      <w:r w:rsidRPr="003A1808">
        <w:rPr>
          <w:rStyle w:val="Zdraznn"/>
          <w:rFonts w:ascii="Calibri" w:hAnsi="Calibri" w:cs="Arial"/>
          <w:b w:val="0"/>
          <w:bCs/>
          <w:i w:val="0"/>
          <w:sz w:val="22"/>
          <w:szCs w:val="22"/>
        </w:rPr>
        <w:t>Změny týkající se úpravy sjednaných termínů lze provést pouze formou písemného dodatku k této smlouvě</w:t>
      </w:r>
      <w:r w:rsidRPr="003A1808">
        <w:rPr>
          <w:rFonts w:ascii="Calibri" w:hAnsi="Calibri" w:cs="Arial"/>
          <w:b w:val="0"/>
          <w:i/>
          <w:sz w:val="22"/>
          <w:szCs w:val="22"/>
        </w:rPr>
        <w:t>.</w:t>
      </w:r>
      <w:r w:rsidRPr="003A1808" w:rsidDel="007F1D93">
        <w:rPr>
          <w:rFonts w:ascii="Calibri" w:hAnsi="Calibri" w:cs="Arial"/>
          <w:b w:val="0"/>
          <w:bCs/>
          <w:sz w:val="22"/>
          <w:szCs w:val="24"/>
        </w:rPr>
        <w:t xml:space="preserve"> </w:t>
      </w:r>
      <w:r w:rsidRPr="003A1808">
        <w:rPr>
          <w:rFonts w:ascii="Calibri" w:hAnsi="Calibri" w:cs="Arial"/>
          <w:b w:val="0"/>
          <w:bCs/>
          <w:sz w:val="22"/>
          <w:szCs w:val="24"/>
        </w:rPr>
        <w:t xml:space="preserve">Dodavatel není oprávněn použít podklady, data a hmotné nosiče předané mu pro realizaci činnosti dle této smlouvy </w:t>
      </w:r>
      <w:r w:rsidR="00A453F7" w:rsidRPr="003A1808">
        <w:rPr>
          <w:rFonts w:ascii="Calibri" w:hAnsi="Calibri" w:cs="Arial"/>
          <w:b w:val="0"/>
          <w:bCs/>
          <w:sz w:val="22"/>
          <w:szCs w:val="24"/>
        </w:rPr>
        <w:t>Objedn</w:t>
      </w:r>
      <w:r w:rsidRPr="003A1808">
        <w:rPr>
          <w:rFonts w:ascii="Calibri" w:hAnsi="Calibri" w:cs="Arial"/>
          <w:b w:val="0"/>
          <w:bCs/>
          <w:sz w:val="22"/>
          <w:szCs w:val="24"/>
        </w:rPr>
        <w:t>atelem pro jiné účely, než je splnění závazků podle této smlouvy.</w:t>
      </w:r>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rPr>
      </w:pPr>
      <w:r w:rsidRPr="003A1808">
        <w:rPr>
          <w:rFonts w:ascii="Calibri" w:hAnsi="Calibri" w:cs="Arial"/>
          <w:b w:val="0"/>
          <w:bCs/>
          <w:sz w:val="22"/>
          <w:szCs w:val="24"/>
        </w:rPr>
        <w:t>Dodav</w:t>
      </w:r>
      <w:r w:rsidR="007C24FC">
        <w:rPr>
          <w:rFonts w:ascii="Calibri" w:hAnsi="Calibri" w:cs="Arial"/>
          <w:b w:val="0"/>
          <w:bCs/>
          <w:sz w:val="22"/>
          <w:szCs w:val="24"/>
        </w:rPr>
        <w:t>atel není oprávněn zpřístupnit Z</w:t>
      </w:r>
      <w:r w:rsidRPr="003A1808">
        <w:rPr>
          <w:rFonts w:ascii="Calibri" w:hAnsi="Calibri" w:cs="Arial"/>
          <w:b w:val="0"/>
          <w:bCs/>
          <w:sz w:val="22"/>
          <w:szCs w:val="24"/>
        </w:rPr>
        <w:t>právu či jakékoliv její dílčí č</w:t>
      </w:r>
      <w:r w:rsidR="00B36AA5" w:rsidRPr="003A1808">
        <w:rPr>
          <w:rFonts w:ascii="Calibri" w:hAnsi="Calibri" w:cs="Arial"/>
          <w:b w:val="0"/>
          <w:bCs/>
          <w:sz w:val="22"/>
          <w:szCs w:val="24"/>
        </w:rPr>
        <w:t>ásti jakým</w:t>
      </w:r>
      <w:r w:rsidR="002D2844" w:rsidRPr="003A1808">
        <w:rPr>
          <w:rFonts w:ascii="Calibri" w:hAnsi="Calibri" w:cs="Arial"/>
          <w:b w:val="0"/>
          <w:bCs/>
          <w:sz w:val="22"/>
          <w:szCs w:val="24"/>
        </w:rPr>
        <w:t>koli třetím osobám</w:t>
      </w:r>
      <w:r w:rsidR="005B4B27" w:rsidRPr="003A1808">
        <w:rPr>
          <w:rFonts w:ascii="Calibri" w:hAnsi="Calibri" w:cs="Arial"/>
          <w:b w:val="0"/>
          <w:bCs/>
          <w:sz w:val="22"/>
          <w:szCs w:val="24"/>
        </w:rPr>
        <w:t xml:space="preserve"> s výji</w:t>
      </w:r>
      <w:r w:rsidR="00A81B27" w:rsidRPr="003A1808">
        <w:rPr>
          <w:rFonts w:ascii="Calibri" w:hAnsi="Calibri" w:cs="Arial"/>
          <w:b w:val="0"/>
          <w:bCs/>
          <w:sz w:val="22"/>
          <w:szCs w:val="24"/>
        </w:rPr>
        <w:t xml:space="preserve">mkou </w:t>
      </w:r>
      <w:r w:rsidR="0065005B">
        <w:rPr>
          <w:rFonts w:ascii="Calibri" w:hAnsi="Calibri" w:cs="Arial"/>
          <w:b w:val="0"/>
          <w:bCs/>
          <w:sz w:val="22"/>
          <w:szCs w:val="24"/>
        </w:rPr>
        <w:t xml:space="preserve">uvedenou v Čl. 2 odst. 1 písm. b) této smlouvy. </w:t>
      </w:r>
      <w:r w:rsidR="00B36AA5" w:rsidRPr="003A1808">
        <w:rPr>
          <w:rFonts w:ascii="Calibri" w:hAnsi="Calibri" w:cs="Arial"/>
          <w:b w:val="0"/>
          <w:bCs/>
          <w:sz w:val="22"/>
          <w:szCs w:val="24"/>
        </w:rPr>
        <w:t>.</w:t>
      </w:r>
    </w:p>
    <w:p w:rsidR="00ED019F" w:rsidRPr="003A1808" w:rsidRDefault="006E53B8"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rPr>
      </w:pPr>
      <w:r w:rsidRPr="003A1808">
        <w:rPr>
          <w:rFonts w:ascii="Calibri" w:hAnsi="Calibri" w:cs="Arial"/>
          <w:b w:val="0"/>
          <w:sz w:val="22"/>
          <w:szCs w:val="24"/>
        </w:rPr>
        <w:t>Osobami odpovědnými</w:t>
      </w:r>
      <w:r w:rsidR="00ED019F" w:rsidRPr="003A1808">
        <w:rPr>
          <w:rFonts w:ascii="Calibri" w:hAnsi="Calibri" w:cs="Arial"/>
          <w:b w:val="0"/>
          <w:sz w:val="22"/>
          <w:szCs w:val="24"/>
        </w:rPr>
        <w:t xml:space="preserve"> za re</w:t>
      </w:r>
      <w:r w:rsidRPr="003A1808">
        <w:rPr>
          <w:rFonts w:ascii="Calibri" w:hAnsi="Calibri" w:cs="Arial"/>
          <w:b w:val="0"/>
          <w:sz w:val="22"/>
          <w:szCs w:val="24"/>
        </w:rPr>
        <w:t>alizaci poradenských služeb jsou</w:t>
      </w:r>
      <w:r w:rsidR="00ED019F" w:rsidRPr="003A1808">
        <w:rPr>
          <w:rFonts w:ascii="Calibri" w:hAnsi="Calibri" w:cs="Arial"/>
          <w:b w:val="0"/>
          <w:sz w:val="22"/>
          <w:szCs w:val="24"/>
        </w:rPr>
        <w:t xml:space="preserve"> ze strany Dodavatele: </w:t>
      </w:r>
    </w:p>
    <w:p w:rsidR="00804F3E" w:rsidRPr="003A1808" w:rsidRDefault="00804F3E" w:rsidP="00F227E8">
      <w:pPr>
        <w:pStyle w:val="Zkladntext"/>
        <w:widowControl w:val="0"/>
        <w:numPr>
          <w:ilvl w:val="2"/>
          <w:numId w:val="23"/>
        </w:numPr>
        <w:overflowPunct/>
        <w:autoSpaceDE/>
        <w:autoSpaceDN/>
        <w:adjustRightInd/>
        <w:spacing w:before="60" w:line="269" w:lineRule="auto"/>
        <w:ind w:hanging="181"/>
        <w:textAlignment w:val="auto"/>
        <w:rPr>
          <w:rStyle w:val="Hypertextovodkaz"/>
          <w:rFonts w:ascii="Calibri" w:hAnsi="Calibri" w:cs="Arial"/>
          <w:color w:val="auto"/>
          <w:szCs w:val="24"/>
          <w:u w:val="none"/>
        </w:rPr>
      </w:pPr>
      <w:r w:rsidRPr="003A1808">
        <w:rPr>
          <w:rStyle w:val="Hypertextovodkaz"/>
          <w:rFonts w:ascii="Calibri" w:hAnsi="Calibri" w:cs="Arial"/>
          <w:color w:val="auto"/>
          <w:szCs w:val="24"/>
          <w:u w:val="none"/>
        </w:rPr>
        <w:t xml:space="preserve">Ing. Valdemar Linek, </w:t>
      </w:r>
      <w:r w:rsidRPr="002B1821">
        <w:rPr>
          <w:rFonts w:ascii="Calibri" w:hAnsi="Calibri"/>
          <w:szCs w:val="24"/>
        </w:rPr>
        <w:t>mobil: +420 602 270 345</w:t>
      </w:r>
      <w:r w:rsidRPr="003A1808">
        <w:rPr>
          <w:rStyle w:val="Hypertextovodkaz"/>
          <w:rFonts w:cs="Arial"/>
          <w:color w:val="auto"/>
          <w:sz w:val="20"/>
          <w:u w:val="none"/>
        </w:rPr>
        <w:t xml:space="preserve">, </w:t>
      </w:r>
      <w:r w:rsidRPr="003A1808">
        <w:rPr>
          <w:rFonts w:ascii="Calibri" w:hAnsi="Calibri"/>
          <w:szCs w:val="24"/>
        </w:rPr>
        <w:t>e-mail</w:t>
      </w:r>
      <w:r w:rsidRPr="003A1808">
        <w:rPr>
          <w:rStyle w:val="Hypertextovodkaz"/>
          <w:rFonts w:cs="Arial"/>
          <w:color w:val="auto"/>
          <w:sz w:val="20"/>
          <w:u w:val="none"/>
        </w:rPr>
        <w:t xml:space="preserve">: </w:t>
      </w:r>
      <w:hyperlink r:id="rId8" w:history="1">
        <w:r w:rsidRPr="003A1808">
          <w:rPr>
            <w:rStyle w:val="Hypertextovodkaz"/>
            <w:rFonts w:ascii="Calibri" w:hAnsi="Calibri" w:cs="Arial"/>
            <w:color w:val="auto"/>
            <w:szCs w:val="24"/>
            <w:u w:val="none"/>
          </w:rPr>
          <w:t>linek@nexiaprague.cz</w:t>
        </w:r>
      </w:hyperlink>
      <w:r w:rsidRPr="003A1808">
        <w:rPr>
          <w:rStyle w:val="Hypertextovodkaz"/>
          <w:rFonts w:ascii="Calibri" w:hAnsi="Calibri" w:cs="Arial"/>
          <w:color w:val="auto"/>
          <w:szCs w:val="24"/>
          <w:u w:val="none"/>
        </w:rPr>
        <w:t xml:space="preserve"> </w:t>
      </w:r>
    </w:p>
    <w:p w:rsidR="00921858" w:rsidRDefault="00921858" w:rsidP="00F227E8">
      <w:pPr>
        <w:pStyle w:val="Zkladntext"/>
        <w:widowControl w:val="0"/>
        <w:numPr>
          <w:ilvl w:val="2"/>
          <w:numId w:val="23"/>
        </w:numPr>
        <w:overflowPunct/>
        <w:autoSpaceDE/>
        <w:autoSpaceDN/>
        <w:adjustRightInd/>
        <w:spacing w:before="60" w:line="269" w:lineRule="auto"/>
        <w:ind w:hanging="181"/>
        <w:textAlignment w:val="auto"/>
        <w:rPr>
          <w:rStyle w:val="Hypertextovodkaz"/>
          <w:rFonts w:ascii="Calibri" w:hAnsi="Calibri" w:cs="Arial"/>
          <w:color w:val="auto"/>
          <w:szCs w:val="24"/>
          <w:u w:val="none"/>
        </w:rPr>
      </w:pPr>
      <w:r w:rsidRPr="003A1808">
        <w:rPr>
          <w:rStyle w:val="Hypertextovodkaz"/>
          <w:rFonts w:ascii="Calibri" w:hAnsi="Calibri" w:cs="Arial"/>
          <w:color w:val="auto"/>
          <w:szCs w:val="24"/>
          <w:u w:val="none"/>
        </w:rPr>
        <w:t xml:space="preserve">Ing. </w:t>
      </w:r>
      <w:r w:rsidR="007670DA" w:rsidRPr="003A1808">
        <w:rPr>
          <w:rStyle w:val="Hypertextovodkaz"/>
          <w:rFonts w:ascii="Calibri" w:hAnsi="Calibri" w:cs="Arial"/>
          <w:color w:val="auto"/>
          <w:szCs w:val="24"/>
          <w:u w:val="none"/>
        </w:rPr>
        <w:t>Michal Kupsa</w:t>
      </w:r>
      <w:r w:rsidR="00A453F7" w:rsidRPr="003A1808">
        <w:rPr>
          <w:rStyle w:val="Hypertextovodkaz"/>
          <w:rFonts w:ascii="Calibri" w:hAnsi="Calibri" w:cs="Arial"/>
          <w:color w:val="auto"/>
          <w:szCs w:val="24"/>
          <w:u w:val="none"/>
        </w:rPr>
        <w:t>, mobil: +420</w:t>
      </w:r>
      <w:r w:rsidR="007670DA" w:rsidRPr="003A1808">
        <w:rPr>
          <w:rStyle w:val="Hypertextovodkaz"/>
          <w:rFonts w:ascii="Calibri" w:hAnsi="Calibri" w:cs="Arial"/>
          <w:color w:val="auto"/>
          <w:szCs w:val="24"/>
          <w:u w:val="none"/>
        </w:rPr>
        <w:t> 606 674 844</w:t>
      </w:r>
      <w:r w:rsidRPr="003A1808">
        <w:rPr>
          <w:rStyle w:val="Hypertextovodkaz"/>
          <w:rFonts w:ascii="Calibri" w:hAnsi="Calibri" w:cs="Arial"/>
          <w:color w:val="auto"/>
          <w:szCs w:val="24"/>
          <w:u w:val="none"/>
        </w:rPr>
        <w:t xml:space="preserve">, e- mail: </w:t>
      </w:r>
      <w:r w:rsidR="007670DA" w:rsidRPr="003A1808">
        <w:rPr>
          <w:rStyle w:val="Hypertextovodkaz"/>
          <w:rFonts w:ascii="Calibri" w:hAnsi="Calibri" w:cs="Arial"/>
          <w:color w:val="auto"/>
          <w:szCs w:val="24"/>
          <w:u w:val="none"/>
        </w:rPr>
        <w:t>kupsa</w:t>
      </w:r>
      <w:hyperlink r:id="rId9" w:history="1">
        <w:r w:rsidRPr="003A1808">
          <w:rPr>
            <w:rStyle w:val="Hypertextovodkaz"/>
            <w:rFonts w:ascii="Calibri" w:hAnsi="Calibri" w:cs="Arial"/>
            <w:color w:val="auto"/>
            <w:szCs w:val="24"/>
            <w:u w:val="none"/>
          </w:rPr>
          <w:t>@nexiaprague.cz</w:t>
        </w:r>
      </w:hyperlink>
    </w:p>
    <w:p w:rsidR="007C24FC" w:rsidRPr="003A1808" w:rsidRDefault="007C24FC" w:rsidP="00F227E8">
      <w:pPr>
        <w:pStyle w:val="Zkladntext"/>
        <w:widowControl w:val="0"/>
        <w:numPr>
          <w:ilvl w:val="2"/>
          <w:numId w:val="23"/>
        </w:numPr>
        <w:overflowPunct/>
        <w:autoSpaceDE/>
        <w:autoSpaceDN/>
        <w:adjustRightInd/>
        <w:spacing w:before="60" w:line="269" w:lineRule="auto"/>
        <w:ind w:hanging="181"/>
        <w:textAlignment w:val="auto"/>
        <w:rPr>
          <w:rStyle w:val="Hypertextovodkaz"/>
          <w:rFonts w:ascii="Calibri" w:hAnsi="Calibri" w:cs="Arial"/>
          <w:color w:val="auto"/>
          <w:szCs w:val="24"/>
          <w:u w:val="none"/>
        </w:rPr>
      </w:pPr>
      <w:r w:rsidRPr="003A1808">
        <w:rPr>
          <w:rFonts w:ascii="Calibri" w:hAnsi="Calibri" w:cs="Arial"/>
          <w:szCs w:val="24"/>
        </w:rPr>
        <w:t xml:space="preserve">Ing. Marek Votlučka, mobil: +420 602 270 344, e-mail: </w:t>
      </w:r>
      <w:hyperlink r:id="rId10" w:history="1">
        <w:r w:rsidRPr="003A1808">
          <w:rPr>
            <w:rStyle w:val="Hypertextovodkaz"/>
            <w:rFonts w:ascii="Calibri" w:hAnsi="Calibri" w:cs="Arial"/>
            <w:color w:val="auto"/>
            <w:szCs w:val="24"/>
            <w:u w:val="none"/>
          </w:rPr>
          <w:t>votlucka@nexiaprague.cz</w:t>
        </w:r>
      </w:hyperlink>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sz w:val="22"/>
          <w:szCs w:val="22"/>
        </w:rPr>
        <w:t>Dodavatel pře</w:t>
      </w:r>
      <w:r w:rsidR="00A453F7" w:rsidRPr="003A1808">
        <w:rPr>
          <w:rFonts w:ascii="Calibri" w:hAnsi="Calibri" w:cs="Arial"/>
          <w:b w:val="0"/>
          <w:sz w:val="22"/>
          <w:szCs w:val="22"/>
        </w:rPr>
        <w:t xml:space="preserve">dloží Objednateli nejpozději do </w:t>
      </w:r>
      <w:r w:rsidR="005B4B27" w:rsidRPr="003A1808">
        <w:rPr>
          <w:rFonts w:ascii="Calibri" w:hAnsi="Calibri" w:cs="Arial"/>
          <w:b w:val="0"/>
          <w:sz w:val="22"/>
          <w:szCs w:val="22"/>
        </w:rPr>
        <w:t>3</w:t>
      </w:r>
      <w:r w:rsidRPr="003A1808">
        <w:rPr>
          <w:rFonts w:ascii="Calibri" w:hAnsi="Calibri" w:cs="Arial"/>
          <w:b w:val="0"/>
          <w:sz w:val="22"/>
          <w:szCs w:val="22"/>
        </w:rPr>
        <w:t xml:space="preserve"> dnů ode dne </w:t>
      </w:r>
      <w:r w:rsidR="00EA734E" w:rsidRPr="003A1808">
        <w:rPr>
          <w:rFonts w:ascii="Calibri" w:hAnsi="Calibri" w:cs="Arial"/>
          <w:b w:val="0"/>
          <w:sz w:val="22"/>
          <w:szCs w:val="22"/>
        </w:rPr>
        <w:t>uzavření</w:t>
      </w:r>
      <w:r w:rsidRPr="003A1808">
        <w:rPr>
          <w:rFonts w:ascii="Calibri" w:hAnsi="Calibri" w:cs="Arial"/>
          <w:b w:val="0"/>
          <w:sz w:val="22"/>
          <w:szCs w:val="22"/>
        </w:rPr>
        <w:t xml:space="preserve"> této smlouvy seznam osob, které se budou z jeho strany podílet na poskytování poradenské činnosti dle této smlouvy. </w:t>
      </w:r>
      <w:r w:rsidR="002D2844" w:rsidRPr="003A1808">
        <w:rPr>
          <w:rFonts w:ascii="Calibri" w:hAnsi="Calibri" w:cs="Arial"/>
          <w:b w:val="0"/>
          <w:bCs/>
          <w:sz w:val="22"/>
          <w:szCs w:val="24"/>
        </w:rPr>
        <w:t>Tyto osoby jsou oprávněny</w:t>
      </w:r>
      <w:r w:rsidRPr="003A1808">
        <w:rPr>
          <w:rFonts w:ascii="Calibri" w:hAnsi="Calibri" w:cs="Arial"/>
          <w:b w:val="0"/>
          <w:bCs/>
          <w:sz w:val="22"/>
          <w:szCs w:val="24"/>
        </w:rPr>
        <w:t xml:space="preserve"> vést samostatně komunikaci týkající se realizace předmětu smlouvy v rozsahu z této smlouvy vyplývajícím. V případě, že na straně Dodavatele dojde v průběhu realizace této smlouvy ke změně ve vymezení </w:t>
      </w:r>
      <w:r w:rsidRPr="003A1808">
        <w:rPr>
          <w:rFonts w:ascii="Calibri" w:hAnsi="Calibri" w:cs="Arial"/>
          <w:b w:val="0"/>
          <w:sz w:val="22"/>
          <w:szCs w:val="22"/>
        </w:rPr>
        <w:t xml:space="preserve">osob, které se budou podílet na poskytování poradenské činnosti dle této smlouvy, je Dodavatel </w:t>
      </w:r>
      <w:r w:rsidR="00A453F7" w:rsidRPr="003A1808">
        <w:rPr>
          <w:rFonts w:ascii="Calibri" w:hAnsi="Calibri" w:cs="Arial"/>
          <w:b w:val="0"/>
          <w:sz w:val="22"/>
          <w:szCs w:val="22"/>
        </w:rPr>
        <w:t>povinen informovat písemně Objedn</w:t>
      </w:r>
      <w:r w:rsidRPr="003A1808">
        <w:rPr>
          <w:rFonts w:ascii="Calibri" w:hAnsi="Calibri" w:cs="Arial"/>
          <w:b w:val="0"/>
          <w:sz w:val="22"/>
          <w:szCs w:val="22"/>
        </w:rPr>
        <w:t xml:space="preserve">atele o takové skutečnosti nejpozději do 5-ti pracovních dnů. </w:t>
      </w:r>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sz w:val="22"/>
          <w:szCs w:val="22"/>
        </w:rPr>
        <w:t>Dodavatel neodpovídá za správnost a úplnost informací pře</w:t>
      </w:r>
      <w:r w:rsidR="00A453F7" w:rsidRPr="003A1808">
        <w:rPr>
          <w:rFonts w:ascii="Calibri" w:hAnsi="Calibri" w:cs="Arial"/>
          <w:b w:val="0"/>
          <w:sz w:val="22"/>
          <w:szCs w:val="22"/>
        </w:rPr>
        <w:t>daných Objedn</w:t>
      </w:r>
      <w:r w:rsidR="002D2844" w:rsidRPr="003A1808">
        <w:rPr>
          <w:rFonts w:ascii="Calibri" w:hAnsi="Calibri" w:cs="Arial"/>
          <w:b w:val="0"/>
          <w:sz w:val="22"/>
          <w:szCs w:val="22"/>
        </w:rPr>
        <w:t>atel</w:t>
      </w:r>
      <w:r w:rsidR="003D02AE" w:rsidRPr="003A1808">
        <w:rPr>
          <w:rFonts w:ascii="Calibri" w:hAnsi="Calibri" w:cs="Arial"/>
          <w:b w:val="0"/>
          <w:sz w:val="22"/>
          <w:szCs w:val="22"/>
        </w:rPr>
        <w:t>em</w:t>
      </w:r>
      <w:r w:rsidRPr="003A1808">
        <w:rPr>
          <w:rFonts w:ascii="Calibri" w:hAnsi="Calibri" w:cs="Arial"/>
          <w:b w:val="0"/>
          <w:sz w:val="22"/>
          <w:szCs w:val="22"/>
        </w:rPr>
        <w:t>. Dodavatel rovněž neodpovídá za závady obsažené v tě</w:t>
      </w:r>
      <w:r w:rsidR="00A453F7" w:rsidRPr="003A1808">
        <w:rPr>
          <w:rFonts w:ascii="Calibri" w:hAnsi="Calibri" w:cs="Arial"/>
          <w:b w:val="0"/>
          <w:sz w:val="22"/>
          <w:szCs w:val="22"/>
        </w:rPr>
        <w:t>chto informacích předaných Objedn</w:t>
      </w:r>
      <w:r w:rsidRPr="003A1808">
        <w:rPr>
          <w:rFonts w:ascii="Calibri" w:hAnsi="Calibri" w:cs="Arial"/>
          <w:b w:val="0"/>
          <w:sz w:val="22"/>
          <w:szCs w:val="22"/>
        </w:rPr>
        <w:t xml:space="preserve">atelem, o jejichž správnosti neměl důvod pochybovat. </w:t>
      </w:r>
    </w:p>
    <w:p w:rsidR="00ED019F" w:rsidRPr="003A1808" w:rsidRDefault="00ED019F"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sz w:val="22"/>
          <w:szCs w:val="22"/>
        </w:rPr>
        <w:lastRenderedPageBreak/>
        <w:t xml:space="preserve">Dodavatel </w:t>
      </w:r>
      <w:r w:rsidRPr="003A1808">
        <w:rPr>
          <w:rFonts w:ascii="Calibri" w:hAnsi="Calibri" w:cs="Arial"/>
          <w:b w:val="0"/>
          <w:sz w:val="22"/>
        </w:rPr>
        <w:t>odpovídá za škodu, která by jeho konáním byla způsobena v souvislosti s poskyt</w:t>
      </w:r>
      <w:r w:rsidR="00A453F7" w:rsidRPr="003A1808">
        <w:rPr>
          <w:rFonts w:ascii="Calibri" w:hAnsi="Calibri" w:cs="Arial"/>
          <w:b w:val="0"/>
          <w:sz w:val="22"/>
        </w:rPr>
        <w:t>ováním poradenských služeb Objedn</w:t>
      </w:r>
      <w:r w:rsidRPr="003A1808">
        <w:rPr>
          <w:rFonts w:ascii="Calibri" w:hAnsi="Calibri" w:cs="Arial"/>
          <w:b w:val="0"/>
          <w:sz w:val="22"/>
        </w:rPr>
        <w:t xml:space="preserve">ateli. Dodavatel se však odpovědnosti za jím způsobenou škodu zprostí, pokud prokáže, že škodě nemohl zabránit ani při vynaložení veškerého úsilí, které by od něj bylo možné očekávat.  </w:t>
      </w:r>
    </w:p>
    <w:p w:rsidR="00ED019F" w:rsidRPr="003A1808" w:rsidRDefault="005B4B27"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bCs/>
          <w:sz w:val="22"/>
          <w:szCs w:val="24"/>
        </w:rPr>
        <w:t>Předmět smlouvy je považován za řádně provedený, pokud je proveden</w:t>
      </w:r>
      <w:r w:rsidR="00ED019F" w:rsidRPr="003A1808">
        <w:rPr>
          <w:rFonts w:ascii="Calibri" w:hAnsi="Calibri" w:cs="Arial"/>
          <w:b w:val="0"/>
          <w:bCs/>
          <w:sz w:val="22"/>
          <w:szCs w:val="24"/>
        </w:rPr>
        <w:t xml:space="preserve"> v rozsahu a obsahu stanoveném touto smlouvou</w:t>
      </w:r>
      <w:r w:rsidR="00A453F7" w:rsidRPr="003A1808">
        <w:rPr>
          <w:rFonts w:ascii="Calibri" w:hAnsi="Calibri" w:cs="Arial"/>
          <w:b w:val="0"/>
          <w:bCs/>
          <w:sz w:val="22"/>
          <w:szCs w:val="24"/>
        </w:rPr>
        <w:t xml:space="preserve"> a pokud je Zpráva předána Objedn</w:t>
      </w:r>
      <w:r w:rsidR="00ED019F" w:rsidRPr="003A1808">
        <w:rPr>
          <w:rFonts w:ascii="Calibri" w:hAnsi="Calibri" w:cs="Arial"/>
          <w:b w:val="0"/>
          <w:bCs/>
          <w:sz w:val="22"/>
          <w:szCs w:val="24"/>
        </w:rPr>
        <w:t>a</w:t>
      </w:r>
      <w:r w:rsidR="007C24FC">
        <w:rPr>
          <w:rFonts w:ascii="Calibri" w:hAnsi="Calibri" w:cs="Arial"/>
          <w:b w:val="0"/>
          <w:bCs/>
          <w:sz w:val="22"/>
          <w:szCs w:val="24"/>
        </w:rPr>
        <w:t>teli v termínu stanovením</w:t>
      </w:r>
      <w:r w:rsidR="002D2844" w:rsidRPr="003A1808">
        <w:rPr>
          <w:rFonts w:ascii="Calibri" w:hAnsi="Calibri" w:cs="Arial"/>
          <w:b w:val="0"/>
          <w:bCs/>
          <w:sz w:val="22"/>
          <w:szCs w:val="24"/>
        </w:rPr>
        <w:t xml:space="preserve"> v Č</w:t>
      </w:r>
      <w:r w:rsidR="00ED019F" w:rsidRPr="003A1808">
        <w:rPr>
          <w:rFonts w:ascii="Calibri" w:hAnsi="Calibri" w:cs="Arial"/>
          <w:b w:val="0"/>
          <w:bCs/>
          <w:sz w:val="22"/>
          <w:szCs w:val="24"/>
        </w:rPr>
        <w:t xml:space="preserve">l. 3. této smlouvy. Za řádné provedení díla náleží Dodavateli </w:t>
      </w:r>
      <w:r w:rsidR="002D2844" w:rsidRPr="003A1808">
        <w:rPr>
          <w:rFonts w:ascii="Calibri" w:hAnsi="Calibri" w:cs="Arial"/>
          <w:b w:val="0"/>
          <w:bCs/>
          <w:sz w:val="22"/>
          <w:szCs w:val="24"/>
        </w:rPr>
        <w:t>odměna uvedená v Č</w:t>
      </w:r>
      <w:r w:rsidR="00ED019F" w:rsidRPr="003A1808">
        <w:rPr>
          <w:rFonts w:ascii="Calibri" w:hAnsi="Calibri" w:cs="Arial"/>
          <w:b w:val="0"/>
          <w:bCs/>
          <w:sz w:val="22"/>
          <w:szCs w:val="24"/>
        </w:rPr>
        <w:t>l. 4. této smlouvy.</w:t>
      </w:r>
    </w:p>
    <w:p w:rsidR="00ED019F" w:rsidRPr="003A1808" w:rsidRDefault="00A453F7" w:rsidP="00F227E8">
      <w:pPr>
        <w:pStyle w:val="Prohlen"/>
        <w:overflowPunct/>
        <w:autoSpaceDE/>
        <w:autoSpaceDN/>
        <w:adjustRightInd/>
        <w:spacing w:before="360" w:after="120" w:line="269" w:lineRule="auto"/>
        <w:ind w:left="720"/>
        <w:jc w:val="both"/>
        <w:textAlignment w:val="auto"/>
        <w:rPr>
          <w:rFonts w:ascii="Calibri" w:hAnsi="Calibri" w:cs="Arial"/>
          <w:bCs/>
          <w:sz w:val="22"/>
          <w:szCs w:val="24"/>
          <w:u w:val="single"/>
        </w:rPr>
      </w:pPr>
      <w:r w:rsidRPr="003A1808">
        <w:rPr>
          <w:rFonts w:ascii="Calibri" w:hAnsi="Calibri" w:cs="Arial"/>
          <w:bCs/>
          <w:sz w:val="22"/>
          <w:szCs w:val="24"/>
          <w:u w:val="single"/>
        </w:rPr>
        <w:t>Povinnosti a práva Objedn</w:t>
      </w:r>
      <w:r w:rsidR="00ED019F" w:rsidRPr="003A1808">
        <w:rPr>
          <w:rFonts w:ascii="Calibri" w:hAnsi="Calibri" w:cs="Arial"/>
          <w:bCs/>
          <w:sz w:val="22"/>
          <w:szCs w:val="24"/>
          <w:u w:val="single"/>
        </w:rPr>
        <w:t>atele</w:t>
      </w:r>
    </w:p>
    <w:p w:rsidR="00ED019F" w:rsidRPr="003A1808" w:rsidRDefault="00A453F7" w:rsidP="00F227E8">
      <w:pPr>
        <w:pStyle w:val="Prohlen"/>
        <w:numPr>
          <w:ilvl w:val="0"/>
          <w:numId w:val="13"/>
        </w:numPr>
        <w:overflowPunct/>
        <w:autoSpaceDE/>
        <w:autoSpaceDN/>
        <w:adjustRightInd/>
        <w:spacing w:before="240" w:after="120" w:line="269" w:lineRule="auto"/>
        <w:ind w:left="357" w:hanging="357"/>
        <w:jc w:val="both"/>
        <w:textAlignment w:val="auto"/>
        <w:rPr>
          <w:rFonts w:ascii="Calibri" w:hAnsi="Calibri" w:cs="Arial"/>
          <w:b w:val="0"/>
          <w:sz w:val="22"/>
          <w:szCs w:val="22"/>
        </w:rPr>
      </w:pPr>
      <w:r w:rsidRPr="003A1808">
        <w:rPr>
          <w:rFonts w:ascii="Calibri" w:hAnsi="Calibri" w:cs="Arial"/>
          <w:b w:val="0"/>
          <w:sz w:val="22"/>
          <w:szCs w:val="22"/>
        </w:rPr>
        <w:t>Objedn</w:t>
      </w:r>
      <w:r w:rsidR="00ED019F" w:rsidRPr="003A1808">
        <w:rPr>
          <w:rFonts w:ascii="Calibri" w:hAnsi="Calibri" w:cs="Arial"/>
          <w:b w:val="0"/>
          <w:sz w:val="22"/>
          <w:szCs w:val="22"/>
        </w:rPr>
        <w:t xml:space="preserve">atel pro účely této Smlouvy prohlašuje, že si je vědom, že pro úspěšné dosažení cíle poradenské činnosti je nezbytné, aby realizace poradenské činnosti proběhla v úzké součinnosti a v blízkém kontaktu a komunikaci mezi </w:t>
      </w:r>
      <w:r w:rsidRPr="003A1808">
        <w:rPr>
          <w:rFonts w:ascii="Calibri" w:hAnsi="Calibri" w:cs="Arial"/>
          <w:b w:val="0"/>
          <w:sz w:val="22"/>
          <w:szCs w:val="22"/>
        </w:rPr>
        <w:t>Objednat</w:t>
      </w:r>
      <w:r w:rsidR="00ED019F" w:rsidRPr="003A1808">
        <w:rPr>
          <w:rFonts w:ascii="Calibri" w:hAnsi="Calibri" w:cs="Arial"/>
          <w:b w:val="0"/>
          <w:sz w:val="22"/>
          <w:szCs w:val="22"/>
        </w:rPr>
        <w:t>elem na straně jedné a Dodavatelem na straně dr</w:t>
      </w:r>
      <w:r w:rsidRPr="003A1808">
        <w:rPr>
          <w:rFonts w:ascii="Calibri" w:hAnsi="Calibri" w:cs="Arial"/>
          <w:b w:val="0"/>
          <w:sz w:val="22"/>
          <w:szCs w:val="22"/>
        </w:rPr>
        <w:t>uhé</w:t>
      </w:r>
      <w:r w:rsidR="00C26672">
        <w:rPr>
          <w:rFonts w:ascii="Calibri" w:hAnsi="Calibri" w:cs="Arial"/>
          <w:b w:val="0"/>
          <w:sz w:val="22"/>
          <w:szCs w:val="22"/>
        </w:rPr>
        <w:t xml:space="preserve">. </w:t>
      </w:r>
      <w:r w:rsidRPr="003A1808">
        <w:rPr>
          <w:rFonts w:ascii="Calibri" w:hAnsi="Calibri" w:cs="Arial"/>
          <w:b w:val="0"/>
          <w:sz w:val="22"/>
          <w:szCs w:val="22"/>
        </w:rPr>
        <w:t xml:space="preserve"> V dané souvislosti se Objedn</w:t>
      </w:r>
      <w:r w:rsidR="00ED019F" w:rsidRPr="003A1808">
        <w:rPr>
          <w:rFonts w:ascii="Calibri" w:hAnsi="Calibri" w:cs="Arial"/>
          <w:b w:val="0"/>
          <w:sz w:val="22"/>
          <w:szCs w:val="22"/>
        </w:rPr>
        <w:t>atel zavazuje poskytovat Dodavateli po celou dobu účinnosti této smlouvy</w:t>
      </w:r>
      <w:r w:rsidR="00D038B2" w:rsidRPr="003A1808">
        <w:rPr>
          <w:rFonts w:ascii="Calibri" w:hAnsi="Calibri" w:cs="Arial"/>
          <w:b w:val="0"/>
          <w:sz w:val="22"/>
          <w:szCs w:val="22"/>
        </w:rPr>
        <w:t>,</w:t>
      </w:r>
      <w:r w:rsidR="00ED019F" w:rsidRPr="003A1808">
        <w:rPr>
          <w:rFonts w:ascii="Calibri" w:hAnsi="Calibri" w:cs="Arial"/>
          <w:b w:val="0"/>
          <w:sz w:val="22"/>
          <w:szCs w:val="22"/>
        </w:rPr>
        <w:t xml:space="preserve"> za účelem provedení poradenské činnosti</w:t>
      </w:r>
      <w:r w:rsidR="00D038B2" w:rsidRPr="003A1808">
        <w:rPr>
          <w:rFonts w:ascii="Calibri" w:hAnsi="Calibri" w:cs="Arial"/>
          <w:b w:val="0"/>
          <w:sz w:val="22"/>
          <w:szCs w:val="22"/>
        </w:rPr>
        <w:t>,</w:t>
      </w:r>
      <w:r w:rsidR="00ED019F" w:rsidRPr="003A1808">
        <w:rPr>
          <w:rFonts w:ascii="Calibri" w:hAnsi="Calibri" w:cs="Arial"/>
          <w:b w:val="0"/>
          <w:sz w:val="22"/>
          <w:szCs w:val="22"/>
        </w:rPr>
        <w:t xml:space="preserve"> </w:t>
      </w:r>
      <w:r w:rsidR="00796335" w:rsidRPr="003A1808">
        <w:rPr>
          <w:rFonts w:ascii="Calibri" w:hAnsi="Calibri" w:cs="Arial"/>
          <w:b w:val="0"/>
          <w:sz w:val="22"/>
          <w:szCs w:val="22"/>
        </w:rPr>
        <w:t xml:space="preserve">veškerou </w:t>
      </w:r>
      <w:r w:rsidR="00ED019F" w:rsidRPr="003A1808">
        <w:rPr>
          <w:rFonts w:ascii="Calibri" w:hAnsi="Calibri" w:cs="Arial"/>
          <w:b w:val="0"/>
          <w:sz w:val="22"/>
          <w:szCs w:val="22"/>
        </w:rPr>
        <w:t>nezbytnou součinnost svých pracovníků odpovědných za průběh p</w:t>
      </w:r>
      <w:r w:rsidR="003D02AE" w:rsidRPr="003A1808">
        <w:rPr>
          <w:rFonts w:ascii="Calibri" w:hAnsi="Calibri" w:cs="Arial"/>
          <w:b w:val="0"/>
          <w:sz w:val="22"/>
          <w:szCs w:val="22"/>
        </w:rPr>
        <w:t>oradenské činnosti</w:t>
      </w:r>
      <w:r w:rsidR="005B4B27" w:rsidRPr="003A1808">
        <w:rPr>
          <w:rFonts w:ascii="Calibri" w:hAnsi="Calibri" w:cs="Arial"/>
          <w:b w:val="0"/>
          <w:sz w:val="22"/>
          <w:szCs w:val="22"/>
        </w:rPr>
        <w:t xml:space="preserve"> a zajistit</w:t>
      </w:r>
      <w:r w:rsidR="00C26672">
        <w:rPr>
          <w:rFonts w:ascii="Calibri" w:hAnsi="Calibri" w:cs="Arial"/>
          <w:b w:val="0"/>
          <w:sz w:val="22"/>
          <w:szCs w:val="22"/>
        </w:rPr>
        <w:t xml:space="preserve"> poku</w:t>
      </w:r>
      <w:r w:rsidR="00C606DD">
        <w:rPr>
          <w:rFonts w:ascii="Calibri" w:hAnsi="Calibri" w:cs="Arial"/>
          <w:b w:val="0"/>
          <w:sz w:val="22"/>
          <w:szCs w:val="22"/>
        </w:rPr>
        <w:t>d</w:t>
      </w:r>
      <w:r w:rsidR="00C26672">
        <w:rPr>
          <w:rFonts w:ascii="Calibri" w:hAnsi="Calibri" w:cs="Arial"/>
          <w:b w:val="0"/>
          <w:sz w:val="22"/>
          <w:szCs w:val="22"/>
        </w:rPr>
        <w:t xml:space="preserve"> to bude třeba </w:t>
      </w:r>
      <w:r w:rsidR="005B4B27" w:rsidRPr="003A1808">
        <w:rPr>
          <w:rFonts w:ascii="Calibri" w:hAnsi="Calibri" w:cs="Arial"/>
          <w:b w:val="0"/>
          <w:sz w:val="22"/>
          <w:szCs w:val="22"/>
        </w:rPr>
        <w:t xml:space="preserve"> součinnost </w:t>
      </w:r>
      <w:r w:rsidR="007670DA" w:rsidRPr="003A1808">
        <w:rPr>
          <w:rFonts w:ascii="Calibri" w:hAnsi="Calibri" w:cs="Arial"/>
          <w:b w:val="0"/>
          <w:sz w:val="22"/>
          <w:szCs w:val="22"/>
        </w:rPr>
        <w:t>vlastníka objektů</w:t>
      </w:r>
      <w:r w:rsidR="00E267BD" w:rsidRPr="003A1808">
        <w:rPr>
          <w:rFonts w:ascii="Calibri" w:hAnsi="Calibri" w:cs="Arial"/>
          <w:b w:val="0"/>
          <w:bCs/>
          <w:sz w:val="22"/>
          <w:szCs w:val="24"/>
        </w:rPr>
        <w:t>.</w:t>
      </w:r>
    </w:p>
    <w:p w:rsidR="00ED019F" w:rsidRPr="003A1808" w:rsidRDefault="00ED019F" w:rsidP="00F227E8">
      <w:pPr>
        <w:pStyle w:val="Prohlen"/>
        <w:numPr>
          <w:ilvl w:val="0"/>
          <w:numId w:val="13"/>
        </w:numPr>
        <w:overflowPunct/>
        <w:autoSpaceDE/>
        <w:autoSpaceDN/>
        <w:adjustRightInd/>
        <w:spacing w:before="240" w:after="120" w:line="269" w:lineRule="auto"/>
        <w:ind w:left="357" w:hanging="357"/>
        <w:jc w:val="both"/>
        <w:textAlignment w:val="auto"/>
        <w:rPr>
          <w:rFonts w:ascii="Calibri" w:hAnsi="Calibri" w:cs="Arial"/>
          <w:b w:val="0"/>
          <w:sz w:val="22"/>
          <w:szCs w:val="22"/>
        </w:rPr>
      </w:pPr>
      <w:r w:rsidRPr="003A1808">
        <w:rPr>
          <w:rFonts w:ascii="Calibri" w:hAnsi="Calibri" w:cs="Arial"/>
          <w:b w:val="0"/>
          <w:sz w:val="22"/>
        </w:rPr>
        <w:t>Osobami odpovědnými za realizaci poradenských služe</w:t>
      </w:r>
      <w:r w:rsidR="00A453F7" w:rsidRPr="003A1808">
        <w:rPr>
          <w:rFonts w:ascii="Calibri" w:hAnsi="Calibri" w:cs="Arial"/>
          <w:b w:val="0"/>
          <w:sz w:val="22"/>
        </w:rPr>
        <w:t>b jsou ze strany Objedn</w:t>
      </w:r>
      <w:r w:rsidR="002D2844" w:rsidRPr="003A1808">
        <w:rPr>
          <w:rFonts w:ascii="Calibri" w:hAnsi="Calibri" w:cs="Arial"/>
          <w:b w:val="0"/>
          <w:sz w:val="22"/>
        </w:rPr>
        <w:t>atele</w:t>
      </w:r>
      <w:r w:rsidRPr="003A1808">
        <w:rPr>
          <w:rFonts w:ascii="Calibri" w:hAnsi="Calibri" w:cs="Arial"/>
          <w:b w:val="0"/>
          <w:sz w:val="22"/>
        </w:rPr>
        <w:t>:</w:t>
      </w:r>
    </w:p>
    <w:p w:rsidR="005B4B27" w:rsidRPr="003A1808" w:rsidRDefault="000745E4" w:rsidP="00826FB6">
      <w:pPr>
        <w:pStyle w:val="Smluvnstrana"/>
        <w:numPr>
          <w:ilvl w:val="0"/>
          <w:numId w:val="26"/>
        </w:numPr>
        <w:spacing w:before="100" w:line="269" w:lineRule="auto"/>
        <w:rPr>
          <w:rFonts w:ascii="Calibri" w:hAnsi="Calibri" w:cs="Arial"/>
          <w:b w:val="0"/>
          <w:sz w:val="22"/>
          <w:szCs w:val="24"/>
        </w:rPr>
      </w:pPr>
      <w:r>
        <w:rPr>
          <w:rFonts w:ascii="Calibri" w:hAnsi="Calibri" w:cs="Arial"/>
          <w:b w:val="0"/>
          <w:sz w:val="22"/>
          <w:szCs w:val="24"/>
        </w:rPr>
        <w:t xml:space="preserve">Ing. Robert Plavec, předseda představenstva a generální ředitel </w:t>
      </w:r>
    </w:p>
    <w:p w:rsidR="003D13A6" w:rsidRPr="003A1808" w:rsidRDefault="000745E4" w:rsidP="00826FB6">
      <w:pPr>
        <w:pStyle w:val="Smluvnstrana"/>
        <w:numPr>
          <w:ilvl w:val="0"/>
          <w:numId w:val="26"/>
        </w:numPr>
        <w:spacing w:before="100" w:line="269" w:lineRule="auto"/>
        <w:rPr>
          <w:rFonts w:ascii="Calibri" w:hAnsi="Calibri" w:cs="Arial"/>
          <w:b w:val="0"/>
          <w:sz w:val="22"/>
          <w:szCs w:val="24"/>
        </w:rPr>
      </w:pPr>
      <w:r>
        <w:rPr>
          <w:rFonts w:ascii="Calibri" w:hAnsi="Calibri" w:cs="Arial"/>
          <w:b w:val="0"/>
          <w:sz w:val="22"/>
          <w:szCs w:val="24"/>
        </w:rPr>
        <w:t xml:space="preserve">JUDr. Michaela Švarcová, zástupce generálního ředitele a právník společnosti </w:t>
      </w:r>
    </w:p>
    <w:p w:rsidR="003D13A6" w:rsidRDefault="000745E4" w:rsidP="00826FB6">
      <w:pPr>
        <w:pStyle w:val="Smluvnstrana"/>
        <w:numPr>
          <w:ilvl w:val="0"/>
          <w:numId w:val="26"/>
        </w:numPr>
        <w:spacing w:before="100" w:line="269" w:lineRule="auto"/>
        <w:rPr>
          <w:rFonts w:ascii="Calibri" w:hAnsi="Calibri" w:cs="Arial"/>
          <w:b w:val="0"/>
          <w:sz w:val="22"/>
          <w:szCs w:val="24"/>
        </w:rPr>
      </w:pPr>
      <w:r>
        <w:rPr>
          <w:rFonts w:ascii="Calibri" w:hAnsi="Calibri" w:cs="Arial"/>
          <w:b w:val="0"/>
          <w:sz w:val="22"/>
          <w:szCs w:val="24"/>
        </w:rPr>
        <w:t>Ing. Ivana Pátková, vedoucí ekonomického oddělení</w:t>
      </w:r>
    </w:p>
    <w:p w:rsidR="00344CBF" w:rsidRPr="003A1808" w:rsidRDefault="00344CBF" w:rsidP="00826FB6">
      <w:pPr>
        <w:pStyle w:val="Smluvnstrana"/>
        <w:numPr>
          <w:ilvl w:val="0"/>
          <w:numId w:val="26"/>
        </w:numPr>
        <w:spacing w:before="100" w:line="269" w:lineRule="auto"/>
        <w:rPr>
          <w:rFonts w:ascii="Calibri" w:hAnsi="Calibri" w:cs="Arial"/>
          <w:b w:val="0"/>
          <w:sz w:val="22"/>
          <w:szCs w:val="24"/>
        </w:rPr>
      </w:pPr>
      <w:r>
        <w:rPr>
          <w:rFonts w:ascii="Calibri" w:hAnsi="Calibri" w:cs="Arial"/>
          <w:b w:val="0"/>
          <w:sz w:val="22"/>
          <w:szCs w:val="24"/>
        </w:rPr>
        <w:t>Bc. Jana Balcarová, vedoucí sekretariátu</w:t>
      </w:r>
    </w:p>
    <w:p w:rsidR="00ED019F" w:rsidRPr="003A1808" w:rsidRDefault="00A453F7"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sz w:val="22"/>
          <w:szCs w:val="22"/>
        </w:rPr>
        <w:t>Objedn</w:t>
      </w:r>
      <w:r w:rsidR="00ED019F" w:rsidRPr="003A1808">
        <w:rPr>
          <w:rFonts w:ascii="Calibri" w:hAnsi="Calibri" w:cs="Arial"/>
          <w:b w:val="0"/>
          <w:sz w:val="22"/>
          <w:szCs w:val="22"/>
        </w:rPr>
        <w:t>atel seznámí k datu uzavření této Smlouvy s rozsahem poradenské činnosti a vyžádanými podklady své pracovníky odpovědné za reali</w:t>
      </w:r>
      <w:r w:rsidRPr="003A1808">
        <w:rPr>
          <w:rFonts w:ascii="Calibri" w:hAnsi="Calibri" w:cs="Arial"/>
          <w:b w:val="0"/>
          <w:sz w:val="22"/>
          <w:szCs w:val="22"/>
        </w:rPr>
        <w:t>zaci této smlouvy</w:t>
      </w:r>
      <w:r w:rsidR="005B4B27" w:rsidRPr="003A1808">
        <w:rPr>
          <w:rFonts w:ascii="Calibri" w:hAnsi="Calibri" w:cs="Arial"/>
          <w:b w:val="0"/>
          <w:sz w:val="22"/>
          <w:szCs w:val="22"/>
        </w:rPr>
        <w:t xml:space="preserve"> a </w:t>
      </w:r>
      <w:r w:rsidR="004C5EE4" w:rsidRPr="003A1808">
        <w:rPr>
          <w:rFonts w:ascii="Calibri" w:hAnsi="Calibri" w:cs="Arial"/>
          <w:b w:val="0"/>
          <w:sz w:val="22"/>
          <w:szCs w:val="22"/>
        </w:rPr>
        <w:t>zástupce vlastníka</w:t>
      </w:r>
      <w:r w:rsidRPr="003A1808">
        <w:rPr>
          <w:rFonts w:ascii="Calibri" w:hAnsi="Calibri" w:cs="Arial"/>
          <w:b w:val="0"/>
          <w:sz w:val="22"/>
          <w:szCs w:val="22"/>
        </w:rPr>
        <w:t>. Zároveň Objedn</w:t>
      </w:r>
      <w:r w:rsidR="00ED019F" w:rsidRPr="003A1808">
        <w:rPr>
          <w:rFonts w:ascii="Calibri" w:hAnsi="Calibri" w:cs="Arial"/>
          <w:b w:val="0"/>
          <w:sz w:val="22"/>
          <w:szCs w:val="22"/>
        </w:rPr>
        <w:t xml:space="preserve">atel tyto osoby požádá, aby příprava podkladů pro Dodavatele a poskytovaná součinnost v rámci osobních jednání byla započata bezprostředně po přijetí informace o uzavření této Smlouvy s Dodavatelem. </w:t>
      </w:r>
    </w:p>
    <w:p w:rsidR="00ED019F" w:rsidRPr="003A1808" w:rsidRDefault="00A453F7"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sz w:val="22"/>
        </w:rPr>
        <w:t>Objedn</w:t>
      </w:r>
      <w:r w:rsidR="00ED019F" w:rsidRPr="003A1808">
        <w:rPr>
          <w:rFonts w:ascii="Calibri" w:hAnsi="Calibri" w:cs="Arial"/>
          <w:b w:val="0"/>
          <w:sz w:val="22"/>
        </w:rPr>
        <w:t>atel se zavazuje, že vyvine maximální úsilí, aby z jeho strany</w:t>
      </w:r>
      <w:r w:rsidR="005B4B27" w:rsidRPr="003A1808">
        <w:rPr>
          <w:rFonts w:ascii="Calibri" w:hAnsi="Calibri" w:cs="Arial"/>
          <w:b w:val="0"/>
          <w:sz w:val="22"/>
        </w:rPr>
        <w:t xml:space="preserve"> a ze strany </w:t>
      </w:r>
      <w:r w:rsidR="004A45D6">
        <w:rPr>
          <w:rFonts w:ascii="Calibri" w:hAnsi="Calibri" w:cs="Arial"/>
          <w:b w:val="0"/>
          <w:sz w:val="22"/>
        </w:rPr>
        <w:t>v</w:t>
      </w:r>
      <w:r w:rsidR="004C5EE4" w:rsidRPr="003A1808">
        <w:rPr>
          <w:rFonts w:ascii="Calibri" w:hAnsi="Calibri" w:cs="Arial"/>
          <w:b w:val="0"/>
          <w:sz w:val="22"/>
        </w:rPr>
        <w:t>lastníka</w:t>
      </w:r>
      <w:r w:rsidR="00180D53" w:rsidRPr="003A1808">
        <w:rPr>
          <w:rFonts w:ascii="Calibri" w:hAnsi="Calibri" w:cs="Arial"/>
          <w:b w:val="0"/>
          <w:sz w:val="22"/>
        </w:rPr>
        <w:t xml:space="preserve"> spravovaných objektů</w:t>
      </w:r>
      <w:r w:rsidR="004C5EE4" w:rsidRPr="003A1808">
        <w:rPr>
          <w:rFonts w:ascii="Calibri" w:hAnsi="Calibri" w:cs="Arial"/>
          <w:b w:val="0"/>
          <w:sz w:val="22"/>
        </w:rPr>
        <w:t xml:space="preserve"> </w:t>
      </w:r>
      <w:r w:rsidR="00ED019F" w:rsidRPr="003A1808">
        <w:rPr>
          <w:rFonts w:ascii="Calibri" w:hAnsi="Calibri" w:cs="Arial"/>
          <w:b w:val="0"/>
          <w:sz w:val="22"/>
        </w:rPr>
        <w:t>byly Dodavateli poskytnuty v dohodnutých termínech všechny jím písemně vyžádané podklady a inf</w:t>
      </w:r>
      <w:r w:rsidR="005B4B27" w:rsidRPr="003A1808">
        <w:rPr>
          <w:rFonts w:ascii="Calibri" w:hAnsi="Calibri" w:cs="Arial"/>
          <w:b w:val="0"/>
          <w:sz w:val="22"/>
        </w:rPr>
        <w:t>ormace nezbytné ke splnění předmětu smlouvy</w:t>
      </w:r>
      <w:r w:rsidR="00ED019F" w:rsidRPr="003A1808">
        <w:rPr>
          <w:rFonts w:ascii="Calibri" w:hAnsi="Calibri" w:cs="Arial"/>
          <w:b w:val="0"/>
          <w:sz w:val="22"/>
        </w:rPr>
        <w:t xml:space="preserve">. </w:t>
      </w:r>
      <w:r w:rsidRPr="003A1808">
        <w:rPr>
          <w:rFonts w:ascii="Calibri" w:hAnsi="Calibri" w:cs="Arial"/>
          <w:b w:val="0"/>
          <w:sz w:val="22"/>
        </w:rPr>
        <w:t>Objedn</w:t>
      </w:r>
      <w:r w:rsidR="00ED019F" w:rsidRPr="003A1808">
        <w:rPr>
          <w:rFonts w:ascii="Calibri" w:hAnsi="Calibri" w:cs="Arial"/>
          <w:b w:val="0"/>
          <w:sz w:val="22"/>
          <w:szCs w:val="22"/>
        </w:rPr>
        <w:t xml:space="preserve">atel též vyvine maximální možnou součinnost k tomu, aby Dodavatel měl volný přístup ke všem </w:t>
      </w:r>
      <w:r w:rsidRPr="003A1808">
        <w:rPr>
          <w:rFonts w:ascii="Calibri" w:hAnsi="Calibri" w:cs="Arial"/>
          <w:b w:val="0"/>
          <w:sz w:val="22"/>
          <w:szCs w:val="22"/>
        </w:rPr>
        <w:t>nezbytný</w:t>
      </w:r>
      <w:r w:rsidR="003D02AE" w:rsidRPr="003A1808">
        <w:rPr>
          <w:rFonts w:ascii="Calibri" w:hAnsi="Calibri" w:cs="Arial"/>
          <w:b w:val="0"/>
          <w:sz w:val="22"/>
          <w:szCs w:val="22"/>
        </w:rPr>
        <w:t xml:space="preserve">m dokumentům </w:t>
      </w:r>
      <w:r w:rsidRPr="003A1808">
        <w:rPr>
          <w:rFonts w:ascii="Calibri" w:hAnsi="Calibri" w:cs="Arial"/>
          <w:b w:val="0"/>
          <w:sz w:val="22"/>
          <w:szCs w:val="22"/>
        </w:rPr>
        <w:t>Objedna</w:t>
      </w:r>
      <w:r w:rsidR="003D02AE" w:rsidRPr="003A1808">
        <w:rPr>
          <w:rFonts w:ascii="Calibri" w:hAnsi="Calibri" w:cs="Arial"/>
          <w:b w:val="0"/>
          <w:sz w:val="22"/>
          <w:szCs w:val="22"/>
        </w:rPr>
        <w:t>tele</w:t>
      </w:r>
      <w:r w:rsidR="005B4B27" w:rsidRPr="003A1808">
        <w:rPr>
          <w:rFonts w:ascii="Calibri" w:hAnsi="Calibri" w:cs="Arial"/>
          <w:b w:val="0"/>
          <w:sz w:val="22"/>
          <w:szCs w:val="22"/>
        </w:rPr>
        <w:t xml:space="preserve"> a </w:t>
      </w:r>
      <w:r w:rsidR="00180D53" w:rsidRPr="003A1808">
        <w:rPr>
          <w:rFonts w:ascii="Calibri" w:hAnsi="Calibri" w:cs="Arial"/>
          <w:b w:val="0"/>
          <w:sz w:val="22"/>
          <w:szCs w:val="22"/>
        </w:rPr>
        <w:t>V</w:t>
      </w:r>
      <w:r w:rsidR="004C5EE4" w:rsidRPr="003A1808">
        <w:rPr>
          <w:rFonts w:ascii="Calibri" w:hAnsi="Calibri" w:cs="Arial"/>
          <w:b w:val="0"/>
          <w:sz w:val="22"/>
          <w:szCs w:val="22"/>
        </w:rPr>
        <w:t>last</w:t>
      </w:r>
      <w:r w:rsidR="008A2AE1" w:rsidRPr="003A1808">
        <w:rPr>
          <w:rFonts w:ascii="Calibri" w:hAnsi="Calibri" w:cs="Arial"/>
          <w:b w:val="0"/>
          <w:sz w:val="22"/>
          <w:szCs w:val="22"/>
        </w:rPr>
        <w:t>n</w:t>
      </w:r>
      <w:r w:rsidR="004C5EE4" w:rsidRPr="003A1808">
        <w:rPr>
          <w:rFonts w:ascii="Calibri" w:hAnsi="Calibri" w:cs="Arial"/>
          <w:b w:val="0"/>
          <w:sz w:val="22"/>
          <w:szCs w:val="22"/>
        </w:rPr>
        <w:t>íka</w:t>
      </w:r>
      <w:r w:rsidR="00ED019F" w:rsidRPr="003A1808">
        <w:rPr>
          <w:rFonts w:ascii="Calibri" w:hAnsi="Calibri" w:cs="Arial"/>
          <w:b w:val="0"/>
          <w:sz w:val="22"/>
          <w:szCs w:val="22"/>
        </w:rPr>
        <w:t xml:space="preserve">, které mají vazbu na poradenskou činnost dle této smlouvy a k veškerým vyžádaným existujícím podkladům. </w:t>
      </w:r>
      <w:r w:rsidR="00ED019F" w:rsidRPr="003A1808">
        <w:rPr>
          <w:rFonts w:ascii="Calibri" w:hAnsi="Calibri" w:cs="Arial"/>
          <w:b w:val="0"/>
          <w:sz w:val="22"/>
        </w:rPr>
        <w:t>Případné nepředložení vyžádaných podkladů a informací je považováno za překážku v čin</w:t>
      </w:r>
      <w:r w:rsidRPr="003A1808">
        <w:rPr>
          <w:rFonts w:ascii="Calibri" w:hAnsi="Calibri" w:cs="Arial"/>
          <w:b w:val="0"/>
          <w:sz w:val="22"/>
        </w:rPr>
        <w:t>nosti Dodavatele na straně Objedn</w:t>
      </w:r>
      <w:r w:rsidR="00ED019F" w:rsidRPr="003A1808">
        <w:rPr>
          <w:rFonts w:ascii="Calibri" w:hAnsi="Calibri" w:cs="Arial"/>
          <w:b w:val="0"/>
          <w:sz w:val="22"/>
        </w:rPr>
        <w:t>atele.</w:t>
      </w:r>
    </w:p>
    <w:p w:rsidR="00ED019F" w:rsidRPr="008C575F" w:rsidRDefault="00A453F7" w:rsidP="00F227E8">
      <w:pPr>
        <w:pStyle w:val="Prohlen"/>
        <w:numPr>
          <w:ilvl w:val="0"/>
          <w:numId w:val="13"/>
        </w:numPr>
        <w:overflowPunct/>
        <w:autoSpaceDE/>
        <w:autoSpaceDN/>
        <w:adjustRightInd/>
        <w:spacing w:before="120" w:after="120" w:line="269" w:lineRule="auto"/>
        <w:ind w:left="357" w:hanging="357"/>
        <w:jc w:val="both"/>
        <w:textAlignment w:val="auto"/>
        <w:rPr>
          <w:rFonts w:ascii="Calibri" w:hAnsi="Calibri" w:cs="Arial"/>
          <w:b w:val="0"/>
          <w:bCs/>
          <w:sz w:val="22"/>
          <w:szCs w:val="24"/>
          <w:lang w:eastAsia="cs-CZ"/>
        </w:rPr>
      </w:pPr>
      <w:r w:rsidRPr="003A1808">
        <w:rPr>
          <w:rFonts w:ascii="Calibri" w:hAnsi="Calibri" w:cs="Arial"/>
          <w:b w:val="0"/>
          <w:sz w:val="22"/>
          <w:szCs w:val="22"/>
        </w:rPr>
        <w:t>Objedn</w:t>
      </w:r>
      <w:r w:rsidR="00ED019F" w:rsidRPr="003A1808">
        <w:rPr>
          <w:rFonts w:ascii="Calibri" w:hAnsi="Calibri" w:cs="Arial"/>
          <w:b w:val="0"/>
          <w:sz w:val="22"/>
          <w:szCs w:val="22"/>
        </w:rPr>
        <w:t>atel se zavazuje včas informovat Dodavatele o organizačních či jiných změnách, které mohou mít vliv na výsledek činnosti Dodavatele</w:t>
      </w:r>
      <w:r w:rsidR="00691D91">
        <w:rPr>
          <w:rFonts w:ascii="Calibri" w:hAnsi="Calibri" w:cs="Arial"/>
          <w:b w:val="0"/>
          <w:sz w:val="22"/>
          <w:szCs w:val="22"/>
        </w:rPr>
        <w:t>,</w:t>
      </w:r>
      <w:r w:rsidR="00ED019F" w:rsidRPr="003A1808">
        <w:rPr>
          <w:rFonts w:ascii="Calibri" w:hAnsi="Calibri" w:cs="Arial"/>
          <w:b w:val="0"/>
          <w:sz w:val="22"/>
          <w:szCs w:val="22"/>
        </w:rPr>
        <w:t xml:space="preserve"> a k nimž by v průběhu platnosti této sml</w:t>
      </w:r>
      <w:r w:rsidRPr="003A1808">
        <w:rPr>
          <w:rFonts w:ascii="Calibri" w:hAnsi="Calibri" w:cs="Arial"/>
          <w:b w:val="0"/>
          <w:sz w:val="22"/>
          <w:szCs w:val="22"/>
        </w:rPr>
        <w:t>ouvy došlo na jeho straně. Objedn</w:t>
      </w:r>
      <w:r w:rsidR="00ED019F" w:rsidRPr="003A1808">
        <w:rPr>
          <w:rFonts w:ascii="Calibri" w:hAnsi="Calibri" w:cs="Arial"/>
          <w:b w:val="0"/>
          <w:sz w:val="22"/>
          <w:szCs w:val="22"/>
        </w:rPr>
        <w:t>atel se zavazuje platit sjednanou odměnu za uskutečněné a zároveň dojednané činnosti Dodavatele.</w:t>
      </w:r>
    </w:p>
    <w:p w:rsidR="00ED019F" w:rsidRPr="003A1808" w:rsidRDefault="00ED019F" w:rsidP="00F227E8">
      <w:pPr>
        <w:pStyle w:val="Prohlen"/>
        <w:numPr>
          <w:ilvl w:val="0"/>
          <w:numId w:val="11"/>
        </w:numPr>
        <w:overflowPunct/>
        <w:autoSpaceDE/>
        <w:autoSpaceDN/>
        <w:adjustRightInd/>
        <w:spacing w:before="360" w:after="120" w:line="269" w:lineRule="auto"/>
        <w:ind w:left="425" w:hanging="425"/>
        <w:jc w:val="both"/>
        <w:textAlignment w:val="auto"/>
        <w:rPr>
          <w:rFonts w:ascii="Calibri" w:hAnsi="Calibri" w:cs="Arial"/>
          <w:bCs/>
          <w:smallCaps/>
          <w:szCs w:val="28"/>
        </w:rPr>
      </w:pPr>
      <w:r w:rsidRPr="003A1808">
        <w:rPr>
          <w:rFonts w:ascii="Calibri" w:hAnsi="Calibri" w:cs="Arial"/>
          <w:bCs/>
          <w:smallCaps/>
          <w:sz w:val="22"/>
          <w:szCs w:val="24"/>
        </w:rPr>
        <w:t xml:space="preserve"> </w:t>
      </w:r>
      <w:r w:rsidRPr="003A1808">
        <w:rPr>
          <w:rFonts w:ascii="Calibri" w:hAnsi="Calibri" w:cs="Arial"/>
          <w:bCs/>
          <w:smallCaps/>
          <w:szCs w:val="28"/>
        </w:rPr>
        <w:t>Termín a místo plnění předmětu smlouvy</w:t>
      </w:r>
    </w:p>
    <w:p w:rsidR="00ED019F" w:rsidRPr="003A1808" w:rsidRDefault="00ED019F" w:rsidP="00F227E8">
      <w:pPr>
        <w:pStyle w:val="Prohlen"/>
        <w:numPr>
          <w:ilvl w:val="0"/>
          <w:numId w:val="15"/>
        </w:numPr>
        <w:overflowPunct/>
        <w:autoSpaceDE/>
        <w:autoSpaceDN/>
        <w:adjustRightInd/>
        <w:spacing w:after="120" w:line="269" w:lineRule="auto"/>
        <w:ind w:left="284" w:hanging="284"/>
        <w:jc w:val="both"/>
        <w:textAlignment w:val="auto"/>
        <w:rPr>
          <w:rFonts w:ascii="Calibri" w:hAnsi="Calibri" w:cs="Arial"/>
          <w:b w:val="0"/>
          <w:sz w:val="22"/>
          <w:szCs w:val="24"/>
        </w:rPr>
      </w:pPr>
      <w:r w:rsidRPr="003A1808">
        <w:rPr>
          <w:rFonts w:ascii="Calibri" w:hAnsi="Calibri" w:cs="Arial"/>
          <w:b w:val="0"/>
          <w:sz w:val="22"/>
          <w:szCs w:val="24"/>
        </w:rPr>
        <w:t>Poradenská činnost bude Dodavatelem plánována a organizována</w:t>
      </w:r>
      <w:r w:rsidR="008D083A" w:rsidRPr="003A1808">
        <w:rPr>
          <w:rFonts w:ascii="Calibri" w:hAnsi="Calibri" w:cs="Arial"/>
          <w:b w:val="0"/>
          <w:sz w:val="22"/>
          <w:szCs w:val="24"/>
        </w:rPr>
        <w:t xml:space="preserve"> tak, aby </w:t>
      </w:r>
      <w:r w:rsidR="007C24FC">
        <w:rPr>
          <w:rFonts w:ascii="Calibri" w:hAnsi="Calibri" w:cs="Arial"/>
          <w:b w:val="0"/>
          <w:sz w:val="22"/>
          <w:szCs w:val="24"/>
        </w:rPr>
        <w:t>Z</w:t>
      </w:r>
      <w:r w:rsidR="008D083A" w:rsidRPr="003A1808">
        <w:rPr>
          <w:rFonts w:ascii="Calibri" w:hAnsi="Calibri" w:cs="Arial"/>
          <w:b w:val="0"/>
          <w:sz w:val="22"/>
          <w:szCs w:val="24"/>
        </w:rPr>
        <w:t>práva podle Č</w:t>
      </w:r>
      <w:r w:rsidRPr="003A1808">
        <w:rPr>
          <w:rFonts w:ascii="Calibri" w:hAnsi="Calibri" w:cs="Arial"/>
          <w:b w:val="0"/>
          <w:sz w:val="22"/>
          <w:szCs w:val="24"/>
        </w:rPr>
        <w:t xml:space="preserve">l. 2, odst. 2 této smlouvy byla Dodavatelem předána </w:t>
      </w:r>
      <w:r w:rsidR="00027A39" w:rsidRPr="003A1808">
        <w:rPr>
          <w:rFonts w:ascii="Calibri" w:hAnsi="Calibri" w:cs="Arial"/>
          <w:b w:val="0"/>
          <w:sz w:val="22"/>
          <w:szCs w:val="24"/>
        </w:rPr>
        <w:t>Objedn</w:t>
      </w:r>
      <w:r w:rsidRPr="003A1808">
        <w:rPr>
          <w:rFonts w:ascii="Calibri" w:hAnsi="Calibri" w:cs="Arial"/>
          <w:b w:val="0"/>
          <w:sz w:val="22"/>
          <w:szCs w:val="24"/>
        </w:rPr>
        <w:t>ateli nejpozději d</w:t>
      </w:r>
      <w:r w:rsidR="008D083A" w:rsidRPr="003A1808">
        <w:rPr>
          <w:rFonts w:ascii="Calibri" w:hAnsi="Calibri" w:cs="Arial"/>
          <w:b w:val="0"/>
          <w:sz w:val="22"/>
          <w:szCs w:val="24"/>
        </w:rPr>
        <w:t>o</w:t>
      </w:r>
      <w:r w:rsidR="007C24FC">
        <w:rPr>
          <w:rFonts w:ascii="Calibri" w:hAnsi="Calibri" w:cs="Arial"/>
          <w:b w:val="0"/>
          <w:sz w:val="22"/>
          <w:szCs w:val="24"/>
        </w:rPr>
        <w:t xml:space="preserve"> </w:t>
      </w:r>
      <w:r w:rsidR="007C24FC">
        <w:rPr>
          <w:rFonts w:ascii="Calibri" w:hAnsi="Calibri" w:cs="Arial"/>
          <w:sz w:val="22"/>
          <w:szCs w:val="24"/>
        </w:rPr>
        <w:t>1</w:t>
      </w:r>
      <w:r w:rsidR="00C26672">
        <w:rPr>
          <w:rFonts w:ascii="Calibri" w:hAnsi="Calibri" w:cs="Arial"/>
          <w:sz w:val="22"/>
          <w:szCs w:val="24"/>
        </w:rPr>
        <w:t>0</w:t>
      </w:r>
      <w:r w:rsidR="008D083A" w:rsidRPr="007C24FC">
        <w:rPr>
          <w:rFonts w:ascii="Calibri" w:hAnsi="Calibri" w:cs="Arial"/>
          <w:sz w:val="22"/>
          <w:szCs w:val="24"/>
        </w:rPr>
        <w:t xml:space="preserve"> </w:t>
      </w:r>
      <w:r w:rsidR="007C24FC" w:rsidRPr="007C24FC">
        <w:rPr>
          <w:rFonts w:ascii="Calibri" w:hAnsi="Calibri" w:cs="Arial"/>
          <w:sz w:val="22"/>
          <w:szCs w:val="24"/>
        </w:rPr>
        <w:t>(</w:t>
      </w:r>
      <w:r w:rsidR="007C24FC">
        <w:rPr>
          <w:rFonts w:ascii="Calibri" w:hAnsi="Calibri" w:cs="Arial"/>
          <w:sz w:val="22"/>
          <w:szCs w:val="24"/>
        </w:rPr>
        <w:t>d</w:t>
      </w:r>
      <w:r w:rsidR="00C26672">
        <w:rPr>
          <w:rFonts w:ascii="Calibri" w:hAnsi="Calibri" w:cs="Arial"/>
          <w:sz w:val="22"/>
          <w:szCs w:val="24"/>
        </w:rPr>
        <w:t>eseti</w:t>
      </w:r>
      <w:r w:rsidR="007C24FC" w:rsidRPr="007C24FC">
        <w:rPr>
          <w:rFonts w:ascii="Calibri" w:hAnsi="Calibri" w:cs="Arial"/>
          <w:sz w:val="22"/>
          <w:szCs w:val="24"/>
        </w:rPr>
        <w:t>)</w:t>
      </w:r>
      <w:r w:rsidR="0060564E" w:rsidRPr="003A1808">
        <w:rPr>
          <w:rFonts w:ascii="Calibri" w:hAnsi="Calibri" w:cs="Arial"/>
          <w:sz w:val="22"/>
          <w:szCs w:val="24"/>
        </w:rPr>
        <w:t xml:space="preserve"> </w:t>
      </w:r>
      <w:r w:rsidR="008D083A" w:rsidRPr="003A1808">
        <w:rPr>
          <w:rFonts w:ascii="Calibri" w:hAnsi="Calibri" w:cs="Arial"/>
          <w:sz w:val="22"/>
          <w:szCs w:val="24"/>
        </w:rPr>
        <w:t>týdnů od</w:t>
      </w:r>
      <w:r w:rsidR="008D6E17" w:rsidRPr="003A1808">
        <w:rPr>
          <w:rFonts w:ascii="Calibri" w:hAnsi="Calibri" w:cs="Arial"/>
          <w:sz w:val="22"/>
          <w:szCs w:val="24"/>
        </w:rPr>
        <w:t>e dne uzavření</w:t>
      </w:r>
      <w:r w:rsidR="003D02AE" w:rsidRPr="003A1808">
        <w:rPr>
          <w:rFonts w:ascii="Calibri" w:hAnsi="Calibri" w:cs="Arial"/>
          <w:sz w:val="22"/>
          <w:szCs w:val="24"/>
        </w:rPr>
        <w:t xml:space="preserve"> </w:t>
      </w:r>
      <w:r w:rsidR="008D083A" w:rsidRPr="003A1808">
        <w:rPr>
          <w:rFonts w:ascii="Calibri" w:hAnsi="Calibri" w:cs="Arial"/>
          <w:sz w:val="22"/>
          <w:szCs w:val="24"/>
        </w:rPr>
        <w:t>této smlouvy</w:t>
      </w:r>
      <w:r w:rsidRPr="003A1808">
        <w:rPr>
          <w:rFonts w:ascii="Calibri" w:hAnsi="Calibri" w:cs="Arial"/>
          <w:b w:val="0"/>
          <w:sz w:val="22"/>
          <w:szCs w:val="24"/>
        </w:rPr>
        <w:t>.</w:t>
      </w:r>
      <w:r w:rsidR="008D083A" w:rsidRPr="003A1808">
        <w:rPr>
          <w:rFonts w:ascii="Calibri" w:hAnsi="Calibri" w:cs="Arial"/>
          <w:b w:val="0"/>
          <w:sz w:val="22"/>
          <w:szCs w:val="24"/>
        </w:rPr>
        <w:t xml:space="preserve"> Realizace zakázky (předmětu této smlouvy) bude ukončena </w:t>
      </w:r>
      <w:r w:rsidR="008D083A" w:rsidRPr="003A1808">
        <w:rPr>
          <w:rFonts w:ascii="Calibri" w:hAnsi="Calibri" w:cs="Arial"/>
          <w:sz w:val="22"/>
          <w:szCs w:val="24"/>
        </w:rPr>
        <w:t>předáním Zprávy obsahující zjištění, závěry a doporučení Dodavatele</w:t>
      </w:r>
      <w:r w:rsidR="000745E4">
        <w:rPr>
          <w:rFonts w:ascii="Calibri" w:hAnsi="Calibri" w:cs="Arial"/>
          <w:sz w:val="22"/>
          <w:szCs w:val="24"/>
        </w:rPr>
        <w:t xml:space="preserve"> včetně vypořádaných připomínek Objednatele dle Čl. 2, odst. 4 této </w:t>
      </w:r>
      <w:r w:rsidR="000745E4">
        <w:rPr>
          <w:rFonts w:ascii="Calibri" w:hAnsi="Calibri" w:cs="Arial"/>
          <w:sz w:val="22"/>
          <w:szCs w:val="24"/>
        </w:rPr>
        <w:lastRenderedPageBreak/>
        <w:t xml:space="preserve">smlouvy, </w:t>
      </w:r>
      <w:r w:rsidR="008D083A" w:rsidRPr="003A1808">
        <w:rPr>
          <w:rFonts w:ascii="Calibri" w:hAnsi="Calibri" w:cs="Arial"/>
          <w:sz w:val="22"/>
          <w:szCs w:val="24"/>
        </w:rPr>
        <w:t xml:space="preserve"> k předmětu té</w:t>
      </w:r>
      <w:r w:rsidR="00027A39" w:rsidRPr="003A1808">
        <w:rPr>
          <w:rFonts w:ascii="Calibri" w:hAnsi="Calibri" w:cs="Arial"/>
          <w:sz w:val="22"/>
          <w:szCs w:val="24"/>
        </w:rPr>
        <w:t>to smlouvy (zakázky) Objedn</w:t>
      </w:r>
      <w:r w:rsidR="008D6E17" w:rsidRPr="003A1808">
        <w:rPr>
          <w:rFonts w:ascii="Calibri" w:hAnsi="Calibri" w:cs="Arial"/>
          <w:sz w:val="22"/>
          <w:szCs w:val="24"/>
        </w:rPr>
        <w:t>ateli</w:t>
      </w:r>
      <w:r w:rsidR="008D6E17" w:rsidRPr="003A1808">
        <w:rPr>
          <w:rFonts w:ascii="Calibri" w:hAnsi="Calibri" w:cs="Arial"/>
          <w:b w:val="0"/>
          <w:sz w:val="22"/>
          <w:szCs w:val="24"/>
        </w:rPr>
        <w:t>.</w:t>
      </w:r>
      <w:r w:rsidR="008D6E17" w:rsidRPr="003A1808">
        <w:rPr>
          <w:rFonts w:ascii="Calibri" w:hAnsi="Calibri" w:cs="Arial"/>
          <w:sz w:val="22"/>
          <w:szCs w:val="24"/>
        </w:rPr>
        <w:t xml:space="preserve"> </w:t>
      </w:r>
      <w:r w:rsidR="008D6E17" w:rsidRPr="003A1808">
        <w:rPr>
          <w:rFonts w:ascii="Calibri" w:hAnsi="Calibri" w:cs="Arial"/>
          <w:b w:val="0"/>
          <w:sz w:val="22"/>
          <w:szCs w:val="24"/>
        </w:rPr>
        <w:t>Tato Zpráva bude po jejím předání prezentov</w:t>
      </w:r>
      <w:r w:rsidR="00027A39" w:rsidRPr="003A1808">
        <w:rPr>
          <w:rFonts w:ascii="Calibri" w:hAnsi="Calibri" w:cs="Arial"/>
          <w:b w:val="0"/>
          <w:sz w:val="22"/>
          <w:szCs w:val="24"/>
        </w:rPr>
        <w:t>ána Objedn</w:t>
      </w:r>
      <w:r w:rsidR="008D6E17" w:rsidRPr="003A1808">
        <w:rPr>
          <w:rFonts w:ascii="Calibri" w:hAnsi="Calibri" w:cs="Arial"/>
          <w:b w:val="0"/>
          <w:sz w:val="22"/>
          <w:szCs w:val="24"/>
        </w:rPr>
        <w:t>ateli</w:t>
      </w:r>
      <w:r w:rsidR="00C26672">
        <w:rPr>
          <w:rFonts w:ascii="Calibri" w:hAnsi="Calibri" w:cs="Arial"/>
          <w:b w:val="0"/>
          <w:sz w:val="22"/>
          <w:szCs w:val="24"/>
        </w:rPr>
        <w:t xml:space="preserve">. </w:t>
      </w:r>
    </w:p>
    <w:p w:rsidR="00ED019F" w:rsidRPr="003A1808" w:rsidRDefault="001F2D49" w:rsidP="00F227E8">
      <w:pPr>
        <w:pStyle w:val="Prohlen"/>
        <w:numPr>
          <w:ilvl w:val="0"/>
          <w:numId w:val="15"/>
        </w:numPr>
        <w:overflowPunct/>
        <w:autoSpaceDE/>
        <w:autoSpaceDN/>
        <w:adjustRightInd/>
        <w:spacing w:after="120" w:line="269" w:lineRule="auto"/>
        <w:ind w:left="284" w:hanging="284"/>
        <w:jc w:val="both"/>
        <w:textAlignment w:val="auto"/>
        <w:rPr>
          <w:rFonts w:ascii="Calibri" w:hAnsi="Calibri" w:cs="Arial"/>
          <w:b w:val="0"/>
          <w:sz w:val="22"/>
          <w:szCs w:val="24"/>
        </w:rPr>
      </w:pPr>
      <w:r w:rsidRPr="003A1808">
        <w:rPr>
          <w:rFonts w:ascii="Calibri" w:hAnsi="Calibri" w:cs="Arial"/>
          <w:b w:val="0"/>
          <w:sz w:val="22"/>
          <w:szCs w:val="24"/>
        </w:rPr>
        <w:t>Objedn</w:t>
      </w:r>
      <w:r w:rsidR="00ED019F" w:rsidRPr="003A1808">
        <w:rPr>
          <w:rFonts w:ascii="Calibri" w:hAnsi="Calibri" w:cs="Arial"/>
          <w:b w:val="0"/>
          <w:sz w:val="22"/>
          <w:szCs w:val="24"/>
        </w:rPr>
        <w:t xml:space="preserve">atel bere na vědomí, že splnění termínu dle odst. 2 tohoto článku této smlouvy je závislé na poskytované součinnosti a předkládaných podkladech ze strany </w:t>
      </w:r>
      <w:r w:rsidRPr="003A1808">
        <w:rPr>
          <w:rFonts w:ascii="Calibri" w:hAnsi="Calibri" w:cs="Arial"/>
          <w:b w:val="0"/>
          <w:sz w:val="22"/>
          <w:szCs w:val="24"/>
        </w:rPr>
        <w:t>Objedn</w:t>
      </w:r>
      <w:r w:rsidR="00EB2778" w:rsidRPr="003A1808">
        <w:rPr>
          <w:rFonts w:ascii="Calibri" w:hAnsi="Calibri" w:cs="Arial"/>
          <w:b w:val="0"/>
          <w:sz w:val="22"/>
          <w:szCs w:val="24"/>
        </w:rPr>
        <w:t>atele</w:t>
      </w:r>
      <w:r w:rsidR="00ED019F" w:rsidRPr="003A1808">
        <w:rPr>
          <w:rFonts w:ascii="Calibri" w:hAnsi="Calibri" w:cs="Arial"/>
          <w:b w:val="0"/>
          <w:sz w:val="22"/>
          <w:szCs w:val="24"/>
        </w:rPr>
        <w:t xml:space="preserve">. Termín předání Zprávy </w:t>
      </w:r>
      <w:r w:rsidRPr="003A1808">
        <w:rPr>
          <w:rFonts w:ascii="Calibri" w:hAnsi="Calibri" w:cs="Arial"/>
          <w:b w:val="0"/>
          <w:sz w:val="22"/>
          <w:szCs w:val="24"/>
        </w:rPr>
        <w:t xml:space="preserve">do </w:t>
      </w:r>
      <w:r w:rsidR="00F551BE" w:rsidRPr="003A1808">
        <w:rPr>
          <w:rFonts w:ascii="Calibri" w:hAnsi="Calibri" w:cs="Arial"/>
          <w:b w:val="0"/>
          <w:sz w:val="22"/>
          <w:szCs w:val="24"/>
        </w:rPr>
        <w:t xml:space="preserve">dvanácti </w:t>
      </w:r>
      <w:r w:rsidR="00EB2778" w:rsidRPr="003A1808">
        <w:rPr>
          <w:rFonts w:ascii="Calibri" w:hAnsi="Calibri" w:cs="Arial"/>
          <w:b w:val="0"/>
          <w:sz w:val="22"/>
          <w:szCs w:val="24"/>
        </w:rPr>
        <w:t>týdnů od podepsání této smlouvy</w:t>
      </w:r>
      <w:r w:rsidR="00ED019F" w:rsidRPr="003A1808">
        <w:rPr>
          <w:rFonts w:ascii="Calibri" w:hAnsi="Calibri" w:cs="Arial"/>
          <w:b w:val="0"/>
          <w:sz w:val="22"/>
          <w:szCs w:val="24"/>
        </w:rPr>
        <w:t xml:space="preserve"> je tedy pro Dodavatele závazný pouze tehdy, pokud: </w:t>
      </w:r>
    </w:p>
    <w:p w:rsidR="00ED019F" w:rsidRPr="003A1808" w:rsidRDefault="00ED019F" w:rsidP="00F227E8">
      <w:pPr>
        <w:pStyle w:val="Odstavecseseznamem1"/>
        <w:numPr>
          <w:ilvl w:val="0"/>
          <w:numId w:val="21"/>
        </w:numPr>
        <w:suppressAutoHyphens w:val="0"/>
        <w:spacing w:before="80" w:line="269" w:lineRule="auto"/>
        <w:ind w:left="641" w:hanging="357"/>
        <w:jc w:val="both"/>
        <w:rPr>
          <w:rFonts w:ascii="Calibri" w:hAnsi="Calibri" w:cs="Arial"/>
        </w:rPr>
      </w:pPr>
      <w:r w:rsidRPr="003A1808">
        <w:rPr>
          <w:rFonts w:ascii="Calibri" w:hAnsi="Calibri" w:cs="Arial"/>
        </w:rPr>
        <w:t xml:space="preserve">Bude </w:t>
      </w:r>
      <w:r w:rsidR="005B4B27" w:rsidRPr="003A1808">
        <w:rPr>
          <w:rFonts w:ascii="Calibri" w:hAnsi="Calibri" w:cs="Arial"/>
        </w:rPr>
        <w:t xml:space="preserve">Objednatelem </w:t>
      </w:r>
      <w:r w:rsidR="008A2AE1" w:rsidRPr="003A1808">
        <w:rPr>
          <w:rFonts w:ascii="Calibri" w:hAnsi="Calibri" w:cs="Arial"/>
        </w:rPr>
        <w:t xml:space="preserve"> </w:t>
      </w:r>
      <w:r w:rsidRPr="003A1808">
        <w:rPr>
          <w:rFonts w:ascii="Calibri" w:hAnsi="Calibri" w:cs="Arial"/>
        </w:rPr>
        <w:t>poskytována po celou dobu potřebná součin</w:t>
      </w:r>
      <w:r w:rsidR="005B4B27" w:rsidRPr="003A1808">
        <w:rPr>
          <w:rFonts w:ascii="Calibri" w:hAnsi="Calibri" w:cs="Arial"/>
        </w:rPr>
        <w:t>nost nezbytná pro realizaci předmětu smlouvy</w:t>
      </w:r>
      <w:r w:rsidR="00D038B2" w:rsidRPr="003A1808">
        <w:rPr>
          <w:rFonts w:ascii="Calibri" w:hAnsi="Calibri" w:cs="Arial"/>
        </w:rPr>
        <w:t>.</w:t>
      </w:r>
    </w:p>
    <w:p w:rsidR="005B4B27" w:rsidRPr="003A1808" w:rsidRDefault="00ED019F" w:rsidP="00F227E8">
      <w:pPr>
        <w:pStyle w:val="Odstavecseseznamem1"/>
        <w:numPr>
          <w:ilvl w:val="0"/>
          <w:numId w:val="21"/>
        </w:numPr>
        <w:suppressAutoHyphens w:val="0"/>
        <w:spacing w:before="80" w:line="269" w:lineRule="auto"/>
        <w:ind w:left="641" w:hanging="357"/>
        <w:jc w:val="both"/>
        <w:rPr>
          <w:rFonts w:ascii="Calibri" w:hAnsi="Calibri" w:cs="Arial"/>
          <w:b/>
        </w:rPr>
      </w:pPr>
      <w:r w:rsidRPr="003A1808">
        <w:rPr>
          <w:rFonts w:ascii="Calibri" w:hAnsi="Calibri" w:cs="Arial"/>
        </w:rPr>
        <w:t xml:space="preserve">Budou řádně, kvalitně a úplně předány Dodavateli </w:t>
      </w:r>
      <w:r w:rsidRPr="003A1808">
        <w:rPr>
          <w:rFonts w:ascii="Calibri" w:hAnsi="Calibri" w:cs="Arial"/>
          <w:b/>
          <w:u w:val="single"/>
        </w:rPr>
        <w:t>veškeré podklady</w:t>
      </w:r>
      <w:r w:rsidR="00D038B2" w:rsidRPr="003A1808">
        <w:rPr>
          <w:rFonts w:ascii="Calibri" w:hAnsi="Calibri" w:cs="Arial"/>
          <w:b/>
          <w:u w:val="single"/>
        </w:rPr>
        <w:t xml:space="preserve"> uvedené v Č</w:t>
      </w:r>
      <w:r w:rsidR="005B4B27" w:rsidRPr="003A1808">
        <w:rPr>
          <w:rFonts w:ascii="Calibri" w:hAnsi="Calibri" w:cs="Arial"/>
          <w:b/>
          <w:u w:val="single"/>
        </w:rPr>
        <w:t>l. 2, odst. 5</w:t>
      </w:r>
      <w:r w:rsidR="004A7424" w:rsidRPr="003A1808">
        <w:rPr>
          <w:rFonts w:ascii="Calibri" w:hAnsi="Calibri" w:cs="Arial"/>
          <w:b/>
          <w:u w:val="single"/>
        </w:rPr>
        <w:t xml:space="preserve"> této smlouvy</w:t>
      </w:r>
      <w:r w:rsidRPr="003A1808">
        <w:rPr>
          <w:rFonts w:ascii="Calibri" w:hAnsi="Calibri" w:cs="Arial"/>
          <w:b/>
        </w:rPr>
        <w:t xml:space="preserve">, a to v termínu nejpozději do </w:t>
      </w:r>
      <w:r w:rsidR="00053D3F">
        <w:rPr>
          <w:rFonts w:ascii="Calibri" w:hAnsi="Calibri" w:cs="Arial"/>
          <w:b/>
        </w:rPr>
        <w:t>7</w:t>
      </w:r>
      <w:r w:rsidR="005B4B27" w:rsidRPr="003A1808">
        <w:rPr>
          <w:rFonts w:ascii="Calibri" w:hAnsi="Calibri" w:cs="Arial"/>
          <w:b/>
          <w:bCs/>
          <w:lang w:eastAsia="cs-CZ"/>
        </w:rPr>
        <w:t xml:space="preserve"> (slovy: </w:t>
      </w:r>
      <w:r w:rsidR="00053D3F">
        <w:rPr>
          <w:rFonts w:ascii="Calibri" w:hAnsi="Calibri" w:cs="Arial"/>
          <w:b/>
          <w:bCs/>
          <w:lang w:eastAsia="cs-CZ"/>
        </w:rPr>
        <w:t xml:space="preserve">sedmi </w:t>
      </w:r>
      <w:r w:rsidR="005B4B27" w:rsidRPr="003A1808">
        <w:rPr>
          <w:rFonts w:ascii="Calibri" w:hAnsi="Calibri" w:cs="Arial"/>
          <w:b/>
          <w:bCs/>
          <w:lang w:eastAsia="cs-CZ"/>
        </w:rPr>
        <w:t>) pracovních dnů ode dne uzavření této smlouvy</w:t>
      </w:r>
      <w:r w:rsidR="005B4B27" w:rsidRPr="003A1808">
        <w:rPr>
          <w:rFonts w:ascii="Calibri" w:hAnsi="Calibri" w:cs="Arial"/>
          <w:bCs/>
          <w:lang w:eastAsia="cs-CZ"/>
        </w:rPr>
        <w:t>.</w:t>
      </w:r>
    </w:p>
    <w:p w:rsidR="00ED019F" w:rsidRPr="00413EAA" w:rsidRDefault="00ED019F" w:rsidP="00F227E8">
      <w:pPr>
        <w:pStyle w:val="Prohlen"/>
        <w:numPr>
          <w:ilvl w:val="0"/>
          <w:numId w:val="15"/>
        </w:numPr>
        <w:overflowPunct/>
        <w:autoSpaceDE/>
        <w:autoSpaceDN/>
        <w:adjustRightInd/>
        <w:spacing w:before="120" w:line="269" w:lineRule="auto"/>
        <w:ind w:left="284" w:hanging="284"/>
        <w:jc w:val="both"/>
        <w:textAlignment w:val="auto"/>
        <w:rPr>
          <w:rFonts w:ascii="Calibri" w:hAnsi="Calibri" w:cs="Arial"/>
          <w:b w:val="0"/>
          <w:sz w:val="22"/>
          <w:szCs w:val="24"/>
        </w:rPr>
      </w:pPr>
      <w:r w:rsidRPr="00413EAA">
        <w:rPr>
          <w:rFonts w:ascii="Calibri" w:hAnsi="Calibri" w:cs="Arial"/>
          <w:b w:val="0"/>
          <w:sz w:val="22"/>
          <w:szCs w:val="24"/>
        </w:rPr>
        <w:t xml:space="preserve">V případě, že Dodavatel neobdrží </w:t>
      </w:r>
      <w:r w:rsidRPr="00413EAA">
        <w:rPr>
          <w:rFonts w:ascii="Calibri" w:hAnsi="Calibri" w:cs="Arial"/>
          <w:sz w:val="22"/>
        </w:rPr>
        <w:t>řádně, kvalitně a úplně</w:t>
      </w:r>
      <w:r w:rsidRPr="00413EAA">
        <w:rPr>
          <w:rFonts w:ascii="Calibri" w:hAnsi="Calibri" w:cs="Arial"/>
          <w:b w:val="0"/>
          <w:sz w:val="22"/>
          <w:szCs w:val="24"/>
        </w:rPr>
        <w:t xml:space="preserve"> veškeré</w:t>
      </w:r>
      <w:r w:rsidR="001F2D49" w:rsidRPr="00413EAA">
        <w:rPr>
          <w:rFonts w:ascii="Calibri" w:hAnsi="Calibri" w:cs="Arial"/>
          <w:b w:val="0"/>
          <w:sz w:val="22"/>
          <w:szCs w:val="24"/>
        </w:rPr>
        <w:t xml:space="preserve"> vyžádané</w:t>
      </w:r>
      <w:r w:rsidRPr="00413EAA">
        <w:rPr>
          <w:rFonts w:ascii="Calibri" w:hAnsi="Calibri" w:cs="Arial"/>
          <w:b w:val="0"/>
          <w:sz w:val="22"/>
          <w:szCs w:val="24"/>
        </w:rPr>
        <w:t xml:space="preserve"> podklady</w:t>
      </w:r>
      <w:r w:rsidR="009B3B2D" w:rsidRPr="00413EAA">
        <w:rPr>
          <w:rFonts w:ascii="Calibri" w:hAnsi="Calibri" w:cs="Arial"/>
          <w:b w:val="0"/>
          <w:sz w:val="22"/>
          <w:szCs w:val="24"/>
        </w:rPr>
        <w:t>, které byly projednány smluvními stranami dne 20.3. 2018 a jsou uvedeny v samostatné písemné dohodě</w:t>
      </w:r>
      <w:r w:rsidR="00E20931" w:rsidRPr="00413EAA">
        <w:rPr>
          <w:rFonts w:ascii="Calibri" w:hAnsi="Calibri" w:cs="Arial"/>
          <w:b w:val="0"/>
          <w:sz w:val="22"/>
          <w:szCs w:val="24"/>
        </w:rPr>
        <w:t>, která je provázána na tuto smlouvu,</w:t>
      </w:r>
      <w:r w:rsidR="007C24FC" w:rsidRPr="00413EAA">
        <w:rPr>
          <w:rFonts w:ascii="Calibri" w:hAnsi="Calibri" w:cs="Arial"/>
          <w:b w:val="0"/>
          <w:sz w:val="22"/>
        </w:rPr>
        <w:t xml:space="preserve"> nejpozději</w:t>
      </w:r>
      <w:r w:rsidRPr="00413EAA">
        <w:rPr>
          <w:rFonts w:ascii="Calibri" w:hAnsi="Calibri" w:cs="Arial"/>
          <w:b w:val="0"/>
          <w:sz w:val="22"/>
        </w:rPr>
        <w:t xml:space="preserve"> </w:t>
      </w:r>
      <w:r w:rsidR="004A7424" w:rsidRPr="00413EAA">
        <w:rPr>
          <w:rFonts w:ascii="Calibri" w:hAnsi="Calibri"/>
          <w:sz w:val="22"/>
        </w:rPr>
        <w:t xml:space="preserve">do </w:t>
      </w:r>
      <w:r w:rsidR="00053D3F" w:rsidRPr="00413EAA">
        <w:rPr>
          <w:rFonts w:ascii="Calibri" w:hAnsi="Calibri"/>
          <w:sz w:val="22"/>
        </w:rPr>
        <w:t>7</w:t>
      </w:r>
      <w:r w:rsidR="001F2D49" w:rsidRPr="00413EAA">
        <w:rPr>
          <w:rFonts w:ascii="Calibri" w:hAnsi="Calibri"/>
          <w:sz w:val="22"/>
        </w:rPr>
        <w:t xml:space="preserve"> pracovních</w:t>
      </w:r>
      <w:r w:rsidR="00EB2778" w:rsidRPr="00413EAA">
        <w:rPr>
          <w:rFonts w:ascii="Calibri" w:hAnsi="Calibri"/>
          <w:sz w:val="22"/>
        </w:rPr>
        <w:t xml:space="preserve"> dnů od</w:t>
      </w:r>
      <w:r w:rsidR="004A7424" w:rsidRPr="00413EAA">
        <w:rPr>
          <w:rFonts w:ascii="Calibri" w:hAnsi="Calibri"/>
          <w:sz w:val="22"/>
        </w:rPr>
        <w:t>e dne uzavření této smlouvy</w:t>
      </w:r>
      <w:r w:rsidRPr="00413EAA">
        <w:rPr>
          <w:rFonts w:ascii="Calibri" w:hAnsi="Calibri" w:cs="Arial"/>
          <w:b w:val="0"/>
          <w:sz w:val="22"/>
        </w:rPr>
        <w:t>, prodlužuje se sjednaný termín př</w:t>
      </w:r>
      <w:r w:rsidR="007C24FC" w:rsidRPr="00413EAA">
        <w:rPr>
          <w:rFonts w:ascii="Calibri" w:hAnsi="Calibri" w:cs="Arial"/>
          <w:b w:val="0"/>
          <w:sz w:val="22"/>
        </w:rPr>
        <w:t>edání Zprávy stanovený v odst. 1</w:t>
      </w:r>
      <w:r w:rsidRPr="00413EAA">
        <w:rPr>
          <w:rFonts w:ascii="Calibri" w:hAnsi="Calibri" w:cs="Arial"/>
          <w:b w:val="0"/>
          <w:sz w:val="22"/>
        </w:rPr>
        <w:t xml:space="preserve"> tohoto článku</w:t>
      </w:r>
      <w:r w:rsidR="00D038B2" w:rsidRPr="00413EAA">
        <w:rPr>
          <w:rFonts w:ascii="Calibri" w:hAnsi="Calibri" w:cs="Arial"/>
          <w:b w:val="0"/>
          <w:sz w:val="22"/>
        </w:rPr>
        <w:t xml:space="preserve"> této</w:t>
      </w:r>
      <w:r w:rsidRPr="00413EAA">
        <w:rPr>
          <w:rFonts w:ascii="Calibri" w:hAnsi="Calibri" w:cs="Arial"/>
          <w:b w:val="0"/>
          <w:sz w:val="22"/>
        </w:rPr>
        <w:t xml:space="preserve"> smlouvy</w:t>
      </w:r>
      <w:r w:rsidR="00EB2778" w:rsidRPr="00413EAA">
        <w:rPr>
          <w:rFonts w:ascii="Calibri" w:hAnsi="Calibri" w:cs="Arial"/>
          <w:b w:val="0"/>
          <w:sz w:val="22"/>
        </w:rPr>
        <w:t xml:space="preserve"> vždy</w:t>
      </w:r>
      <w:r w:rsidRPr="00413EAA">
        <w:rPr>
          <w:rFonts w:ascii="Calibri" w:hAnsi="Calibri" w:cs="Arial"/>
          <w:b w:val="0"/>
          <w:sz w:val="22"/>
        </w:rPr>
        <w:t xml:space="preserve"> o 1 (jeden) pracovní</w:t>
      </w:r>
      <w:r w:rsidR="001F2D49" w:rsidRPr="00413EAA">
        <w:rPr>
          <w:rFonts w:ascii="Calibri" w:hAnsi="Calibri" w:cs="Arial"/>
          <w:b w:val="0"/>
          <w:sz w:val="22"/>
        </w:rPr>
        <w:t xml:space="preserve"> den za každý den prodlení Objedn</w:t>
      </w:r>
      <w:r w:rsidRPr="00413EAA">
        <w:rPr>
          <w:rFonts w:ascii="Calibri" w:hAnsi="Calibri" w:cs="Arial"/>
          <w:b w:val="0"/>
          <w:sz w:val="22"/>
        </w:rPr>
        <w:t>atele s předložením někt</w:t>
      </w:r>
      <w:r w:rsidR="00EB2778" w:rsidRPr="00413EAA">
        <w:rPr>
          <w:rFonts w:ascii="Calibri" w:hAnsi="Calibri" w:cs="Arial"/>
          <w:b w:val="0"/>
          <w:sz w:val="22"/>
        </w:rPr>
        <w:t xml:space="preserve">erého </w:t>
      </w:r>
      <w:r w:rsidR="001F2D49" w:rsidRPr="00413EAA">
        <w:rPr>
          <w:rFonts w:ascii="Calibri" w:hAnsi="Calibri" w:cs="Arial"/>
          <w:b w:val="0"/>
          <w:sz w:val="22"/>
        </w:rPr>
        <w:t>z podkladů vyžádaných Dodavatelem</w:t>
      </w:r>
      <w:r w:rsidRPr="00413EAA">
        <w:rPr>
          <w:rFonts w:ascii="Calibri" w:hAnsi="Calibri" w:cs="Arial"/>
          <w:b w:val="0"/>
          <w:sz w:val="22"/>
        </w:rPr>
        <w:t>.</w:t>
      </w:r>
    </w:p>
    <w:p w:rsidR="00ED019F" w:rsidRPr="003A1808" w:rsidRDefault="00ED019F" w:rsidP="00F227E8">
      <w:pPr>
        <w:pStyle w:val="Prohlen"/>
        <w:numPr>
          <w:ilvl w:val="0"/>
          <w:numId w:val="15"/>
        </w:numPr>
        <w:overflowPunct/>
        <w:autoSpaceDE/>
        <w:autoSpaceDN/>
        <w:adjustRightInd/>
        <w:spacing w:before="120" w:line="269" w:lineRule="auto"/>
        <w:ind w:left="284" w:hanging="284"/>
        <w:jc w:val="both"/>
        <w:textAlignment w:val="auto"/>
        <w:rPr>
          <w:rFonts w:ascii="Calibri" w:hAnsi="Calibri" w:cs="Arial"/>
          <w:b w:val="0"/>
          <w:sz w:val="22"/>
          <w:szCs w:val="24"/>
        </w:rPr>
      </w:pPr>
      <w:r w:rsidRPr="003A1808">
        <w:rPr>
          <w:rFonts w:ascii="Calibri" w:hAnsi="Calibri" w:cs="Arial"/>
          <w:b w:val="0"/>
          <w:sz w:val="22"/>
          <w:szCs w:val="24"/>
        </w:rPr>
        <w:t xml:space="preserve">V případě, že nebude poskytována součinnost nebo nebudou poskytovány podklady dodatečně vyžádané Dodavatelem ze strany </w:t>
      </w:r>
      <w:r w:rsidR="001F2D49" w:rsidRPr="003A1808">
        <w:rPr>
          <w:rFonts w:ascii="Calibri" w:hAnsi="Calibri" w:cs="Arial"/>
          <w:b w:val="0"/>
          <w:sz w:val="22"/>
          <w:szCs w:val="24"/>
        </w:rPr>
        <w:t>Objedn</w:t>
      </w:r>
      <w:r w:rsidRPr="003A1808">
        <w:rPr>
          <w:rFonts w:ascii="Calibri" w:hAnsi="Calibri" w:cs="Arial"/>
          <w:b w:val="0"/>
          <w:sz w:val="22"/>
          <w:szCs w:val="24"/>
        </w:rPr>
        <w:t>atele</w:t>
      </w:r>
      <w:r w:rsidR="008A2AE1" w:rsidRPr="003A1808">
        <w:rPr>
          <w:rFonts w:ascii="Calibri" w:hAnsi="Calibri" w:cs="Arial"/>
          <w:b w:val="0"/>
          <w:sz w:val="22"/>
          <w:szCs w:val="24"/>
        </w:rPr>
        <w:t xml:space="preserve"> </w:t>
      </w:r>
      <w:r w:rsidRPr="003A1808">
        <w:rPr>
          <w:rFonts w:ascii="Calibri" w:hAnsi="Calibri" w:cs="Arial"/>
          <w:b w:val="0"/>
          <w:sz w:val="22"/>
          <w:szCs w:val="24"/>
        </w:rPr>
        <w:t xml:space="preserve">kvalitně, řádně a včas, informuje </w:t>
      </w:r>
      <w:r w:rsidR="00EB2778" w:rsidRPr="003A1808">
        <w:rPr>
          <w:rFonts w:ascii="Calibri" w:hAnsi="Calibri" w:cs="Arial"/>
          <w:b w:val="0"/>
          <w:sz w:val="22"/>
          <w:szCs w:val="24"/>
        </w:rPr>
        <w:t>Dodavatel</w:t>
      </w:r>
      <w:r w:rsidRPr="003A1808">
        <w:rPr>
          <w:rFonts w:ascii="Calibri" w:hAnsi="Calibri" w:cs="Arial"/>
          <w:b w:val="0"/>
          <w:sz w:val="22"/>
          <w:szCs w:val="24"/>
        </w:rPr>
        <w:t xml:space="preserve"> o takové skutečnosti bez zbytečného odkladu </w:t>
      </w:r>
      <w:r w:rsidR="001F2D49" w:rsidRPr="003A1808">
        <w:rPr>
          <w:rFonts w:ascii="Calibri" w:hAnsi="Calibri" w:cs="Arial"/>
          <w:b w:val="0"/>
          <w:sz w:val="22"/>
          <w:szCs w:val="24"/>
        </w:rPr>
        <w:t>Objedn</w:t>
      </w:r>
      <w:r w:rsidRPr="003A1808">
        <w:rPr>
          <w:rFonts w:ascii="Calibri" w:hAnsi="Calibri" w:cs="Arial"/>
          <w:b w:val="0"/>
          <w:sz w:val="22"/>
          <w:szCs w:val="24"/>
        </w:rPr>
        <w:t xml:space="preserve">atele. </w:t>
      </w:r>
      <w:r w:rsidR="001F2D49" w:rsidRPr="003A1808">
        <w:rPr>
          <w:rFonts w:ascii="Calibri" w:hAnsi="Calibri" w:cs="Arial"/>
          <w:b w:val="0"/>
          <w:sz w:val="22"/>
          <w:szCs w:val="24"/>
        </w:rPr>
        <w:t>Objedn</w:t>
      </w:r>
      <w:r w:rsidRPr="003A1808">
        <w:rPr>
          <w:rFonts w:ascii="Calibri" w:hAnsi="Calibri" w:cs="Arial"/>
          <w:b w:val="0"/>
          <w:sz w:val="22"/>
          <w:szCs w:val="24"/>
        </w:rPr>
        <w:t xml:space="preserve">atel se v takovém případě zavazuje učinit bez zbytečného </w:t>
      </w:r>
      <w:r w:rsidR="00EB2778" w:rsidRPr="003A1808">
        <w:rPr>
          <w:rFonts w:ascii="Calibri" w:hAnsi="Calibri" w:cs="Arial"/>
          <w:b w:val="0"/>
          <w:sz w:val="22"/>
          <w:szCs w:val="24"/>
        </w:rPr>
        <w:t>od</w:t>
      </w:r>
      <w:r w:rsidRPr="003A1808">
        <w:rPr>
          <w:rFonts w:ascii="Calibri" w:hAnsi="Calibri" w:cs="Arial"/>
          <w:b w:val="0"/>
          <w:sz w:val="22"/>
          <w:szCs w:val="24"/>
        </w:rPr>
        <w:t xml:space="preserve">kladu nezbytná opatření tak, aby Dodavatel byl schopen realizovat předmět smlouvy v požadovaném rozsahu, přičemž Dodavatel je oprávněn požadovat po </w:t>
      </w:r>
      <w:r w:rsidR="001F2D49" w:rsidRPr="003A1808">
        <w:rPr>
          <w:rFonts w:ascii="Calibri" w:hAnsi="Calibri" w:cs="Arial"/>
          <w:b w:val="0"/>
          <w:sz w:val="22"/>
          <w:szCs w:val="24"/>
        </w:rPr>
        <w:t>Objedn</w:t>
      </w:r>
      <w:r w:rsidRPr="003A1808">
        <w:rPr>
          <w:rFonts w:ascii="Calibri" w:hAnsi="Calibri" w:cs="Arial"/>
          <w:b w:val="0"/>
          <w:sz w:val="22"/>
          <w:szCs w:val="24"/>
        </w:rPr>
        <w:t xml:space="preserve">ateli přiměřené prodloužení termínu uvedeného v odst. 2 tohoto článku </w:t>
      </w:r>
      <w:r w:rsidR="00D038B2" w:rsidRPr="003A1808">
        <w:rPr>
          <w:rFonts w:ascii="Calibri" w:hAnsi="Calibri" w:cs="Arial"/>
          <w:b w:val="0"/>
          <w:sz w:val="22"/>
          <w:szCs w:val="24"/>
        </w:rPr>
        <w:t xml:space="preserve">této </w:t>
      </w:r>
      <w:r w:rsidRPr="003A1808">
        <w:rPr>
          <w:rFonts w:ascii="Calibri" w:hAnsi="Calibri" w:cs="Arial"/>
          <w:b w:val="0"/>
          <w:sz w:val="22"/>
          <w:szCs w:val="24"/>
        </w:rPr>
        <w:t>smlouvy.</w:t>
      </w:r>
    </w:p>
    <w:p w:rsidR="00ED019F" w:rsidRPr="003A1808" w:rsidRDefault="00ED019F" w:rsidP="00F227E8">
      <w:pPr>
        <w:pStyle w:val="Prohlen"/>
        <w:numPr>
          <w:ilvl w:val="0"/>
          <w:numId w:val="15"/>
        </w:numPr>
        <w:overflowPunct/>
        <w:autoSpaceDE/>
        <w:autoSpaceDN/>
        <w:adjustRightInd/>
        <w:spacing w:before="120" w:line="269" w:lineRule="auto"/>
        <w:ind w:left="284" w:hanging="284"/>
        <w:jc w:val="both"/>
        <w:textAlignment w:val="auto"/>
        <w:rPr>
          <w:rFonts w:ascii="Calibri" w:hAnsi="Calibri" w:cs="Arial"/>
          <w:b w:val="0"/>
          <w:sz w:val="22"/>
          <w:szCs w:val="24"/>
        </w:rPr>
      </w:pPr>
      <w:r w:rsidRPr="003A1808">
        <w:rPr>
          <w:rFonts w:ascii="Calibri" w:hAnsi="Calibri" w:cs="Arial"/>
          <w:b w:val="0"/>
          <w:sz w:val="22"/>
          <w:szCs w:val="24"/>
        </w:rPr>
        <w:t>Smluvní pokuta pro případ nedodržení stanovené lhůty pro předání Zprávy  v dohodnutém termínu nebo ve sml</w:t>
      </w:r>
      <w:r w:rsidR="001F2D49" w:rsidRPr="003A1808">
        <w:rPr>
          <w:rFonts w:ascii="Calibri" w:hAnsi="Calibri" w:cs="Arial"/>
          <w:b w:val="0"/>
          <w:sz w:val="22"/>
          <w:szCs w:val="24"/>
        </w:rPr>
        <w:t xml:space="preserve">ouvou požadovaném rozsahu činí </w:t>
      </w:r>
      <w:r w:rsidR="007C24FC">
        <w:rPr>
          <w:rFonts w:ascii="Calibri" w:hAnsi="Calibri" w:cs="Arial"/>
          <w:b w:val="0"/>
          <w:sz w:val="22"/>
          <w:szCs w:val="24"/>
        </w:rPr>
        <w:t xml:space="preserve">0,1 </w:t>
      </w:r>
      <w:r w:rsidR="00AE49C2" w:rsidRPr="003A1808">
        <w:rPr>
          <w:rFonts w:ascii="Calibri" w:hAnsi="Calibri" w:cs="Arial"/>
          <w:b w:val="0"/>
          <w:sz w:val="22"/>
          <w:szCs w:val="24"/>
        </w:rPr>
        <w:t xml:space="preserve">% z odměny </w:t>
      </w:r>
      <w:r w:rsidR="007C24FC">
        <w:rPr>
          <w:rFonts w:ascii="Calibri" w:hAnsi="Calibri" w:cs="Arial"/>
          <w:b w:val="0"/>
          <w:sz w:val="22"/>
          <w:szCs w:val="24"/>
        </w:rPr>
        <w:t>bez</w:t>
      </w:r>
      <w:r w:rsidR="00AE49C2" w:rsidRPr="003A1808">
        <w:rPr>
          <w:rFonts w:ascii="Calibri" w:hAnsi="Calibri" w:cs="Arial"/>
          <w:b w:val="0"/>
          <w:sz w:val="22"/>
          <w:szCs w:val="24"/>
        </w:rPr>
        <w:t xml:space="preserve"> DPH</w:t>
      </w:r>
      <w:r w:rsidRPr="003A1808">
        <w:rPr>
          <w:rFonts w:ascii="Calibri" w:hAnsi="Calibri" w:cs="Arial"/>
          <w:b w:val="0"/>
          <w:sz w:val="22"/>
          <w:szCs w:val="24"/>
        </w:rPr>
        <w:t xml:space="preserve"> za každý</w:t>
      </w:r>
      <w:r w:rsidR="00AE49C2" w:rsidRPr="003A1808">
        <w:rPr>
          <w:rFonts w:ascii="Calibri" w:hAnsi="Calibri" w:cs="Arial"/>
          <w:b w:val="0"/>
          <w:sz w:val="22"/>
          <w:szCs w:val="24"/>
        </w:rPr>
        <w:t xml:space="preserve"> i započatý</w:t>
      </w:r>
      <w:r w:rsidRPr="003A1808">
        <w:rPr>
          <w:rFonts w:ascii="Calibri" w:hAnsi="Calibri" w:cs="Arial"/>
          <w:b w:val="0"/>
          <w:sz w:val="22"/>
          <w:szCs w:val="24"/>
        </w:rPr>
        <w:t xml:space="preserve"> den prodlení Dodavatele.</w:t>
      </w:r>
    </w:p>
    <w:p w:rsidR="00ED019F" w:rsidRPr="003A1808" w:rsidRDefault="008E02B6" w:rsidP="00F227E8">
      <w:pPr>
        <w:pStyle w:val="Prohlen"/>
        <w:numPr>
          <w:ilvl w:val="0"/>
          <w:numId w:val="15"/>
        </w:numPr>
        <w:overflowPunct/>
        <w:autoSpaceDE/>
        <w:autoSpaceDN/>
        <w:adjustRightInd/>
        <w:spacing w:before="120" w:line="269" w:lineRule="auto"/>
        <w:ind w:left="284" w:hanging="284"/>
        <w:jc w:val="both"/>
        <w:textAlignment w:val="auto"/>
        <w:rPr>
          <w:rFonts w:ascii="Calibri" w:hAnsi="Calibri" w:cs="Arial"/>
          <w:b w:val="0"/>
          <w:sz w:val="22"/>
          <w:szCs w:val="24"/>
        </w:rPr>
      </w:pPr>
      <w:r w:rsidRPr="003A1808">
        <w:rPr>
          <w:rFonts w:ascii="Calibri" w:hAnsi="Calibri" w:cs="Arial"/>
          <w:b w:val="0"/>
          <w:sz w:val="22"/>
          <w:szCs w:val="24"/>
        </w:rPr>
        <w:t>Smluvní pokuta je splatná</w:t>
      </w:r>
      <w:r w:rsidR="00ED019F" w:rsidRPr="003A1808">
        <w:rPr>
          <w:rFonts w:ascii="Calibri" w:hAnsi="Calibri" w:cs="Arial"/>
          <w:b w:val="0"/>
          <w:sz w:val="22"/>
          <w:szCs w:val="24"/>
        </w:rPr>
        <w:t xml:space="preserve"> do 30 kal</w:t>
      </w:r>
      <w:r w:rsidR="001F2D49" w:rsidRPr="003A1808">
        <w:rPr>
          <w:rFonts w:ascii="Calibri" w:hAnsi="Calibri" w:cs="Arial"/>
          <w:b w:val="0"/>
          <w:sz w:val="22"/>
          <w:szCs w:val="24"/>
        </w:rPr>
        <w:t>endářních dnů ode dne, kdy Objedn</w:t>
      </w:r>
      <w:r w:rsidR="00ED019F" w:rsidRPr="003A1808">
        <w:rPr>
          <w:rFonts w:ascii="Calibri" w:hAnsi="Calibri" w:cs="Arial"/>
          <w:b w:val="0"/>
          <w:sz w:val="22"/>
          <w:szCs w:val="24"/>
        </w:rPr>
        <w:t>atel písemně vyzve Dodavatele k</w:t>
      </w:r>
      <w:r w:rsidRPr="003A1808">
        <w:rPr>
          <w:rFonts w:ascii="Calibri" w:hAnsi="Calibri" w:cs="Arial"/>
          <w:b w:val="0"/>
          <w:sz w:val="22"/>
          <w:szCs w:val="24"/>
        </w:rPr>
        <w:t xml:space="preserve"> její </w:t>
      </w:r>
      <w:r w:rsidR="00ED019F" w:rsidRPr="003A1808">
        <w:rPr>
          <w:rFonts w:ascii="Calibri" w:hAnsi="Calibri" w:cs="Arial"/>
          <w:b w:val="0"/>
          <w:sz w:val="22"/>
          <w:szCs w:val="24"/>
        </w:rPr>
        <w:t>úhradě. Uplatněním nároku na zaplacení smluvní pokuty ani jejím skutečným uhrazením nezanikne povinnost Dodavatele splnit povinnost, jejíž plnění bylo zajištěno smluvní pokutou. Uplatněním nároku na zaplacení smluvní pokuty ani jejím skute</w:t>
      </w:r>
      <w:r w:rsidR="00774F76" w:rsidRPr="003A1808">
        <w:rPr>
          <w:rFonts w:ascii="Calibri" w:hAnsi="Calibri" w:cs="Arial"/>
          <w:b w:val="0"/>
          <w:sz w:val="22"/>
          <w:szCs w:val="24"/>
        </w:rPr>
        <w:t>čným uhrazením nezanikne právo Objedn</w:t>
      </w:r>
      <w:r w:rsidR="00ED019F" w:rsidRPr="003A1808">
        <w:rPr>
          <w:rFonts w:ascii="Calibri" w:hAnsi="Calibri" w:cs="Arial"/>
          <w:b w:val="0"/>
          <w:sz w:val="22"/>
          <w:szCs w:val="24"/>
        </w:rPr>
        <w:t>atele na náhradu škody vzniklé v důsledku porušení povinnosti Dodavatele.</w:t>
      </w:r>
    </w:p>
    <w:p w:rsidR="00ED019F" w:rsidRDefault="00ED019F" w:rsidP="00F227E8">
      <w:pPr>
        <w:pStyle w:val="Prohlen"/>
        <w:numPr>
          <w:ilvl w:val="0"/>
          <w:numId w:val="15"/>
        </w:numPr>
        <w:overflowPunct/>
        <w:autoSpaceDE/>
        <w:autoSpaceDN/>
        <w:adjustRightInd/>
        <w:spacing w:before="120" w:line="269" w:lineRule="auto"/>
        <w:ind w:left="284" w:hanging="284"/>
        <w:jc w:val="both"/>
        <w:textAlignment w:val="auto"/>
        <w:rPr>
          <w:rFonts w:ascii="Calibri" w:hAnsi="Calibri" w:cs="Arial"/>
          <w:b w:val="0"/>
          <w:sz w:val="22"/>
          <w:szCs w:val="24"/>
        </w:rPr>
      </w:pPr>
      <w:r w:rsidRPr="003A1808">
        <w:rPr>
          <w:rFonts w:ascii="Calibri" w:hAnsi="Calibri" w:cs="Arial"/>
          <w:b w:val="0"/>
          <w:sz w:val="22"/>
          <w:szCs w:val="24"/>
        </w:rPr>
        <w:t xml:space="preserve">Místem plnění je </w:t>
      </w:r>
      <w:r w:rsidR="00774F76" w:rsidRPr="003A1808">
        <w:rPr>
          <w:rFonts w:ascii="Calibri" w:hAnsi="Calibri" w:cs="Arial"/>
          <w:b w:val="0"/>
          <w:sz w:val="22"/>
          <w:szCs w:val="24"/>
        </w:rPr>
        <w:t>místo sídla Objednatele</w:t>
      </w:r>
      <w:r w:rsidR="00C26672">
        <w:rPr>
          <w:rFonts w:ascii="Calibri" w:hAnsi="Calibri" w:cs="Arial"/>
          <w:b w:val="0"/>
          <w:sz w:val="22"/>
          <w:szCs w:val="24"/>
        </w:rPr>
        <w:t xml:space="preserve">. </w:t>
      </w:r>
    </w:p>
    <w:p w:rsidR="00ED019F" w:rsidRPr="003A1808" w:rsidRDefault="00ED019F" w:rsidP="00F227E8">
      <w:pPr>
        <w:pStyle w:val="Prohlen"/>
        <w:numPr>
          <w:ilvl w:val="0"/>
          <w:numId w:val="11"/>
        </w:numPr>
        <w:overflowPunct/>
        <w:autoSpaceDE/>
        <w:autoSpaceDN/>
        <w:adjustRightInd/>
        <w:spacing w:before="360" w:after="120" w:line="269" w:lineRule="auto"/>
        <w:ind w:left="425" w:hanging="425"/>
        <w:jc w:val="both"/>
        <w:textAlignment w:val="auto"/>
        <w:rPr>
          <w:rFonts w:ascii="Calibri" w:hAnsi="Calibri" w:cs="Arial"/>
          <w:bCs/>
          <w:smallCaps/>
          <w:szCs w:val="28"/>
        </w:rPr>
      </w:pPr>
      <w:r w:rsidRPr="003A1808">
        <w:rPr>
          <w:rFonts w:ascii="Calibri" w:hAnsi="Calibri" w:cs="Arial"/>
          <w:bCs/>
          <w:smallCaps/>
          <w:szCs w:val="28"/>
        </w:rPr>
        <w:t>Cena za</w:t>
      </w:r>
      <w:r w:rsidR="007C24FC">
        <w:rPr>
          <w:rFonts w:ascii="Calibri" w:hAnsi="Calibri" w:cs="Arial"/>
          <w:bCs/>
          <w:smallCaps/>
          <w:szCs w:val="28"/>
        </w:rPr>
        <w:t xml:space="preserve"> poskytnuté služby </w:t>
      </w:r>
      <w:r w:rsidRPr="003A1808">
        <w:rPr>
          <w:rFonts w:ascii="Calibri" w:hAnsi="Calibri" w:cs="Arial"/>
          <w:bCs/>
          <w:smallCaps/>
          <w:szCs w:val="28"/>
        </w:rPr>
        <w:t>a způsob placení</w:t>
      </w:r>
    </w:p>
    <w:p w:rsidR="00ED019F" w:rsidRPr="003A1808" w:rsidRDefault="00ED019F" w:rsidP="00F227E8">
      <w:pPr>
        <w:pStyle w:val="Prohlen"/>
        <w:numPr>
          <w:ilvl w:val="0"/>
          <w:numId w:val="16"/>
        </w:numPr>
        <w:overflowPunct/>
        <w:autoSpaceDE/>
        <w:autoSpaceDN/>
        <w:adjustRightInd/>
        <w:spacing w:after="120" w:line="269" w:lineRule="auto"/>
        <w:ind w:left="284" w:hanging="284"/>
        <w:jc w:val="both"/>
        <w:textAlignment w:val="auto"/>
        <w:rPr>
          <w:rFonts w:ascii="Calibri" w:hAnsi="Calibri" w:cs="Arial"/>
          <w:b w:val="0"/>
          <w:sz w:val="22"/>
        </w:rPr>
      </w:pPr>
      <w:r w:rsidRPr="003A1808">
        <w:rPr>
          <w:rFonts w:ascii="Calibri" w:hAnsi="Calibri" w:cs="Arial"/>
          <w:sz w:val="22"/>
        </w:rPr>
        <w:t>Odměna (cena) za činno</w:t>
      </w:r>
      <w:r w:rsidR="00774F76" w:rsidRPr="003A1808">
        <w:rPr>
          <w:rFonts w:ascii="Calibri" w:hAnsi="Calibri" w:cs="Arial"/>
          <w:sz w:val="22"/>
        </w:rPr>
        <w:t>sti poskytnuté Dodavatelem Objedn</w:t>
      </w:r>
      <w:r w:rsidRPr="003A1808">
        <w:rPr>
          <w:rFonts w:ascii="Calibri" w:hAnsi="Calibri" w:cs="Arial"/>
          <w:sz w:val="22"/>
        </w:rPr>
        <w:t>ateli v souladu s touto smlo</w:t>
      </w:r>
      <w:r w:rsidR="004E3F31" w:rsidRPr="003A1808">
        <w:rPr>
          <w:rFonts w:ascii="Calibri" w:hAnsi="Calibri" w:cs="Arial"/>
          <w:sz w:val="22"/>
        </w:rPr>
        <w:t>uvou</w:t>
      </w:r>
      <w:r w:rsidR="004E3F31" w:rsidRPr="003A1808">
        <w:rPr>
          <w:rFonts w:ascii="Calibri" w:hAnsi="Calibri" w:cs="Arial"/>
          <w:b w:val="0"/>
          <w:sz w:val="22"/>
        </w:rPr>
        <w:t xml:space="preserve"> se dohodou smluvních stran</w:t>
      </w:r>
      <w:r w:rsidR="00E338A5" w:rsidRPr="003A1808">
        <w:rPr>
          <w:rFonts w:ascii="Calibri" w:hAnsi="Calibri" w:cs="Arial"/>
          <w:b w:val="0"/>
          <w:sz w:val="22"/>
        </w:rPr>
        <w:t xml:space="preserve"> </w:t>
      </w:r>
      <w:r w:rsidRPr="003A1808">
        <w:rPr>
          <w:rFonts w:ascii="Calibri" w:hAnsi="Calibri" w:cs="Arial"/>
          <w:b w:val="0"/>
          <w:sz w:val="22"/>
        </w:rPr>
        <w:t>stanoví v celkové výši</w:t>
      </w:r>
      <w:r w:rsidR="00053D3F">
        <w:rPr>
          <w:rFonts w:ascii="Calibri" w:hAnsi="Calibri" w:cs="Arial"/>
          <w:b w:val="0"/>
          <w:sz w:val="22"/>
        </w:rPr>
        <w:t xml:space="preserve"> maximálně částkou</w:t>
      </w:r>
      <w:r w:rsidRPr="003A1808">
        <w:rPr>
          <w:rFonts w:ascii="Calibri" w:hAnsi="Calibri" w:cs="Arial"/>
          <w:b w:val="0"/>
          <w:sz w:val="22"/>
        </w:rPr>
        <w:t xml:space="preserve"> </w:t>
      </w:r>
      <w:r w:rsidR="00C26672" w:rsidRPr="008C575F">
        <w:rPr>
          <w:rFonts w:ascii="Calibri" w:hAnsi="Calibri" w:cs="Arial"/>
          <w:sz w:val="22"/>
        </w:rPr>
        <w:t xml:space="preserve">334.000,- </w:t>
      </w:r>
      <w:r w:rsidR="00A945A4" w:rsidRPr="008C575F">
        <w:rPr>
          <w:rFonts w:ascii="Calibri" w:hAnsi="Calibri" w:cs="Arial"/>
          <w:sz w:val="22"/>
        </w:rPr>
        <w:t xml:space="preserve"> </w:t>
      </w:r>
      <w:r w:rsidRPr="008C575F">
        <w:rPr>
          <w:rFonts w:ascii="Calibri" w:hAnsi="Calibri" w:cs="Arial"/>
          <w:sz w:val="22"/>
        </w:rPr>
        <w:t>Kč</w:t>
      </w:r>
      <w:r w:rsidRPr="003A1808">
        <w:rPr>
          <w:rFonts w:ascii="Calibri" w:hAnsi="Calibri" w:cs="Arial"/>
          <w:b w:val="0"/>
          <w:sz w:val="22"/>
        </w:rPr>
        <w:t xml:space="preserve"> (slovy</w:t>
      </w:r>
      <w:r w:rsidR="00EB2778" w:rsidRPr="003A1808">
        <w:rPr>
          <w:rFonts w:ascii="Calibri" w:hAnsi="Calibri" w:cs="Arial"/>
          <w:b w:val="0"/>
          <w:sz w:val="22"/>
        </w:rPr>
        <w:t>:</w:t>
      </w:r>
      <w:r w:rsidRPr="003A1808">
        <w:rPr>
          <w:rFonts w:ascii="Calibri" w:hAnsi="Calibri" w:cs="Arial"/>
          <w:b w:val="0"/>
          <w:sz w:val="22"/>
        </w:rPr>
        <w:t xml:space="preserve"> </w:t>
      </w:r>
      <w:proofErr w:type="spellStart"/>
      <w:r w:rsidR="00C26672">
        <w:rPr>
          <w:rFonts w:ascii="Calibri" w:hAnsi="Calibri" w:cs="Arial"/>
          <w:b w:val="0"/>
          <w:sz w:val="22"/>
        </w:rPr>
        <w:t>Třistatřicetčtyřitisíc</w:t>
      </w:r>
      <w:proofErr w:type="spellEnd"/>
      <w:r w:rsidR="00C26672">
        <w:rPr>
          <w:rFonts w:ascii="Calibri" w:hAnsi="Calibri" w:cs="Arial"/>
          <w:b w:val="0"/>
          <w:sz w:val="22"/>
        </w:rPr>
        <w:t xml:space="preserve"> </w:t>
      </w:r>
      <w:r w:rsidR="00DA3401" w:rsidRPr="003A1808">
        <w:rPr>
          <w:rFonts w:ascii="Calibri" w:hAnsi="Calibri" w:cs="Arial"/>
          <w:b w:val="0"/>
          <w:sz w:val="22"/>
        </w:rPr>
        <w:t xml:space="preserve">  </w:t>
      </w:r>
      <w:r w:rsidRPr="003A1808">
        <w:rPr>
          <w:rFonts w:ascii="Calibri" w:hAnsi="Calibri" w:cs="Arial"/>
          <w:b w:val="0"/>
          <w:sz w:val="22"/>
        </w:rPr>
        <w:t xml:space="preserve">korun českých) </w:t>
      </w:r>
      <w:r w:rsidRPr="003A1808">
        <w:rPr>
          <w:rFonts w:ascii="Calibri" w:hAnsi="Calibri" w:cs="Arial"/>
          <w:sz w:val="22"/>
        </w:rPr>
        <w:t>bez DPH</w:t>
      </w:r>
      <w:r w:rsidR="00E338A5" w:rsidRPr="003A1808">
        <w:rPr>
          <w:rFonts w:ascii="Calibri" w:hAnsi="Calibri" w:cs="Arial"/>
          <w:b w:val="0"/>
          <w:sz w:val="22"/>
        </w:rPr>
        <w:t>.</w:t>
      </w:r>
      <w:r w:rsidR="00774F76" w:rsidRPr="003A1808">
        <w:rPr>
          <w:rFonts w:ascii="Calibri" w:hAnsi="Calibri" w:cs="Arial"/>
          <w:b w:val="0"/>
          <w:sz w:val="22"/>
        </w:rPr>
        <w:t xml:space="preserve"> Odměna pak činí </w:t>
      </w:r>
      <w:r w:rsidR="00CB72DB">
        <w:rPr>
          <w:rFonts w:ascii="Calibri" w:hAnsi="Calibri" w:cs="Arial"/>
          <w:b w:val="0"/>
          <w:sz w:val="22"/>
        </w:rPr>
        <w:t xml:space="preserve">maximálně </w:t>
      </w:r>
      <w:r w:rsidR="00774F76" w:rsidRPr="003A1808">
        <w:rPr>
          <w:rFonts w:ascii="Calibri" w:hAnsi="Calibri" w:cs="Arial"/>
          <w:b w:val="0"/>
          <w:sz w:val="22"/>
        </w:rPr>
        <w:t xml:space="preserve">celkem </w:t>
      </w:r>
      <w:r w:rsidR="00C26672" w:rsidRPr="008C575F">
        <w:rPr>
          <w:rFonts w:ascii="Calibri" w:hAnsi="Calibri" w:cs="Arial"/>
          <w:sz w:val="22"/>
        </w:rPr>
        <w:t xml:space="preserve">404.140,- </w:t>
      </w:r>
      <w:r w:rsidR="00774F76" w:rsidRPr="008C575F">
        <w:rPr>
          <w:rFonts w:ascii="Calibri" w:hAnsi="Calibri" w:cs="Arial"/>
          <w:sz w:val="22"/>
        </w:rPr>
        <w:t xml:space="preserve"> Kč</w:t>
      </w:r>
      <w:r w:rsidR="00774F76" w:rsidRPr="003A1808">
        <w:rPr>
          <w:rFonts w:ascii="Calibri" w:hAnsi="Calibri" w:cs="Arial"/>
          <w:b w:val="0"/>
          <w:sz w:val="22"/>
        </w:rPr>
        <w:t xml:space="preserve"> (slovy: </w:t>
      </w:r>
      <w:proofErr w:type="spellStart"/>
      <w:r w:rsidR="00C26672">
        <w:rPr>
          <w:rFonts w:ascii="Calibri" w:hAnsi="Calibri" w:cs="Arial"/>
          <w:b w:val="0"/>
          <w:sz w:val="22"/>
        </w:rPr>
        <w:t>Čtyřistačtyřitisícjednostočtyřicet</w:t>
      </w:r>
      <w:proofErr w:type="spellEnd"/>
      <w:r w:rsidR="00DC13F8" w:rsidRPr="003A1808">
        <w:rPr>
          <w:rFonts w:ascii="Calibri" w:hAnsi="Calibri" w:cs="Arial"/>
          <w:b w:val="0"/>
          <w:sz w:val="22"/>
        </w:rPr>
        <w:t xml:space="preserve"> </w:t>
      </w:r>
      <w:r w:rsidR="004A7424" w:rsidRPr="003A1808">
        <w:rPr>
          <w:rFonts w:ascii="Calibri" w:hAnsi="Calibri" w:cs="Arial"/>
          <w:b w:val="0"/>
          <w:sz w:val="22"/>
        </w:rPr>
        <w:t>korun českých</w:t>
      </w:r>
      <w:r w:rsidR="00774F76" w:rsidRPr="003A1808">
        <w:rPr>
          <w:rFonts w:ascii="Calibri" w:hAnsi="Calibri" w:cs="Arial"/>
          <w:b w:val="0"/>
          <w:sz w:val="22"/>
        </w:rPr>
        <w:t xml:space="preserve">) </w:t>
      </w:r>
      <w:r w:rsidR="00774F76" w:rsidRPr="003A1808">
        <w:rPr>
          <w:rFonts w:ascii="Calibri" w:hAnsi="Calibri" w:cs="Arial"/>
          <w:sz w:val="22"/>
        </w:rPr>
        <w:t>včetně DPH</w:t>
      </w:r>
      <w:r w:rsidR="00774F76" w:rsidRPr="003A1808">
        <w:rPr>
          <w:rFonts w:ascii="Calibri" w:hAnsi="Calibri" w:cs="Arial"/>
          <w:b w:val="0"/>
          <w:sz w:val="22"/>
        </w:rPr>
        <w:t>, jejíž sazba ke dni uzavření této smlouvy činí 21%.</w:t>
      </w:r>
      <w:r w:rsidRPr="003A1808">
        <w:rPr>
          <w:rFonts w:ascii="Calibri" w:hAnsi="Calibri" w:cs="Arial"/>
          <w:b w:val="0"/>
          <w:sz w:val="22"/>
        </w:rPr>
        <w:t xml:space="preserve"> </w:t>
      </w:r>
      <w:r w:rsidR="0076536B">
        <w:rPr>
          <w:rFonts w:ascii="Calibri" w:hAnsi="Calibri" w:cs="Arial"/>
          <w:b w:val="0"/>
          <w:sz w:val="22"/>
        </w:rPr>
        <w:t xml:space="preserve">Odměna byla stanovena na základě kalkulace honoráře za dílčí oblasti analýzy </w:t>
      </w:r>
      <w:r w:rsidR="0076536B" w:rsidRPr="008C575F">
        <w:rPr>
          <w:rFonts w:ascii="Calibri" w:hAnsi="Calibri" w:cs="Arial"/>
          <w:b w:val="0"/>
          <w:sz w:val="22"/>
        </w:rPr>
        <w:t xml:space="preserve">a tvoří přílohu č. </w:t>
      </w:r>
      <w:r w:rsidR="00344CBF" w:rsidRPr="008C575F">
        <w:rPr>
          <w:rFonts w:ascii="Calibri" w:hAnsi="Calibri" w:cs="Arial"/>
          <w:b w:val="0"/>
          <w:sz w:val="22"/>
        </w:rPr>
        <w:t xml:space="preserve">1 </w:t>
      </w:r>
      <w:r w:rsidR="0076536B" w:rsidRPr="008C575F">
        <w:rPr>
          <w:rFonts w:ascii="Calibri" w:hAnsi="Calibri" w:cs="Arial"/>
          <w:b w:val="0"/>
          <w:sz w:val="22"/>
        </w:rPr>
        <w:t>této smlouvy.</w:t>
      </w:r>
      <w:r w:rsidR="0076536B">
        <w:rPr>
          <w:rFonts w:ascii="Calibri" w:hAnsi="Calibri" w:cs="Arial"/>
          <w:b w:val="0"/>
          <w:sz w:val="22"/>
        </w:rPr>
        <w:t xml:space="preserve"> </w:t>
      </w:r>
    </w:p>
    <w:p w:rsidR="00ED019F" w:rsidRPr="003A1808" w:rsidRDefault="00ED019F" w:rsidP="00F227E8">
      <w:pPr>
        <w:pStyle w:val="Prohlen"/>
        <w:numPr>
          <w:ilvl w:val="0"/>
          <w:numId w:val="16"/>
        </w:numPr>
        <w:overflowPunct/>
        <w:autoSpaceDE/>
        <w:autoSpaceDN/>
        <w:adjustRightInd/>
        <w:spacing w:after="120" w:line="269" w:lineRule="auto"/>
        <w:ind w:left="284" w:hanging="284"/>
        <w:jc w:val="both"/>
        <w:textAlignment w:val="auto"/>
        <w:rPr>
          <w:rFonts w:ascii="Calibri" w:hAnsi="Calibri" w:cs="Arial"/>
          <w:b w:val="0"/>
          <w:sz w:val="22"/>
        </w:rPr>
      </w:pPr>
      <w:r w:rsidRPr="003A1808">
        <w:rPr>
          <w:rFonts w:ascii="Calibri" w:hAnsi="Calibri" w:cs="Arial"/>
          <w:b w:val="0"/>
          <w:sz w:val="22"/>
        </w:rPr>
        <w:t>Cena stanovená v odst. 1 tohoto článku</w:t>
      </w:r>
      <w:r w:rsidR="00EB2778" w:rsidRPr="003A1808">
        <w:rPr>
          <w:rFonts w:ascii="Calibri" w:hAnsi="Calibri" w:cs="Arial"/>
          <w:b w:val="0"/>
          <w:sz w:val="22"/>
        </w:rPr>
        <w:t xml:space="preserve"> této</w:t>
      </w:r>
      <w:r w:rsidRPr="003A1808">
        <w:rPr>
          <w:rFonts w:ascii="Calibri" w:hAnsi="Calibri" w:cs="Arial"/>
          <w:b w:val="0"/>
          <w:sz w:val="22"/>
        </w:rPr>
        <w:t xml:space="preserve"> smlouvy je smluvními stranami sjednána jako nepřekročitelná</w:t>
      </w:r>
      <w:r w:rsidR="00EB2778" w:rsidRPr="003A1808">
        <w:rPr>
          <w:rFonts w:ascii="Calibri" w:hAnsi="Calibri" w:cs="Arial"/>
          <w:b w:val="0"/>
          <w:sz w:val="22"/>
        </w:rPr>
        <w:t xml:space="preserve"> a</w:t>
      </w:r>
      <w:r w:rsidRPr="003A1808">
        <w:rPr>
          <w:rFonts w:ascii="Calibri" w:hAnsi="Calibri" w:cs="Arial"/>
          <w:b w:val="0"/>
          <w:sz w:val="22"/>
        </w:rPr>
        <w:t xml:space="preserve"> zahrnující veškeré přímé či nepřímé náklady Dodavatele spojené s plněním této smlouvy</w:t>
      </w:r>
      <w:r w:rsidR="00774F76" w:rsidRPr="003A1808">
        <w:rPr>
          <w:rFonts w:ascii="Calibri" w:hAnsi="Calibri" w:cs="Arial"/>
          <w:b w:val="0"/>
          <w:sz w:val="22"/>
        </w:rPr>
        <w:t>, včetně inflace</w:t>
      </w:r>
      <w:r w:rsidRPr="003A1808">
        <w:rPr>
          <w:rFonts w:ascii="Calibri" w:hAnsi="Calibri" w:cs="Arial"/>
          <w:b w:val="0"/>
          <w:sz w:val="22"/>
        </w:rPr>
        <w:t xml:space="preserve">. Tato cena tak obsahuje úhradu veškerých vynaložených nákladů Dodavatele na realizaci </w:t>
      </w:r>
      <w:r w:rsidR="00AD317B">
        <w:rPr>
          <w:rFonts w:ascii="Calibri" w:hAnsi="Calibri" w:cs="Arial"/>
          <w:b w:val="0"/>
          <w:sz w:val="22"/>
        </w:rPr>
        <w:t xml:space="preserve">analýzy </w:t>
      </w:r>
      <w:r w:rsidRPr="003A1808">
        <w:rPr>
          <w:rFonts w:ascii="Calibri" w:hAnsi="Calibri" w:cs="Arial"/>
          <w:b w:val="0"/>
          <w:sz w:val="22"/>
        </w:rPr>
        <w:t>.</w:t>
      </w:r>
    </w:p>
    <w:p w:rsidR="00774F76" w:rsidRPr="008C575F" w:rsidRDefault="00774F76" w:rsidP="00F227E8">
      <w:pPr>
        <w:pStyle w:val="Prohlen"/>
        <w:numPr>
          <w:ilvl w:val="0"/>
          <w:numId w:val="16"/>
        </w:numPr>
        <w:overflowPunct/>
        <w:autoSpaceDE/>
        <w:autoSpaceDN/>
        <w:adjustRightInd/>
        <w:spacing w:after="120" w:line="269" w:lineRule="auto"/>
        <w:ind w:left="284" w:hanging="284"/>
        <w:jc w:val="both"/>
        <w:textAlignment w:val="auto"/>
        <w:rPr>
          <w:rFonts w:ascii="Calibri" w:hAnsi="Calibri" w:cs="Arial"/>
          <w:b w:val="0"/>
          <w:sz w:val="22"/>
        </w:rPr>
      </w:pPr>
      <w:r w:rsidRPr="008C575F">
        <w:rPr>
          <w:rFonts w:ascii="Calibri" w:hAnsi="Calibri" w:cs="Arial"/>
          <w:b w:val="0"/>
          <w:sz w:val="22"/>
        </w:rPr>
        <w:lastRenderedPageBreak/>
        <w:t>Dodavatel je oprávněn fakturovat odměnu dle Čl. 4 odst. 1 této smlouvy po předání Zprávy dle Čl. 2 odst. 1 a 2 této smlouvy</w:t>
      </w:r>
      <w:r w:rsidR="00AF546F" w:rsidRPr="008C575F">
        <w:rPr>
          <w:rFonts w:ascii="Calibri" w:hAnsi="Calibri" w:cs="Arial"/>
          <w:b w:val="0"/>
          <w:sz w:val="22"/>
        </w:rPr>
        <w:t>.</w:t>
      </w:r>
    </w:p>
    <w:p w:rsidR="00F57C9F" w:rsidRPr="003A1808" w:rsidRDefault="00ED019F" w:rsidP="00F227E8">
      <w:pPr>
        <w:pStyle w:val="Prohlen"/>
        <w:numPr>
          <w:ilvl w:val="0"/>
          <w:numId w:val="16"/>
        </w:numPr>
        <w:overflowPunct/>
        <w:autoSpaceDE/>
        <w:autoSpaceDN/>
        <w:adjustRightInd/>
        <w:spacing w:before="120" w:after="120" w:line="269" w:lineRule="auto"/>
        <w:ind w:left="284" w:hanging="284"/>
        <w:jc w:val="both"/>
        <w:textAlignment w:val="auto"/>
        <w:rPr>
          <w:rFonts w:ascii="Calibri" w:hAnsi="Calibri" w:cs="Arial"/>
          <w:b w:val="0"/>
          <w:sz w:val="22"/>
        </w:rPr>
      </w:pPr>
      <w:r w:rsidRPr="003A1808">
        <w:rPr>
          <w:rFonts w:ascii="Calibri" w:hAnsi="Calibri" w:cs="Arial"/>
          <w:b w:val="0"/>
          <w:sz w:val="22"/>
        </w:rPr>
        <w:t xml:space="preserve">Zálohy nejsou sjednány. </w:t>
      </w:r>
      <w:r w:rsidR="00F57C9F" w:rsidRPr="003A1808">
        <w:rPr>
          <w:rFonts w:ascii="Calibri" w:hAnsi="Calibri" w:cs="Arial"/>
          <w:b w:val="0"/>
          <w:sz w:val="22"/>
        </w:rPr>
        <w:t>Úhrada odměny za splnění předmětu této smlouvy bude provedena v Kč, bezhotovostním převodem na účet Dodavatele, a to jednorázově, na základě daňového dokladu vystaveného Dodavatelem v souladu s příslušnými ustanoveními Zákona č. 235/2004 Sb., o dani z přidané hodnoty, ve znění pozdějších předpisů, a v souladu s ostatními právními předpisy.</w:t>
      </w:r>
    </w:p>
    <w:p w:rsidR="00ED019F" w:rsidRPr="003A1808" w:rsidRDefault="00ED019F" w:rsidP="00F227E8">
      <w:pPr>
        <w:pStyle w:val="Prohlen"/>
        <w:numPr>
          <w:ilvl w:val="0"/>
          <w:numId w:val="16"/>
        </w:numPr>
        <w:overflowPunct/>
        <w:autoSpaceDE/>
        <w:autoSpaceDN/>
        <w:adjustRightInd/>
        <w:spacing w:before="120" w:after="120" w:line="269" w:lineRule="auto"/>
        <w:ind w:left="284" w:hanging="284"/>
        <w:jc w:val="both"/>
        <w:textAlignment w:val="auto"/>
        <w:rPr>
          <w:rFonts w:ascii="Calibri" w:hAnsi="Calibri" w:cs="Arial"/>
          <w:b w:val="0"/>
          <w:sz w:val="22"/>
        </w:rPr>
      </w:pPr>
      <w:r w:rsidRPr="003A1808">
        <w:rPr>
          <w:rFonts w:ascii="Calibri" w:hAnsi="Calibri" w:cs="Arial"/>
          <w:b w:val="0"/>
          <w:sz w:val="22"/>
        </w:rPr>
        <w:t>Odměna (cena) za provedení poradens</w:t>
      </w:r>
      <w:r w:rsidR="00D038B2" w:rsidRPr="003A1808">
        <w:rPr>
          <w:rFonts w:ascii="Calibri" w:hAnsi="Calibri" w:cs="Arial"/>
          <w:b w:val="0"/>
          <w:sz w:val="22"/>
        </w:rPr>
        <w:t xml:space="preserve">ké činnosti dle odst. 1 tohoto článku této </w:t>
      </w:r>
      <w:r w:rsidRPr="003A1808">
        <w:rPr>
          <w:rFonts w:ascii="Calibri" w:hAnsi="Calibri" w:cs="Arial"/>
          <w:b w:val="0"/>
          <w:sz w:val="22"/>
        </w:rPr>
        <w:t>smlouvy představuje základ daně z přidané hodnoty a bude při fakturaci zvýšena o DPH</w:t>
      </w:r>
      <w:r w:rsidR="00D038B2" w:rsidRPr="003A1808">
        <w:rPr>
          <w:rFonts w:ascii="Calibri" w:hAnsi="Calibri" w:cs="Arial"/>
          <w:b w:val="0"/>
          <w:sz w:val="22"/>
        </w:rPr>
        <w:t>,</w:t>
      </w:r>
      <w:r w:rsidRPr="003A1808">
        <w:rPr>
          <w:rFonts w:ascii="Calibri" w:hAnsi="Calibri" w:cs="Arial"/>
          <w:b w:val="0"/>
          <w:sz w:val="22"/>
        </w:rPr>
        <w:t xml:space="preserve"> dle platné sazby k datu uskutečnění zdanitelného plnění. Podkladem pro úhradu smluvní ceny dodaného díla je vyúčtování plnění této smlouvy označené jako FAKTURA (dále jen „faktura“</w:t>
      </w:r>
      <w:r w:rsidR="006E53B8" w:rsidRPr="003A1808">
        <w:rPr>
          <w:rFonts w:ascii="Calibri" w:hAnsi="Calibri" w:cs="Arial"/>
          <w:b w:val="0"/>
          <w:sz w:val="22"/>
        </w:rPr>
        <w:t xml:space="preserve"> nebo „daňový doklad“</w:t>
      </w:r>
      <w:r w:rsidRPr="003A1808">
        <w:rPr>
          <w:rFonts w:ascii="Calibri" w:hAnsi="Calibri" w:cs="Arial"/>
          <w:b w:val="0"/>
          <w:sz w:val="22"/>
        </w:rPr>
        <w:t>), která bude mít náležit</w:t>
      </w:r>
      <w:r w:rsidR="00F57C9F" w:rsidRPr="003A1808">
        <w:rPr>
          <w:rFonts w:ascii="Calibri" w:hAnsi="Calibri" w:cs="Arial"/>
          <w:b w:val="0"/>
          <w:sz w:val="22"/>
        </w:rPr>
        <w:t>osti daňového dokladu dle § 29 Z</w:t>
      </w:r>
      <w:r w:rsidRPr="003A1808">
        <w:rPr>
          <w:rFonts w:ascii="Calibri" w:hAnsi="Calibri" w:cs="Arial"/>
          <w:b w:val="0"/>
          <w:sz w:val="22"/>
        </w:rPr>
        <w:t xml:space="preserve">ákona č. 235/2004 Sb., o dani z přidané hodnoty, ve znění pozdějších předpisů. </w:t>
      </w:r>
      <w:r w:rsidR="00774F76" w:rsidRPr="003A1808">
        <w:rPr>
          <w:rFonts w:ascii="Calibri" w:hAnsi="Calibri" w:cs="Arial"/>
          <w:b w:val="0"/>
          <w:sz w:val="22"/>
        </w:rPr>
        <w:t>Faktura (daňový doklad) musí obsahovat zejména</w:t>
      </w:r>
      <w:r w:rsidRPr="003A1808">
        <w:rPr>
          <w:rFonts w:ascii="Calibri" w:hAnsi="Calibri" w:cs="Arial"/>
          <w:b w:val="0"/>
          <w:sz w:val="22"/>
        </w:rPr>
        <w:t>:</w:t>
      </w:r>
    </w:p>
    <w:p w:rsidR="00AE49C2"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Označení D</w:t>
      </w:r>
      <w:r w:rsidR="00D038B2" w:rsidRPr="003A1808">
        <w:rPr>
          <w:rFonts w:ascii="Calibri" w:hAnsi="Calibri" w:cs="Arial"/>
          <w:b w:val="0"/>
          <w:sz w:val="22"/>
        </w:rPr>
        <w:t>odavatele včetně uvedení sídla,</w:t>
      </w:r>
      <w:r w:rsidRPr="003A1808">
        <w:rPr>
          <w:rFonts w:ascii="Calibri" w:hAnsi="Calibri" w:cs="Arial"/>
          <w:b w:val="0"/>
          <w:sz w:val="22"/>
        </w:rPr>
        <w:t xml:space="preserve"> IČ</w:t>
      </w:r>
      <w:r w:rsidR="00D038B2" w:rsidRPr="003A1808">
        <w:rPr>
          <w:rFonts w:ascii="Calibri" w:hAnsi="Calibri" w:cs="Arial"/>
          <w:b w:val="0"/>
          <w:sz w:val="22"/>
        </w:rPr>
        <w:t>O</w:t>
      </w:r>
      <w:r w:rsidRPr="003A1808">
        <w:rPr>
          <w:rFonts w:ascii="Calibri" w:hAnsi="Calibri" w:cs="Arial"/>
          <w:b w:val="0"/>
          <w:sz w:val="22"/>
        </w:rPr>
        <w:t xml:space="preserve"> </w:t>
      </w:r>
      <w:r w:rsidR="00ED58E3">
        <w:rPr>
          <w:rFonts w:ascii="Calibri" w:hAnsi="Calibri" w:cs="Arial"/>
          <w:b w:val="0"/>
          <w:sz w:val="22"/>
        </w:rPr>
        <w:t xml:space="preserve">a </w:t>
      </w:r>
      <w:r w:rsidRPr="003A1808">
        <w:rPr>
          <w:rFonts w:ascii="Calibri" w:hAnsi="Calibri" w:cs="Arial"/>
          <w:b w:val="0"/>
          <w:sz w:val="22"/>
        </w:rPr>
        <w:t>DIČ</w:t>
      </w:r>
    </w:p>
    <w:p w:rsidR="00AE49C2"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Označení osoby Objednatele včetně uvedení sídla</w:t>
      </w:r>
      <w:r w:rsidR="00D038B2" w:rsidRPr="003A1808">
        <w:rPr>
          <w:rFonts w:ascii="Calibri" w:hAnsi="Calibri" w:cs="Arial"/>
          <w:b w:val="0"/>
          <w:sz w:val="22"/>
        </w:rPr>
        <w:t>,</w:t>
      </w:r>
      <w:r w:rsidRPr="003A1808">
        <w:rPr>
          <w:rFonts w:ascii="Calibri" w:hAnsi="Calibri" w:cs="Arial"/>
          <w:b w:val="0"/>
          <w:sz w:val="22"/>
        </w:rPr>
        <w:t xml:space="preserve"> IČ</w:t>
      </w:r>
      <w:r w:rsidR="00D038B2" w:rsidRPr="003A1808">
        <w:rPr>
          <w:rFonts w:ascii="Calibri" w:hAnsi="Calibri" w:cs="Arial"/>
          <w:b w:val="0"/>
          <w:sz w:val="22"/>
        </w:rPr>
        <w:t>O</w:t>
      </w:r>
      <w:r w:rsidRPr="003A1808">
        <w:rPr>
          <w:rFonts w:ascii="Calibri" w:hAnsi="Calibri" w:cs="Arial"/>
          <w:b w:val="0"/>
          <w:sz w:val="22"/>
        </w:rPr>
        <w:t xml:space="preserve"> a DIČ</w:t>
      </w:r>
    </w:p>
    <w:p w:rsidR="00ED019F"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 xml:space="preserve">Evidenční </w:t>
      </w:r>
      <w:r w:rsidR="00ED019F" w:rsidRPr="003A1808">
        <w:rPr>
          <w:rFonts w:ascii="Calibri" w:hAnsi="Calibri" w:cs="Arial"/>
          <w:b w:val="0"/>
          <w:sz w:val="22"/>
        </w:rPr>
        <w:t>číslo</w:t>
      </w:r>
      <w:r w:rsidRPr="003A1808">
        <w:rPr>
          <w:rFonts w:ascii="Calibri" w:hAnsi="Calibri" w:cs="Arial"/>
          <w:b w:val="0"/>
          <w:sz w:val="22"/>
        </w:rPr>
        <w:t xml:space="preserve"> faktury</w:t>
      </w:r>
      <w:r w:rsidR="00ED019F" w:rsidRPr="003A1808">
        <w:rPr>
          <w:rFonts w:ascii="Calibri" w:hAnsi="Calibri" w:cs="Arial"/>
          <w:b w:val="0"/>
          <w:sz w:val="22"/>
        </w:rPr>
        <w:t xml:space="preserve"> a datum vystavení faktury</w:t>
      </w:r>
    </w:p>
    <w:p w:rsidR="00ED019F"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Č</w:t>
      </w:r>
      <w:r w:rsidR="00ED019F" w:rsidRPr="003A1808">
        <w:rPr>
          <w:rFonts w:ascii="Calibri" w:hAnsi="Calibri" w:cs="Arial"/>
          <w:b w:val="0"/>
          <w:sz w:val="22"/>
        </w:rPr>
        <w:t xml:space="preserve">íslo smlouvy a datum jejího </w:t>
      </w:r>
      <w:r w:rsidRPr="003A1808">
        <w:rPr>
          <w:rFonts w:ascii="Calibri" w:hAnsi="Calibri" w:cs="Arial"/>
          <w:b w:val="0"/>
          <w:sz w:val="22"/>
        </w:rPr>
        <w:t>uzavření</w:t>
      </w:r>
    </w:p>
    <w:p w:rsidR="00ED019F"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Rozsah a předmět</w:t>
      </w:r>
      <w:r w:rsidR="00ED019F" w:rsidRPr="003A1808">
        <w:rPr>
          <w:rFonts w:ascii="Calibri" w:hAnsi="Calibri" w:cs="Arial"/>
          <w:b w:val="0"/>
          <w:sz w:val="22"/>
        </w:rPr>
        <w:t xml:space="preserve"> plnění Dodavatele</w:t>
      </w:r>
    </w:p>
    <w:p w:rsidR="00AE49C2"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Den uskutečnění plnění</w:t>
      </w:r>
    </w:p>
    <w:p w:rsidR="00ED019F"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O</w:t>
      </w:r>
      <w:r w:rsidR="00ED019F" w:rsidRPr="003A1808">
        <w:rPr>
          <w:rFonts w:ascii="Calibri" w:hAnsi="Calibri" w:cs="Arial"/>
          <w:b w:val="0"/>
          <w:sz w:val="22"/>
        </w:rPr>
        <w:t>značení banky a číslo účtu, na který musí být zaplaceno</w:t>
      </w:r>
    </w:p>
    <w:p w:rsidR="00ED019F"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L</w:t>
      </w:r>
      <w:r w:rsidR="00F57C9F" w:rsidRPr="003A1808">
        <w:rPr>
          <w:rFonts w:ascii="Calibri" w:hAnsi="Calibri" w:cs="Arial"/>
          <w:b w:val="0"/>
          <w:sz w:val="22"/>
        </w:rPr>
        <w:t>hůtu</w:t>
      </w:r>
      <w:r w:rsidR="00ED019F" w:rsidRPr="003A1808">
        <w:rPr>
          <w:rFonts w:ascii="Calibri" w:hAnsi="Calibri" w:cs="Arial"/>
          <w:b w:val="0"/>
          <w:sz w:val="22"/>
        </w:rPr>
        <w:t xml:space="preserve"> splatnosti faktury</w:t>
      </w:r>
    </w:p>
    <w:p w:rsidR="00ED019F" w:rsidRPr="003A1808" w:rsidRDefault="00AE49C2" w:rsidP="00F227E8">
      <w:pPr>
        <w:pStyle w:val="Prohlen"/>
        <w:numPr>
          <w:ilvl w:val="0"/>
          <w:numId w:val="17"/>
        </w:numPr>
        <w:overflowPunct/>
        <w:autoSpaceDE/>
        <w:autoSpaceDN/>
        <w:adjustRightInd/>
        <w:spacing w:before="60" w:line="269" w:lineRule="auto"/>
        <w:ind w:left="738" w:hanging="284"/>
        <w:jc w:val="both"/>
        <w:textAlignment w:val="auto"/>
        <w:rPr>
          <w:rFonts w:ascii="Calibri" w:hAnsi="Calibri" w:cs="Arial"/>
          <w:b w:val="0"/>
          <w:sz w:val="22"/>
        </w:rPr>
      </w:pPr>
      <w:r w:rsidRPr="003A1808">
        <w:rPr>
          <w:rFonts w:ascii="Calibri" w:hAnsi="Calibri" w:cs="Arial"/>
          <w:b w:val="0"/>
          <w:sz w:val="22"/>
        </w:rPr>
        <w:t>O</w:t>
      </w:r>
      <w:r w:rsidR="00ED019F" w:rsidRPr="003A1808">
        <w:rPr>
          <w:rFonts w:ascii="Calibri" w:hAnsi="Calibri" w:cs="Arial"/>
          <w:b w:val="0"/>
          <w:sz w:val="22"/>
        </w:rPr>
        <w:t>značení osoby, která fakturu vyhotovila, včetně jejího podpisu a kontaktního telefonu</w:t>
      </w:r>
    </w:p>
    <w:p w:rsidR="00ED019F" w:rsidRPr="003A1808" w:rsidRDefault="00ED019F" w:rsidP="00F227E8">
      <w:pPr>
        <w:pStyle w:val="Prohlen"/>
        <w:numPr>
          <w:ilvl w:val="0"/>
          <w:numId w:val="16"/>
        </w:numPr>
        <w:overflowPunct/>
        <w:autoSpaceDE/>
        <w:autoSpaceDN/>
        <w:adjustRightInd/>
        <w:spacing w:before="240" w:after="120" w:line="269" w:lineRule="auto"/>
        <w:ind w:left="284" w:hanging="284"/>
        <w:jc w:val="both"/>
        <w:textAlignment w:val="auto"/>
        <w:rPr>
          <w:rFonts w:ascii="Calibri" w:hAnsi="Calibri" w:cs="Arial"/>
          <w:b w:val="0"/>
          <w:sz w:val="22"/>
        </w:rPr>
      </w:pPr>
      <w:r w:rsidRPr="003A1808">
        <w:rPr>
          <w:rFonts w:ascii="Calibri" w:hAnsi="Calibri" w:cs="Arial"/>
          <w:b w:val="0"/>
          <w:sz w:val="22"/>
        </w:rPr>
        <w:t>Úhrada za splnění předmětu smlouvy bude provedena v Kč, bezhotovostním převodem na účet Dodavatele uvedený v záhlaví této smlouvy, a to jednorázově, na základě daňového dokladu, vystaveného Dodavatelem v souladu s příslušnými ustanoveními Zákona č. 235/2004 Sb., o dani z přidané hodnoty, ve znění pozdějších předpisů</w:t>
      </w:r>
      <w:r w:rsidR="006145F6" w:rsidRPr="003A1808">
        <w:rPr>
          <w:rFonts w:ascii="Calibri" w:hAnsi="Calibri" w:cs="Arial"/>
          <w:b w:val="0"/>
          <w:sz w:val="22"/>
        </w:rPr>
        <w:t xml:space="preserve"> </w:t>
      </w:r>
      <w:r w:rsidRPr="003A1808">
        <w:rPr>
          <w:rFonts w:ascii="Calibri" w:hAnsi="Calibri" w:cs="Arial"/>
          <w:b w:val="0"/>
          <w:sz w:val="22"/>
        </w:rPr>
        <w:t xml:space="preserve">a v souladu s ostatními právními předpisy. </w:t>
      </w:r>
      <w:r w:rsidRPr="003A1808">
        <w:rPr>
          <w:rFonts w:ascii="Calibri" w:hAnsi="Calibri" w:cs="Arial"/>
          <w:sz w:val="22"/>
        </w:rPr>
        <w:t>Lhůta splatnosti faktury</w:t>
      </w:r>
      <w:r w:rsidR="00F57C9F" w:rsidRPr="003A1808">
        <w:rPr>
          <w:rFonts w:ascii="Calibri" w:hAnsi="Calibri" w:cs="Arial"/>
          <w:sz w:val="22"/>
        </w:rPr>
        <w:t xml:space="preserve"> (daňového dokladu) je dohodou stanovena na 30</w:t>
      </w:r>
      <w:r w:rsidRPr="003A1808">
        <w:rPr>
          <w:rFonts w:ascii="Calibri" w:hAnsi="Calibri" w:cs="Arial"/>
          <w:sz w:val="22"/>
        </w:rPr>
        <w:t xml:space="preserve"> kalendářních dnů</w:t>
      </w:r>
      <w:r w:rsidRPr="003A1808">
        <w:rPr>
          <w:rFonts w:ascii="Calibri" w:hAnsi="Calibri" w:cs="Arial"/>
          <w:b w:val="0"/>
          <w:sz w:val="22"/>
        </w:rPr>
        <w:t xml:space="preserve"> </w:t>
      </w:r>
      <w:r w:rsidR="00F57C9F" w:rsidRPr="003A1808">
        <w:rPr>
          <w:rFonts w:ascii="Calibri" w:hAnsi="Calibri" w:cs="Arial"/>
          <w:b w:val="0"/>
          <w:sz w:val="22"/>
        </w:rPr>
        <w:t xml:space="preserve">od </w:t>
      </w:r>
      <w:r w:rsidRPr="003A1808">
        <w:rPr>
          <w:rFonts w:ascii="Calibri" w:hAnsi="Calibri" w:cs="Arial"/>
          <w:b w:val="0"/>
          <w:sz w:val="22"/>
        </w:rPr>
        <w:t>doručení</w:t>
      </w:r>
      <w:r w:rsidR="00F57C9F" w:rsidRPr="003A1808">
        <w:rPr>
          <w:rFonts w:ascii="Calibri" w:hAnsi="Calibri" w:cs="Arial"/>
          <w:b w:val="0"/>
          <w:sz w:val="22"/>
        </w:rPr>
        <w:t xml:space="preserve"> daňového dokladu</w:t>
      </w:r>
      <w:r w:rsidRPr="003A1808">
        <w:rPr>
          <w:rFonts w:ascii="Calibri" w:hAnsi="Calibri" w:cs="Arial"/>
          <w:b w:val="0"/>
          <w:sz w:val="22"/>
        </w:rPr>
        <w:t xml:space="preserve"> </w:t>
      </w:r>
      <w:r w:rsidR="00AE49C2" w:rsidRPr="003A1808">
        <w:rPr>
          <w:rFonts w:ascii="Calibri" w:hAnsi="Calibri" w:cs="Arial"/>
          <w:b w:val="0"/>
          <w:sz w:val="22"/>
        </w:rPr>
        <w:t>Objedn</w:t>
      </w:r>
      <w:r w:rsidRPr="003A1808">
        <w:rPr>
          <w:rFonts w:ascii="Calibri" w:hAnsi="Calibri" w:cs="Arial"/>
          <w:b w:val="0"/>
          <w:sz w:val="22"/>
        </w:rPr>
        <w:t>ateli na adresu uvedenou v záhlaví této smlouvy.</w:t>
      </w:r>
      <w:r w:rsidR="00AE49C2" w:rsidRPr="003A1808">
        <w:rPr>
          <w:rFonts w:ascii="Calibri" w:hAnsi="Calibri" w:cs="Arial"/>
          <w:b w:val="0"/>
          <w:sz w:val="22"/>
        </w:rPr>
        <w:t xml:space="preserve"> Daňový doklad bude předán Objedn</w:t>
      </w:r>
      <w:r w:rsidRPr="003A1808">
        <w:rPr>
          <w:rFonts w:ascii="Calibri" w:hAnsi="Calibri" w:cs="Arial"/>
          <w:b w:val="0"/>
          <w:sz w:val="22"/>
        </w:rPr>
        <w:t>ateli do 15-ti dnů od</w:t>
      </w:r>
      <w:r w:rsidR="00F57C9F" w:rsidRPr="003A1808">
        <w:rPr>
          <w:rFonts w:ascii="Calibri" w:hAnsi="Calibri" w:cs="Arial"/>
          <w:b w:val="0"/>
          <w:sz w:val="22"/>
        </w:rPr>
        <w:t xml:space="preserve"> řádného a protokolárně doloženého</w:t>
      </w:r>
      <w:r w:rsidRPr="003A1808">
        <w:rPr>
          <w:rFonts w:ascii="Calibri" w:hAnsi="Calibri" w:cs="Arial"/>
          <w:b w:val="0"/>
          <w:sz w:val="22"/>
        </w:rPr>
        <w:t xml:space="preserve"> ukončení plnění předmětu smlouvy s vyznačením jeho řádnosti a spl</w:t>
      </w:r>
      <w:r w:rsidR="00AE49C2" w:rsidRPr="003A1808">
        <w:rPr>
          <w:rFonts w:ascii="Calibri" w:hAnsi="Calibri" w:cs="Arial"/>
          <w:b w:val="0"/>
          <w:sz w:val="22"/>
        </w:rPr>
        <w:t>nění v souladu s požadavky Objedn</w:t>
      </w:r>
      <w:r w:rsidRPr="003A1808">
        <w:rPr>
          <w:rFonts w:ascii="Calibri" w:hAnsi="Calibri" w:cs="Arial"/>
          <w:b w:val="0"/>
          <w:sz w:val="22"/>
        </w:rPr>
        <w:t>atele. Dodavatel je o</w:t>
      </w:r>
      <w:r w:rsidR="00AE49C2" w:rsidRPr="003A1808">
        <w:rPr>
          <w:rFonts w:ascii="Calibri" w:hAnsi="Calibri" w:cs="Arial"/>
          <w:b w:val="0"/>
          <w:sz w:val="22"/>
        </w:rPr>
        <w:t>právněn vystavit a doručit Objedn</w:t>
      </w:r>
      <w:r w:rsidR="006145F6" w:rsidRPr="003A1808">
        <w:rPr>
          <w:rFonts w:ascii="Calibri" w:hAnsi="Calibri" w:cs="Arial"/>
          <w:b w:val="0"/>
          <w:sz w:val="22"/>
        </w:rPr>
        <w:t>ateli daňový doklad až po</w:t>
      </w:r>
      <w:r w:rsidRPr="003A1808">
        <w:rPr>
          <w:rFonts w:ascii="Calibri" w:hAnsi="Calibri" w:cs="Arial"/>
          <w:b w:val="0"/>
          <w:sz w:val="22"/>
        </w:rPr>
        <w:t>té, co dojde k uskutečnění plnění dle této smlouvy</w:t>
      </w:r>
      <w:r w:rsidR="00F57C9F" w:rsidRPr="003A1808">
        <w:rPr>
          <w:rFonts w:ascii="Calibri" w:hAnsi="Calibri" w:cs="Arial"/>
          <w:b w:val="0"/>
          <w:sz w:val="22"/>
        </w:rPr>
        <w:t xml:space="preserve"> a tudíž jejímu řádnému splnění</w:t>
      </w:r>
      <w:r w:rsidRPr="003A1808">
        <w:rPr>
          <w:rFonts w:ascii="Calibri" w:hAnsi="Calibri" w:cs="Arial"/>
          <w:b w:val="0"/>
          <w:sz w:val="22"/>
        </w:rPr>
        <w:t>.</w:t>
      </w:r>
    </w:p>
    <w:p w:rsidR="00ED019F" w:rsidRPr="003A1808" w:rsidRDefault="00ED019F" w:rsidP="00F227E8">
      <w:pPr>
        <w:pStyle w:val="Prohlen"/>
        <w:numPr>
          <w:ilvl w:val="0"/>
          <w:numId w:val="16"/>
        </w:numPr>
        <w:overflowPunct/>
        <w:autoSpaceDE/>
        <w:autoSpaceDN/>
        <w:adjustRightInd/>
        <w:spacing w:after="120" w:line="269" w:lineRule="auto"/>
        <w:ind w:left="284" w:hanging="284"/>
        <w:jc w:val="both"/>
        <w:textAlignment w:val="auto"/>
        <w:rPr>
          <w:rFonts w:ascii="Calibri" w:hAnsi="Calibri" w:cs="Arial"/>
          <w:b w:val="0"/>
          <w:sz w:val="22"/>
        </w:rPr>
      </w:pPr>
      <w:r w:rsidRPr="003A1808">
        <w:rPr>
          <w:rFonts w:ascii="Calibri" w:hAnsi="Calibri" w:cs="Arial"/>
          <w:b w:val="0"/>
          <w:sz w:val="22"/>
        </w:rPr>
        <w:t>Nebude-li faktura</w:t>
      </w:r>
      <w:r w:rsidR="00F57C9F" w:rsidRPr="003A1808">
        <w:rPr>
          <w:rFonts w:ascii="Calibri" w:hAnsi="Calibri" w:cs="Arial"/>
          <w:b w:val="0"/>
          <w:sz w:val="22"/>
        </w:rPr>
        <w:t xml:space="preserve"> (daňový doklad)</w:t>
      </w:r>
      <w:r w:rsidRPr="003A1808">
        <w:rPr>
          <w:rFonts w:ascii="Calibri" w:hAnsi="Calibri" w:cs="Arial"/>
          <w:b w:val="0"/>
          <w:sz w:val="22"/>
        </w:rPr>
        <w:t xml:space="preserve"> obsahovat </w:t>
      </w:r>
      <w:r w:rsidR="00F57C9F" w:rsidRPr="003A1808">
        <w:rPr>
          <w:rFonts w:ascii="Calibri" w:hAnsi="Calibri" w:cs="Arial"/>
          <w:b w:val="0"/>
          <w:sz w:val="22"/>
        </w:rPr>
        <w:t>veškeré povinné</w:t>
      </w:r>
      <w:r w:rsidRPr="003A1808">
        <w:rPr>
          <w:rFonts w:ascii="Calibri" w:hAnsi="Calibri" w:cs="Arial"/>
          <w:b w:val="0"/>
          <w:sz w:val="22"/>
        </w:rPr>
        <w:t xml:space="preserve"> náležitost</w:t>
      </w:r>
      <w:r w:rsidR="00F57C9F" w:rsidRPr="003A1808">
        <w:rPr>
          <w:rFonts w:ascii="Calibri" w:hAnsi="Calibri" w:cs="Arial"/>
          <w:b w:val="0"/>
          <w:sz w:val="22"/>
        </w:rPr>
        <w:t>i předepsané</w:t>
      </w:r>
      <w:r w:rsidRPr="003A1808">
        <w:rPr>
          <w:rFonts w:ascii="Calibri" w:hAnsi="Calibri" w:cs="Arial"/>
          <w:b w:val="0"/>
          <w:sz w:val="22"/>
        </w:rPr>
        <w:t xml:space="preserve"> zákonem o DPH a ostatními právními předpisy, je </w:t>
      </w:r>
      <w:r w:rsidR="00AE49C2" w:rsidRPr="003A1808">
        <w:rPr>
          <w:rFonts w:ascii="Calibri" w:hAnsi="Calibri" w:cs="Arial"/>
          <w:b w:val="0"/>
          <w:sz w:val="22"/>
        </w:rPr>
        <w:t>Objedn</w:t>
      </w:r>
      <w:r w:rsidRPr="003A1808">
        <w:rPr>
          <w:rFonts w:ascii="Calibri" w:hAnsi="Calibri" w:cs="Arial"/>
          <w:b w:val="0"/>
          <w:sz w:val="22"/>
        </w:rPr>
        <w:t>atel oprávněn fakturu</w:t>
      </w:r>
      <w:r w:rsidR="00F57C9F" w:rsidRPr="003A1808">
        <w:rPr>
          <w:rFonts w:ascii="Calibri" w:hAnsi="Calibri" w:cs="Arial"/>
          <w:b w:val="0"/>
          <w:sz w:val="22"/>
        </w:rPr>
        <w:t xml:space="preserve"> (daňový doklad)</w:t>
      </w:r>
      <w:r w:rsidRPr="003A1808">
        <w:rPr>
          <w:rFonts w:ascii="Calibri" w:hAnsi="Calibri" w:cs="Arial"/>
          <w:b w:val="0"/>
          <w:sz w:val="22"/>
        </w:rPr>
        <w:t xml:space="preserve"> před uplynutím lhůty splatnosti vrátit druhé smluvní straně k provedení opravy. Celá lhůta splatnosti</w:t>
      </w:r>
      <w:r w:rsidR="00F57C9F" w:rsidRPr="003A1808">
        <w:rPr>
          <w:rFonts w:ascii="Calibri" w:hAnsi="Calibri" w:cs="Arial"/>
          <w:b w:val="0"/>
          <w:sz w:val="22"/>
        </w:rPr>
        <w:t xml:space="preserve"> (v délce 30 kalendářních</w:t>
      </w:r>
      <w:r w:rsidRPr="003A1808">
        <w:rPr>
          <w:rFonts w:ascii="Calibri" w:hAnsi="Calibri" w:cs="Arial"/>
          <w:b w:val="0"/>
          <w:sz w:val="22"/>
        </w:rPr>
        <w:t xml:space="preserve"> dnů) začne běžet opět ode dne doručení nově vyhotovené faktury </w:t>
      </w:r>
      <w:r w:rsidR="00F57C9F" w:rsidRPr="003A1808">
        <w:rPr>
          <w:rFonts w:ascii="Calibri" w:hAnsi="Calibri" w:cs="Arial"/>
          <w:b w:val="0"/>
          <w:sz w:val="22"/>
        </w:rPr>
        <w:t xml:space="preserve">(opraveného daňového dokladu) </w:t>
      </w:r>
      <w:r w:rsidRPr="003A1808">
        <w:rPr>
          <w:rFonts w:ascii="Calibri" w:hAnsi="Calibri" w:cs="Arial"/>
          <w:b w:val="0"/>
          <w:sz w:val="22"/>
        </w:rPr>
        <w:t>splňující požadavky s</w:t>
      </w:r>
      <w:r w:rsidR="00AE49C2" w:rsidRPr="003A1808">
        <w:rPr>
          <w:rFonts w:ascii="Calibri" w:hAnsi="Calibri" w:cs="Arial"/>
          <w:b w:val="0"/>
          <w:sz w:val="22"/>
        </w:rPr>
        <w:t>tanovené právními předpisy Objedn</w:t>
      </w:r>
      <w:r w:rsidRPr="003A1808">
        <w:rPr>
          <w:rFonts w:ascii="Calibri" w:hAnsi="Calibri" w:cs="Arial"/>
          <w:b w:val="0"/>
          <w:sz w:val="22"/>
        </w:rPr>
        <w:t>ateli.</w:t>
      </w:r>
    </w:p>
    <w:p w:rsidR="00ED019F" w:rsidRPr="003A1808" w:rsidRDefault="00ED019F" w:rsidP="00F227E8">
      <w:pPr>
        <w:pStyle w:val="Prohlen"/>
        <w:numPr>
          <w:ilvl w:val="0"/>
          <w:numId w:val="16"/>
        </w:numPr>
        <w:overflowPunct/>
        <w:autoSpaceDE/>
        <w:autoSpaceDN/>
        <w:adjustRightInd/>
        <w:spacing w:after="120" w:line="269" w:lineRule="auto"/>
        <w:ind w:left="284" w:hanging="284"/>
        <w:jc w:val="both"/>
        <w:textAlignment w:val="auto"/>
        <w:rPr>
          <w:rFonts w:ascii="Calibri" w:hAnsi="Calibri" w:cs="Arial"/>
          <w:b w:val="0"/>
          <w:sz w:val="22"/>
        </w:rPr>
      </w:pPr>
      <w:r w:rsidRPr="003A1808">
        <w:rPr>
          <w:rFonts w:ascii="Calibri" w:hAnsi="Calibri" w:cs="Arial"/>
          <w:b w:val="0"/>
          <w:sz w:val="22"/>
        </w:rPr>
        <w:t xml:space="preserve">Dnem splnění lhůty splatnosti se rozumí den splatnosti uvedený na přijatém příkazu k úhradě, který byl předán </w:t>
      </w:r>
      <w:r w:rsidR="00AE49C2" w:rsidRPr="003A1808">
        <w:rPr>
          <w:rFonts w:ascii="Calibri" w:hAnsi="Calibri" w:cs="Arial"/>
          <w:b w:val="0"/>
          <w:sz w:val="22"/>
        </w:rPr>
        <w:t>Objedn</w:t>
      </w:r>
      <w:r w:rsidRPr="003A1808">
        <w:rPr>
          <w:rFonts w:ascii="Calibri" w:hAnsi="Calibri" w:cs="Arial"/>
          <w:b w:val="0"/>
          <w:sz w:val="22"/>
        </w:rPr>
        <w:t xml:space="preserve">atelem jeho bankovnímu ústavu a jím potvrzen. V případě prodlení </w:t>
      </w:r>
      <w:r w:rsidR="00AE49C2" w:rsidRPr="003A1808">
        <w:rPr>
          <w:rFonts w:ascii="Calibri" w:hAnsi="Calibri" w:cs="Arial"/>
          <w:b w:val="0"/>
          <w:sz w:val="22"/>
        </w:rPr>
        <w:t>Objedn</w:t>
      </w:r>
      <w:r w:rsidRPr="003A1808">
        <w:rPr>
          <w:rFonts w:ascii="Calibri" w:hAnsi="Calibri" w:cs="Arial"/>
          <w:b w:val="0"/>
          <w:sz w:val="22"/>
        </w:rPr>
        <w:t xml:space="preserve">atele se zaplacením faktury je Dodavatel oprávněn vyúčtovat </w:t>
      </w:r>
      <w:r w:rsidR="00AE49C2" w:rsidRPr="003A1808">
        <w:rPr>
          <w:rFonts w:ascii="Calibri" w:hAnsi="Calibri" w:cs="Arial"/>
          <w:b w:val="0"/>
          <w:sz w:val="22"/>
        </w:rPr>
        <w:t>Objedn</w:t>
      </w:r>
      <w:r w:rsidRPr="003A1808">
        <w:rPr>
          <w:rFonts w:ascii="Calibri" w:hAnsi="Calibri" w:cs="Arial"/>
          <w:b w:val="0"/>
          <w:sz w:val="22"/>
        </w:rPr>
        <w:t>ateli úrok z prodlení v zákonné výši z nezaplacené částky předmětné faktury</w:t>
      </w:r>
      <w:r w:rsidR="00796335" w:rsidRPr="003A1808">
        <w:rPr>
          <w:rFonts w:ascii="Calibri" w:hAnsi="Calibri" w:cs="Arial"/>
          <w:b w:val="0"/>
          <w:sz w:val="22"/>
        </w:rPr>
        <w:t xml:space="preserve"> (daňového dokladu)</w:t>
      </w:r>
      <w:r w:rsidRPr="003A1808">
        <w:rPr>
          <w:rFonts w:ascii="Calibri" w:hAnsi="Calibri" w:cs="Arial"/>
          <w:b w:val="0"/>
          <w:sz w:val="22"/>
        </w:rPr>
        <w:t xml:space="preserve"> za ka</w:t>
      </w:r>
      <w:r w:rsidR="00AE49C2" w:rsidRPr="003A1808">
        <w:rPr>
          <w:rFonts w:ascii="Calibri" w:hAnsi="Calibri" w:cs="Arial"/>
          <w:b w:val="0"/>
          <w:sz w:val="22"/>
        </w:rPr>
        <w:t>ždý den prodlení a Objedn</w:t>
      </w:r>
      <w:r w:rsidRPr="003A1808">
        <w:rPr>
          <w:rFonts w:ascii="Calibri" w:hAnsi="Calibri" w:cs="Arial"/>
          <w:b w:val="0"/>
          <w:sz w:val="22"/>
        </w:rPr>
        <w:t xml:space="preserve">atel je povinen tuto sankci uhradit. </w:t>
      </w:r>
    </w:p>
    <w:p w:rsidR="00ED019F" w:rsidRDefault="00ED019F" w:rsidP="00F227E8">
      <w:pPr>
        <w:pStyle w:val="Prohlen"/>
        <w:numPr>
          <w:ilvl w:val="0"/>
          <w:numId w:val="16"/>
        </w:numPr>
        <w:overflowPunct/>
        <w:autoSpaceDE/>
        <w:autoSpaceDN/>
        <w:adjustRightInd/>
        <w:spacing w:after="120" w:line="269" w:lineRule="auto"/>
        <w:ind w:left="284" w:hanging="284"/>
        <w:jc w:val="both"/>
        <w:textAlignment w:val="auto"/>
        <w:rPr>
          <w:rFonts w:ascii="Calibri" w:hAnsi="Calibri" w:cs="Arial"/>
          <w:b w:val="0"/>
          <w:sz w:val="22"/>
        </w:rPr>
      </w:pPr>
      <w:r w:rsidRPr="003A1808">
        <w:rPr>
          <w:rFonts w:ascii="Calibri" w:hAnsi="Calibri" w:cs="Arial"/>
          <w:b w:val="0"/>
          <w:sz w:val="22"/>
        </w:rPr>
        <w:lastRenderedPageBreak/>
        <w:t>Smluvní strany výslovně ujednávají</w:t>
      </w:r>
      <w:r w:rsidR="00796335" w:rsidRPr="003A1808">
        <w:rPr>
          <w:rFonts w:ascii="Calibri" w:hAnsi="Calibri" w:cs="Arial"/>
          <w:b w:val="0"/>
          <w:sz w:val="22"/>
        </w:rPr>
        <w:t xml:space="preserve"> odchylně od ustanovení § 2050 Z</w:t>
      </w:r>
      <w:r w:rsidRPr="003A1808">
        <w:rPr>
          <w:rFonts w:ascii="Calibri" w:hAnsi="Calibri" w:cs="Arial"/>
          <w:b w:val="0"/>
          <w:sz w:val="22"/>
        </w:rPr>
        <w:t xml:space="preserve">ákona č. 89/2012 Sb., že ujednáním o smluvní pokutě není dotčen nárok žádné ze smluvních stran na náhradu škody, která by kterékoli smluvní straně vznikla. </w:t>
      </w:r>
    </w:p>
    <w:p w:rsidR="00ED019F" w:rsidRPr="003A1808" w:rsidRDefault="00796335" w:rsidP="00F227E8">
      <w:pPr>
        <w:pStyle w:val="Prohlen"/>
        <w:numPr>
          <w:ilvl w:val="0"/>
          <w:numId w:val="11"/>
        </w:numPr>
        <w:overflowPunct/>
        <w:autoSpaceDE/>
        <w:autoSpaceDN/>
        <w:adjustRightInd/>
        <w:spacing w:before="360" w:after="120" w:line="269" w:lineRule="auto"/>
        <w:ind w:left="425" w:hanging="425"/>
        <w:jc w:val="both"/>
        <w:textAlignment w:val="auto"/>
        <w:rPr>
          <w:rFonts w:ascii="Calibri" w:hAnsi="Calibri" w:cs="Arial"/>
          <w:bCs/>
          <w:smallCaps/>
          <w:szCs w:val="28"/>
        </w:rPr>
      </w:pPr>
      <w:r w:rsidRPr="003A1808">
        <w:rPr>
          <w:rFonts w:ascii="Calibri" w:hAnsi="Calibri" w:cs="Arial"/>
          <w:bCs/>
          <w:smallCaps/>
          <w:szCs w:val="28"/>
        </w:rPr>
        <w:t>Závazek mlčenlivosti a zpřístupnění informací</w:t>
      </w:r>
    </w:p>
    <w:p w:rsidR="00ED019F" w:rsidRPr="003A1808" w:rsidRDefault="00796335" w:rsidP="00F227E8">
      <w:pPr>
        <w:pStyle w:val="Prohlen"/>
        <w:numPr>
          <w:ilvl w:val="0"/>
          <w:numId w:val="18"/>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Dodavatel je povinen zachovávat mlčenlivost o důvěrných informacích, které se týkají plněn</w:t>
      </w:r>
      <w:r w:rsidR="00BD2C54" w:rsidRPr="003A1808">
        <w:rPr>
          <w:rFonts w:ascii="Calibri" w:hAnsi="Calibri" w:cs="Arial"/>
          <w:b w:val="0"/>
          <w:sz w:val="22"/>
        </w:rPr>
        <w:t>í této smlouvy</w:t>
      </w:r>
      <w:r w:rsidRPr="003A1808">
        <w:rPr>
          <w:rFonts w:ascii="Calibri" w:hAnsi="Calibri" w:cs="Arial"/>
          <w:b w:val="0"/>
          <w:sz w:val="22"/>
        </w:rPr>
        <w:t>. Povinnost zachovat mlčenlivost trvá i po ukončení plnění předmět</w:t>
      </w:r>
      <w:r w:rsidR="00BD2C54" w:rsidRPr="003A1808">
        <w:rPr>
          <w:rFonts w:ascii="Calibri" w:hAnsi="Calibri" w:cs="Arial"/>
          <w:b w:val="0"/>
          <w:sz w:val="22"/>
        </w:rPr>
        <w:t>u této smlouvy</w:t>
      </w:r>
      <w:r w:rsidRPr="003A1808">
        <w:rPr>
          <w:rFonts w:ascii="Calibri" w:hAnsi="Calibri" w:cs="Arial"/>
          <w:b w:val="0"/>
          <w:sz w:val="22"/>
        </w:rPr>
        <w:t xml:space="preserve"> a vztahuje se i na všechny zaměstnance a spolupracovníky </w:t>
      </w:r>
      <w:r w:rsidR="00BD2C54" w:rsidRPr="003A1808">
        <w:rPr>
          <w:rFonts w:ascii="Calibri" w:hAnsi="Calibri" w:cs="Arial"/>
          <w:b w:val="0"/>
          <w:sz w:val="22"/>
        </w:rPr>
        <w:t>Dodavatel</w:t>
      </w:r>
      <w:r w:rsidRPr="003A1808">
        <w:rPr>
          <w:rFonts w:ascii="Calibri" w:hAnsi="Calibri" w:cs="Arial"/>
          <w:b w:val="0"/>
          <w:sz w:val="22"/>
        </w:rPr>
        <w:t xml:space="preserve">e. </w:t>
      </w:r>
      <w:r w:rsidR="00ED019F" w:rsidRPr="003A1808">
        <w:rPr>
          <w:rFonts w:ascii="Calibri" w:hAnsi="Calibri" w:cs="Arial"/>
          <w:b w:val="0"/>
          <w:sz w:val="22"/>
        </w:rPr>
        <w:t xml:space="preserve">Za důvěrné informace </w:t>
      </w:r>
      <w:r w:rsidR="00BD2C54" w:rsidRPr="003A1808">
        <w:rPr>
          <w:rFonts w:ascii="Calibri" w:hAnsi="Calibri" w:cs="Arial"/>
          <w:b w:val="0"/>
          <w:sz w:val="22"/>
        </w:rPr>
        <w:t>Objedn</w:t>
      </w:r>
      <w:r w:rsidR="00ED019F" w:rsidRPr="003A1808">
        <w:rPr>
          <w:rFonts w:ascii="Calibri" w:hAnsi="Calibri" w:cs="Arial"/>
          <w:b w:val="0"/>
          <w:sz w:val="22"/>
        </w:rPr>
        <w:t>atele (bez ohledu na formu jejich zachycení) se podle této smlouvy považují veškeré informace</w:t>
      </w:r>
      <w:r w:rsidR="00BD2C54" w:rsidRPr="003A1808">
        <w:rPr>
          <w:rFonts w:ascii="Calibri" w:hAnsi="Calibri" w:cs="Arial"/>
          <w:b w:val="0"/>
          <w:sz w:val="22"/>
        </w:rPr>
        <w:t xml:space="preserve"> týkající se Objedn</w:t>
      </w:r>
      <w:r w:rsidR="00ED019F" w:rsidRPr="003A1808">
        <w:rPr>
          <w:rFonts w:ascii="Calibri" w:hAnsi="Calibri" w:cs="Arial"/>
          <w:b w:val="0"/>
          <w:sz w:val="22"/>
        </w:rPr>
        <w:t xml:space="preserve">atele a předmětu této smlouvy, které nebyly </w:t>
      </w:r>
      <w:r w:rsidR="00BD2C54" w:rsidRPr="003A1808">
        <w:rPr>
          <w:rFonts w:ascii="Calibri" w:hAnsi="Calibri" w:cs="Arial"/>
          <w:b w:val="0"/>
          <w:sz w:val="22"/>
        </w:rPr>
        <w:t>Objedna</w:t>
      </w:r>
      <w:r w:rsidR="00ED019F" w:rsidRPr="003A1808">
        <w:rPr>
          <w:rFonts w:ascii="Calibri" w:hAnsi="Calibri" w:cs="Arial"/>
          <w:b w:val="0"/>
          <w:sz w:val="22"/>
        </w:rPr>
        <w:t>telem označeny jako veřejné</w:t>
      </w:r>
      <w:r w:rsidR="00BD2C54" w:rsidRPr="003A1808">
        <w:rPr>
          <w:rFonts w:ascii="Calibri" w:hAnsi="Calibri" w:cs="Arial"/>
          <w:b w:val="0"/>
          <w:sz w:val="22"/>
        </w:rPr>
        <w:t xml:space="preserve"> nebo které Objedn</w:t>
      </w:r>
      <w:r w:rsidR="00ED019F" w:rsidRPr="003A1808">
        <w:rPr>
          <w:rFonts w:ascii="Calibri" w:hAnsi="Calibri" w:cs="Arial"/>
          <w:b w:val="0"/>
          <w:sz w:val="22"/>
        </w:rPr>
        <w:t>atelem nebyly prokazatelně zveřejněny, a to zejména:</w:t>
      </w:r>
    </w:p>
    <w:p w:rsidR="00ED019F" w:rsidRPr="003A1808" w:rsidRDefault="00ED019F" w:rsidP="00F227E8">
      <w:pPr>
        <w:pStyle w:val="Prohlen"/>
        <w:numPr>
          <w:ilvl w:val="0"/>
          <w:numId w:val="22"/>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 xml:space="preserve">informace, které se týkají </w:t>
      </w:r>
      <w:r w:rsidR="00BD2C54" w:rsidRPr="003A1808">
        <w:rPr>
          <w:rFonts w:ascii="Calibri" w:hAnsi="Calibri" w:cs="Arial"/>
          <w:b w:val="0"/>
          <w:sz w:val="22"/>
        </w:rPr>
        <w:t>Objedn</w:t>
      </w:r>
      <w:r w:rsidRPr="003A1808">
        <w:rPr>
          <w:rFonts w:ascii="Calibri" w:hAnsi="Calibri" w:cs="Arial"/>
          <w:b w:val="0"/>
          <w:sz w:val="22"/>
        </w:rPr>
        <w:t xml:space="preserve">atele a zejména veškeré informace, které budou </w:t>
      </w:r>
      <w:r w:rsidR="00796335" w:rsidRPr="003A1808">
        <w:rPr>
          <w:rFonts w:ascii="Calibri" w:hAnsi="Calibri" w:cs="Arial"/>
          <w:b w:val="0"/>
          <w:sz w:val="22"/>
        </w:rPr>
        <w:t>Dodavateli</w:t>
      </w:r>
      <w:r w:rsidRPr="003A1808">
        <w:rPr>
          <w:rFonts w:ascii="Calibri" w:hAnsi="Calibri" w:cs="Arial"/>
          <w:b w:val="0"/>
          <w:sz w:val="22"/>
        </w:rPr>
        <w:t xml:space="preserve"> poskytnuty podle této smlouvy;</w:t>
      </w:r>
    </w:p>
    <w:p w:rsidR="00ED019F" w:rsidRPr="003A1808" w:rsidRDefault="00ED019F" w:rsidP="00F227E8">
      <w:pPr>
        <w:pStyle w:val="Prohlen"/>
        <w:numPr>
          <w:ilvl w:val="0"/>
          <w:numId w:val="22"/>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informace, pro které je stanoven závaznými právními předpisy zvláštní režim utajení při nakládání s nimi.</w:t>
      </w:r>
    </w:p>
    <w:p w:rsidR="00ED019F" w:rsidRPr="003A1808" w:rsidRDefault="00ED019F" w:rsidP="00F227E8">
      <w:pPr>
        <w:pStyle w:val="Prohlen"/>
        <w:numPr>
          <w:ilvl w:val="0"/>
          <w:numId w:val="20"/>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Za důvěrné informace Dodavatele (bez ohledu na formu jejich zachycení) se podle této smlouvy považují veškeré informace, které byly Dodavatelem písemně označeny jako důvěrné a současně se jedná o informace, které se týkají Dodavatele, mají skutečnou nebo alespoň potenciální materiální či nemateriální hodnotu, nejsou v příslušných obchodních kruzích běžně dostupné a Dodavatel odpovídajícím způsobem zajišťuje jejich utajení.</w:t>
      </w:r>
    </w:p>
    <w:p w:rsidR="00ED019F" w:rsidRPr="003A1808" w:rsidRDefault="00ED019F" w:rsidP="00F227E8">
      <w:pPr>
        <w:pStyle w:val="Prohlen"/>
        <w:numPr>
          <w:ilvl w:val="0"/>
          <w:numId w:val="20"/>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Dodavatel se zavazuje nevy</w:t>
      </w:r>
      <w:r w:rsidR="006145F6" w:rsidRPr="003A1808">
        <w:rPr>
          <w:rFonts w:ascii="Calibri" w:hAnsi="Calibri" w:cs="Arial"/>
          <w:b w:val="0"/>
          <w:sz w:val="22"/>
        </w:rPr>
        <w:t>u</w:t>
      </w:r>
      <w:r w:rsidRPr="003A1808">
        <w:rPr>
          <w:rFonts w:ascii="Calibri" w:hAnsi="Calibri" w:cs="Arial"/>
          <w:b w:val="0"/>
          <w:sz w:val="22"/>
        </w:rPr>
        <w:t xml:space="preserve">žít důvěrné informace </w:t>
      </w:r>
      <w:r w:rsidR="00BD2C54" w:rsidRPr="003A1808">
        <w:rPr>
          <w:rFonts w:ascii="Calibri" w:hAnsi="Calibri" w:cs="Arial"/>
          <w:b w:val="0"/>
          <w:sz w:val="22"/>
        </w:rPr>
        <w:t>Objedn</w:t>
      </w:r>
      <w:r w:rsidRPr="003A1808">
        <w:rPr>
          <w:rFonts w:ascii="Calibri" w:hAnsi="Calibri" w:cs="Arial"/>
          <w:b w:val="0"/>
          <w:sz w:val="22"/>
        </w:rPr>
        <w:t xml:space="preserve">atele získané v souvislosti s touto smlouvou jinak než pro účely této smlouvy, v neprospěch </w:t>
      </w:r>
      <w:r w:rsidR="00BD2C54" w:rsidRPr="003A1808">
        <w:rPr>
          <w:rFonts w:ascii="Calibri" w:hAnsi="Calibri" w:cs="Arial"/>
          <w:b w:val="0"/>
          <w:sz w:val="22"/>
        </w:rPr>
        <w:t>Objedn</w:t>
      </w:r>
      <w:r w:rsidRPr="003A1808">
        <w:rPr>
          <w:rFonts w:ascii="Calibri" w:hAnsi="Calibri" w:cs="Arial"/>
          <w:b w:val="0"/>
          <w:sz w:val="22"/>
        </w:rPr>
        <w:t>atele či k poškození jeho dobrého jména nebo pověsti.</w:t>
      </w:r>
    </w:p>
    <w:p w:rsidR="00ED019F" w:rsidRPr="003A1808" w:rsidRDefault="00ED019F" w:rsidP="00F227E8">
      <w:pPr>
        <w:pStyle w:val="Prohlen"/>
        <w:numPr>
          <w:ilvl w:val="0"/>
          <w:numId w:val="20"/>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 xml:space="preserve">Smluvní strany jsou povinny zachovávat mlčenlivost o důvěrných informacích, které se týkají plnění této smlouvy nebo druhé smluvní strany. Povinnost zachovávat mlčenlivost trvá i po ukončení plnění dle této smlouvy. </w:t>
      </w:r>
    </w:p>
    <w:p w:rsidR="00ED019F" w:rsidRPr="003A1808" w:rsidRDefault="00ED019F" w:rsidP="00F227E8">
      <w:pPr>
        <w:pStyle w:val="Prohlen"/>
        <w:numPr>
          <w:ilvl w:val="0"/>
          <w:numId w:val="20"/>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Povinnosti uvedené v tomto článku této smlouvy platí i po ukončení této smlouvy.</w:t>
      </w:r>
    </w:p>
    <w:p w:rsidR="003A1808" w:rsidRDefault="008824EC" w:rsidP="00F227E8">
      <w:pPr>
        <w:pStyle w:val="Prohlen"/>
        <w:numPr>
          <w:ilvl w:val="0"/>
          <w:numId w:val="20"/>
        </w:numPr>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Dodav</w:t>
      </w:r>
      <w:r w:rsidR="006145F6" w:rsidRPr="003A1808">
        <w:rPr>
          <w:rFonts w:ascii="Calibri" w:hAnsi="Calibri" w:cs="Arial"/>
          <w:b w:val="0"/>
          <w:sz w:val="22"/>
        </w:rPr>
        <w:t>atel prohlašuje, že skutečnosti</w:t>
      </w:r>
      <w:r w:rsidRPr="003A1808">
        <w:rPr>
          <w:rFonts w:ascii="Calibri" w:hAnsi="Calibri" w:cs="Arial"/>
          <w:b w:val="0"/>
          <w:sz w:val="22"/>
        </w:rPr>
        <w:t xml:space="preserve"> uvedené v této smlouvě nepovažuje za obchodní tajemství a uděluje svolení k jejich užití a zveřejnění bez stanovení jakýchkoli dalších podmínek.</w:t>
      </w:r>
    </w:p>
    <w:p w:rsidR="00ED019F" w:rsidRPr="003A1808" w:rsidRDefault="00ED019F" w:rsidP="00F227E8">
      <w:pPr>
        <w:pStyle w:val="Prohlen"/>
        <w:numPr>
          <w:ilvl w:val="0"/>
          <w:numId w:val="11"/>
        </w:numPr>
        <w:overflowPunct/>
        <w:autoSpaceDE/>
        <w:autoSpaceDN/>
        <w:adjustRightInd/>
        <w:spacing w:before="480" w:after="120" w:line="269" w:lineRule="auto"/>
        <w:ind w:left="426" w:hanging="426"/>
        <w:jc w:val="both"/>
        <w:textAlignment w:val="auto"/>
        <w:rPr>
          <w:rFonts w:ascii="Calibri" w:hAnsi="Calibri" w:cs="Arial"/>
          <w:bCs/>
          <w:smallCaps/>
          <w:szCs w:val="28"/>
        </w:rPr>
      </w:pPr>
      <w:r w:rsidRPr="003A1808">
        <w:rPr>
          <w:rFonts w:ascii="Calibri" w:hAnsi="Calibri" w:cs="Arial"/>
          <w:bCs/>
          <w:smallCaps/>
          <w:szCs w:val="28"/>
        </w:rPr>
        <w:t>Ustanovení závěrečná</w:t>
      </w:r>
    </w:p>
    <w:p w:rsidR="008C575F"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Tato smlouva nabývá platnosti</w:t>
      </w:r>
      <w:r w:rsidR="008C575F">
        <w:rPr>
          <w:rFonts w:ascii="Calibri" w:hAnsi="Calibri" w:cs="Arial"/>
          <w:b w:val="0"/>
          <w:sz w:val="22"/>
        </w:rPr>
        <w:t xml:space="preserve"> </w:t>
      </w:r>
      <w:r w:rsidR="00BD2C54" w:rsidRPr="003A1808">
        <w:rPr>
          <w:rFonts w:ascii="Calibri" w:hAnsi="Calibri" w:cs="Arial"/>
          <w:b w:val="0"/>
          <w:sz w:val="22"/>
        </w:rPr>
        <w:t>podpisem poslední smluvní strany</w:t>
      </w:r>
      <w:r w:rsidRPr="003A1808">
        <w:rPr>
          <w:rFonts w:ascii="Calibri" w:hAnsi="Calibri" w:cs="Arial"/>
          <w:b w:val="0"/>
          <w:sz w:val="22"/>
        </w:rPr>
        <w:t xml:space="preserve"> a</w:t>
      </w:r>
      <w:r w:rsidR="008B60C0">
        <w:rPr>
          <w:rFonts w:ascii="Calibri" w:hAnsi="Calibri" w:cs="Arial"/>
          <w:b w:val="0"/>
          <w:sz w:val="22"/>
        </w:rPr>
        <w:t xml:space="preserve"> účinnosti dnem uveřejnění této smlouvy prostřednictvím registru smluv dle zákona č. 340/2015 Sb., o zvláštních podmínkách účinnosti některých smluv, uveřejňování těchto smluv a o registru mluv (zákon o registru smluv).</w:t>
      </w:r>
    </w:p>
    <w:p w:rsidR="00ED019F" w:rsidRPr="003A1808" w:rsidRDefault="008B60C0" w:rsidP="008C575F">
      <w:pPr>
        <w:pStyle w:val="Prohlen"/>
        <w:overflowPunct/>
        <w:autoSpaceDE/>
        <w:autoSpaceDN/>
        <w:adjustRightInd/>
        <w:spacing w:after="120" w:line="269" w:lineRule="auto"/>
        <w:ind w:left="426"/>
        <w:jc w:val="both"/>
        <w:textAlignment w:val="auto"/>
        <w:rPr>
          <w:rFonts w:ascii="Calibri" w:hAnsi="Calibri" w:cs="Arial"/>
          <w:b w:val="0"/>
          <w:sz w:val="22"/>
        </w:rPr>
      </w:pPr>
      <w:r>
        <w:rPr>
          <w:rFonts w:ascii="Calibri" w:hAnsi="Calibri" w:cs="Arial"/>
          <w:b w:val="0"/>
          <w:sz w:val="22"/>
        </w:rPr>
        <w:t>Smluvní stany výslovn</w:t>
      </w:r>
      <w:r w:rsidR="00D14039">
        <w:rPr>
          <w:rFonts w:ascii="Calibri" w:hAnsi="Calibri" w:cs="Arial"/>
          <w:b w:val="0"/>
          <w:sz w:val="22"/>
        </w:rPr>
        <w:t xml:space="preserve">ě </w:t>
      </w:r>
      <w:r>
        <w:rPr>
          <w:rFonts w:ascii="Calibri" w:hAnsi="Calibri" w:cs="Arial"/>
          <w:b w:val="0"/>
          <w:sz w:val="22"/>
        </w:rPr>
        <w:t>sjednávají, že uveřejnění této smlouvy v registru smluv zajistí společnost TRADE CENTRE PRAHA a.s. Tato smlouva</w:t>
      </w:r>
      <w:r w:rsidR="00ED019F" w:rsidRPr="003A1808">
        <w:rPr>
          <w:rFonts w:ascii="Calibri" w:hAnsi="Calibri" w:cs="Arial"/>
          <w:b w:val="0"/>
          <w:sz w:val="22"/>
        </w:rPr>
        <w:t xml:space="preserve"> je </w:t>
      </w:r>
      <w:r w:rsidR="002348B3" w:rsidRPr="003A1808">
        <w:rPr>
          <w:rFonts w:ascii="Calibri" w:hAnsi="Calibri" w:cs="Arial"/>
          <w:b w:val="0"/>
          <w:sz w:val="22"/>
        </w:rPr>
        <w:t>vyhotovena ve t</w:t>
      </w:r>
      <w:r w:rsidR="00ED019F" w:rsidRPr="003A1808">
        <w:rPr>
          <w:rFonts w:ascii="Calibri" w:hAnsi="Calibri" w:cs="Arial"/>
          <w:b w:val="0"/>
          <w:sz w:val="22"/>
        </w:rPr>
        <w:t>řech stejnopisech, z nichž jedno (1) vyhotovení obdrží Dodavatel</w:t>
      </w:r>
      <w:r w:rsidR="002348B3" w:rsidRPr="003A1808">
        <w:rPr>
          <w:rFonts w:ascii="Calibri" w:hAnsi="Calibri" w:cs="Arial"/>
          <w:b w:val="0"/>
          <w:sz w:val="22"/>
        </w:rPr>
        <w:t xml:space="preserve"> a dvě (2</w:t>
      </w:r>
      <w:r w:rsidR="00ED019F" w:rsidRPr="003A1808">
        <w:rPr>
          <w:rFonts w:ascii="Calibri" w:hAnsi="Calibri" w:cs="Arial"/>
          <w:b w:val="0"/>
          <w:sz w:val="22"/>
        </w:rPr>
        <w:t xml:space="preserve">) vyhotovení </w:t>
      </w:r>
      <w:r w:rsidR="008824EC" w:rsidRPr="003A1808">
        <w:rPr>
          <w:rFonts w:ascii="Calibri" w:hAnsi="Calibri" w:cs="Arial"/>
          <w:b w:val="0"/>
          <w:sz w:val="22"/>
        </w:rPr>
        <w:t>Objedn</w:t>
      </w:r>
      <w:r w:rsidR="00ED019F" w:rsidRPr="003A1808">
        <w:rPr>
          <w:rFonts w:ascii="Calibri" w:hAnsi="Calibri" w:cs="Arial"/>
          <w:b w:val="0"/>
          <w:sz w:val="22"/>
        </w:rPr>
        <w:t>atel.</w:t>
      </w:r>
      <w:r w:rsidR="008824EC" w:rsidRPr="003A1808">
        <w:rPr>
          <w:rFonts w:ascii="Calibri" w:hAnsi="Calibri" w:cs="Arial"/>
          <w:b w:val="0"/>
          <w:sz w:val="22"/>
        </w:rPr>
        <w:t xml:space="preserve"> </w:t>
      </w:r>
    </w:p>
    <w:p w:rsidR="00ED019F"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 xml:space="preserve">Tato smlouva se uzavírá na dobu určitou, kterou se rozumí doba do splnění veškerých závazků vyplývajících </w:t>
      </w:r>
      <w:r w:rsidR="001255EA" w:rsidRPr="003A1808">
        <w:rPr>
          <w:rFonts w:ascii="Calibri" w:hAnsi="Calibri" w:cs="Arial"/>
          <w:b w:val="0"/>
          <w:sz w:val="22"/>
        </w:rPr>
        <w:t xml:space="preserve">z této smlouvy </w:t>
      </w:r>
      <w:r w:rsidRPr="003A1808">
        <w:rPr>
          <w:rFonts w:ascii="Calibri" w:hAnsi="Calibri" w:cs="Arial"/>
          <w:b w:val="0"/>
          <w:sz w:val="22"/>
        </w:rPr>
        <w:t>jednotlivým smluvním stranám. Právní vztahy této smlouvy se řídí příslušnými ustanoveními občanského zákoníku</w:t>
      </w:r>
      <w:r w:rsidR="006145F6" w:rsidRPr="003A1808">
        <w:rPr>
          <w:rFonts w:ascii="Calibri" w:hAnsi="Calibri" w:cs="Arial"/>
          <w:b w:val="0"/>
          <w:sz w:val="22"/>
        </w:rPr>
        <w:t>.</w:t>
      </w:r>
    </w:p>
    <w:p w:rsidR="00ED019F"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lastRenderedPageBreak/>
        <w:t>Tato smlouva může být zrušena</w:t>
      </w:r>
      <w:r w:rsidR="00E267BD" w:rsidRPr="003A1808">
        <w:rPr>
          <w:rFonts w:ascii="Calibri" w:hAnsi="Calibri" w:cs="Arial"/>
          <w:b w:val="0"/>
          <w:sz w:val="22"/>
        </w:rPr>
        <w:t xml:space="preserve"> </w:t>
      </w:r>
      <w:r w:rsidRPr="003A1808">
        <w:rPr>
          <w:rFonts w:ascii="Calibri" w:hAnsi="Calibri" w:cs="Arial"/>
          <w:b w:val="0"/>
          <w:sz w:val="22"/>
        </w:rPr>
        <w:t>dohodou smluvních stran v písemné podobě (formě), přičemž účinky této dohody nastanou okamžikem v takové dohodě stanoveným. Nebude-li takovýto okamžik dohodou stanoven, pak tyto účinky nastanou ke dni uzavření takovéto dohody.</w:t>
      </w:r>
    </w:p>
    <w:p w:rsidR="00ED019F"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 xml:space="preserve">V případě podstatného porušení smluvních povinností je kterákoli ze smluvních stran oprávněna od smlouvy odstoupit. </w:t>
      </w:r>
    </w:p>
    <w:p w:rsidR="00ED019F" w:rsidRPr="003A1808" w:rsidRDefault="00ED019F" w:rsidP="00F227E8">
      <w:pPr>
        <w:pStyle w:val="Prohlen"/>
        <w:numPr>
          <w:ilvl w:val="0"/>
          <w:numId w:val="19"/>
        </w:numPr>
        <w:overflowPunct/>
        <w:autoSpaceDE/>
        <w:autoSpaceDN/>
        <w:adjustRightInd/>
        <w:spacing w:before="240" w:line="269" w:lineRule="auto"/>
        <w:ind w:left="425" w:hanging="425"/>
        <w:jc w:val="both"/>
        <w:textAlignment w:val="auto"/>
        <w:rPr>
          <w:rFonts w:ascii="Calibri" w:hAnsi="Calibri" w:cs="Arial"/>
          <w:b w:val="0"/>
          <w:sz w:val="22"/>
        </w:rPr>
      </w:pPr>
      <w:r w:rsidRPr="003A1808">
        <w:rPr>
          <w:rFonts w:ascii="Calibri" w:hAnsi="Calibri" w:cs="Arial"/>
          <w:b w:val="0"/>
          <w:sz w:val="22"/>
        </w:rPr>
        <w:t xml:space="preserve">Odstoupení od smlouvy musí být učiněno písemnou formou, musí být zdůvodněno a doručeno druhé smluvní straně zákonným způsobem. Odstoupení od smlouvy je účinné okamžikem doručení písemného oznámení o odstoupení druhé smluvní straně. Odstoupením od této smlouvy nejsou dotčena ustanovení týkající se smluvních pokut, ochrany důvěrných informací a ustanovení týkající se takových práv a povinností, z jejichž povahy vyplývá, že mají trvat i po skončení účinnosti této smlouvy. </w:t>
      </w:r>
    </w:p>
    <w:p w:rsidR="00ED019F" w:rsidRPr="003A1808" w:rsidRDefault="00ED019F" w:rsidP="00F227E8">
      <w:pPr>
        <w:pStyle w:val="Prohlen"/>
        <w:numPr>
          <w:ilvl w:val="0"/>
          <w:numId w:val="19"/>
        </w:numPr>
        <w:overflowPunct/>
        <w:autoSpaceDE/>
        <w:autoSpaceDN/>
        <w:adjustRightInd/>
        <w:spacing w:before="240" w:line="269" w:lineRule="auto"/>
        <w:ind w:left="425" w:hanging="425"/>
        <w:jc w:val="both"/>
        <w:textAlignment w:val="auto"/>
        <w:rPr>
          <w:rFonts w:ascii="Calibri" w:hAnsi="Calibri" w:cs="Arial"/>
          <w:b w:val="0"/>
          <w:sz w:val="22"/>
        </w:rPr>
      </w:pPr>
      <w:r w:rsidRPr="003A1808">
        <w:rPr>
          <w:rFonts w:ascii="Calibri" w:hAnsi="Calibri"/>
          <w:b w:val="0"/>
          <w:sz w:val="22"/>
        </w:rPr>
        <w:t xml:space="preserve">Za podstatné porušení podmínek této smlouvy ze strany </w:t>
      </w:r>
      <w:r w:rsidR="00C969C0" w:rsidRPr="003A1808">
        <w:rPr>
          <w:rFonts w:ascii="Calibri" w:hAnsi="Calibri"/>
          <w:b w:val="0"/>
          <w:sz w:val="22"/>
        </w:rPr>
        <w:t>Objedn</w:t>
      </w:r>
      <w:r w:rsidRPr="003A1808">
        <w:rPr>
          <w:rFonts w:ascii="Calibri" w:hAnsi="Calibri"/>
          <w:b w:val="0"/>
          <w:sz w:val="22"/>
        </w:rPr>
        <w:t>atele se považuje především prokazatelné opakované nepředkládání Dodavatelem vyžádaných podkladů, neposkytování potřebné součinnosti, účelové předkládání prokazatelně chybných, zavádějících nebo neplatných dokumentů.</w:t>
      </w:r>
    </w:p>
    <w:p w:rsidR="00ED019F" w:rsidRPr="003A1808" w:rsidRDefault="00ED019F" w:rsidP="00F227E8">
      <w:pPr>
        <w:pStyle w:val="Prohlen"/>
        <w:numPr>
          <w:ilvl w:val="0"/>
          <w:numId w:val="19"/>
        </w:numPr>
        <w:overflowPunct/>
        <w:autoSpaceDE/>
        <w:autoSpaceDN/>
        <w:adjustRightInd/>
        <w:spacing w:before="240" w:line="269" w:lineRule="auto"/>
        <w:ind w:left="425" w:hanging="425"/>
        <w:jc w:val="both"/>
        <w:textAlignment w:val="auto"/>
        <w:rPr>
          <w:rFonts w:ascii="Calibri" w:hAnsi="Calibri" w:cs="Arial"/>
          <w:b w:val="0"/>
          <w:sz w:val="22"/>
        </w:rPr>
      </w:pPr>
      <w:r w:rsidRPr="003A1808">
        <w:rPr>
          <w:rFonts w:ascii="Calibri" w:hAnsi="Calibri"/>
          <w:b w:val="0"/>
          <w:sz w:val="22"/>
        </w:rPr>
        <w:t>Za podstatné porušení podmínek této smlouvy ze str</w:t>
      </w:r>
      <w:r w:rsidR="00C969C0" w:rsidRPr="003A1808">
        <w:rPr>
          <w:rFonts w:ascii="Calibri" w:hAnsi="Calibri"/>
          <w:b w:val="0"/>
          <w:sz w:val="22"/>
        </w:rPr>
        <w:t>any Dodavatele, při nichž je Objedna</w:t>
      </w:r>
      <w:r w:rsidRPr="003A1808">
        <w:rPr>
          <w:rFonts w:ascii="Calibri" w:hAnsi="Calibri"/>
          <w:b w:val="0"/>
          <w:sz w:val="22"/>
        </w:rPr>
        <w:t>tel oprávněn odstoupit od této smlouvy, se považuje, pokud Dodavatel bude více jak 30 (slovy: třicet) dní v prodlení s plněním předmětu této smlouvy. Plněním této smlouvy se rozumí předání Zprávy v termínu stanoveném touto smlouvou.</w:t>
      </w:r>
    </w:p>
    <w:p w:rsidR="00ED019F" w:rsidRPr="003A1808" w:rsidRDefault="00ED019F" w:rsidP="00F227E8">
      <w:pPr>
        <w:pStyle w:val="Prohlen"/>
        <w:numPr>
          <w:ilvl w:val="0"/>
          <w:numId w:val="19"/>
        </w:numPr>
        <w:overflowPunct/>
        <w:autoSpaceDE/>
        <w:autoSpaceDN/>
        <w:adjustRightInd/>
        <w:spacing w:before="120" w:after="120" w:line="269" w:lineRule="auto"/>
        <w:ind w:left="425" w:hanging="425"/>
        <w:jc w:val="both"/>
        <w:textAlignment w:val="auto"/>
        <w:rPr>
          <w:rFonts w:ascii="Calibri" w:hAnsi="Calibri" w:cs="Arial"/>
          <w:b w:val="0"/>
          <w:sz w:val="22"/>
        </w:rPr>
      </w:pPr>
      <w:r w:rsidRPr="003A1808">
        <w:rPr>
          <w:rFonts w:ascii="Calibri" w:hAnsi="Calibri" w:cs="Arial"/>
          <w:b w:val="0"/>
          <w:sz w:val="22"/>
        </w:rPr>
        <w:t>Výhradně v</w:t>
      </w:r>
      <w:r w:rsidR="00A71322" w:rsidRPr="003A1808">
        <w:rPr>
          <w:rFonts w:ascii="Calibri" w:hAnsi="Calibri" w:cs="Arial"/>
          <w:b w:val="0"/>
          <w:sz w:val="22"/>
        </w:rPr>
        <w:t> </w:t>
      </w:r>
      <w:r w:rsidRPr="003A1808">
        <w:rPr>
          <w:rFonts w:ascii="Calibri" w:hAnsi="Calibri" w:cs="Arial"/>
          <w:b w:val="0"/>
          <w:sz w:val="22"/>
        </w:rPr>
        <w:t>případě</w:t>
      </w:r>
      <w:r w:rsidR="002348B3" w:rsidRPr="003A1808">
        <w:rPr>
          <w:rFonts w:ascii="Calibri" w:hAnsi="Calibri" w:cs="Arial"/>
          <w:b w:val="0"/>
          <w:sz w:val="22"/>
        </w:rPr>
        <w:t xml:space="preserve"> zrušení</w:t>
      </w:r>
      <w:r w:rsidR="006145F6" w:rsidRPr="003A1808">
        <w:rPr>
          <w:rFonts w:ascii="Calibri" w:hAnsi="Calibri" w:cs="Arial"/>
          <w:b w:val="0"/>
          <w:sz w:val="22"/>
        </w:rPr>
        <w:t xml:space="preserve"> dle odst. 3 tohoto článku</w:t>
      </w:r>
      <w:r w:rsidR="00A71322" w:rsidRPr="003A1808">
        <w:rPr>
          <w:rFonts w:ascii="Calibri" w:hAnsi="Calibri" w:cs="Arial"/>
          <w:b w:val="0"/>
          <w:sz w:val="22"/>
        </w:rPr>
        <w:t xml:space="preserve"> této smlouvy nebo v případě</w:t>
      </w:r>
      <w:r w:rsidRPr="003A1808">
        <w:rPr>
          <w:rFonts w:ascii="Calibri" w:hAnsi="Calibri" w:cs="Arial"/>
          <w:b w:val="0"/>
          <w:sz w:val="22"/>
        </w:rPr>
        <w:t xml:space="preserve"> odstoupení Dodavatele od této smlouvy podle odstavce 5. tohoto článku</w:t>
      </w:r>
      <w:r w:rsidR="006145F6" w:rsidRPr="003A1808">
        <w:rPr>
          <w:rFonts w:ascii="Calibri" w:hAnsi="Calibri" w:cs="Arial"/>
          <w:b w:val="0"/>
          <w:sz w:val="22"/>
        </w:rPr>
        <w:t xml:space="preserve"> této s</w:t>
      </w:r>
      <w:r w:rsidRPr="003A1808">
        <w:rPr>
          <w:rFonts w:ascii="Calibri" w:hAnsi="Calibri" w:cs="Arial"/>
          <w:b w:val="0"/>
          <w:sz w:val="22"/>
        </w:rPr>
        <w:t xml:space="preserve">mlouvy má Dodavatel nárok na úhradu odměny z již prokazatelně dokončené části díla dle této smlouvy a na úhradu dalších jím prokazatelně vynaložených nákladů na dosud prováděnou poradenskou činnost, která ještě nebyla ukončena. Případné nároky na náhradu škody tímto nejsou dotčeny. Nárok na úhradu části odměny bude stanoven poměrem doby trvání prací a rozsahem dokončených činností, jejichž výsledek je Dodavatel povinen vydat </w:t>
      </w:r>
      <w:r w:rsidR="00C969C0" w:rsidRPr="003A1808">
        <w:rPr>
          <w:rFonts w:ascii="Calibri" w:hAnsi="Calibri" w:cs="Arial"/>
          <w:b w:val="0"/>
          <w:sz w:val="22"/>
        </w:rPr>
        <w:t>Objedn</w:t>
      </w:r>
      <w:r w:rsidRPr="003A1808">
        <w:rPr>
          <w:rFonts w:ascii="Calibri" w:hAnsi="Calibri" w:cs="Arial"/>
          <w:b w:val="0"/>
          <w:sz w:val="22"/>
        </w:rPr>
        <w:t xml:space="preserve">ateli. Rozpracovanost musí být Dodavatelem </w:t>
      </w:r>
      <w:r w:rsidR="00C969C0" w:rsidRPr="003A1808">
        <w:rPr>
          <w:rFonts w:ascii="Calibri" w:hAnsi="Calibri" w:cs="Arial"/>
          <w:b w:val="0"/>
          <w:sz w:val="22"/>
        </w:rPr>
        <w:t>Objedn</w:t>
      </w:r>
      <w:r w:rsidRPr="003A1808">
        <w:rPr>
          <w:rFonts w:ascii="Calibri" w:hAnsi="Calibri" w:cs="Arial"/>
          <w:b w:val="0"/>
          <w:sz w:val="22"/>
        </w:rPr>
        <w:t>ateli řádně doložena.</w:t>
      </w:r>
    </w:p>
    <w:p w:rsidR="00ED019F"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 xml:space="preserve">Po ukončení účinnosti této smlouvy jsou smluvní strany povinny si vrátit veškeré originály poskytnutých dokumentů k realizaci </w:t>
      </w:r>
      <w:r w:rsidR="008B60C0">
        <w:rPr>
          <w:rFonts w:ascii="Calibri" w:hAnsi="Calibri" w:cs="Arial"/>
          <w:b w:val="0"/>
          <w:sz w:val="22"/>
        </w:rPr>
        <w:t xml:space="preserve">předmětu smlouvy </w:t>
      </w:r>
      <w:r w:rsidRPr="003A1808">
        <w:rPr>
          <w:rFonts w:ascii="Calibri" w:hAnsi="Calibri" w:cs="Arial"/>
          <w:b w:val="0"/>
          <w:sz w:val="22"/>
        </w:rPr>
        <w:t>, a to ve lhůtě nejpozději do 7 pracovních dnů po ukončení platnosti této smlouvy.</w:t>
      </w:r>
    </w:p>
    <w:p w:rsidR="008824EC" w:rsidRPr="003A1808" w:rsidRDefault="008824EC"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Veškerá majetková práva a užívací práva na jakékoliv výsledky, resp. jakékoliv výstupy činnosti Dodavatele dle této smlouvy přecházejí na Objednatele v plném rozsahu bez jakéhokoliv omezení v okamžiku jejich předání Objednateli.</w:t>
      </w:r>
    </w:p>
    <w:p w:rsidR="008824EC" w:rsidRPr="003A1808" w:rsidRDefault="008824EC"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Dodavatel není oprávněn postoupit třetí straně bez souhlasu Objednatele žádnou pohledávku, kterou vůči němu má a která vyplývá z této smlouvy.</w:t>
      </w:r>
    </w:p>
    <w:p w:rsidR="008824EC" w:rsidRPr="003A1808" w:rsidRDefault="008824EC"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Dodavatel na sebe bere nebezpečí změny okolností ve smyslu § 1765 občanského zákoníku.</w:t>
      </w:r>
    </w:p>
    <w:p w:rsidR="00ED019F"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Tato smlouva může být měněna a doplňována pouze písemně, formou číslovaných dodatků, které musí být odsouhlaseny a podepsány každou ze smluvních stran ve stejném počtu jako vlastní smlouva.</w:t>
      </w:r>
    </w:p>
    <w:p w:rsidR="008824EC"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t>V případě, že některá ustanovení této smlouvy oddělitelná od ostatního obsahu se stanou nevykonatelnými, neplatnými nebo neúčinnými, zůstává platnost a účinnost ostatních ustanovení této smlouvy zachována. Strany se zavazují nahradit takto neplatná nebo neúčinná ustanovení ustanoveními jejich povaze nejbližšími s přihlédnutím k vůli stran dle předmětu plnění podle této smlouvy.</w:t>
      </w:r>
    </w:p>
    <w:p w:rsidR="008824EC" w:rsidRP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rPr>
      </w:pPr>
      <w:r w:rsidRPr="003A1808">
        <w:rPr>
          <w:rFonts w:ascii="Calibri" w:hAnsi="Calibri" w:cs="Arial"/>
          <w:b w:val="0"/>
          <w:sz w:val="22"/>
        </w:rPr>
        <w:lastRenderedPageBreak/>
        <w:t xml:space="preserve">Spor, který vznikne na základě této smlouvy nebo který s ní souvisí, </w:t>
      </w:r>
      <w:bookmarkStart w:id="1" w:name="_DV_M208"/>
      <w:bookmarkEnd w:id="1"/>
      <w:r w:rsidRPr="003A1808">
        <w:rPr>
          <w:rFonts w:ascii="Calibri" w:hAnsi="Calibri" w:cs="Arial"/>
          <w:b w:val="0"/>
          <w:sz w:val="22"/>
        </w:rPr>
        <w:t xml:space="preserve">se </w:t>
      </w:r>
      <w:bookmarkStart w:id="2" w:name="_DV_C118"/>
      <w:r w:rsidRPr="003A1808">
        <w:rPr>
          <w:rFonts w:ascii="Calibri" w:hAnsi="Calibri" w:cs="Arial"/>
          <w:b w:val="0"/>
          <w:sz w:val="22"/>
        </w:rPr>
        <w:t>Smluvní</w:t>
      </w:r>
      <w:bookmarkStart w:id="3" w:name="_DV_M209"/>
      <w:bookmarkEnd w:id="2"/>
      <w:bookmarkEnd w:id="3"/>
      <w:r w:rsidRPr="003A1808">
        <w:rPr>
          <w:rFonts w:ascii="Calibri" w:hAnsi="Calibri" w:cs="Arial"/>
          <w:b w:val="0"/>
          <w:sz w:val="22"/>
        </w:rPr>
        <w:t xml:space="preserve"> strany zavazují řešit přednostně </w:t>
      </w:r>
      <w:bookmarkStart w:id="4" w:name="_DV_M210"/>
      <w:bookmarkEnd w:id="4"/>
      <w:r w:rsidRPr="003A1808">
        <w:rPr>
          <w:rFonts w:ascii="Calibri" w:hAnsi="Calibri" w:cs="Arial"/>
          <w:b w:val="0"/>
          <w:sz w:val="22"/>
        </w:rPr>
        <w:t>smírnou cestou pokud možno do třiceti (30) dní ode dne, kdy o sporu jedna Smluvní strana uvědomí druhou Smluvní stranu. Jinak jsou pro řešení sporů z této smlouvy příslušné obecné soudy České republiky a tyto spory budou řešeny výhradně v českém jazyce.</w:t>
      </w:r>
    </w:p>
    <w:p w:rsidR="003A1808" w:rsidRDefault="00ED019F" w:rsidP="00F227E8">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szCs w:val="23"/>
        </w:rPr>
      </w:pPr>
      <w:r w:rsidRPr="003A1808">
        <w:rPr>
          <w:rFonts w:ascii="Calibri" w:hAnsi="Calibri" w:cs="Arial"/>
          <w:b w:val="0"/>
          <w:sz w:val="22"/>
          <w:szCs w:val="23"/>
        </w:rPr>
        <w:t>Smluvní strany prohlašují, že je jim obsah této smlouvy dobře znám, že tato smlouva byla před jejím podpisem jejich zástupci přečtena, že byla uzavřena po vzájemném projednání, podle jejich pravé a svobodné vůle, určitě, vážně, srozumitelně, nikoliv v tísni nebo za nápadně nevýhodných podmínek. Autentičnost této smlouvy stvrzují podpisy</w:t>
      </w:r>
      <w:r w:rsidR="008824EC" w:rsidRPr="003A1808">
        <w:rPr>
          <w:rFonts w:ascii="Calibri" w:hAnsi="Calibri" w:cs="Arial"/>
          <w:b w:val="0"/>
          <w:sz w:val="22"/>
          <w:szCs w:val="23"/>
        </w:rPr>
        <w:t xml:space="preserve"> zástupců obou smluvních stran.</w:t>
      </w:r>
    </w:p>
    <w:p w:rsidR="008B60C0" w:rsidRPr="006A77DD" w:rsidRDefault="008B60C0" w:rsidP="00DB3B4C">
      <w:pPr>
        <w:pStyle w:val="Prohlen"/>
        <w:numPr>
          <w:ilvl w:val="0"/>
          <w:numId w:val="19"/>
        </w:numPr>
        <w:overflowPunct/>
        <w:autoSpaceDE/>
        <w:autoSpaceDN/>
        <w:adjustRightInd/>
        <w:spacing w:after="120" w:line="269" w:lineRule="auto"/>
        <w:ind w:left="426" w:hanging="426"/>
        <w:jc w:val="both"/>
        <w:textAlignment w:val="auto"/>
        <w:rPr>
          <w:rFonts w:ascii="Calibri" w:hAnsi="Calibri" w:cs="Arial"/>
          <w:b w:val="0"/>
          <w:sz w:val="22"/>
          <w:szCs w:val="23"/>
        </w:rPr>
      </w:pPr>
      <w:r w:rsidRPr="006A77DD">
        <w:rPr>
          <w:rFonts w:ascii="Calibri" w:hAnsi="Calibri" w:cs="Arial"/>
          <w:b w:val="0"/>
          <w:sz w:val="22"/>
          <w:szCs w:val="23"/>
        </w:rPr>
        <w:t xml:space="preserve">Smluvní strany vysloveně souhlasí s tím, aby tato smlouva byla vedena v evidenci smluv společnosti TRADE CENTRE PRAHA a.s. na webových stránkách, které jsou veřejně přístupné. Evidence smluv obsahuje údaje o smluvních stranách, předmětu smlouvy, číselné označení této smlouvy, datum jejího podpisu a text této smlouvy. Smluvní strany prohlašují, že skutečnosti uvedené v této smlouvě nepovažují za obchodní tajemství ve smyslu § 504 </w:t>
      </w:r>
      <w:r w:rsidR="00D14039" w:rsidRPr="006A77DD">
        <w:rPr>
          <w:rFonts w:ascii="Calibri" w:hAnsi="Calibri" w:cs="Arial"/>
          <w:b w:val="0"/>
          <w:sz w:val="22"/>
          <w:szCs w:val="23"/>
        </w:rPr>
        <w:t>občanského zákoníku</w:t>
      </w:r>
      <w:r w:rsidRPr="006A77DD">
        <w:rPr>
          <w:rFonts w:ascii="Calibri" w:hAnsi="Calibri" w:cs="Arial"/>
          <w:b w:val="0"/>
          <w:sz w:val="22"/>
          <w:szCs w:val="23"/>
        </w:rPr>
        <w:t xml:space="preserve"> a udělují svolení k jejich užití a zveřejnění bez stanovení jakýchkoli dalších podmínek.</w:t>
      </w:r>
    </w:p>
    <w:p w:rsidR="008824EC" w:rsidRPr="008C575F" w:rsidRDefault="007C24FC" w:rsidP="00F227E8">
      <w:pPr>
        <w:pStyle w:val="Prohlen"/>
        <w:numPr>
          <w:ilvl w:val="0"/>
          <w:numId w:val="19"/>
        </w:numPr>
        <w:overflowPunct/>
        <w:autoSpaceDE/>
        <w:autoSpaceDN/>
        <w:adjustRightInd/>
        <w:spacing w:after="120" w:line="269" w:lineRule="auto"/>
        <w:ind w:left="426" w:hanging="426"/>
        <w:jc w:val="both"/>
        <w:textAlignment w:val="auto"/>
        <w:rPr>
          <w:rFonts w:asciiTheme="minorHAnsi" w:hAnsiTheme="minorHAnsi" w:cs="Arial"/>
          <w:b w:val="0"/>
          <w:sz w:val="22"/>
          <w:szCs w:val="23"/>
        </w:rPr>
      </w:pPr>
      <w:r w:rsidRPr="007C24FC">
        <w:rPr>
          <w:rFonts w:asciiTheme="minorHAnsi" w:hAnsiTheme="minorHAnsi" w:cs="Arial"/>
          <w:sz w:val="22"/>
        </w:rPr>
        <w:t xml:space="preserve">Nedílnou součástí této smlouvy je i </w:t>
      </w:r>
      <w:r w:rsidR="004C304E">
        <w:rPr>
          <w:rFonts w:asciiTheme="minorHAnsi" w:hAnsiTheme="minorHAnsi" w:cs="Arial"/>
          <w:sz w:val="22"/>
        </w:rPr>
        <w:t>p</w:t>
      </w:r>
      <w:r w:rsidRPr="007C24FC">
        <w:rPr>
          <w:rFonts w:asciiTheme="minorHAnsi" w:hAnsiTheme="minorHAnsi" w:cs="Arial"/>
          <w:sz w:val="22"/>
        </w:rPr>
        <w:t xml:space="preserve">říloha č. </w:t>
      </w:r>
      <w:r w:rsidRPr="008C575F">
        <w:rPr>
          <w:rFonts w:asciiTheme="minorHAnsi" w:hAnsiTheme="minorHAnsi" w:cs="Arial"/>
          <w:sz w:val="22"/>
        </w:rPr>
        <w:t xml:space="preserve">1 </w:t>
      </w:r>
      <w:r w:rsidR="00344CBF" w:rsidRPr="008C575F">
        <w:rPr>
          <w:rFonts w:asciiTheme="minorHAnsi" w:hAnsiTheme="minorHAnsi" w:cs="Arial"/>
          <w:sz w:val="22"/>
        </w:rPr>
        <w:t xml:space="preserve"> -</w:t>
      </w:r>
      <w:r w:rsidR="00724567" w:rsidRPr="008C575F">
        <w:rPr>
          <w:rFonts w:asciiTheme="minorHAnsi" w:hAnsiTheme="minorHAnsi" w:cs="Arial"/>
          <w:sz w:val="22"/>
        </w:rPr>
        <w:t xml:space="preserve">- </w:t>
      </w:r>
      <w:r w:rsidR="004C304E" w:rsidRPr="008C575F">
        <w:rPr>
          <w:rFonts w:asciiTheme="minorHAnsi" w:hAnsiTheme="minorHAnsi" w:cs="Arial"/>
          <w:sz w:val="22"/>
        </w:rPr>
        <w:t xml:space="preserve"> stanovení odměny Dodavatele</w:t>
      </w:r>
      <w:r w:rsidR="00DF5DD9" w:rsidRPr="008C575F">
        <w:rPr>
          <w:rFonts w:asciiTheme="minorHAnsi" w:hAnsiTheme="minorHAnsi" w:cs="Arial"/>
          <w:sz w:val="22"/>
        </w:rPr>
        <w:t xml:space="preserve"> – kalkulace honoráře</w:t>
      </w:r>
      <w:r w:rsidRPr="008C575F">
        <w:rPr>
          <w:rFonts w:asciiTheme="minorHAnsi" w:hAnsiTheme="minorHAnsi" w:cs="Arial"/>
          <w:sz w:val="22"/>
        </w:rPr>
        <w:t>.</w:t>
      </w:r>
    </w:p>
    <w:p w:rsidR="003A1808" w:rsidRDefault="003A1808" w:rsidP="00F227E8">
      <w:pPr>
        <w:pStyle w:val="Prohlen"/>
        <w:overflowPunct/>
        <w:autoSpaceDE/>
        <w:autoSpaceDN/>
        <w:adjustRightInd/>
        <w:spacing w:after="120" w:line="269" w:lineRule="auto"/>
        <w:jc w:val="both"/>
        <w:textAlignment w:val="auto"/>
        <w:rPr>
          <w:rFonts w:ascii="Calibri" w:hAnsi="Calibri" w:cs="Arial"/>
          <w:b w:val="0"/>
          <w:sz w:val="22"/>
        </w:rPr>
      </w:pPr>
    </w:p>
    <w:p w:rsidR="00ED019F" w:rsidRPr="003A1808" w:rsidRDefault="00ED019F" w:rsidP="00F227E8">
      <w:pPr>
        <w:pStyle w:val="Prohlen"/>
        <w:overflowPunct/>
        <w:autoSpaceDE/>
        <w:autoSpaceDN/>
        <w:adjustRightInd/>
        <w:spacing w:after="120" w:line="269" w:lineRule="auto"/>
        <w:jc w:val="both"/>
        <w:textAlignment w:val="auto"/>
        <w:rPr>
          <w:rFonts w:ascii="Calibri" w:hAnsi="Calibri" w:cs="Arial"/>
          <w:b w:val="0"/>
          <w:sz w:val="22"/>
        </w:rPr>
      </w:pPr>
      <w:r w:rsidRPr="003A1808">
        <w:rPr>
          <w:rFonts w:ascii="Calibri" w:hAnsi="Calibri" w:cs="Arial"/>
          <w:b w:val="0"/>
          <w:sz w:val="22"/>
        </w:rPr>
        <w:t>V</w:t>
      </w:r>
      <w:r w:rsidR="003C41D7" w:rsidRPr="003A1808">
        <w:rPr>
          <w:rFonts w:ascii="Calibri" w:hAnsi="Calibri" w:cs="Arial"/>
          <w:b w:val="0"/>
          <w:sz w:val="22"/>
        </w:rPr>
        <w:t> </w:t>
      </w:r>
      <w:r w:rsidR="00DC13F8" w:rsidRPr="003A1808">
        <w:rPr>
          <w:rFonts w:ascii="Calibri" w:hAnsi="Calibri" w:cs="Arial"/>
          <w:b w:val="0"/>
          <w:sz w:val="22"/>
        </w:rPr>
        <w:t>Praze</w:t>
      </w:r>
      <w:r w:rsidR="003C41D7" w:rsidRPr="003A1808">
        <w:rPr>
          <w:rFonts w:ascii="Calibri" w:hAnsi="Calibri" w:cs="Arial"/>
          <w:b w:val="0"/>
          <w:sz w:val="22"/>
        </w:rPr>
        <w:t>,</w:t>
      </w:r>
      <w:r w:rsidRPr="003A1808">
        <w:rPr>
          <w:rFonts w:ascii="Calibri" w:hAnsi="Calibri" w:cs="Arial"/>
          <w:b w:val="0"/>
          <w:sz w:val="22"/>
        </w:rPr>
        <w:t xml:space="preserve"> dne</w:t>
      </w:r>
      <w:r w:rsidR="006E53B8" w:rsidRPr="003A1808">
        <w:rPr>
          <w:rFonts w:ascii="Calibri" w:hAnsi="Calibri" w:cs="Arial"/>
          <w:b w:val="0"/>
          <w:sz w:val="22"/>
        </w:rPr>
        <w:t xml:space="preserve">: </w:t>
      </w:r>
      <w:r w:rsidRPr="003A1808">
        <w:rPr>
          <w:rFonts w:ascii="Calibri" w:hAnsi="Calibri" w:cs="Arial"/>
          <w:b w:val="0"/>
          <w:sz w:val="22"/>
        </w:rPr>
        <w:t xml:space="preserve">………………………                    </w:t>
      </w:r>
      <w:r w:rsidR="003C41D7" w:rsidRPr="003A1808">
        <w:rPr>
          <w:rFonts w:ascii="Calibri" w:hAnsi="Calibri" w:cs="Arial"/>
          <w:b w:val="0"/>
          <w:sz w:val="22"/>
        </w:rPr>
        <w:t xml:space="preserve">              </w:t>
      </w:r>
      <w:r w:rsidR="004A2725">
        <w:rPr>
          <w:rFonts w:ascii="Calibri" w:hAnsi="Calibri" w:cs="Arial"/>
          <w:b w:val="0"/>
          <w:sz w:val="22"/>
        </w:rPr>
        <w:tab/>
      </w:r>
      <w:r w:rsidR="00937291">
        <w:rPr>
          <w:rFonts w:ascii="Calibri" w:hAnsi="Calibri" w:cs="Arial"/>
          <w:b w:val="0"/>
          <w:sz w:val="22"/>
        </w:rPr>
        <w:t xml:space="preserve">   </w:t>
      </w:r>
      <w:r w:rsidRPr="003A1808">
        <w:rPr>
          <w:rFonts w:ascii="Calibri" w:hAnsi="Calibri" w:cs="Arial"/>
          <w:b w:val="0"/>
          <w:sz w:val="22"/>
        </w:rPr>
        <w:t>V</w:t>
      </w:r>
      <w:r w:rsidR="003C41D7" w:rsidRPr="003A1808">
        <w:rPr>
          <w:rFonts w:ascii="Calibri" w:hAnsi="Calibri" w:cs="Arial"/>
          <w:b w:val="0"/>
          <w:sz w:val="22"/>
        </w:rPr>
        <w:t> </w:t>
      </w:r>
      <w:r w:rsidRPr="003A1808">
        <w:rPr>
          <w:rFonts w:ascii="Calibri" w:hAnsi="Calibri" w:cs="Arial"/>
          <w:b w:val="0"/>
          <w:sz w:val="22"/>
        </w:rPr>
        <w:t>Praze</w:t>
      </w:r>
      <w:r w:rsidR="003C41D7" w:rsidRPr="003A1808">
        <w:rPr>
          <w:rFonts w:ascii="Calibri" w:hAnsi="Calibri" w:cs="Arial"/>
          <w:b w:val="0"/>
          <w:sz w:val="22"/>
        </w:rPr>
        <w:t>,</w:t>
      </w:r>
      <w:r w:rsidRPr="003A1808">
        <w:rPr>
          <w:rFonts w:ascii="Calibri" w:hAnsi="Calibri" w:cs="Arial"/>
          <w:b w:val="0"/>
          <w:sz w:val="22"/>
        </w:rPr>
        <w:t xml:space="preserve"> dne: </w:t>
      </w:r>
      <w:r w:rsidR="00E97607" w:rsidRPr="003A1808">
        <w:rPr>
          <w:rFonts w:ascii="Calibri" w:hAnsi="Calibri" w:cs="Arial"/>
          <w:b w:val="0"/>
          <w:sz w:val="22"/>
        </w:rPr>
        <w:t>…………………………………</w:t>
      </w:r>
    </w:p>
    <w:p w:rsidR="004A2725" w:rsidRDefault="004A2725" w:rsidP="00F227E8">
      <w:pPr>
        <w:spacing w:line="269" w:lineRule="auto"/>
        <w:jc w:val="both"/>
        <w:rPr>
          <w:rFonts w:ascii="Calibri" w:hAnsi="Calibri" w:cs="Arial"/>
          <w:b/>
          <w:sz w:val="22"/>
        </w:rPr>
      </w:pPr>
    </w:p>
    <w:p w:rsidR="00ED019F" w:rsidRPr="003A1808" w:rsidRDefault="00C969C0" w:rsidP="00F227E8">
      <w:pPr>
        <w:spacing w:line="269" w:lineRule="auto"/>
        <w:jc w:val="both"/>
        <w:rPr>
          <w:rFonts w:ascii="Calibri" w:hAnsi="Calibri" w:cs="Arial"/>
          <w:b/>
          <w:sz w:val="22"/>
        </w:rPr>
      </w:pPr>
      <w:r w:rsidRPr="003A1808">
        <w:rPr>
          <w:rFonts w:ascii="Calibri" w:hAnsi="Calibri" w:cs="Arial"/>
          <w:b/>
          <w:sz w:val="22"/>
        </w:rPr>
        <w:t>Objedn</w:t>
      </w:r>
      <w:r w:rsidR="00ED019F" w:rsidRPr="003A1808">
        <w:rPr>
          <w:rFonts w:ascii="Calibri" w:hAnsi="Calibri" w:cs="Arial"/>
          <w:b/>
          <w:sz w:val="22"/>
        </w:rPr>
        <w:t>atel:</w:t>
      </w:r>
      <w:r w:rsidR="00ED019F" w:rsidRPr="003A1808">
        <w:rPr>
          <w:rFonts w:ascii="Calibri" w:hAnsi="Calibri" w:cs="Arial"/>
          <w:b/>
          <w:sz w:val="22"/>
        </w:rPr>
        <w:tab/>
      </w:r>
      <w:r w:rsidR="00ED019F" w:rsidRPr="003A1808">
        <w:rPr>
          <w:rFonts w:ascii="Calibri" w:hAnsi="Calibri" w:cs="Arial"/>
          <w:b/>
          <w:sz w:val="22"/>
        </w:rPr>
        <w:tab/>
      </w:r>
      <w:r w:rsidR="00ED019F" w:rsidRPr="003A1808">
        <w:rPr>
          <w:rFonts w:ascii="Calibri" w:hAnsi="Calibri" w:cs="Arial"/>
          <w:b/>
          <w:sz w:val="22"/>
        </w:rPr>
        <w:tab/>
      </w:r>
      <w:r w:rsidR="00ED019F" w:rsidRPr="003A1808">
        <w:rPr>
          <w:rFonts w:ascii="Calibri" w:hAnsi="Calibri" w:cs="Arial"/>
          <w:b/>
          <w:sz w:val="22"/>
        </w:rPr>
        <w:tab/>
      </w:r>
      <w:r w:rsidR="00ED019F" w:rsidRPr="003A1808">
        <w:rPr>
          <w:rFonts w:ascii="Calibri" w:hAnsi="Calibri" w:cs="Arial"/>
          <w:b/>
          <w:sz w:val="22"/>
        </w:rPr>
        <w:tab/>
        <w:t xml:space="preserve">                   Dodavatel:</w:t>
      </w:r>
    </w:p>
    <w:p w:rsidR="00937291" w:rsidRDefault="00937291" w:rsidP="00F227E8">
      <w:pPr>
        <w:pStyle w:val="Zkladntext"/>
        <w:tabs>
          <w:tab w:val="left" w:pos="5245"/>
        </w:tabs>
        <w:spacing w:before="120" w:line="269" w:lineRule="auto"/>
        <w:rPr>
          <w:rFonts w:ascii="Calibri" w:hAnsi="Calibri" w:cs="Arial"/>
          <w:szCs w:val="24"/>
        </w:rPr>
      </w:pPr>
    </w:p>
    <w:p w:rsidR="008C575F" w:rsidRDefault="008C575F" w:rsidP="00F227E8">
      <w:pPr>
        <w:pStyle w:val="Zkladntext"/>
        <w:tabs>
          <w:tab w:val="left" w:pos="5245"/>
        </w:tabs>
        <w:spacing w:before="120" w:line="269" w:lineRule="auto"/>
        <w:rPr>
          <w:rFonts w:ascii="Calibri" w:hAnsi="Calibri" w:cs="Arial"/>
          <w:szCs w:val="24"/>
        </w:rPr>
      </w:pPr>
    </w:p>
    <w:p w:rsidR="00ED019F" w:rsidRPr="003A1808" w:rsidRDefault="00DC13F8" w:rsidP="00F227E8">
      <w:pPr>
        <w:pStyle w:val="Zkladntext"/>
        <w:tabs>
          <w:tab w:val="left" w:pos="5245"/>
        </w:tabs>
        <w:spacing w:before="120" w:line="269" w:lineRule="auto"/>
        <w:rPr>
          <w:rFonts w:ascii="Calibri" w:hAnsi="Calibri" w:cs="Arial"/>
          <w:szCs w:val="24"/>
        </w:rPr>
      </w:pPr>
      <w:r w:rsidRPr="003A1808">
        <w:rPr>
          <w:rFonts w:ascii="Calibri" w:hAnsi="Calibri" w:cs="Arial"/>
          <w:szCs w:val="24"/>
        </w:rPr>
        <w:t>Ing. Robert Plavec</w:t>
      </w:r>
      <w:r w:rsidR="003A1808">
        <w:rPr>
          <w:rFonts w:ascii="Calibri" w:hAnsi="Calibri" w:cs="Arial"/>
          <w:szCs w:val="24"/>
        </w:rPr>
        <w:tab/>
      </w:r>
      <w:r w:rsidR="00ED019F" w:rsidRPr="003A1808">
        <w:rPr>
          <w:rFonts w:ascii="Calibri" w:hAnsi="Calibri" w:cs="Arial"/>
          <w:szCs w:val="24"/>
        </w:rPr>
        <w:t>Ing. Valdemar Linek</w:t>
      </w:r>
    </w:p>
    <w:p w:rsidR="00ED019F" w:rsidRPr="003A1808" w:rsidRDefault="00DC13F8" w:rsidP="00F227E8">
      <w:pPr>
        <w:pStyle w:val="Zkladntext"/>
        <w:tabs>
          <w:tab w:val="left" w:pos="5245"/>
        </w:tabs>
        <w:spacing w:line="269" w:lineRule="auto"/>
        <w:rPr>
          <w:rFonts w:ascii="Calibri" w:hAnsi="Calibri" w:cs="Arial"/>
          <w:szCs w:val="24"/>
        </w:rPr>
      </w:pPr>
      <w:r w:rsidRPr="003A1808">
        <w:rPr>
          <w:rFonts w:ascii="Calibri" w:hAnsi="Calibri" w:cs="Arial"/>
          <w:szCs w:val="24"/>
        </w:rPr>
        <w:t>Předseda představenstva</w:t>
      </w:r>
      <w:r w:rsidRPr="003A1808">
        <w:rPr>
          <w:rFonts w:ascii="Calibri" w:hAnsi="Calibri" w:cs="Arial"/>
          <w:szCs w:val="24"/>
        </w:rPr>
        <w:tab/>
      </w:r>
      <w:r w:rsidR="003C41D7" w:rsidRPr="003A1808">
        <w:rPr>
          <w:rFonts w:ascii="Calibri" w:hAnsi="Calibri" w:cs="Arial"/>
          <w:szCs w:val="24"/>
        </w:rPr>
        <w:t>P</w:t>
      </w:r>
      <w:r w:rsidR="00ED019F" w:rsidRPr="003A1808">
        <w:rPr>
          <w:rFonts w:ascii="Calibri" w:hAnsi="Calibri" w:cs="Arial"/>
          <w:szCs w:val="24"/>
        </w:rPr>
        <w:t>ředseda představenstva</w:t>
      </w:r>
    </w:p>
    <w:p w:rsidR="00ED019F" w:rsidRPr="003A1808" w:rsidRDefault="00ED019F" w:rsidP="00F227E8">
      <w:pPr>
        <w:pStyle w:val="Smluvnstrana"/>
        <w:tabs>
          <w:tab w:val="left" w:pos="5245"/>
        </w:tabs>
        <w:spacing w:line="269" w:lineRule="auto"/>
        <w:rPr>
          <w:rFonts w:ascii="Calibri" w:hAnsi="Calibri" w:cs="Arial"/>
          <w:b w:val="0"/>
          <w:bCs/>
          <w:sz w:val="22"/>
          <w:szCs w:val="24"/>
        </w:rPr>
      </w:pPr>
    </w:p>
    <w:p w:rsidR="00D14039" w:rsidRPr="00103F62" w:rsidRDefault="00D14039" w:rsidP="00F227E8">
      <w:pPr>
        <w:pStyle w:val="Smluvnstrana"/>
        <w:tabs>
          <w:tab w:val="left" w:pos="5812"/>
        </w:tabs>
        <w:spacing w:line="269" w:lineRule="auto"/>
        <w:rPr>
          <w:rFonts w:ascii="Calibri" w:hAnsi="Calibri" w:cs="Arial"/>
          <w:b w:val="0"/>
          <w:bCs/>
          <w:sz w:val="22"/>
          <w:szCs w:val="22"/>
        </w:rPr>
      </w:pPr>
    </w:p>
    <w:p w:rsidR="00D14039" w:rsidRPr="00103F62" w:rsidRDefault="00D14039" w:rsidP="00F227E8">
      <w:pPr>
        <w:pStyle w:val="Smluvnstrana"/>
        <w:tabs>
          <w:tab w:val="left" w:pos="5812"/>
        </w:tabs>
        <w:spacing w:line="269" w:lineRule="auto"/>
        <w:rPr>
          <w:rFonts w:ascii="Calibri" w:hAnsi="Calibri" w:cs="Arial"/>
          <w:b w:val="0"/>
          <w:bCs/>
          <w:sz w:val="22"/>
          <w:szCs w:val="22"/>
        </w:rPr>
      </w:pPr>
    </w:p>
    <w:p w:rsidR="00D14039" w:rsidRDefault="00D14039" w:rsidP="00F227E8">
      <w:pPr>
        <w:pStyle w:val="Smluvnstrana"/>
        <w:tabs>
          <w:tab w:val="left" w:pos="5812"/>
        </w:tabs>
        <w:spacing w:line="269" w:lineRule="auto"/>
        <w:rPr>
          <w:rFonts w:ascii="Calibri" w:hAnsi="Calibri" w:cs="Arial"/>
          <w:b w:val="0"/>
          <w:bCs/>
          <w:sz w:val="22"/>
          <w:szCs w:val="22"/>
        </w:rPr>
      </w:pPr>
      <w:r w:rsidRPr="00103F62">
        <w:rPr>
          <w:rFonts w:ascii="Calibri" w:hAnsi="Calibri" w:cs="Arial"/>
          <w:b w:val="0"/>
          <w:bCs/>
          <w:sz w:val="22"/>
          <w:szCs w:val="22"/>
        </w:rPr>
        <w:t xml:space="preserve">Ing. Robert </w:t>
      </w:r>
      <w:proofErr w:type="spellStart"/>
      <w:r w:rsidRPr="00103F62">
        <w:rPr>
          <w:rFonts w:ascii="Calibri" w:hAnsi="Calibri" w:cs="Arial"/>
          <w:b w:val="0"/>
          <w:bCs/>
          <w:sz w:val="22"/>
          <w:szCs w:val="22"/>
        </w:rPr>
        <w:t>Höh</w:t>
      </w:r>
      <w:r>
        <w:rPr>
          <w:rFonts w:ascii="Calibri" w:hAnsi="Calibri" w:cs="Arial"/>
          <w:b w:val="0"/>
          <w:bCs/>
          <w:sz w:val="22"/>
          <w:szCs w:val="22"/>
        </w:rPr>
        <w:t>ne</w:t>
      </w:r>
      <w:proofErr w:type="spellEnd"/>
    </w:p>
    <w:p w:rsidR="00F227E8" w:rsidRPr="002B1821" w:rsidRDefault="00D14039" w:rsidP="009D280A">
      <w:pPr>
        <w:pStyle w:val="Smluvnstrana"/>
        <w:tabs>
          <w:tab w:val="left" w:pos="5812"/>
        </w:tabs>
        <w:spacing w:line="269" w:lineRule="auto"/>
        <w:rPr>
          <w:rFonts w:asciiTheme="minorHAnsi" w:hAnsiTheme="minorHAnsi" w:cstheme="minorHAnsi"/>
          <w:bCs/>
          <w:sz w:val="22"/>
          <w:szCs w:val="24"/>
        </w:rPr>
      </w:pPr>
      <w:r>
        <w:rPr>
          <w:rFonts w:ascii="Calibri" w:hAnsi="Calibri" w:cs="Arial"/>
          <w:b w:val="0"/>
          <w:bCs/>
          <w:sz w:val="22"/>
          <w:szCs w:val="22"/>
        </w:rPr>
        <w:t xml:space="preserve">Člen </w:t>
      </w:r>
      <w:proofErr w:type="spellStart"/>
      <w:r>
        <w:rPr>
          <w:rFonts w:ascii="Calibri" w:hAnsi="Calibri" w:cs="Arial"/>
          <w:b w:val="0"/>
          <w:bCs/>
          <w:sz w:val="22"/>
          <w:szCs w:val="22"/>
        </w:rPr>
        <w:t>představens</w:t>
      </w:r>
      <w:proofErr w:type="spellEnd"/>
    </w:p>
    <w:sectPr w:rsidR="00F227E8" w:rsidRPr="002B1821" w:rsidSect="009D280A">
      <w:headerReference w:type="default" r:id="rId1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F01" w:rsidRDefault="00C70F01">
      <w:r>
        <w:separator/>
      </w:r>
    </w:p>
  </w:endnote>
  <w:endnote w:type="continuationSeparator" w:id="0">
    <w:p w:rsidR="00C70F01" w:rsidRDefault="00C7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F01" w:rsidRDefault="00C70F01">
      <w:r>
        <w:separator/>
      </w:r>
    </w:p>
  </w:footnote>
  <w:footnote w:type="continuationSeparator" w:id="0">
    <w:p w:rsidR="00C70F01" w:rsidRDefault="00C7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5B" w:rsidRPr="009D280A" w:rsidRDefault="00BE7B5B" w:rsidP="009D28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6A887F2"/>
    <w:lvl w:ilvl="0">
      <w:start w:val="1"/>
      <w:numFmt w:val="none"/>
      <w:pStyle w:val="Nadpis1"/>
      <w:suff w:val="nothing"/>
      <w:lvlText w:val=""/>
      <w:lvlJc w:val="left"/>
      <w:rPr>
        <w:rFonts w:cs="Times New Roman"/>
      </w:rPr>
    </w:lvl>
    <w:lvl w:ilvl="1">
      <w:start w:val="1"/>
      <w:numFmt w:val="decimal"/>
      <w:pStyle w:val="Nadpis2"/>
      <w:suff w:val="space"/>
      <w:lvlText w:val="Článek %2:"/>
      <w:lvlJc w:val="left"/>
      <w:rPr>
        <w:rFonts w:cs="Times New Roman"/>
      </w:rPr>
    </w:lvl>
    <w:lvl w:ilvl="2">
      <w:start w:val="1"/>
      <w:numFmt w:val="none"/>
      <w:pStyle w:val="Nadpis3"/>
      <w:suff w:val="nothing"/>
      <w:lvlText w:val=""/>
      <w:lvlJc w:val="left"/>
      <w:rPr>
        <w:rFonts w:cs="Times New Roman"/>
      </w:rPr>
    </w:lvl>
    <w:lvl w:ilvl="3">
      <w:start w:val="1"/>
      <w:numFmt w:val="lowerLetter"/>
      <w:pStyle w:val="Nadpis4"/>
      <w:lvlText w:val="%4)"/>
      <w:lvlJc w:val="left"/>
      <w:pPr>
        <w:tabs>
          <w:tab w:val="num" w:pos="360"/>
        </w:tabs>
        <w:ind w:left="360" w:hanging="360"/>
      </w:pPr>
      <w:rPr>
        <w:rFonts w:cs="Times New Roman"/>
      </w:rPr>
    </w:lvl>
    <w:lvl w:ilvl="4">
      <w:start w:val="1"/>
      <w:numFmt w:val="decimal"/>
      <w:pStyle w:val="Nadpis5"/>
      <w:lvlText w:val="%5."/>
      <w:lvlJc w:val="left"/>
      <w:pPr>
        <w:tabs>
          <w:tab w:val="num" w:pos="680"/>
        </w:tabs>
        <w:ind w:left="680" w:hanging="680"/>
      </w:pPr>
      <w:rPr>
        <w:rFonts w:cs="Times New Roman"/>
      </w:rPr>
    </w:lvl>
    <w:lvl w:ilvl="5">
      <w:start w:val="1"/>
      <w:numFmt w:val="decimal"/>
      <w:pStyle w:val="Nadpis6"/>
      <w:lvlText w:val="%5.%6."/>
      <w:lvlJc w:val="left"/>
      <w:pPr>
        <w:tabs>
          <w:tab w:val="num" w:pos="0"/>
        </w:tabs>
        <w:ind w:left="708" w:hanging="708"/>
      </w:pPr>
      <w:rPr>
        <w:rFonts w:cs="Times New Roman"/>
      </w:rPr>
    </w:lvl>
    <w:lvl w:ilvl="6">
      <w:start w:val="1"/>
      <w:numFmt w:val="decimal"/>
      <w:pStyle w:val="Nadpis7"/>
      <w:lvlText w:val="%5.%6.%7."/>
      <w:lvlJc w:val="left"/>
      <w:pPr>
        <w:tabs>
          <w:tab w:val="num" w:pos="0"/>
        </w:tabs>
        <w:ind w:left="1416" w:hanging="708"/>
      </w:pPr>
      <w:rPr>
        <w:rFonts w:cs="Times New Roman"/>
      </w:rPr>
    </w:lvl>
    <w:lvl w:ilvl="7">
      <w:start w:val="1"/>
      <w:numFmt w:val="decimal"/>
      <w:pStyle w:val="Nadpis8"/>
      <w:lvlText w:val="%5.%6.%7.%8."/>
      <w:lvlJc w:val="left"/>
      <w:pPr>
        <w:tabs>
          <w:tab w:val="num" w:pos="0"/>
        </w:tabs>
        <w:ind w:left="2124" w:hanging="708"/>
      </w:pPr>
      <w:rPr>
        <w:rFonts w:cs="Times New Roman"/>
      </w:rPr>
    </w:lvl>
    <w:lvl w:ilvl="8">
      <w:start w:val="1"/>
      <w:numFmt w:val="decimal"/>
      <w:pStyle w:val="Nadpis9"/>
      <w:lvlText w:val="%5.%6.%7.%8.%9."/>
      <w:lvlJc w:val="left"/>
      <w:pPr>
        <w:tabs>
          <w:tab w:val="num" w:pos="0"/>
        </w:tabs>
        <w:ind w:left="2832" w:hanging="708"/>
      </w:pPr>
      <w:rPr>
        <w:rFonts w:cs="Times New Roman"/>
      </w:rPr>
    </w:lvl>
  </w:abstractNum>
  <w:abstractNum w:abstractNumId="1" w15:restartNumberingAfterBreak="0">
    <w:nsid w:val="03CA1D2A"/>
    <w:multiLevelType w:val="hybridMultilevel"/>
    <w:tmpl w:val="0F5ED29C"/>
    <w:lvl w:ilvl="0" w:tplc="CEC85CE8">
      <w:numFmt w:val="bullet"/>
      <w:lvlText w:val="-"/>
      <w:lvlJc w:val="left"/>
      <w:pPr>
        <w:ind w:left="2040" w:hanging="360"/>
      </w:pPr>
      <w:rPr>
        <w:rFonts w:ascii="Calibri" w:eastAsia="Calibri" w:hAnsi="Calibri" w:cs="Times New Roman"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2" w15:restartNumberingAfterBreak="0">
    <w:nsid w:val="04653A60"/>
    <w:multiLevelType w:val="hybridMultilevel"/>
    <w:tmpl w:val="63260E06"/>
    <w:lvl w:ilvl="0" w:tplc="FFFFFFFF">
      <w:start w:val="1"/>
      <w:numFmt w:val="upperLetter"/>
      <w:pStyle w:val="alfa"/>
      <w:lvlText w:val="%1."/>
      <w:lvlJc w:val="left"/>
      <w:pPr>
        <w:tabs>
          <w:tab w:val="num" w:pos="1440"/>
        </w:tabs>
        <w:ind w:left="1440" w:hanging="360"/>
      </w:pPr>
      <w:rPr>
        <w:rFonts w:ascii="Garamond" w:hAnsi="Garamond" w:cs="Times New Roman" w:hint="default"/>
        <w:b/>
        <w:i w:val="0"/>
        <w:caps/>
        <w:vanish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3EC663D"/>
    <w:multiLevelType w:val="hybridMultilevel"/>
    <w:tmpl w:val="FD0416AA"/>
    <w:lvl w:ilvl="0" w:tplc="DB80666E">
      <w:start w:val="1"/>
      <w:numFmt w:val="lowerLetter"/>
      <w:lvlText w:val="%1)"/>
      <w:lvlJc w:val="left"/>
      <w:pPr>
        <w:ind w:left="644" w:hanging="360"/>
      </w:pPr>
      <w:rPr>
        <w:rFonts w:cs="Times New Roman"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 w15:restartNumberingAfterBreak="0">
    <w:nsid w:val="14970EDC"/>
    <w:multiLevelType w:val="multilevel"/>
    <w:tmpl w:val="24BEDD34"/>
    <w:lvl w:ilvl="0">
      <w:start w:val="1"/>
      <w:numFmt w:val="decimal"/>
      <w:pStyle w:val="Zklad1"/>
      <w:lvlText w:val="%1."/>
      <w:lvlJc w:val="left"/>
      <w:pPr>
        <w:ind w:left="360" w:hanging="360"/>
      </w:pPr>
      <w:rPr>
        <w:rFonts w:cs="Times New Roman"/>
      </w:rPr>
    </w:lvl>
    <w:lvl w:ilvl="1">
      <w:start w:val="1"/>
      <w:numFmt w:val="decimal"/>
      <w:pStyle w:val="Zklad2"/>
      <w:lvlText w:val="%1.%2."/>
      <w:lvlJc w:val="left"/>
      <w:pPr>
        <w:ind w:left="999"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2">
      <w:start w:val="1"/>
      <w:numFmt w:val="decimal"/>
      <w:pStyle w:val="Zklad3"/>
      <w:lvlText w:val="%1.%2.%3."/>
      <w:lvlJc w:val="left"/>
      <w:pPr>
        <w:ind w:left="1214" w:hanging="5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cs="Times New Roman" w:hint="default"/>
      </w:rPr>
    </w:lvl>
    <w:lvl w:ilvl="1" w:tplc="04050019">
      <w:start w:val="1"/>
      <w:numFmt w:val="lowerLetter"/>
      <w:lvlText w:val="%2."/>
      <w:lvlJc w:val="left"/>
      <w:pPr>
        <w:tabs>
          <w:tab w:val="num" w:pos="589"/>
        </w:tabs>
        <w:ind w:left="589" w:hanging="360"/>
      </w:pPr>
      <w:rPr>
        <w:rFonts w:cs="Times New Roman"/>
      </w:rPr>
    </w:lvl>
    <w:lvl w:ilvl="2" w:tplc="0405001B">
      <w:start w:val="1"/>
      <w:numFmt w:val="lowerRoman"/>
      <w:lvlText w:val="%3."/>
      <w:lvlJc w:val="right"/>
      <w:pPr>
        <w:tabs>
          <w:tab w:val="num" w:pos="1309"/>
        </w:tabs>
        <w:ind w:left="1309" w:hanging="180"/>
      </w:pPr>
      <w:rPr>
        <w:rFonts w:cs="Times New Roman"/>
      </w:rPr>
    </w:lvl>
    <w:lvl w:ilvl="3" w:tplc="0405000F">
      <w:start w:val="1"/>
      <w:numFmt w:val="decimal"/>
      <w:lvlText w:val="%4."/>
      <w:lvlJc w:val="left"/>
      <w:pPr>
        <w:tabs>
          <w:tab w:val="num" w:pos="2029"/>
        </w:tabs>
        <w:ind w:left="2029" w:hanging="360"/>
      </w:pPr>
      <w:rPr>
        <w:rFonts w:cs="Times New Roman"/>
      </w:rPr>
    </w:lvl>
    <w:lvl w:ilvl="4" w:tplc="04050019" w:tentative="1">
      <w:start w:val="1"/>
      <w:numFmt w:val="lowerLetter"/>
      <w:lvlText w:val="%5."/>
      <w:lvlJc w:val="left"/>
      <w:pPr>
        <w:tabs>
          <w:tab w:val="num" w:pos="2749"/>
        </w:tabs>
        <w:ind w:left="2749" w:hanging="360"/>
      </w:pPr>
      <w:rPr>
        <w:rFonts w:cs="Times New Roman"/>
      </w:rPr>
    </w:lvl>
    <w:lvl w:ilvl="5" w:tplc="0405001B" w:tentative="1">
      <w:start w:val="1"/>
      <w:numFmt w:val="lowerRoman"/>
      <w:lvlText w:val="%6."/>
      <w:lvlJc w:val="right"/>
      <w:pPr>
        <w:tabs>
          <w:tab w:val="num" w:pos="3469"/>
        </w:tabs>
        <w:ind w:left="3469" w:hanging="180"/>
      </w:pPr>
      <w:rPr>
        <w:rFonts w:cs="Times New Roman"/>
      </w:rPr>
    </w:lvl>
    <w:lvl w:ilvl="6" w:tplc="0405000F" w:tentative="1">
      <w:start w:val="1"/>
      <w:numFmt w:val="decimal"/>
      <w:lvlText w:val="%7."/>
      <w:lvlJc w:val="left"/>
      <w:pPr>
        <w:tabs>
          <w:tab w:val="num" w:pos="4189"/>
        </w:tabs>
        <w:ind w:left="4189" w:hanging="360"/>
      </w:pPr>
      <w:rPr>
        <w:rFonts w:cs="Times New Roman"/>
      </w:rPr>
    </w:lvl>
    <w:lvl w:ilvl="7" w:tplc="04050019" w:tentative="1">
      <w:start w:val="1"/>
      <w:numFmt w:val="lowerLetter"/>
      <w:lvlText w:val="%8."/>
      <w:lvlJc w:val="left"/>
      <w:pPr>
        <w:tabs>
          <w:tab w:val="num" w:pos="4909"/>
        </w:tabs>
        <w:ind w:left="4909" w:hanging="360"/>
      </w:pPr>
      <w:rPr>
        <w:rFonts w:cs="Times New Roman"/>
      </w:rPr>
    </w:lvl>
    <w:lvl w:ilvl="8" w:tplc="0405001B" w:tentative="1">
      <w:start w:val="1"/>
      <w:numFmt w:val="lowerRoman"/>
      <w:lvlText w:val="%9."/>
      <w:lvlJc w:val="right"/>
      <w:pPr>
        <w:tabs>
          <w:tab w:val="num" w:pos="5629"/>
        </w:tabs>
        <w:ind w:left="5629" w:hanging="180"/>
      </w:pPr>
      <w:rPr>
        <w:rFonts w:cs="Times New Roman"/>
      </w:rPr>
    </w:lvl>
  </w:abstractNum>
  <w:abstractNum w:abstractNumId="7" w15:restartNumberingAfterBreak="0">
    <w:nsid w:val="18E25CA1"/>
    <w:multiLevelType w:val="hybridMultilevel"/>
    <w:tmpl w:val="A41675CE"/>
    <w:lvl w:ilvl="0" w:tplc="CEC85CE8">
      <w:numFmt w:val="bullet"/>
      <w:lvlText w:val="-"/>
      <w:lvlJc w:val="left"/>
      <w:pPr>
        <w:ind w:left="1996" w:hanging="360"/>
      </w:pPr>
      <w:rPr>
        <w:rFonts w:ascii="Calibri" w:eastAsia="Calibri" w:hAnsi="Calibri"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8" w15:restartNumberingAfterBreak="0">
    <w:nsid w:val="19B032C3"/>
    <w:multiLevelType w:val="hybridMultilevel"/>
    <w:tmpl w:val="8038551E"/>
    <w:lvl w:ilvl="0" w:tplc="A366EFF8">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AC07DFD"/>
    <w:multiLevelType w:val="hybridMultilevel"/>
    <w:tmpl w:val="E7CE622E"/>
    <w:lvl w:ilvl="0" w:tplc="1B2CDA00">
      <w:start w:val="1"/>
      <w:numFmt w:val="decimal"/>
      <w:lvlText w:val="%1)"/>
      <w:lvlJc w:val="left"/>
      <w:pPr>
        <w:ind w:left="644" w:hanging="360"/>
      </w:pPr>
      <w:rPr>
        <w:rFonts w:cs="Times New Roman"/>
        <w:b/>
      </w:rPr>
    </w:lvl>
    <w:lvl w:ilvl="1" w:tplc="0405000F">
      <w:start w:val="1"/>
      <w:numFmt w:val="decimal"/>
      <w:lvlText w:val="%2."/>
      <w:lvlJc w:val="left"/>
      <w:pPr>
        <w:ind w:left="1364" w:hanging="360"/>
      </w:pPr>
      <w:rPr>
        <w:rFonts w:cs="Times New Roman"/>
      </w:rPr>
    </w:lvl>
    <w:lvl w:ilvl="2" w:tplc="7CF088BE">
      <w:start w:val="1"/>
      <w:numFmt w:val="lowerLetter"/>
      <w:lvlText w:val="%3)"/>
      <w:lvlJc w:val="right"/>
      <w:pPr>
        <w:ind w:left="1173" w:hanging="180"/>
      </w:pPr>
      <w:rPr>
        <w:rFonts w:ascii="Calibri" w:eastAsia="Times New Roman" w:hAnsi="Calibri"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0" w15:restartNumberingAfterBreak="0">
    <w:nsid w:val="1E276E46"/>
    <w:multiLevelType w:val="hybridMultilevel"/>
    <w:tmpl w:val="792E56AA"/>
    <w:lvl w:ilvl="0" w:tplc="0405000F">
      <w:start w:val="1"/>
      <w:numFmt w:val="decimal"/>
      <w:lvlText w:val="%1."/>
      <w:lvlJc w:val="left"/>
      <w:pPr>
        <w:tabs>
          <w:tab w:val="num" w:pos="360"/>
        </w:tabs>
        <w:ind w:left="360" w:hanging="360"/>
      </w:pPr>
      <w:rPr>
        <w:rFonts w:cs="Times New Roman"/>
      </w:rPr>
    </w:lvl>
    <w:lvl w:ilvl="1" w:tplc="04050019">
      <w:start w:val="1"/>
      <w:numFmt w:val="lowerLetter"/>
      <w:pStyle w:val="Nadpis2beznzvu"/>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87724A5"/>
    <w:multiLevelType w:val="hybridMultilevel"/>
    <w:tmpl w:val="0F7A32B0"/>
    <w:lvl w:ilvl="0" w:tplc="CEC85CE8">
      <w:numFmt w:val="bullet"/>
      <w:lvlText w:val="-"/>
      <w:lvlJc w:val="left"/>
      <w:pPr>
        <w:ind w:left="2203" w:hanging="360"/>
      </w:pPr>
      <w:rPr>
        <w:rFonts w:ascii="Calibri" w:eastAsia="Calibri" w:hAnsi="Calibri" w:cs="Times New Roman"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2" w15:restartNumberingAfterBreak="0">
    <w:nsid w:val="28A02C66"/>
    <w:multiLevelType w:val="hybridMultilevel"/>
    <w:tmpl w:val="57D4DA78"/>
    <w:lvl w:ilvl="0" w:tplc="F9C00086">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2DEB55C8"/>
    <w:multiLevelType w:val="hybridMultilevel"/>
    <w:tmpl w:val="50CAC2A6"/>
    <w:lvl w:ilvl="0" w:tplc="CEC85CE8">
      <w:numFmt w:val="bullet"/>
      <w:lvlText w:val="-"/>
      <w:lvlJc w:val="left"/>
      <w:pPr>
        <w:ind w:left="1996" w:hanging="360"/>
      </w:pPr>
      <w:rPr>
        <w:rFonts w:ascii="Calibri" w:eastAsia="Calibri" w:hAnsi="Calibri"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4" w15:restartNumberingAfterBreak="0">
    <w:nsid w:val="2F6C0E0E"/>
    <w:multiLevelType w:val="hybridMultilevel"/>
    <w:tmpl w:val="8E40D49E"/>
    <w:lvl w:ilvl="0" w:tplc="1D546C1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3A587325"/>
    <w:multiLevelType w:val="hybridMultilevel"/>
    <w:tmpl w:val="3788C1F2"/>
    <w:lvl w:ilvl="0" w:tplc="04050001">
      <w:start w:val="1"/>
      <w:numFmt w:val="bullet"/>
      <w:lvlText w:val=""/>
      <w:lvlJc w:val="left"/>
      <w:pPr>
        <w:ind w:left="2348" w:hanging="360"/>
      </w:pPr>
      <w:rPr>
        <w:rFonts w:ascii="Symbol" w:hAnsi="Symbol" w:hint="default"/>
      </w:rPr>
    </w:lvl>
    <w:lvl w:ilvl="1" w:tplc="04050003" w:tentative="1">
      <w:start w:val="1"/>
      <w:numFmt w:val="bullet"/>
      <w:lvlText w:val="o"/>
      <w:lvlJc w:val="left"/>
      <w:pPr>
        <w:ind w:left="3068" w:hanging="360"/>
      </w:pPr>
      <w:rPr>
        <w:rFonts w:ascii="Courier New" w:hAnsi="Courier New" w:cs="Courier New" w:hint="default"/>
      </w:rPr>
    </w:lvl>
    <w:lvl w:ilvl="2" w:tplc="04050005" w:tentative="1">
      <w:start w:val="1"/>
      <w:numFmt w:val="bullet"/>
      <w:lvlText w:val=""/>
      <w:lvlJc w:val="left"/>
      <w:pPr>
        <w:ind w:left="3788" w:hanging="360"/>
      </w:pPr>
      <w:rPr>
        <w:rFonts w:ascii="Wingdings" w:hAnsi="Wingdings" w:hint="default"/>
      </w:rPr>
    </w:lvl>
    <w:lvl w:ilvl="3" w:tplc="04050001">
      <w:start w:val="1"/>
      <w:numFmt w:val="bullet"/>
      <w:lvlText w:val=""/>
      <w:lvlJc w:val="left"/>
      <w:pPr>
        <w:ind w:left="4508" w:hanging="360"/>
      </w:pPr>
      <w:rPr>
        <w:rFonts w:ascii="Symbol" w:hAnsi="Symbol" w:hint="default"/>
      </w:rPr>
    </w:lvl>
    <w:lvl w:ilvl="4" w:tplc="04050003" w:tentative="1">
      <w:start w:val="1"/>
      <w:numFmt w:val="bullet"/>
      <w:lvlText w:val="o"/>
      <w:lvlJc w:val="left"/>
      <w:pPr>
        <w:ind w:left="5228" w:hanging="360"/>
      </w:pPr>
      <w:rPr>
        <w:rFonts w:ascii="Courier New" w:hAnsi="Courier New" w:cs="Courier New" w:hint="default"/>
      </w:rPr>
    </w:lvl>
    <w:lvl w:ilvl="5" w:tplc="04050005" w:tentative="1">
      <w:start w:val="1"/>
      <w:numFmt w:val="bullet"/>
      <w:lvlText w:val=""/>
      <w:lvlJc w:val="left"/>
      <w:pPr>
        <w:ind w:left="5948" w:hanging="360"/>
      </w:pPr>
      <w:rPr>
        <w:rFonts w:ascii="Wingdings" w:hAnsi="Wingdings" w:hint="default"/>
      </w:rPr>
    </w:lvl>
    <w:lvl w:ilvl="6" w:tplc="04050001" w:tentative="1">
      <w:start w:val="1"/>
      <w:numFmt w:val="bullet"/>
      <w:lvlText w:val=""/>
      <w:lvlJc w:val="left"/>
      <w:pPr>
        <w:ind w:left="6668" w:hanging="360"/>
      </w:pPr>
      <w:rPr>
        <w:rFonts w:ascii="Symbol" w:hAnsi="Symbol" w:hint="default"/>
      </w:rPr>
    </w:lvl>
    <w:lvl w:ilvl="7" w:tplc="04050003" w:tentative="1">
      <w:start w:val="1"/>
      <w:numFmt w:val="bullet"/>
      <w:lvlText w:val="o"/>
      <w:lvlJc w:val="left"/>
      <w:pPr>
        <w:ind w:left="7388" w:hanging="360"/>
      </w:pPr>
      <w:rPr>
        <w:rFonts w:ascii="Courier New" w:hAnsi="Courier New" w:cs="Courier New" w:hint="default"/>
      </w:rPr>
    </w:lvl>
    <w:lvl w:ilvl="8" w:tplc="04050005" w:tentative="1">
      <w:start w:val="1"/>
      <w:numFmt w:val="bullet"/>
      <w:lvlText w:val=""/>
      <w:lvlJc w:val="left"/>
      <w:pPr>
        <w:ind w:left="8108" w:hanging="360"/>
      </w:pPr>
      <w:rPr>
        <w:rFonts w:ascii="Wingdings" w:hAnsi="Wingdings" w:hint="default"/>
      </w:rPr>
    </w:lvl>
  </w:abstractNum>
  <w:abstractNum w:abstractNumId="16" w15:restartNumberingAfterBreak="0">
    <w:nsid w:val="3CAF4E4C"/>
    <w:multiLevelType w:val="hybridMultilevel"/>
    <w:tmpl w:val="E550AEF0"/>
    <w:lvl w:ilvl="0" w:tplc="1218954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15:restartNumberingAfterBreak="0">
    <w:nsid w:val="3FE32CA0"/>
    <w:multiLevelType w:val="hybridMultilevel"/>
    <w:tmpl w:val="7770854C"/>
    <w:lvl w:ilvl="0" w:tplc="599AF53C">
      <w:start w:val="1"/>
      <w:numFmt w:val="decimal"/>
      <w:lvlText w:val="%1."/>
      <w:lvlJc w:val="left"/>
      <w:pPr>
        <w:ind w:left="5038" w:hanging="360"/>
      </w:pPr>
      <w:rPr>
        <w:rFonts w:cs="Times New Roman" w:hint="default"/>
        <w:b w:val="0"/>
        <w:u w:val="none"/>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43A3148E"/>
    <w:multiLevelType w:val="multilevel"/>
    <w:tmpl w:val="EA08BA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D90E72"/>
    <w:multiLevelType w:val="hybridMultilevel"/>
    <w:tmpl w:val="180E3B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475090"/>
    <w:multiLevelType w:val="hybridMultilevel"/>
    <w:tmpl w:val="DCF65936"/>
    <w:lvl w:ilvl="0" w:tplc="55A40C1C">
      <w:start w:val="1"/>
      <w:numFmt w:val="decimal"/>
      <w:lvlText w:val="Článek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9D95D06"/>
    <w:multiLevelType w:val="hybridMultilevel"/>
    <w:tmpl w:val="E56CDC4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E645E8"/>
    <w:multiLevelType w:val="multilevel"/>
    <w:tmpl w:val="4372FA2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74" w:hanging="964"/>
      </w:pPr>
      <w:rPr>
        <w:rFonts w:hint="default"/>
      </w:rPr>
    </w:lvl>
    <w:lvl w:ilvl="3">
      <w:start w:val="1"/>
      <w:numFmt w:val="decimal"/>
      <w:lvlText w:val="%1.%2.%3.%4."/>
      <w:lvlJc w:val="left"/>
      <w:pPr>
        <w:ind w:left="2778" w:hanging="13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FF561F"/>
    <w:multiLevelType w:val="hybridMultilevel"/>
    <w:tmpl w:val="45D695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1032CC1"/>
    <w:multiLevelType w:val="multilevel"/>
    <w:tmpl w:val="69FA1262"/>
    <w:lvl w:ilvl="0">
      <w:start w:val="2"/>
      <w:numFmt w:val="decimal"/>
      <w:lvlText w:val="%1."/>
      <w:lvlJc w:val="left"/>
      <w:pPr>
        <w:ind w:left="502" w:hanging="360"/>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14D4B54"/>
    <w:multiLevelType w:val="hybridMultilevel"/>
    <w:tmpl w:val="32425B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29D08D4"/>
    <w:multiLevelType w:val="multilevel"/>
    <w:tmpl w:val="D184346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74" w:hanging="964"/>
      </w:pPr>
      <w:rPr>
        <w:rFonts w:hint="default"/>
      </w:rPr>
    </w:lvl>
    <w:lvl w:ilvl="3">
      <w:numFmt w:val="bullet"/>
      <w:lvlText w:val="-"/>
      <w:lvlJc w:val="left"/>
      <w:pPr>
        <w:ind w:left="2778" w:hanging="1304"/>
      </w:pPr>
      <w:rPr>
        <w:rFonts w:ascii="Calibri" w:eastAsia="Calibri" w:hAnsi="Calibri"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F577C6"/>
    <w:multiLevelType w:val="hybridMultilevel"/>
    <w:tmpl w:val="4DBEC0F8"/>
    <w:lvl w:ilvl="0" w:tplc="FFFFFFFF">
      <w:start w:val="1"/>
      <w:numFmt w:val="lowerLetter"/>
      <w:pStyle w:val="OdrkaA"/>
      <w:lvlText w:val="%1)"/>
      <w:lvlJc w:val="left"/>
      <w:pPr>
        <w:tabs>
          <w:tab w:val="num" w:pos="1559"/>
        </w:tabs>
        <w:ind w:left="1559" w:hanging="397"/>
      </w:pPr>
      <w:rPr>
        <w:rFonts w:cs="Times New Roman" w:hint="default"/>
      </w:rPr>
    </w:lvl>
    <w:lvl w:ilvl="1" w:tplc="04050019">
      <w:start w:val="1"/>
      <w:numFmt w:val="lowerLetter"/>
      <w:lvlText w:val="%2."/>
      <w:lvlJc w:val="left"/>
      <w:pPr>
        <w:tabs>
          <w:tab w:val="num" w:pos="939"/>
        </w:tabs>
        <w:ind w:left="939" w:hanging="360"/>
      </w:pPr>
      <w:rPr>
        <w:rFonts w:cs="Times New Roman"/>
      </w:rPr>
    </w:lvl>
    <w:lvl w:ilvl="2" w:tplc="0405001B">
      <w:start w:val="1"/>
      <w:numFmt w:val="lowerRoman"/>
      <w:lvlText w:val="%3."/>
      <w:lvlJc w:val="right"/>
      <w:pPr>
        <w:tabs>
          <w:tab w:val="num" w:pos="1659"/>
        </w:tabs>
        <w:ind w:left="1659" w:hanging="180"/>
      </w:pPr>
      <w:rPr>
        <w:rFonts w:cs="Times New Roman"/>
      </w:rPr>
    </w:lvl>
    <w:lvl w:ilvl="3" w:tplc="0405000F">
      <w:start w:val="1"/>
      <w:numFmt w:val="decimal"/>
      <w:lvlText w:val="%4."/>
      <w:lvlJc w:val="left"/>
      <w:pPr>
        <w:tabs>
          <w:tab w:val="num" w:pos="2379"/>
        </w:tabs>
        <w:ind w:left="2379" w:hanging="360"/>
      </w:pPr>
      <w:rPr>
        <w:rFonts w:cs="Times New Roman"/>
      </w:rPr>
    </w:lvl>
    <w:lvl w:ilvl="4" w:tplc="04050019" w:tentative="1">
      <w:start w:val="1"/>
      <w:numFmt w:val="lowerLetter"/>
      <w:lvlText w:val="%5."/>
      <w:lvlJc w:val="left"/>
      <w:pPr>
        <w:tabs>
          <w:tab w:val="num" w:pos="3099"/>
        </w:tabs>
        <w:ind w:left="3099" w:hanging="360"/>
      </w:pPr>
      <w:rPr>
        <w:rFonts w:cs="Times New Roman"/>
      </w:rPr>
    </w:lvl>
    <w:lvl w:ilvl="5" w:tplc="0405001B" w:tentative="1">
      <w:start w:val="1"/>
      <w:numFmt w:val="lowerRoman"/>
      <w:lvlText w:val="%6."/>
      <w:lvlJc w:val="right"/>
      <w:pPr>
        <w:tabs>
          <w:tab w:val="num" w:pos="3819"/>
        </w:tabs>
        <w:ind w:left="3819" w:hanging="180"/>
      </w:pPr>
      <w:rPr>
        <w:rFonts w:cs="Times New Roman"/>
      </w:rPr>
    </w:lvl>
    <w:lvl w:ilvl="6" w:tplc="0405000F" w:tentative="1">
      <w:start w:val="1"/>
      <w:numFmt w:val="decimal"/>
      <w:lvlText w:val="%7."/>
      <w:lvlJc w:val="left"/>
      <w:pPr>
        <w:tabs>
          <w:tab w:val="num" w:pos="4539"/>
        </w:tabs>
        <w:ind w:left="4539" w:hanging="360"/>
      </w:pPr>
      <w:rPr>
        <w:rFonts w:cs="Times New Roman"/>
      </w:rPr>
    </w:lvl>
    <w:lvl w:ilvl="7" w:tplc="04050019" w:tentative="1">
      <w:start w:val="1"/>
      <w:numFmt w:val="lowerLetter"/>
      <w:lvlText w:val="%8."/>
      <w:lvlJc w:val="left"/>
      <w:pPr>
        <w:tabs>
          <w:tab w:val="num" w:pos="5259"/>
        </w:tabs>
        <w:ind w:left="5259" w:hanging="360"/>
      </w:pPr>
      <w:rPr>
        <w:rFonts w:cs="Times New Roman"/>
      </w:rPr>
    </w:lvl>
    <w:lvl w:ilvl="8" w:tplc="0405001B" w:tentative="1">
      <w:start w:val="1"/>
      <w:numFmt w:val="lowerRoman"/>
      <w:lvlText w:val="%9."/>
      <w:lvlJc w:val="right"/>
      <w:pPr>
        <w:tabs>
          <w:tab w:val="num" w:pos="5979"/>
        </w:tabs>
        <w:ind w:left="5979" w:hanging="180"/>
      </w:pPr>
      <w:rPr>
        <w:rFonts w:cs="Times New Roman"/>
      </w:rPr>
    </w:lvl>
  </w:abstractNum>
  <w:abstractNum w:abstractNumId="28" w15:restartNumberingAfterBreak="0">
    <w:nsid w:val="592F2781"/>
    <w:multiLevelType w:val="hybridMultilevel"/>
    <w:tmpl w:val="8ED28D82"/>
    <w:lvl w:ilvl="0" w:tplc="0405000B">
      <w:start w:val="1"/>
      <w:numFmt w:val="bullet"/>
      <w:lvlText w:val=""/>
      <w:lvlJc w:val="left"/>
      <w:pPr>
        <w:ind w:left="2716" w:hanging="360"/>
      </w:pPr>
      <w:rPr>
        <w:rFonts w:ascii="Wingdings" w:hAnsi="Wingdings" w:hint="default"/>
      </w:rPr>
    </w:lvl>
    <w:lvl w:ilvl="1" w:tplc="04050003" w:tentative="1">
      <w:start w:val="1"/>
      <w:numFmt w:val="bullet"/>
      <w:lvlText w:val="o"/>
      <w:lvlJc w:val="left"/>
      <w:pPr>
        <w:ind w:left="3436" w:hanging="360"/>
      </w:pPr>
      <w:rPr>
        <w:rFonts w:ascii="Courier New" w:hAnsi="Courier New" w:cs="Courier New" w:hint="default"/>
      </w:rPr>
    </w:lvl>
    <w:lvl w:ilvl="2" w:tplc="04050005" w:tentative="1">
      <w:start w:val="1"/>
      <w:numFmt w:val="bullet"/>
      <w:lvlText w:val=""/>
      <w:lvlJc w:val="left"/>
      <w:pPr>
        <w:ind w:left="4156" w:hanging="360"/>
      </w:pPr>
      <w:rPr>
        <w:rFonts w:ascii="Wingdings" w:hAnsi="Wingdings" w:hint="default"/>
      </w:rPr>
    </w:lvl>
    <w:lvl w:ilvl="3" w:tplc="04050001" w:tentative="1">
      <w:start w:val="1"/>
      <w:numFmt w:val="bullet"/>
      <w:lvlText w:val=""/>
      <w:lvlJc w:val="left"/>
      <w:pPr>
        <w:ind w:left="4876" w:hanging="360"/>
      </w:pPr>
      <w:rPr>
        <w:rFonts w:ascii="Symbol" w:hAnsi="Symbol" w:hint="default"/>
      </w:rPr>
    </w:lvl>
    <w:lvl w:ilvl="4" w:tplc="04050003" w:tentative="1">
      <w:start w:val="1"/>
      <w:numFmt w:val="bullet"/>
      <w:lvlText w:val="o"/>
      <w:lvlJc w:val="left"/>
      <w:pPr>
        <w:ind w:left="5596" w:hanging="360"/>
      </w:pPr>
      <w:rPr>
        <w:rFonts w:ascii="Courier New" w:hAnsi="Courier New" w:cs="Courier New" w:hint="default"/>
      </w:rPr>
    </w:lvl>
    <w:lvl w:ilvl="5" w:tplc="04050005" w:tentative="1">
      <w:start w:val="1"/>
      <w:numFmt w:val="bullet"/>
      <w:lvlText w:val=""/>
      <w:lvlJc w:val="left"/>
      <w:pPr>
        <w:ind w:left="6316" w:hanging="360"/>
      </w:pPr>
      <w:rPr>
        <w:rFonts w:ascii="Wingdings" w:hAnsi="Wingdings" w:hint="default"/>
      </w:rPr>
    </w:lvl>
    <w:lvl w:ilvl="6" w:tplc="04050001" w:tentative="1">
      <w:start w:val="1"/>
      <w:numFmt w:val="bullet"/>
      <w:lvlText w:val=""/>
      <w:lvlJc w:val="left"/>
      <w:pPr>
        <w:ind w:left="7036" w:hanging="360"/>
      </w:pPr>
      <w:rPr>
        <w:rFonts w:ascii="Symbol" w:hAnsi="Symbol" w:hint="default"/>
      </w:rPr>
    </w:lvl>
    <w:lvl w:ilvl="7" w:tplc="04050003" w:tentative="1">
      <w:start w:val="1"/>
      <w:numFmt w:val="bullet"/>
      <w:lvlText w:val="o"/>
      <w:lvlJc w:val="left"/>
      <w:pPr>
        <w:ind w:left="7756" w:hanging="360"/>
      </w:pPr>
      <w:rPr>
        <w:rFonts w:ascii="Courier New" w:hAnsi="Courier New" w:cs="Courier New" w:hint="default"/>
      </w:rPr>
    </w:lvl>
    <w:lvl w:ilvl="8" w:tplc="04050005" w:tentative="1">
      <w:start w:val="1"/>
      <w:numFmt w:val="bullet"/>
      <w:lvlText w:val=""/>
      <w:lvlJc w:val="left"/>
      <w:pPr>
        <w:ind w:left="8476" w:hanging="360"/>
      </w:pPr>
      <w:rPr>
        <w:rFonts w:ascii="Wingdings" w:hAnsi="Wingdings" w:hint="default"/>
      </w:rPr>
    </w:lvl>
  </w:abstractNum>
  <w:abstractNum w:abstractNumId="29" w15:restartNumberingAfterBreak="0">
    <w:nsid w:val="5E0820EC"/>
    <w:multiLevelType w:val="multilevel"/>
    <w:tmpl w:val="F02C7C7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826E90"/>
    <w:multiLevelType w:val="hybridMultilevel"/>
    <w:tmpl w:val="42BA3EF4"/>
    <w:lvl w:ilvl="0" w:tplc="FFFFFFFF">
      <w:start w:val="1"/>
      <w:numFmt w:val="bullet"/>
      <w:pStyle w:val="odrky"/>
      <w:lvlText w:val=""/>
      <w:lvlJc w:val="left"/>
      <w:pPr>
        <w:tabs>
          <w:tab w:val="num" w:pos="1004"/>
        </w:tabs>
        <w:ind w:left="1004" w:hanging="360"/>
      </w:pPr>
      <w:rPr>
        <w:rFonts w:ascii="Symbol" w:hAnsi="Symbol" w:hint="default"/>
      </w:rPr>
    </w:lvl>
    <w:lvl w:ilvl="1" w:tplc="6476855C">
      <w:start w:val="1"/>
      <w:numFmt w:val="bullet"/>
      <w:lvlText w:val=""/>
      <w:lvlJc w:val="left"/>
      <w:pPr>
        <w:tabs>
          <w:tab w:val="num" w:pos="1440"/>
        </w:tabs>
        <w:ind w:left="1364" w:hanging="284"/>
      </w:pPr>
      <w:rPr>
        <w:rFonts w:ascii="Symbol" w:hAnsi="Symbol" w:hint="default"/>
        <w:b w:val="0"/>
        <w:i w:val="0"/>
        <w:caps w:val="0"/>
        <w:strike w:val="0"/>
        <w:dstrike w:val="0"/>
        <w:vanish w:val="0"/>
        <w:color w:val="000000"/>
        <w:sz w:val="20"/>
        <w:u w:val="none"/>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812964"/>
    <w:multiLevelType w:val="hybridMultilevel"/>
    <w:tmpl w:val="4596D6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3EE6F75"/>
    <w:multiLevelType w:val="multilevel"/>
    <w:tmpl w:val="D5EC51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4" w:hanging="964"/>
      </w:pPr>
      <w:rPr>
        <w:rFonts w:hint="default"/>
      </w:rPr>
    </w:lvl>
    <w:lvl w:ilvl="3">
      <w:start w:val="1"/>
      <w:numFmt w:val="decimal"/>
      <w:lvlText w:val="%1.%2.%3.%4."/>
      <w:lvlJc w:val="left"/>
      <w:pPr>
        <w:ind w:left="2778" w:hanging="13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241690"/>
    <w:multiLevelType w:val="hybridMultilevel"/>
    <w:tmpl w:val="C144F37C"/>
    <w:lvl w:ilvl="0" w:tplc="CEC85CE8">
      <w:numFmt w:val="bullet"/>
      <w:lvlText w:val="-"/>
      <w:lvlJc w:val="left"/>
      <w:pPr>
        <w:ind w:left="1996" w:hanging="360"/>
      </w:pPr>
      <w:rPr>
        <w:rFonts w:ascii="Calibri" w:eastAsia="Calibri" w:hAnsi="Calibri"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4" w15:restartNumberingAfterBreak="0">
    <w:nsid w:val="6BAC738A"/>
    <w:multiLevelType w:val="hybridMultilevel"/>
    <w:tmpl w:val="DCE497C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D872148"/>
    <w:multiLevelType w:val="hybridMultilevel"/>
    <w:tmpl w:val="E0325956"/>
    <w:lvl w:ilvl="0" w:tplc="CEC85CE8">
      <w:numFmt w:val="bullet"/>
      <w:lvlText w:val="-"/>
      <w:lvlJc w:val="left"/>
      <w:pPr>
        <w:ind w:left="2137" w:hanging="360"/>
      </w:pPr>
      <w:rPr>
        <w:rFonts w:ascii="Calibri" w:eastAsia="Calibri" w:hAnsi="Calibri" w:cs="Times New Roman"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36" w15:restartNumberingAfterBreak="0">
    <w:nsid w:val="6EB56030"/>
    <w:multiLevelType w:val="hybridMultilevel"/>
    <w:tmpl w:val="C646114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cs="Times New Roman" w:hint="default"/>
        <w:b/>
        <w:i/>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39F6356"/>
    <w:multiLevelType w:val="hybridMultilevel"/>
    <w:tmpl w:val="4B046722"/>
    <w:lvl w:ilvl="0" w:tplc="9ACAC4CE">
      <w:start w:val="1"/>
      <w:numFmt w:val="bullet"/>
      <w:pStyle w:val="Bullet3"/>
      <w:lvlText w:val="­"/>
      <w:lvlJc w:val="left"/>
      <w:pPr>
        <w:tabs>
          <w:tab w:val="num" w:pos="2608"/>
        </w:tabs>
        <w:ind w:left="2608" w:hanging="397"/>
      </w:pPr>
      <w:rPr>
        <w:rFonts w:ascii="Times New Roman" w:hAnsi="Times New Roman" w:hint="default"/>
      </w:rPr>
    </w:lvl>
    <w:lvl w:ilvl="1" w:tplc="CFE89704" w:tentative="1">
      <w:start w:val="1"/>
      <w:numFmt w:val="bullet"/>
      <w:lvlText w:val="o"/>
      <w:lvlJc w:val="left"/>
      <w:pPr>
        <w:tabs>
          <w:tab w:val="num" w:pos="1440"/>
        </w:tabs>
        <w:ind w:left="1440" w:hanging="360"/>
      </w:pPr>
      <w:rPr>
        <w:rFonts w:ascii="Courier New" w:hAnsi="Courier New" w:hint="default"/>
      </w:rPr>
    </w:lvl>
    <w:lvl w:ilvl="2" w:tplc="E9305AE0" w:tentative="1">
      <w:start w:val="1"/>
      <w:numFmt w:val="bullet"/>
      <w:lvlText w:val=""/>
      <w:lvlJc w:val="left"/>
      <w:pPr>
        <w:tabs>
          <w:tab w:val="num" w:pos="2160"/>
        </w:tabs>
        <w:ind w:left="2160" w:hanging="360"/>
      </w:pPr>
      <w:rPr>
        <w:rFonts w:ascii="Wingdings" w:hAnsi="Wingdings" w:hint="default"/>
      </w:rPr>
    </w:lvl>
    <w:lvl w:ilvl="3" w:tplc="D3506344" w:tentative="1">
      <w:start w:val="1"/>
      <w:numFmt w:val="bullet"/>
      <w:lvlText w:val=""/>
      <w:lvlJc w:val="left"/>
      <w:pPr>
        <w:tabs>
          <w:tab w:val="num" w:pos="2880"/>
        </w:tabs>
        <w:ind w:left="2880" w:hanging="360"/>
      </w:pPr>
      <w:rPr>
        <w:rFonts w:ascii="Symbol" w:hAnsi="Symbol" w:hint="default"/>
      </w:rPr>
    </w:lvl>
    <w:lvl w:ilvl="4" w:tplc="88A6CD96" w:tentative="1">
      <w:start w:val="1"/>
      <w:numFmt w:val="bullet"/>
      <w:lvlText w:val="o"/>
      <w:lvlJc w:val="left"/>
      <w:pPr>
        <w:tabs>
          <w:tab w:val="num" w:pos="3600"/>
        </w:tabs>
        <w:ind w:left="3600" w:hanging="360"/>
      </w:pPr>
      <w:rPr>
        <w:rFonts w:ascii="Courier New" w:hAnsi="Courier New" w:hint="default"/>
      </w:rPr>
    </w:lvl>
    <w:lvl w:ilvl="5" w:tplc="9A9E0DB8" w:tentative="1">
      <w:start w:val="1"/>
      <w:numFmt w:val="bullet"/>
      <w:lvlText w:val=""/>
      <w:lvlJc w:val="left"/>
      <w:pPr>
        <w:tabs>
          <w:tab w:val="num" w:pos="4320"/>
        </w:tabs>
        <w:ind w:left="4320" w:hanging="360"/>
      </w:pPr>
      <w:rPr>
        <w:rFonts w:ascii="Wingdings" w:hAnsi="Wingdings" w:hint="default"/>
      </w:rPr>
    </w:lvl>
    <w:lvl w:ilvl="6" w:tplc="8B723E7E" w:tentative="1">
      <w:start w:val="1"/>
      <w:numFmt w:val="bullet"/>
      <w:lvlText w:val=""/>
      <w:lvlJc w:val="left"/>
      <w:pPr>
        <w:tabs>
          <w:tab w:val="num" w:pos="5040"/>
        </w:tabs>
        <w:ind w:left="5040" w:hanging="360"/>
      </w:pPr>
      <w:rPr>
        <w:rFonts w:ascii="Symbol" w:hAnsi="Symbol" w:hint="default"/>
      </w:rPr>
    </w:lvl>
    <w:lvl w:ilvl="7" w:tplc="D31433DC" w:tentative="1">
      <w:start w:val="1"/>
      <w:numFmt w:val="bullet"/>
      <w:lvlText w:val="o"/>
      <w:lvlJc w:val="left"/>
      <w:pPr>
        <w:tabs>
          <w:tab w:val="num" w:pos="5760"/>
        </w:tabs>
        <w:ind w:left="5760" w:hanging="360"/>
      </w:pPr>
      <w:rPr>
        <w:rFonts w:ascii="Courier New" w:hAnsi="Courier New" w:hint="default"/>
      </w:rPr>
    </w:lvl>
    <w:lvl w:ilvl="8" w:tplc="F77E4B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333AF"/>
    <w:multiLevelType w:val="hybridMultilevel"/>
    <w:tmpl w:val="7F0EA96E"/>
    <w:lvl w:ilvl="0" w:tplc="FD56655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0" w15:restartNumberingAfterBreak="0">
    <w:nsid w:val="799065CE"/>
    <w:multiLevelType w:val="hybridMultilevel"/>
    <w:tmpl w:val="0A581320"/>
    <w:lvl w:ilvl="0" w:tplc="C75E0E90">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1" w15:restartNumberingAfterBreak="0">
    <w:nsid w:val="7A1423CF"/>
    <w:multiLevelType w:val="multilevel"/>
    <w:tmpl w:val="AFEA2E96"/>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A2946E3"/>
    <w:multiLevelType w:val="hybridMultilevel"/>
    <w:tmpl w:val="2C4A66A6"/>
    <w:lvl w:ilvl="0" w:tplc="599AF53C">
      <w:start w:val="1"/>
      <w:numFmt w:val="decimal"/>
      <w:lvlText w:val="%1."/>
      <w:lvlJc w:val="left"/>
      <w:pPr>
        <w:ind w:left="644" w:hanging="360"/>
      </w:pPr>
      <w:rPr>
        <w:rFonts w:cs="Times New Roman" w:hint="default"/>
        <w:b w:val="0"/>
        <w:u w:val="none"/>
      </w:rPr>
    </w:lvl>
    <w:lvl w:ilvl="1" w:tplc="59A0CD0E">
      <w:start w:val="1"/>
      <w:numFmt w:val="decimal"/>
      <w:lvlText w:val="%2)"/>
      <w:lvlJc w:val="left"/>
      <w:pPr>
        <w:ind w:left="1800" w:hanging="360"/>
      </w:pPr>
      <w:rPr>
        <w:rFonts w:cs="Times New Roman"/>
        <w:b w:val="0"/>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B9C2DD04">
      <w:start w:val="1"/>
      <w:numFmt w:val="lowerLetter"/>
      <w:lvlText w:val="%5)"/>
      <w:lvlJc w:val="left"/>
      <w:pPr>
        <w:ind w:left="3960" w:hanging="360"/>
      </w:pPr>
      <w:rPr>
        <w:rFonts w:cs="Times New Roman" w:hint="default"/>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0"/>
  </w:num>
  <w:num w:numId="2">
    <w:abstractNumId w:val="10"/>
  </w:num>
  <w:num w:numId="3">
    <w:abstractNumId w:val="6"/>
  </w:num>
  <w:num w:numId="4">
    <w:abstractNumId w:val="27"/>
  </w:num>
  <w:num w:numId="5">
    <w:abstractNumId w:val="38"/>
  </w:num>
  <w:num w:numId="6">
    <w:abstractNumId w:val="37"/>
  </w:num>
  <w:num w:numId="7">
    <w:abstractNumId w:val="3"/>
  </w:num>
  <w:num w:numId="8">
    <w:abstractNumId w:val="30"/>
  </w:num>
  <w:num w:numId="9">
    <w:abstractNumId w:val="2"/>
  </w:num>
  <w:num w:numId="10">
    <w:abstractNumId w:val="5"/>
  </w:num>
  <w:num w:numId="11">
    <w:abstractNumId w:val="20"/>
  </w:num>
  <w:num w:numId="12">
    <w:abstractNumId w:val="41"/>
  </w:num>
  <w:num w:numId="13">
    <w:abstractNumId w:val="17"/>
  </w:num>
  <w:num w:numId="14">
    <w:abstractNumId w:val="40"/>
  </w:num>
  <w:num w:numId="15">
    <w:abstractNumId w:val="23"/>
  </w:num>
  <w:num w:numId="16">
    <w:abstractNumId w:val="39"/>
  </w:num>
  <w:num w:numId="17">
    <w:abstractNumId w:val="16"/>
  </w:num>
  <w:num w:numId="18">
    <w:abstractNumId w:val="34"/>
  </w:num>
  <w:num w:numId="19">
    <w:abstractNumId w:val="8"/>
  </w:num>
  <w:num w:numId="20">
    <w:abstractNumId w:val="24"/>
  </w:num>
  <w:num w:numId="21">
    <w:abstractNumId w:val="4"/>
  </w:num>
  <w:num w:numId="22">
    <w:abstractNumId w:val="12"/>
  </w:num>
  <w:num w:numId="23">
    <w:abstractNumId w:val="9"/>
  </w:num>
  <w:num w:numId="24">
    <w:abstractNumId w:val="42"/>
  </w:num>
  <w:num w:numId="25">
    <w:abstractNumId w:val="21"/>
  </w:num>
  <w:num w:numId="26">
    <w:abstractNumId w:val="19"/>
  </w:num>
  <w:num w:numId="27">
    <w:abstractNumId w:val="29"/>
  </w:num>
  <w:num w:numId="28">
    <w:abstractNumId w:val="18"/>
  </w:num>
  <w:num w:numId="29">
    <w:abstractNumId w:val="11"/>
  </w:num>
  <w:num w:numId="30">
    <w:abstractNumId w:val="22"/>
  </w:num>
  <w:num w:numId="31">
    <w:abstractNumId w:val="26"/>
  </w:num>
  <w:num w:numId="32">
    <w:abstractNumId w:val="35"/>
  </w:num>
  <w:num w:numId="33">
    <w:abstractNumId w:val="7"/>
  </w:num>
  <w:num w:numId="34">
    <w:abstractNumId w:val="28"/>
  </w:num>
  <w:num w:numId="35">
    <w:abstractNumId w:val="33"/>
  </w:num>
  <w:num w:numId="36">
    <w:abstractNumId w:val="1"/>
  </w:num>
  <w:num w:numId="37">
    <w:abstractNumId w:val="13"/>
  </w:num>
  <w:num w:numId="38">
    <w:abstractNumId w:val="32"/>
  </w:num>
  <w:num w:numId="39">
    <w:abstractNumId w:val="36"/>
  </w:num>
  <w:num w:numId="40">
    <w:abstractNumId w:val="31"/>
  </w:num>
  <w:num w:numId="41">
    <w:abstractNumId w:val="14"/>
  </w:num>
  <w:num w:numId="42">
    <w:abstractNumId w:val="25"/>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69"/>
    <w:rsid w:val="00000521"/>
    <w:rsid w:val="00006646"/>
    <w:rsid w:val="00007137"/>
    <w:rsid w:val="00011A7F"/>
    <w:rsid w:val="000120AD"/>
    <w:rsid w:val="0001403A"/>
    <w:rsid w:val="00015F39"/>
    <w:rsid w:val="00020268"/>
    <w:rsid w:val="00020F03"/>
    <w:rsid w:val="000220AE"/>
    <w:rsid w:val="00023759"/>
    <w:rsid w:val="0002408C"/>
    <w:rsid w:val="00027A39"/>
    <w:rsid w:val="000303C1"/>
    <w:rsid w:val="00034661"/>
    <w:rsid w:val="00034D02"/>
    <w:rsid w:val="00036254"/>
    <w:rsid w:val="0004299D"/>
    <w:rsid w:val="00043A02"/>
    <w:rsid w:val="00045AA3"/>
    <w:rsid w:val="00046DB3"/>
    <w:rsid w:val="00052425"/>
    <w:rsid w:val="00053D3F"/>
    <w:rsid w:val="00056256"/>
    <w:rsid w:val="00056861"/>
    <w:rsid w:val="000602C5"/>
    <w:rsid w:val="00060BCB"/>
    <w:rsid w:val="00061C60"/>
    <w:rsid w:val="000624E5"/>
    <w:rsid w:val="000645CD"/>
    <w:rsid w:val="00065B7C"/>
    <w:rsid w:val="00066D12"/>
    <w:rsid w:val="0006776B"/>
    <w:rsid w:val="00070A89"/>
    <w:rsid w:val="0007124B"/>
    <w:rsid w:val="000714E0"/>
    <w:rsid w:val="0007225D"/>
    <w:rsid w:val="00072D0F"/>
    <w:rsid w:val="000745E4"/>
    <w:rsid w:val="00077742"/>
    <w:rsid w:val="00077AFF"/>
    <w:rsid w:val="00083C5A"/>
    <w:rsid w:val="00085252"/>
    <w:rsid w:val="0009481F"/>
    <w:rsid w:val="00095DCC"/>
    <w:rsid w:val="000A22D4"/>
    <w:rsid w:val="000A25A6"/>
    <w:rsid w:val="000A4124"/>
    <w:rsid w:val="000A76FC"/>
    <w:rsid w:val="000B0237"/>
    <w:rsid w:val="000B183B"/>
    <w:rsid w:val="000B1D8B"/>
    <w:rsid w:val="000B1FD2"/>
    <w:rsid w:val="000C0646"/>
    <w:rsid w:val="000C1850"/>
    <w:rsid w:val="000C2304"/>
    <w:rsid w:val="000C46FE"/>
    <w:rsid w:val="000C772F"/>
    <w:rsid w:val="000D0680"/>
    <w:rsid w:val="000D2B4B"/>
    <w:rsid w:val="000E113C"/>
    <w:rsid w:val="000E13CE"/>
    <w:rsid w:val="001011A2"/>
    <w:rsid w:val="001037D2"/>
    <w:rsid w:val="00103F62"/>
    <w:rsid w:val="00110A48"/>
    <w:rsid w:val="0011529D"/>
    <w:rsid w:val="00115AA8"/>
    <w:rsid w:val="0011619C"/>
    <w:rsid w:val="001173EE"/>
    <w:rsid w:val="001255EA"/>
    <w:rsid w:val="0012576D"/>
    <w:rsid w:val="00131F3B"/>
    <w:rsid w:val="001320F3"/>
    <w:rsid w:val="00133999"/>
    <w:rsid w:val="001339D6"/>
    <w:rsid w:val="001360D0"/>
    <w:rsid w:val="0014166E"/>
    <w:rsid w:val="001429B3"/>
    <w:rsid w:val="001430E4"/>
    <w:rsid w:val="00144D22"/>
    <w:rsid w:val="00151CC2"/>
    <w:rsid w:val="00154113"/>
    <w:rsid w:val="0015479E"/>
    <w:rsid w:val="00166955"/>
    <w:rsid w:val="00180D53"/>
    <w:rsid w:val="00182AD2"/>
    <w:rsid w:val="001840D7"/>
    <w:rsid w:val="00184286"/>
    <w:rsid w:val="0019242F"/>
    <w:rsid w:val="001937B9"/>
    <w:rsid w:val="001939BA"/>
    <w:rsid w:val="00194429"/>
    <w:rsid w:val="001961A1"/>
    <w:rsid w:val="001A00AD"/>
    <w:rsid w:val="001A3B69"/>
    <w:rsid w:val="001A517C"/>
    <w:rsid w:val="001A6F01"/>
    <w:rsid w:val="001B22EF"/>
    <w:rsid w:val="001B29C7"/>
    <w:rsid w:val="001B42EF"/>
    <w:rsid w:val="001B5B39"/>
    <w:rsid w:val="001B5FBE"/>
    <w:rsid w:val="001C4BA8"/>
    <w:rsid w:val="001C52EB"/>
    <w:rsid w:val="001C53B2"/>
    <w:rsid w:val="001C5FCA"/>
    <w:rsid w:val="001C6268"/>
    <w:rsid w:val="001C7B0A"/>
    <w:rsid w:val="001D2E40"/>
    <w:rsid w:val="001E11A9"/>
    <w:rsid w:val="001E12A7"/>
    <w:rsid w:val="001E2347"/>
    <w:rsid w:val="001E38A4"/>
    <w:rsid w:val="001E59C2"/>
    <w:rsid w:val="001F07B1"/>
    <w:rsid w:val="001F1A97"/>
    <w:rsid w:val="001F2D49"/>
    <w:rsid w:val="001F3A7E"/>
    <w:rsid w:val="001F57B4"/>
    <w:rsid w:val="001F5C6F"/>
    <w:rsid w:val="001F5DDE"/>
    <w:rsid w:val="001F5DE8"/>
    <w:rsid w:val="001F6F9D"/>
    <w:rsid w:val="001F7B50"/>
    <w:rsid w:val="002008C3"/>
    <w:rsid w:val="0020342D"/>
    <w:rsid w:val="002040CF"/>
    <w:rsid w:val="00206705"/>
    <w:rsid w:val="00211730"/>
    <w:rsid w:val="0021446E"/>
    <w:rsid w:val="0021525A"/>
    <w:rsid w:val="00217453"/>
    <w:rsid w:val="00220DCB"/>
    <w:rsid w:val="00223772"/>
    <w:rsid w:val="00226B19"/>
    <w:rsid w:val="002348B3"/>
    <w:rsid w:val="00235EEE"/>
    <w:rsid w:val="002360FE"/>
    <w:rsid w:val="0024638F"/>
    <w:rsid w:val="00246C9E"/>
    <w:rsid w:val="0024708F"/>
    <w:rsid w:val="00252C2B"/>
    <w:rsid w:val="00256768"/>
    <w:rsid w:val="002611ED"/>
    <w:rsid w:val="0026306A"/>
    <w:rsid w:val="002633BA"/>
    <w:rsid w:val="0026393A"/>
    <w:rsid w:val="0026617E"/>
    <w:rsid w:val="00272AA2"/>
    <w:rsid w:val="0027596E"/>
    <w:rsid w:val="00277B65"/>
    <w:rsid w:val="00285F42"/>
    <w:rsid w:val="00287DA2"/>
    <w:rsid w:val="002907F3"/>
    <w:rsid w:val="00290E32"/>
    <w:rsid w:val="00291027"/>
    <w:rsid w:val="002939D3"/>
    <w:rsid w:val="002A0278"/>
    <w:rsid w:val="002A32C7"/>
    <w:rsid w:val="002A32E0"/>
    <w:rsid w:val="002A5BF3"/>
    <w:rsid w:val="002A6092"/>
    <w:rsid w:val="002B0830"/>
    <w:rsid w:val="002B1821"/>
    <w:rsid w:val="002B23DF"/>
    <w:rsid w:val="002B6F53"/>
    <w:rsid w:val="002B768A"/>
    <w:rsid w:val="002B793B"/>
    <w:rsid w:val="002C002A"/>
    <w:rsid w:val="002C51EE"/>
    <w:rsid w:val="002C67A7"/>
    <w:rsid w:val="002D1A99"/>
    <w:rsid w:val="002D1F9E"/>
    <w:rsid w:val="002D2844"/>
    <w:rsid w:val="002D390F"/>
    <w:rsid w:val="002D5586"/>
    <w:rsid w:val="002D7534"/>
    <w:rsid w:val="002E1A96"/>
    <w:rsid w:val="002E204D"/>
    <w:rsid w:val="002E361C"/>
    <w:rsid w:val="002E4B08"/>
    <w:rsid w:val="002E584E"/>
    <w:rsid w:val="002F0A65"/>
    <w:rsid w:val="002F5D2F"/>
    <w:rsid w:val="002F72DE"/>
    <w:rsid w:val="00302905"/>
    <w:rsid w:val="00303203"/>
    <w:rsid w:val="003057B8"/>
    <w:rsid w:val="00306273"/>
    <w:rsid w:val="00310E3E"/>
    <w:rsid w:val="00311A37"/>
    <w:rsid w:val="0031461F"/>
    <w:rsid w:val="00314F19"/>
    <w:rsid w:val="00315906"/>
    <w:rsid w:val="00321936"/>
    <w:rsid w:val="00321B0A"/>
    <w:rsid w:val="00322122"/>
    <w:rsid w:val="00324BA2"/>
    <w:rsid w:val="00324BBE"/>
    <w:rsid w:val="00325B99"/>
    <w:rsid w:val="00325F77"/>
    <w:rsid w:val="00331786"/>
    <w:rsid w:val="0033491F"/>
    <w:rsid w:val="00337E82"/>
    <w:rsid w:val="00340AF5"/>
    <w:rsid w:val="00343AE6"/>
    <w:rsid w:val="00343C08"/>
    <w:rsid w:val="0034410D"/>
    <w:rsid w:val="00344CBF"/>
    <w:rsid w:val="003452BB"/>
    <w:rsid w:val="00345DD2"/>
    <w:rsid w:val="00352C1F"/>
    <w:rsid w:val="00352D5E"/>
    <w:rsid w:val="003602A3"/>
    <w:rsid w:val="00361D63"/>
    <w:rsid w:val="00363A8E"/>
    <w:rsid w:val="00364833"/>
    <w:rsid w:val="00365745"/>
    <w:rsid w:val="00367159"/>
    <w:rsid w:val="00371400"/>
    <w:rsid w:val="00372F9C"/>
    <w:rsid w:val="00374530"/>
    <w:rsid w:val="00374B43"/>
    <w:rsid w:val="00375603"/>
    <w:rsid w:val="00377EAB"/>
    <w:rsid w:val="0038095E"/>
    <w:rsid w:val="003819AC"/>
    <w:rsid w:val="003904C2"/>
    <w:rsid w:val="00390663"/>
    <w:rsid w:val="00391BD6"/>
    <w:rsid w:val="00396262"/>
    <w:rsid w:val="0039692A"/>
    <w:rsid w:val="003A0C44"/>
    <w:rsid w:val="003A1808"/>
    <w:rsid w:val="003A1F87"/>
    <w:rsid w:val="003A43F4"/>
    <w:rsid w:val="003A567A"/>
    <w:rsid w:val="003A7274"/>
    <w:rsid w:val="003B41FC"/>
    <w:rsid w:val="003B524F"/>
    <w:rsid w:val="003B6961"/>
    <w:rsid w:val="003C2377"/>
    <w:rsid w:val="003C41D7"/>
    <w:rsid w:val="003C55D1"/>
    <w:rsid w:val="003C7BF7"/>
    <w:rsid w:val="003D02AE"/>
    <w:rsid w:val="003D119F"/>
    <w:rsid w:val="003D13A6"/>
    <w:rsid w:val="003D52F2"/>
    <w:rsid w:val="003E2453"/>
    <w:rsid w:val="003E456C"/>
    <w:rsid w:val="003E46C5"/>
    <w:rsid w:val="003E5BB5"/>
    <w:rsid w:val="003E76A1"/>
    <w:rsid w:val="003E7DED"/>
    <w:rsid w:val="003F5B3D"/>
    <w:rsid w:val="003F6483"/>
    <w:rsid w:val="003F70E1"/>
    <w:rsid w:val="00401565"/>
    <w:rsid w:val="00402374"/>
    <w:rsid w:val="00402DB0"/>
    <w:rsid w:val="004064FF"/>
    <w:rsid w:val="00407258"/>
    <w:rsid w:val="00410D00"/>
    <w:rsid w:val="004139F4"/>
    <w:rsid w:val="00413EAA"/>
    <w:rsid w:val="00414A6F"/>
    <w:rsid w:val="00414CFD"/>
    <w:rsid w:val="004154CE"/>
    <w:rsid w:val="00416656"/>
    <w:rsid w:val="00417A8D"/>
    <w:rsid w:val="0042131A"/>
    <w:rsid w:val="00422C18"/>
    <w:rsid w:val="0042444C"/>
    <w:rsid w:val="00424DC6"/>
    <w:rsid w:val="0043052C"/>
    <w:rsid w:val="00434805"/>
    <w:rsid w:val="004348C1"/>
    <w:rsid w:val="00434E5A"/>
    <w:rsid w:val="004354CC"/>
    <w:rsid w:val="00437D3B"/>
    <w:rsid w:val="0044034A"/>
    <w:rsid w:val="00440772"/>
    <w:rsid w:val="00443553"/>
    <w:rsid w:val="00444C62"/>
    <w:rsid w:val="004452AB"/>
    <w:rsid w:val="004455FB"/>
    <w:rsid w:val="0044579E"/>
    <w:rsid w:val="00447BA4"/>
    <w:rsid w:val="0045021A"/>
    <w:rsid w:val="00451258"/>
    <w:rsid w:val="00451469"/>
    <w:rsid w:val="00451E20"/>
    <w:rsid w:val="00452BB5"/>
    <w:rsid w:val="00454AF2"/>
    <w:rsid w:val="00456639"/>
    <w:rsid w:val="00457899"/>
    <w:rsid w:val="004619B0"/>
    <w:rsid w:val="00465323"/>
    <w:rsid w:val="00465B21"/>
    <w:rsid w:val="004670C8"/>
    <w:rsid w:val="00472F92"/>
    <w:rsid w:val="00475843"/>
    <w:rsid w:val="00477F54"/>
    <w:rsid w:val="00480F1A"/>
    <w:rsid w:val="00483018"/>
    <w:rsid w:val="00483C36"/>
    <w:rsid w:val="00485B3A"/>
    <w:rsid w:val="00487665"/>
    <w:rsid w:val="00491C25"/>
    <w:rsid w:val="00492A4D"/>
    <w:rsid w:val="0049424D"/>
    <w:rsid w:val="0049603B"/>
    <w:rsid w:val="00497B49"/>
    <w:rsid w:val="004A2086"/>
    <w:rsid w:val="004A2725"/>
    <w:rsid w:val="004A2FFF"/>
    <w:rsid w:val="004A45D6"/>
    <w:rsid w:val="004A6B08"/>
    <w:rsid w:val="004A7424"/>
    <w:rsid w:val="004B14B1"/>
    <w:rsid w:val="004B5BF0"/>
    <w:rsid w:val="004B67ED"/>
    <w:rsid w:val="004C304E"/>
    <w:rsid w:val="004C3C34"/>
    <w:rsid w:val="004C5D25"/>
    <w:rsid w:val="004C5EE4"/>
    <w:rsid w:val="004C66A5"/>
    <w:rsid w:val="004C7C49"/>
    <w:rsid w:val="004D00DC"/>
    <w:rsid w:val="004D1EB0"/>
    <w:rsid w:val="004D5812"/>
    <w:rsid w:val="004E296B"/>
    <w:rsid w:val="004E3F31"/>
    <w:rsid w:val="004E4F34"/>
    <w:rsid w:val="004E734C"/>
    <w:rsid w:val="004E7F3C"/>
    <w:rsid w:val="004F1D0E"/>
    <w:rsid w:val="004F2D75"/>
    <w:rsid w:val="004F2F5C"/>
    <w:rsid w:val="004F37FB"/>
    <w:rsid w:val="004F3B31"/>
    <w:rsid w:val="004F5138"/>
    <w:rsid w:val="00503207"/>
    <w:rsid w:val="00506116"/>
    <w:rsid w:val="005100CA"/>
    <w:rsid w:val="00511A89"/>
    <w:rsid w:val="00512E3B"/>
    <w:rsid w:val="00521AEA"/>
    <w:rsid w:val="0052748D"/>
    <w:rsid w:val="0053086D"/>
    <w:rsid w:val="00532158"/>
    <w:rsid w:val="00532311"/>
    <w:rsid w:val="005329A3"/>
    <w:rsid w:val="00536CE2"/>
    <w:rsid w:val="00537C92"/>
    <w:rsid w:val="00540263"/>
    <w:rsid w:val="00544311"/>
    <w:rsid w:val="005506AA"/>
    <w:rsid w:val="00550BDC"/>
    <w:rsid w:val="00552EA7"/>
    <w:rsid w:val="00554133"/>
    <w:rsid w:val="00560C3A"/>
    <w:rsid w:val="00560EC3"/>
    <w:rsid w:val="00562C1B"/>
    <w:rsid w:val="00564CE4"/>
    <w:rsid w:val="005652A5"/>
    <w:rsid w:val="005659B8"/>
    <w:rsid w:val="00566544"/>
    <w:rsid w:val="00566DA2"/>
    <w:rsid w:val="00571146"/>
    <w:rsid w:val="005729F5"/>
    <w:rsid w:val="0057323E"/>
    <w:rsid w:val="00573F1D"/>
    <w:rsid w:val="00575C8D"/>
    <w:rsid w:val="00577640"/>
    <w:rsid w:val="00577FA0"/>
    <w:rsid w:val="00577FB7"/>
    <w:rsid w:val="0058166F"/>
    <w:rsid w:val="00584A73"/>
    <w:rsid w:val="005866B4"/>
    <w:rsid w:val="00586C02"/>
    <w:rsid w:val="005900B5"/>
    <w:rsid w:val="00590608"/>
    <w:rsid w:val="0059655A"/>
    <w:rsid w:val="00596682"/>
    <w:rsid w:val="005979A9"/>
    <w:rsid w:val="005A000E"/>
    <w:rsid w:val="005A03C7"/>
    <w:rsid w:val="005A0805"/>
    <w:rsid w:val="005A0953"/>
    <w:rsid w:val="005A0F4E"/>
    <w:rsid w:val="005A7AFD"/>
    <w:rsid w:val="005B2FB9"/>
    <w:rsid w:val="005B4B27"/>
    <w:rsid w:val="005B674E"/>
    <w:rsid w:val="005B7178"/>
    <w:rsid w:val="005C05F7"/>
    <w:rsid w:val="005C1C15"/>
    <w:rsid w:val="005C2080"/>
    <w:rsid w:val="005C22AA"/>
    <w:rsid w:val="005C34FD"/>
    <w:rsid w:val="005C4365"/>
    <w:rsid w:val="005C4ED3"/>
    <w:rsid w:val="005C5C25"/>
    <w:rsid w:val="005D0159"/>
    <w:rsid w:val="005D11EC"/>
    <w:rsid w:val="005D2F39"/>
    <w:rsid w:val="005D36CF"/>
    <w:rsid w:val="005F18A3"/>
    <w:rsid w:val="005F39D3"/>
    <w:rsid w:val="005F5165"/>
    <w:rsid w:val="005F73C8"/>
    <w:rsid w:val="006005A9"/>
    <w:rsid w:val="0060190C"/>
    <w:rsid w:val="006040EE"/>
    <w:rsid w:val="0060564E"/>
    <w:rsid w:val="00612D26"/>
    <w:rsid w:val="006145A0"/>
    <w:rsid w:val="006145F6"/>
    <w:rsid w:val="006157FA"/>
    <w:rsid w:val="0062281D"/>
    <w:rsid w:val="0062319C"/>
    <w:rsid w:val="006245C2"/>
    <w:rsid w:val="00630567"/>
    <w:rsid w:val="006305D0"/>
    <w:rsid w:val="0063380E"/>
    <w:rsid w:val="00640AF4"/>
    <w:rsid w:val="0065005B"/>
    <w:rsid w:val="006521E6"/>
    <w:rsid w:val="00652B04"/>
    <w:rsid w:val="0065326F"/>
    <w:rsid w:val="00660BEB"/>
    <w:rsid w:val="006637A5"/>
    <w:rsid w:val="00665A58"/>
    <w:rsid w:val="00671260"/>
    <w:rsid w:val="006713D8"/>
    <w:rsid w:val="006729D4"/>
    <w:rsid w:val="006766B6"/>
    <w:rsid w:val="00685EBA"/>
    <w:rsid w:val="00686B89"/>
    <w:rsid w:val="0068799D"/>
    <w:rsid w:val="00691D91"/>
    <w:rsid w:val="0069499F"/>
    <w:rsid w:val="00695E7D"/>
    <w:rsid w:val="0069703C"/>
    <w:rsid w:val="006A148D"/>
    <w:rsid w:val="006A3A52"/>
    <w:rsid w:val="006A52F3"/>
    <w:rsid w:val="006A5525"/>
    <w:rsid w:val="006A6B5B"/>
    <w:rsid w:val="006A77DD"/>
    <w:rsid w:val="006B27AB"/>
    <w:rsid w:val="006B3D7E"/>
    <w:rsid w:val="006B4939"/>
    <w:rsid w:val="006C1B03"/>
    <w:rsid w:val="006C258C"/>
    <w:rsid w:val="006C2ECE"/>
    <w:rsid w:val="006C5FBF"/>
    <w:rsid w:val="006C62D4"/>
    <w:rsid w:val="006D0932"/>
    <w:rsid w:val="006D501A"/>
    <w:rsid w:val="006E0DBB"/>
    <w:rsid w:val="006E3F21"/>
    <w:rsid w:val="006E53B8"/>
    <w:rsid w:val="006E56EE"/>
    <w:rsid w:val="006E6D00"/>
    <w:rsid w:val="006E75BF"/>
    <w:rsid w:val="006F29C0"/>
    <w:rsid w:val="006F5D40"/>
    <w:rsid w:val="006F7129"/>
    <w:rsid w:val="00702F91"/>
    <w:rsid w:val="007037B7"/>
    <w:rsid w:val="00703EE7"/>
    <w:rsid w:val="00707DA2"/>
    <w:rsid w:val="0071016C"/>
    <w:rsid w:val="00710308"/>
    <w:rsid w:val="0071031C"/>
    <w:rsid w:val="00713D8D"/>
    <w:rsid w:val="0071787C"/>
    <w:rsid w:val="00717A0E"/>
    <w:rsid w:val="0072006B"/>
    <w:rsid w:val="0072174F"/>
    <w:rsid w:val="00721DC0"/>
    <w:rsid w:val="00723E85"/>
    <w:rsid w:val="00724567"/>
    <w:rsid w:val="00724E5E"/>
    <w:rsid w:val="00725591"/>
    <w:rsid w:val="00726848"/>
    <w:rsid w:val="00726E18"/>
    <w:rsid w:val="0072763A"/>
    <w:rsid w:val="00732318"/>
    <w:rsid w:val="00732D6E"/>
    <w:rsid w:val="0074082C"/>
    <w:rsid w:val="0074607A"/>
    <w:rsid w:val="00746ADD"/>
    <w:rsid w:val="00746C04"/>
    <w:rsid w:val="007477B8"/>
    <w:rsid w:val="00752A4F"/>
    <w:rsid w:val="00752DBE"/>
    <w:rsid w:val="00753A25"/>
    <w:rsid w:val="007574F4"/>
    <w:rsid w:val="007618A2"/>
    <w:rsid w:val="00761B46"/>
    <w:rsid w:val="00761B6A"/>
    <w:rsid w:val="00764DD1"/>
    <w:rsid w:val="00764F3D"/>
    <w:rsid w:val="0076536B"/>
    <w:rsid w:val="007670DA"/>
    <w:rsid w:val="0077081A"/>
    <w:rsid w:val="0077153C"/>
    <w:rsid w:val="00772C8F"/>
    <w:rsid w:val="00772D9A"/>
    <w:rsid w:val="00774F76"/>
    <w:rsid w:val="00774FE0"/>
    <w:rsid w:val="00784C9D"/>
    <w:rsid w:val="0079067C"/>
    <w:rsid w:val="007933C0"/>
    <w:rsid w:val="00796335"/>
    <w:rsid w:val="007A16A7"/>
    <w:rsid w:val="007A1B65"/>
    <w:rsid w:val="007A5416"/>
    <w:rsid w:val="007A662B"/>
    <w:rsid w:val="007B3B2D"/>
    <w:rsid w:val="007C0C76"/>
    <w:rsid w:val="007C24FC"/>
    <w:rsid w:val="007C446C"/>
    <w:rsid w:val="007C5167"/>
    <w:rsid w:val="007C5339"/>
    <w:rsid w:val="007C70BB"/>
    <w:rsid w:val="007C74B7"/>
    <w:rsid w:val="007D30A3"/>
    <w:rsid w:val="007D4429"/>
    <w:rsid w:val="007D4731"/>
    <w:rsid w:val="007D65E2"/>
    <w:rsid w:val="007E0B51"/>
    <w:rsid w:val="007F02B7"/>
    <w:rsid w:val="007F1D93"/>
    <w:rsid w:val="00804F3E"/>
    <w:rsid w:val="00807784"/>
    <w:rsid w:val="00807DBB"/>
    <w:rsid w:val="00813024"/>
    <w:rsid w:val="008166D7"/>
    <w:rsid w:val="008210BC"/>
    <w:rsid w:val="00823690"/>
    <w:rsid w:val="008263F5"/>
    <w:rsid w:val="00826FB6"/>
    <w:rsid w:val="008329C1"/>
    <w:rsid w:val="0083314C"/>
    <w:rsid w:val="00834148"/>
    <w:rsid w:val="0083436B"/>
    <w:rsid w:val="008356D0"/>
    <w:rsid w:val="008400BB"/>
    <w:rsid w:val="008420DC"/>
    <w:rsid w:val="008444EF"/>
    <w:rsid w:val="00846BF4"/>
    <w:rsid w:val="0085358E"/>
    <w:rsid w:val="00853CA3"/>
    <w:rsid w:val="00853E5A"/>
    <w:rsid w:val="00854FE7"/>
    <w:rsid w:val="00862832"/>
    <w:rsid w:val="0086572F"/>
    <w:rsid w:val="0086640B"/>
    <w:rsid w:val="00867E43"/>
    <w:rsid w:val="008719B6"/>
    <w:rsid w:val="00876581"/>
    <w:rsid w:val="008824EC"/>
    <w:rsid w:val="00883780"/>
    <w:rsid w:val="0088571B"/>
    <w:rsid w:val="00886B22"/>
    <w:rsid w:val="00892232"/>
    <w:rsid w:val="00892D8B"/>
    <w:rsid w:val="00893231"/>
    <w:rsid w:val="00896905"/>
    <w:rsid w:val="008A2394"/>
    <w:rsid w:val="008A2AE1"/>
    <w:rsid w:val="008A542D"/>
    <w:rsid w:val="008A7EAD"/>
    <w:rsid w:val="008B28BF"/>
    <w:rsid w:val="008B5E29"/>
    <w:rsid w:val="008B60C0"/>
    <w:rsid w:val="008C046A"/>
    <w:rsid w:val="008C0C1F"/>
    <w:rsid w:val="008C193C"/>
    <w:rsid w:val="008C575F"/>
    <w:rsid w:val="008C64BA"/>
    <w:rsid w:val="008D083A"/>
    <w:rsid w:val="008D242A"/>
    <w:rsid w:val="008D5D18"/>
    <w:rsid w:val="008D6E17"/>
    <w:rsid w:val="008D7F43"/>
    <w:rsid w:val="008E02B6"/>
    <w:rsid w:val="008E4CEE"/>
    <w:rsid w:val="008F0537"/>
    <w:rsid w:val="008F606C"/>
    <w:rsid w:val="008F6BC8"/>
    <w:rsid w:val="008F6E72"/>
    <w:rsid w:val="008F74F6"/>
    <w:rsid w:val="00900767"/>
    <w:rsid w:val="009033CE"/>
    <w:rsid w:val="00905120"/>
    <w:rsid w:val="00906798"/>
    <w:rsid w:val="0091251C"/>
    <w:rsid w:val="009175F4"/>
    <w:rsid w:val="00921858"/>
    <w:rsid w:val="009231EB"/>
    <w:rsid w:val="00924F6B"/>
    <w:rsid w:val="0093045C"/>
    <w:rsid w:val="00932A20"/>
    <w:rsid w:val="00935E04"/>
    <w:rsid w:val="00936399"/>
    <w:rsid w:val="00936701"/>
    <w:rsid w:val="00936B40"/>
    <w:rsid w:val="00937291"/>
    <w:rsid w:val="00940BBC"/>
    <w:rsid w:val="00942F0F"/>
    <w:rsid w:val="009447D0"/>
    <w:rsid w:val="00945F1B"/>
    <w:rsid w:val="00951A8F"/>
    <w:rsid w:val="00951EE8"/>
    <w:rsid w:val="00953349"/>
    <w:rsid w:val="00962714"/>
    <w:rsid w:val="00965D42"/>
    <w:rsid w:val="009706B4"/>
    <w:rsid w:val="0097192B"/>
    <w:rsid w:val="00971E79"/>
    <w:rsid w:val="00974D8D"/>
    <w:rsid w:val="0098043D"/>
    <w:rsid w:val="009839C0"/>
    <w:rsid w:val="00984094"/>
    <w:rsid w:val="0098484C"/>
    <w:rsid w:val="00986CDC"/>
    <w:rsid w:val="00991FC1"/>
    <w:rsid w:val="009952A0"/>
    <w:rsid w:val="00995AD3"/>
    <w:rsid w:val="00996134"/>
    <w:rsid w:val="009A2255"/>
    <w:rsid w:val="009A26AE"/>
    <w:rsid w:val="009A34A5"/>
    <w:rsid w:val="009A3D56"/>
    <w:rsid w:val="009A430B"/>
    <w:rsid w:val="009B2196"/>
    <w:rsid w:val="009B3604"/>
    <w:rsid w:val="009B3B2D"/>
    <w:rsid w:val="009B4B3B"/>
    <w:rsid w:val="009B625B"/>
    <w:rsid w:val="009B670C"/>
    <w:rsid w:val="009B7BC6"/>
    <w:rsid w:val="009C0A6E"/>
    <w:rsid w:val="009C0D0D"/>
    <w:rsid w:val="009C7638"/>
    <w:rsid w:val="009D2501"/>
    <w:rsid w:val="009D280A"/>
    <w:rsid w:val="009D5C3C"/>
    <w:rsid w:val="009D6187"/>
    <w:rsid w:val="009D6EE1"/>
    <w:rsid w:val="009D77AA"/>
    <w:rsid w:val="009E0EBE"/>
    <w:rsid w:val="009E1F3F"/>
    <w:rsid w:val="009E67B7"/>
    <w:rsid w:val="009F5F97"/>
    <w:rsid w:val="009F762C"/>
    <w:rsid w:val="00A00D16"/>
    <w:rsid w:val="00A03E76"/>
    <w:rsid w:val="00A04CFB"/>
    <w:rsid w:val="00A0596E"/>
    <w:rsid w:val="00A0714F"/>
    <w:rsid w:val="00A11D19"/>
    <w:rsid w:val="00A11F13"/>
    <w:rsid w:val="00A1475B"/>
    <w:rsid w:val="00A16545"/>
    <w:rsid w:val="00A20130"/>
    <w:rsid w:val="00A21983"/>
    <w:rsid w:val="00A230F1"/>
    <w:rsid w:val="00A24B5E"/>
    <w:rsid w:val="00A251D0"/>
    <w:rsid w:val="00A30BE4"/>
    <w:rsid w:val="00A315D0"/>
    <w:rsid w:val="00A3491F"/>
    <w:rsid w:val="00A34C07"/>
    <w:rsid w:val="00A356E5"/>
    <w:rsid w:val="00A376EA"/>
    <w:rsid w:val="00A37B2A"/>
    <w:rsid w:val="00A4466B"/>
    <w:rsid w:val="00A453F7"/>
    <w:rsid w:val="00A4602B"/>
    <w:rsid w:val="00A46ED3"/>
    <w:rsid w:val="00A52399"/>
    <w:rsid w:val="00A55D02"/>
    <w:rsid w:val="00A60C29"/>
    <w:rsid w:val="00A6132C"/>
    <w:rsid w:val="00A64342"/>
    <w:rsid w:val="00A6561D"/>
    <w:rsid w:val="00A65751"/>
    <w:rsid w:val="00A67DE8"/>
    <w:rsid w:val="00A70010"/>
    <w:rsid w:val="00A71322"/>
    <w:rsid w:val="00A76E00"/>
    <w:rsid w:val="00A81299"/>
    <w:rsid w:val="00A8153F"/>
    <w:rsid w:val="00A81B27"/>
    <w:rsid w:val="00A82153"/>
    <w:rsid w:val="00A83AB9"/>
    <w:rsid w:val="00A83C09"/>
    <w:rsid w:val="00A84AF7"/>
    <w:rsid w:val="00A855D4"/>
    <w:rsid w:val="00A85C6F"/>
    <w:rsid w:val="00A86E43"/>
    <w:rsid w:val="00A9129F"/>
    <w:rsid w:val="00A945A4"/>
    <w:rsid w:val="00A94769"/>
    <w:rsid w:val="00AA065D"/>
    <w:rsid w:val="00AA1510"/>
    <w:rsid w:val="00AA1A13"/>
    <w:rsid w:val="00AB2D3E"/>
    <w:rsid w:val="00AB6F54"/>
    <w:rsid w:val="00AB7680"/>
    <w:rsid w:val="00AB7EC8"/>
    <w:rsid w:val="00AC04FC"/>
    <w:rsid w:val="00AC10D8"/>
    <w:rsid w:val="00AC308D"/>
    <w:rsid w:val="00AC51FC"/>
    <w:rsid w:val="00AC6860"/>
    <w:rsid w:val="00AC76ED"/>
    <w:rsid w:val="00AD0743"/>
    <w:rsid w:val="00AD2E2E"/>
    <w:rsid w:val="00AD317B"/>
    <w:rsid w:val="00AD41A0"/>
    <w:rsid w:val="00AE38E8"/>
    <w:rsid w:val="00AE49C2"/>
    <w:rsid w:val="00AE4C12"/>
    <w:rsid w:val="00AF0E61"/>
    <w:rsid w:val="00AF144F"/>
    <w:rsid w:val="00AF2111"/>
    <w:rsid w:val="00AF3C9E"/>
    <w:rsid w:val="00AF546F"/>
    <w:rsid w:val="00AF7596"/>
    <w:rsid w:val="00B01C3A"/>
    <w:rsid w:val="00B042AF"/>
    <w:rsid w:val="00B07E3A"/>
    <w:rsid w:val="00B07F91"/>
    <w:rsid w:val="00B116B0"/>
    <w:rsid w:val="00B133A5"/>
    <w:rsid w:val="00B14CAF"/>
    <w:rsid w:val="00B159AE"/>
    <w:rsid w:val="00B21742"/>
    <w:rsid w:val="00B24038"/>
    <w:rsid w:val="00B241F9"/>
    <w:rsid w:val="00B305B6"/>
    <w:rsid w:val="00B30A07"/>
    <w:rsid w:val="00B30DA1"/>
    <w:rsid w:val="00B31430"/>
    <w:rsid w:val="00B316B5"/>
    <w:rsid w:val="00B36AA5"/>
    <w:rsid w:val="00B4018D"/>
    <w:rsid w:val="00B43C14"/>
    <w:rsid w:val="00B44366"/>
    <w:rsid w:val="00B44896"/>
    <w:rsid w:val="00B45AEE"/>
    <w:rsid w:val="00B4722B"/>
    <w:rsid w:val="00B50DC7"/>
    <w:rsid w:val="00B52D62"/>
    <w:rsid w:val="00B54826"/>
    <w:rsid w:val="00B54C88"/>
    <w:rsid w:val="00B5546D"/>
    <w:rsid w:val="00B60ADC"/>
    <w:rsid w:val="00B6740E"/>
    <w:rsid w:val="00B702B3"/>
    <w:rsid w:val="00B725E6"/>
    <w:rsid w:val="00B81C24"/>
    <w:rsid w:val="00B92C7F"/>
    <w:rsid w:val="00B94352"/>
    <w:rsid w:val="00B972AE"/>
    <w:rsid w:val="00BA0561"/>
    <w:rsid w:val="00BA0F6C"/>
    <w:rsid w:val="00BA4D7E"/>
    <w:rsid w:val="00BA6C4E"/>
    <w:rsid w:val="00BB09C7"/>
    <w:rsid w:val="00BB1BAE"/>
    <w:rsid w:val="00BB2241"/>
    <w:rsid w:val="00BB3AFF"/>
    <w:rsid w:val="00BC1F48"/>
    <w:rsid w:val="00BC3BF5"/>
    <w:rsid w:val="00BC4EBC"/>
    <w:rsid w:val="00BC5053"/>
    <w:rsid w:val="00BC50A3"/>
    <w:rsid w:val="00BD1E68"/>
    <w:rsid w:val="00BD1F71"/>
    <w:rsid w:val="00BD2C54"/>
    <w:rsid w:val="00BE083A"/>
    <w:rsid w:val="00BE1F73"/>
    <w:rsid w:val="00BE3712"/>
    <w:rsid w:val="00BE4DAE"/>
    <w:rsid w:val="00BE506F"/>
    <w:rsid w:val="00BE7B5B"/>
    <w:rsid w:val="00BF04AD"/>
    <w:rsid w:val="00BF17FF"/>
    <w:rsid w:val="00BF2863"/>
    <w:rsid w:val="00BF2F3F"/>
    <w:rsid w:val="00BF3FA1"/>
    <w:rsid w:val="00BF7976"/>
    <w:rsid w:val="00C00DED"/>
    <w:rsid w:val="00C01A95"/>
    <w:rsid w:val="00C0245C"/>
    <w:rsid w:val="00C03D5B"/>
    <w:rsid w:val="00C10565"/>
    <w:rsid w:val="00C113DB"/>
    <w:rsid w:val="00C1482B"/>
    <w:rsid w:val="00C20723"/>
    <w:rsid w:val="00C21F13"/>
    <w:rsid w:val="00C22AA6"/>
    <w:rsid w:val="00C26672"/>
    <w:rsid w:val="00C32A32"/>
    <w:rsid w:val="00C34A87"/>
    <w:rsid w:val="00C357D6"/>
    <w:rsid w:val="00C426FB"/>
    <w:rsid w:val="00C42D38"/>
    <w:rsid w:val="00C47CEE"/>
    <w:rsid w:val="00C500DF"/>
    <w:rsid w:val="00C51C78"/>
    <w:rsid w:val="00C53E48"/>
    <w:rsid w:val="00C56BDC"/>
    <w:rsid w:val="00C579A6"/>
    <w:rsid w:val="00C6000B"/>
    <w:rsid w:val="00C606DD"/>
    <w:rsid w:val="00C61F26"/>
    <w:rsid w:val="00C61F70"/>
    <w:rsid w:val="00C63EDB"/>
    <w:rsid w:val="00C67EB9"/>
    <w:rsid w:val="00C70F01"/>
    <w:rsid w:val="00C720D9"/>
    <w:rsid w:val="00C722EB"/>
    <w:rsid w:val="00C726D6"/>
    <w:rsid w:val="00C73A18"/>
    <w:rsid w:val="00C75790"/>
    <w:rsid w:val="00C75BFF"/>
    <w:rsid w:val="00C77B97"/>
    <w:rsid w:val="00C830A0"/>
    <w:rsid w:val="00C84017"/>
    <w:rsid w:val="00C844A4"/>
    <w:rsid w:val="00C86533"/>
    <w:rsid w:val="00C928A0"/>
    <w:rsid w:val="00C959A1"/>
    <w:rsid w:val="00C969C0"/>
    <w:rsid w:val="00CA06D0"/>
    <w:rsid w:val="00CA2B1C"/>
    <w:rsid w:val="00CA39A8"/>
    <w:rsid w:val="00CA4E6A"/>
    <w:rsid w:val="00CA73C3"/>
    <w:rsid w:val="00CA7D77"/>
    <w:rsid w:val="00CB5CB2"/>
    <w:rsid w:val="00CB72DB"/>
    <w:rsid w:val="00CC08D1"/>
    <w:rsid w:val="00CC1A11"/>
    <w:rsid w:val="00CC2B18"/>
    <w:rsid w:val="00CC494B"/>
    <w:rsid w:val="00CC5975"/>
    <w:rsid w:val="00CC5BA7"/>
    <w:rsid w:val="00CC65CF"/>
    <w:rsid w:val="00CD186D"/>
    <w:rsid w:val="00CD1D5A"/>
    <w:rsid w:val="00CD3D3C"/>
    <w:rsid w:val="00CD4760"/>
    <w:rsid w:val="00CD4A5D"/>
    <w:rsid w:val="00CD5A0E"/>
    <w:rsid w:val="00CD79CC"/>
    <w:rsid w:val="00CE1422"/>
    <w:rsid w:val="00CE4D00"/>
    <w:rsid w:val="00CF22E3"/>
    <w:rsid w:val="00CF2B02"/>
    <w:rsid w:val="00CF7072"/>
    <w:rsid w:val="00D02093"/>
    <w:rsid w:val="00D02B77"/>
    <w:rsid w:val="00D038B2"/>
    <w:rsid w:val="00D054A9"/>
    <w:rsid w:val="00D132F1"/>
    <w:rsid w:val="00D14039"/>
    <w:rsid w:val="00D14814"/>
    <w:rsid w:val="00D1615D"/>
    <w:rsid w:val="00D20845"/>
    <w:rsid w:val="00D20869"/>
    <w:rsid w:val="00D22600"/>
    <w:rsid w:val="00D228E3"/>
    <w:rsid w:val="00D260E6"/>
    <w:rsid w:val="00D27C69"/>
    <w:rsid w:val="00D33507"/>
    <w:rsid w:val="00D348E9"/>
    <w:rsid w:val="00D3617B"/>
    <w:rsid w:val="00D400A5"/>
    <w:rsid w:val="00D41076"/>
    <w:rsid w:val="00D4155A"/>
    <w:rsid w:val="00D41AA2"/>
    <w:rsid w:val="00D42A66"/>
    <w:rsid w:val="00D42BF1"/>
    <w:rsid w:val="00D5030A"/>
    <w:rsid w:val="00D55593"/>
    <w:rsid w:val="00D55F7E"/>
    <w:rsid w:val="00D56F8D"/>
    <w:rsid w:val="00D621B0"/>
    <w:rsid w:val="00D64B31"/>
    <w:rsid w:val="00D66823"/>
    <w:rsid w:val="00D70845"/>
    <w:rsid w:val="00D74222"/>
    <w:rsid w:val="00D76A55"/>
    <w:rsid w:val="00D77586"/>
    <w:rsid w:val="00D7775A"/>
    <w:rsid w:val="00D779AC"/>
    <w:rsid w:val="00D77BD7"/>
    <w:rsid w:val="00D80B55"/>
    <w:rsid w:val="00D818E5"/>
    <w:rsid w:val="00D81A84"/>
    <w:rsid w:val="00D83666"/>
    <w:rsid w:val="00D844D5"/>
    <w:rsid w:val="00D93C40"/>
    <w:rsid w:val="00D93DE2"/>
    <w:rsid w:val="00D95046"/>
    <w:rsid w:val="00D969FE"/>
    <w:rsid w:val="00D96FBB"/>
    <w:rsid w:val="00DA051E"/>
    <w:rsid w:val="00DA1B40"/>
    <w:rsid w:val="00DA3401"/>
    <w:rsid w:val="00DA3C89"/>
    <w:rsid w:val="00DA4B83"/>
    <w:rsid w:val="00DB03B3"/>
    <w:rsid w:val="00DB0F88"/>
    <w:rsid w:val="00DB4836"/>
    <w:rsid w:val="00DB49BF"/>
    <w:rsid w:val="00DB61AB"/>
    <w:rsid w:val="00DC13F8"/>
    <w:rsid w:val="00DC28E2"/>
    <w:rsid w:val="00DC59CC"/>
    <w:rsid w:val="00DC6514"/>
    <w:rsid w:val="00DC6BDA"/>
    <w:rsid w:val="00DC6BE9"/>
    <w:rsid w:val="00DC7D88"/>
    <w:rsid w:val="00DD4A8C"/>
    <w:rsid w:val="00DD5AD3"/>
    <w:rsid w:val="00DE1E05"/>
    <w:rsid w:val="00DE2B83"/>
    <w:rsid w:val="00DE71AA"/>
    <w:rsid w:val="00DF0011"/>
    <w:rsid w:val="00DF3F5F"/>
    <w:rsid w:val="00DF4744"/>
    <w:rsid w:val="00DF5DD9"/>
    <w:rsid w:val="00E03921"/>
    <w:rsid w:val="00E04C24"/>
    <w:rsid w:val="00E06831"/>
    <w:rsid w:val="00E06F30"/>
    <w:rsid w:val="00E11F96"/>
    <w:rsid w:val="00E134CF"/>
    <w:rsid w:val="00E13592"/>
    <w:rsid w:val="00E17A78"/>
    <w:rsid w:val="00E20188"/>
    <w:rsid w:val="00E208B8"/>
    <w:rsid w:val="00E20931"/>
    <w:rsid w:val="00E218FC"/>
    <w:rsid w:val="00E22865"/>
    <w:rsid w:val="00E229C0"/>
    <w:rsid w:val="00E25E81"/>
    <w:rsid w:val="00E267BD"/>
    <w:rsid w:val="00E31344"/>
    <w:rsid w:val="00E326CC"/>
    <w:rsid w:val="00E338A5"/>
    <w:rsid w:val="00E33E5A"/>
    <w:rsid w:val="00E34C8A"/>
    <w:rsid w:val="00E3649A"/>
    <w:rsid w:val="00E37803"/>
    <w:rsid w:val="00E4057F"/>
    <w:rsid w:val="00E40A50"/>
    <w:rsid w:val="00E433E6"/>
    <w:rsid w:val="00E44813"/>
    <w:rsid w:val="00E44A42"/>
    <w:rsid w:val="00E52F38"/>
    <w:rsid w:val="00E56F6A"/>
    <w:rsid w:val="00E578B0"/>
    <w:rsid w:val="00E639DC"/>
    <w:rsid w:val="00E649F6"/>
    <w:rsid w:val="00E64A4E"/>
    <w:rsid w:val="00E656B9"/>
    <w:rsid w:val="00E67118"/>
    <w:rsid w:val="00E715A7"/>
    <w:rsid w:val="00E71D11"/>
    <w:rsid w:val="00E74B30"/>
    <w:rsid w:val="00E758C1"/>
    <w:rsid w:val="00E75D51"/>
    <w:rsid w:val="00E75D87"/>
    <w:rsid w:val="00E83CF8"/>
    <w:rsid w:val="00E93824"/>
    <w:rsid w:val="00E93DDB"/>
    <w:rsid w:val="00E95CD4"/>
    <w:rsid w:val="00E96FA8"/>
    <w:rsid w:val="00E97607"/>
    <w:rsid w:val="00EA13D7"/>
    <w:rsid w:val="00EA24F4"/>
    <w:rsid w:val="00EA371F"/>
    <w:rsid w:val="00EA7158"/>
    <w:rsid w:val="00EA734E"/>
    <w:rsid w:val="00EB20AF"/>
    <w:rsid w:val="00EB2778"/>
    <w:rsid w:val="00EC45A7"/>
    <w:rsid w:val="00EC6D8A"/>
    <w:rsid w:val="00ED019F"/>
    <w:rsid w:val="00ED0EC7"/>
    <w:rsid w:val="00ED2327"/>
    <w:rsid w:val="00ED4078"/>
    <w:rsid w:val="00ED58E3"/>
    <w:rsid w:val="00ED6B9F"/>
    <w:rsid w:val="00EE03A4"/>
    <w:rsid w:val="00EE0A4B"/>
    <w:rsid w:val="00EE1014"/>
    <w:rsid w:val="00EE47BC"/>
    <w:rsid w:val="00EE5CC3"/>
    <w:rsid w:val="00EE6E5B"/>
    <w:rsid w:val="00EE78CE"/>
    <w:rsid w:val="00EF1409"/>
    <w:rsid w:val="00EF1C35"/>
    <w:rsid w:val="00EF1F74"/>
    <w:rsid w:val="00EF38D2"/>
    <w:rsid w:val="00EF5792"/>
    <w:rsid w:val="00EF7034"/>
    <w:rsid w:val="00F005CC"/>
    <w:rsid w:val="00F01EC3"/>
    <w:rsid w:val="00F0230A"/>
    <w:rsid w:val="00F02536"/>
    <w:rsid w:val="00F14BC2"/>
    <w:rsid w:val="00F14C10"/>
    <w:rsid w:val="00F1641B"/>
    <w:rsid w:val="00F21BD4"/>
    <w:rsid w:val="00F22674"/>
    <w:rsid w:val="00F227E8"/>
    <w:rsid w:val="00F23414"/>
    <w:rsid w:val="00F24955"/>
    <w:rsid w:val="00F253F9"/>
    <w:rsid w:val="00F304AF"/>
    <w:rsid w:val="00F31818"/>
    <w:rsid w:val="00F3233B"/>
    <w:rsid w:val="00F33285"/>
    <w:rsid w:val="00F374DC"/>
    <w:rsid w:val="00F37A71"/>
    <w:rsid w:val="00F44045"/>
    <w:rsid w:val="00F52B88"/>
    <w:rsid w:val="00F551BE"/>
    <w:rsid w:val="00F56CB1"/>
    <w:rsid w:val="00F57C9F"/>
    <w:rsid w:val="00F57EEE"/>
    <w:rsid w:val="00F73AFB"/>
    <w:rsid w:val="00F75DBA"/>
    <w:rsid w:val="00F763C3"/>
    <w:rsid w:val="00F77DF9"/>
    <w:rsid w:val="00F80002"/>
    <w:rsid w:val="00F81998"/>
    <w:rsid w:val="00F8252B"/>
    <w:rsid w:val="00F83F7A"/>
    <w:rsid w:val="00F85196"/>
    <w:rsid w:val="00F857F6"/>
    <w:rsid w:val="00F87468"/>
    <w:rsid w:val="00F8749C"/>
    <w:rsid w:val="00F874A5"/>
    <w:rsid w:val="00F94729"/>
    <w:rsid w:val="00F94EF4"/>
    <w:rsid w:val="00FA4031"/>
    <w:rsid w:val="00FA5217"/>
    <w:rsid w:val="00FA63CB"/>
    <w:rsid w:val="00FA64BF"/>
    <w:rsid w:val="00FA6693"/>
    <w:rsid w:val="00FB148A"/>
    <w:rsid w:val="00FB4944"/>
    <w:rsid w:val="00FB56E0"/>
    <w:rsid w:val="00FB5968"/>
    <w:rsid w:val="00FB612F"/>
    <w:rsid w:val="00FC6697"/>
    <w:rsid w:val="00FD0FC6"/>
    <w:rsid w:val="00FD12C6"/>
    <w:rsid w:val="00FD6EB3"/>
    <w:rsid w:val="00FD7D3E"/>
    <w:rsid w:val="00FE0211"/>
    <w:rsid w:val="00FF3F5B"/>
    <w:rsid w:val="00FF53F4"/>
    <w:rsid w:val="00FF6050"/>
    <w:rsid w:val="00FF6897"/>
    <w:rsid w:val="00FF7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8DDB98"/>
  <w15:docId w15:val="{A7BBEF68-0135-45D4-9FB5-0DDA09E8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094"/>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984094"/>
    <w:pPr>
      <w:numPr>
        <w:numId w:val="1"/>
      </w:numPr>
      <w:spacing w:before="480"/>
      <w:jc w:val="center"/>
      <w:outlineLvl w:val="0"/>
    </w:pPr>
    <w:rPr>
      <w:rFonts w:ascii="Arial" w:hAnsi="Arial" w:cs="Arial"/>
      <w:b/>
      <w:bC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984094"/>
    <w:pPr>
      <w:keepNext/>
      <w:keepLines/>
      <w:numPr>
        <w:ilvl w:val="1"/>
        <w:numId w:val="1"/>
      </w:numPr>
      <w:spacing w:before="360"/>
      <w:jc w:val="center"/>
      <w:outlineLvl w:val="1"/>
    </w:pPr>
    <w:rPr>
      <w:rFonts w:ascii="Arial" w:hAnsi="Arial" w:cs="Arial"/>
      <w:b/>
      <w:bCs/>
      <w:i/>
      <w:iCs/>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odsazen"/>
    <w:link w:val="Nadpis3Char"/>
    <w:uiPriority w:val="99"/>
    <w:qFormat/>
    <w:rsid w:val="00984094"/>
    <w:pPr>
      <w:keepNext/>
      <w:numPr>
        <w:ilvl w:val="2"/>
        <w:numId w:val="1"/>
      </w:numPr>
      <w:spacing w:before="360"/>
      <w:outlineLvl w:val="2"/>
    </w:pPr>
    <w:rPr>
      <w:rFonts w:ascii="Arial" w:hAnsi="Arial" w:cs="Arial"/>
      <w:b/>
      <w:bCs/>
      <w:sz w:val="20"/>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autoRedefine/>
    <w:uiPriority w:val="99"/>
    <w:qFormat/>
    <w:rsid w:val="00984094"/>
    <w:pPr>
      <w:keepNext/>
      <w:keepLines/>
      <w:widowControl w:val="0"/>
      <w:numPr>
        <w:ilvl w:val="3"/>
        <w:numId w:val="1"/>
      </w:numPr>
      <w:tabs>
        <w:tab w:val="left" w:pos="0"/>
      </w:tabs>
      <w:spacing w:before="240" w:after="60"/>
      <w:outlineLvl w:val="3"/>
    </w:p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
    <w:basedOn w:val="Normln"/>
    <w:next w:val="Normln"/>
    <w:link w:val="Nadpis5Char"/>
    <w:uiPriority w:val="99"/>
    <w:qFormat/>
    <w:rsid w:val="00984094"/>
    <w:pPr>
      <w:numPr>
        <w:ilvl w:val="4"/>
        <w:numId w:val="1"/>
      </w:numPr>
      <w:spacing w:before="240" w:after="60"/>
      <w:outlineLvl w:val="4"/>
    </w:pPr>
    <w:rPr>
      <w:rFonts w:ascii="Arial" w:hAnsi="Arial" w:cs="Arial"/>
      <w:b/>
      <w:bCs/>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
    <w:basedOn w:val="Normln"/>
    <w:next w:val="Normln"/>
    <w:link w:val="Nadpis6Char"/>
    <w:autoRedefine/>
    <w:uiPriority w:val="99"/>
    <w:qFormat/>
    <w:rsid w:val="00984094"/>
    <w:pPr>
      <w:numPr>
        <w:ilvl w:val="5"/>
        <w:numId w:val="1"/>
      </w:numPr>
      <w:spacing w:before="240" w:after="60"/>
      <w:outlineLvl w:val="5"/>
    </w:pPr>
    <w:rPr>
      <w:rFonts w:ascii="Arial" w:hAnsi="Arial" w:cs="Arial"/>
      <w:sz w:val="20"/>
      <w:szCs w:val="20"/>
    </w:rPr>
  </w:style>
  <w:style w:type="paragraph" w:styleId="Nadpis7">
    <w:name w:val="heading 7"/>
    <w:aliases w:val="H7"/>
    <w:basedOn w:val="Normln"/>
    <w:next w:val="Normln"/>
    <w:link w:val="Nadpis7Char"/>
    <w:autoRedefine/>
    <w:uiPriority w:val="99"/>
    <w:qFormat/>
    <w:rsid w:val="00984094"/>
    <w:pPr>
      <w:numPr>
        <w:ilvl w:val="6"/>
        <w:numId w:val="1"/>
      </w:numPr>
      <w:spacing w:before="240" w:after="60"/>
      <w:ind w:left="709" w:hanging="709"/>
      <w:outlineLvl w:val="6"/>
    </w:pPr>
    <w:rPr>
      <w:rFonts w:ascii="Arial" w:hAnsi="Arial" w:cs="Arial"/>
      <w:i/>
      <w:iCs/>
      <w:sz w:val="20"/>
      <w:szCs w:val="20"/>
    </w:rPr>
  </w:style>
  <w:style w:type="paragraph" w:styleId="Nadpis8">
    <w:name w:val="heading 8"/>
    <w:aliases w:val="ASAPHeading 8,(Appendici),Refcard1,Refcard11,Refcard12,Refcard13,Refcard14,Refcard15,Refcard16,Refcard17,Center Bold,H8,Titolo8"/>
    <w:basedOn w:val="Normln"/>
    <w:next w:val="Normln"/>
    <w:link w:val="Nadpis8Char"/>
    <w:uiPriority w:val="99"/>
    <w:qFormat/>
    <w:rsid w:val="00984094"/>
    <w:pPr>
      <w:numPr>
        <w:ilvl w:val="7"/>
        <w:numId w:val="1"/>
      </w:numPr>
      <w:spacing w:before="240" w:after="60"/>
      <w:outlineLvl w:val="7"/>
    </w:pPr>
    <w:rPr>
      <w:rFonts w:ascii="Arial" w:hAnsi="Arial" w:cs="Arial"/>
      <w:i/>
      <w:iCs/>
      <w:sz w:val="20"/>
      <w:szCs w:val="20"/>
    </w:rPr>
  </w:style>
  <w:style w:type="paragraph" w:styleId="Nadpis9">
    <w:name w:val="heading 9"/>
    <w:aliases w:val="H9,h9,heading9,Příloha"/>
    <w:basedOn w:val="Normln"/>
    <w:next w:val="Normln"/>
    <w:link w:val="Nadpis9Char"/>
    <w:uiPriority w:val="99"/>
    <w:qFormat/>
    <w:rsid w:val="00984094"/>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rsid w:val="007D5888"/>
    <w:rPr>
      <w:rFonts w:ascii="Arial" w:hAnsi="Arial" w:cs="Arial"/>
      <w:b/>
      <w:bCs/>
      <w:sz w:val="36"/>
      <w:szCs w:val="36"/>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9"/>
    <w:rsid w:val="007D5888"/>
    <w:rPr>
      <w:rFonts w:ascii="Arial" w:hAnsi="Arial" w:cs="Arial"/>
      <w:b/>
      <w:bCs/>
      <w:i/>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uiPriority w:val="99"/>
    <w:rsid w:val="007D5888"/>
    <w:rPr>
      <w:rFonts w:ascii="Arial" w:hAnsi="Arial" w:cs="Arial"/>
      <w:b/>
      <w:bC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rsid w:val="007D5888"/>
    <w:rPr>
      <w:sz w:val="24"/>
      <w:szCs w:val="24"/>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 Char"/>
    <w:link w:val="Nadpis5"/>
    <w:uiPriority w:val="99"/>
    <w:rsid w:val="007D5888"/>
    <w:rPr>
      <w:rFonts w:ascii="Arial" w:hAnsi="Arial" w:cs="Arial"/>
      <w:b/>
      <w:bC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uiPriority w:val="99"/>
    <w:rsid w:val="007D5888"/>
    <w:rPr>
      <w:rFonts w:ascii="Arial" w:hAnsi="Arial" w:cs="Arial"/>
    </w:rPr>
  </w:style>
  <w:style w:type="character" w:customStyle="1" w:styleId="Nadpis7Char">
    <w:name w:val="Nadpis 7 Char"/>
    <w:aliases w:val="H7 Char"/>
    <w:link w:val="Nadpis7"/>
    <w:uiPriority w:val="99"/>
    <w:rsid w:val="007D5888"/>
    <w:rPr>
      <w:rFonts w:ascii="Arial" w:hAnsi="Arial" w:cs="Arial"/>
      <w:i/>
      <w:iCs/>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link w:val="Nadpis8"/>
    <w:uiPriority w:val="99"/>
    <w:rsid w:val="007D5888"/>
    <w:rPr>
      <w:rFonts w:ascii="Arial" w:hAnsi="Arial" w:cs="Arial"/>
      <w:i/>
      <w:iCs/>
    </w:rPr>
  </w:style>
  <w:style w:type="character" w:customStyle="1" w:styleId="Nadpis9Char">
    <w:name w:val="Nadpis 9 Char"/>
    <w:aliases w:val="H9 Char,h9 Char,heading9 Char,Příloha Char"/>
    <w:link w:val="Nadpis9"/>
    <w:uiPriority w:val="99"/>
    <w:rsid w:val="007D5888"/>
    <w:rPr>
      <w:rFonts w:ascii="Arial" w:hAnsi="Arial" w:cs="Arial"/>
      <w:i/>
      <w:iCs/>
      <w:sz w:val="18"/>
      <w:szCs w:val="18"/>
    </w:rPr>
  </w:style>
  <w:style w:type="paragraph" w:styleId="Zkladntextodsazen">
    <w:name w:val="Body Text Indent"/>
    <w:basedOn w:val="Normln"/>
    <w:link w:val="ZkladntextodsazenChar"/>
    <w:uiPriority w:val="99"/>
    <w:rsid w:val="00984094"/>
    <w:pPr>
      <w:autoSpaceDE w:val="0"/>
      <w:autoSpaceDN w:val="0"/>
    </w:pPr>
    <w:rPr>
      <w:b/>
      <w:bCs/>
    </w:rPr>
  </w:style>
  <w:style w:type="character" w:customStyle="1" w:styleId="ZkladntextodsazenChar">
    <w:name w:val="Základní text odsazený Char"/>
    <w:link w:val="Zkladntextodsazen"/>
    <w:uiPriority w:val="99"/>
    <w:semiHidden/>
    <w:rsid w:val="007D5888"/>
    <w:rPr>
      <w:sz w:val="24"/>
      <w:szCs w:val="24"/>
    </w:rPr>
  </w:style>
  <w:style w:type="paragraph" w:styleId="Zkladntext">
    <w:name w:val="Body Text"/>
    <w:aliases w:val="subtitle2"/>
    <w:basedOn w:val="Normln"/>
    <w:link w:val="ZkladntextChar"/>
    <w:uiPriority w:val="99"/>
    <w:rsid w:val="00984094"/>
    <w:pPr>
      <w:overflowPunct w:val="0"/>
      <w:autoSpaceDE w:val="0"/>
      <w:autoSpaceDN w:val="0"/>
      <w:adjustRightInd w:val="0"/>
      <w:jc w:val="both"/>
      <w:textAlignment w:val="baseline"/>
    </w:pPr>
    <w:rPr>
      <w:sz w:val="22"/>
      <w:szCs w:val="22"/>
    </w:rPr>
  </w:style>
  <w:style w:type="character" w:customStyle="1" w:styleId="ZkladntextChar">
    <w:name w:val="Základní text Char"/>
    <w:aliases w:val="subtitle2 Char"/>
    <w:link w:val="Zkladntext"/>
    <w:uiPriority w:val="99"/>
    <w:semiHidden/>
    <w:rsid w:val="007D5888"/>
    <w:rPr>
      <w:sz w:val="24"/>
      <w:szCs w:val="24"/>
    </w:rPr>
  </w:style>
  <w:style w:type="paragraph" w:customStyle="1" w:styleId="Nadpislnku">
    <w:name w:val="Nadpis článku"/>
    <w:next w:val="Zkladntext"/>
    <w:uiPriority w:val="99"/>
    <w:rsid w:val="00984094"/>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Nzev">
    <w:name w:val="Title"/>
    <w:basedOn w:val="Normln"/>
    <w:link w:val="NzevChar"/>
    <w:uiPriority w:val="99"/>
    <w:qFormat/>
    <w:rsid w:val="00984094"/>
    <w:pPr>
      <w:jc w:val="center"/>
    </w:pPr>
    <w:rPr>
      <w:b/>
      <w:bCs/>
    </w:rPr>
  </w:style>
  <w:style w:type="character" w:customStyle="1" w:styleId="NzevChar">
    <w:name w:val="Název Char"/>
    <w:link w:val="Nzev"/>
    <w:uiPriority w:val="99"/>
    <w:locked/>
    <w:rsid w:val="00D33507"/>
    <w:rPr>
      <w:b/>
      <w:sz w:val="24"/>
    </w:rPr>
  </w:style>
  <w:style w:type="paragraph" w:customStyle="1" w:styleId="Nadpis2beznzvu">
    <w:name w:val="Nadpis 2 bez názvu"/>
    <w:basedOn w:val="Nadpis2"/>
    <w:uiPriority w:val="99"/>
    <w:rsid w:val="00984094"/>
    <w:pPr>
      <w:keepNext w:val="0"/>
      <w:keepLines w:val="0"/>
      <w:numPr>
        <w:numId w:val="2"/>
      </w:numPr>
      <w:tabs>
        <w:tab w:val="num" w:pos="717"/>
      </w:tabs>
      <w:spacing w:before="120" w:after="120"/>
      <w:ind w:hanging="357"/>
      <w:jc w:val="left"/>
    </w:pPr>
    <w:rPr>
      <w:rFonts w:ascii="Georgia" w:hAnsi="Georgia" w:cs="Georgia"/>
      <w:b w:val="0"/>
      <w:bCs w:val="0"/>
      <w:i w:val="0"/>
      <w:iCs w:val="0"/>
      <w:sz w:val="20"/>
      <w:szCs w:val="20"/>
    </w:rPr>
  </w:style>
  <w:style w:type="paragraph" w:styleId="Normlnodsazen">
    <w:name w:val="Normal Indent"/>
    <w:basedOn w:val="Normln"/>
    <w:uiPriority w:val="99"/>
    <w:rsid w:val="00984094"/>
    <w:pPr>
      <w:ind w:left="708"/>
    </w:pPr>
  </w:style>
  <w:style w:type="paragraph" w:styleId="Zkladntextodsazen3">
    <w:name w:val="Body Text Indent 3"/>
    <w:basedOn w:val="Normln"/>
    <w:link w:val="Zkladntextodsazen3Char"/>
    <w:uiPriority w:val="99"/>
    <w:rsid w:val="00984094"/>
    <w:pPr>
      <w:tabs>
        <w:tab w:val="left" w:pos="3240"/>
      </w:tabs>
      <w:spacing w:line="240" w:lineRule="atLeast"/>
      <w:ind w:left="3060"/>
      <w:jc w:val="both"/>
    </w:pPr>
    <w:rPr>
      <w:sz w:val="22"/>
      <w:szCs w:val="22"/>
    </w:rPr>
  </w:style>
  <w:style w:type="character" w:customStyle="1" w:styleId="Zkladntextodsazen3Char">
    <w:name w:val="Základní text odsazený 3 Char"/>
    <w:link w:val="Zkladntextodsazen3"/>
    <w:uiPriority w:val="99"/>
    <w:locked/>
    <w:rsid w:val="0009481F"/>
    <w:rPr>
      <w:sz w:val="22"/>
    </w:rPr>
  </w:style>
  <w:style w:type="paragraph" w:customStyle="1" w:styleId="OdrkaA">
    <w:name w:val="Odrážka A"/>
    <w:basedOn w:val="Normln"/>
    <w:uiPriority w:val="99"/>
    <w:rsid w:val="00984094"/>
    <w:pPr>
      <w:widowControl w:val="0"/>
      <w:numPr>
        <w:numId w:val="4"/>
      </w:numPr>
      <w:spacing w:after="120" w:line="260" w:lineRule="atLeast"/>
    </w:pPr>
    <w:rPr>
      <w:rFonts w:ascii="Helvetica" w:hAnsi="Helvetica"/>
      <w:sz w:val="20"/>
    </w:rPr>
  </w:style>
  <w:style w:type="paragraph" w:customStyle="1" w:styleId="Odrkaslo">
    <w:name w:val="Odrážka_číslo"/>
    <w:basedOn w:val="Normln"/>
    <w:uiPriority w:val="99"/>
    <w:rsid w:val="00984094"/>
    <w:pPr>
      <w:numPr>
        <w:numId w:val="3"/>
      </w:numPr>
      <w:spacing w:after="120" w:line="280" w:lineRule="atLeast"/>
    </w:pPr>
    <w:rPr>
      <w:rFonts w:ascii="Helvetica" w:hAnsi="Helvetica"/>
      <w:sz w:val="20"/>
    </w:rPr>
  </w:style>
  <w:style w:type="paragraph" w:customStyle="1" w:styleId="Prohlen">
    <w:name w:val="Prohlášení"/>
    <w:basedOn w:val="Normln"/>
    <w:uiPriority w:val="99"/>
    <w:rsid w:val="00984094"/>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link w:val="TextbublinyChar"/>
    <w:uiPriority w:val="99"/>
    <w:semiHidden/>
    <w:rsid w:val="00984094"/>
    <w:rPr>
      <w:rFonts w:ascii="Tahoma" w:hAnsi="Tahoma" w:cs="Tahoma"/>
      <w:sz w:val="16"/>
      <w:szCs w:val="16"/>
    </w:rPr>
  </w:style>
  <w:style w:type="character" w:customStyle="1" w:styleId="TextbublinyChar">
    <w:name w:val="Text bubliny Char"/>
    <w:link w:val="Textbubliny"/>
    <w:uiPriority w:val="99"/>
    <w:semiHidden/>
    <w:rsid w:val="007D5888"/>
    <w:rPr>
      <w:sz w:val="0"/>
      <w:szCs w:val="0"/>
    </w:rPr>
  </w:style>
  <w:style w:type="paragraph" w:customStyle="1" w:styleId="Nzevsmlouvy">
    <w:name w:val="Název smlouvy"/>
    <w:basedOn w:val="Normln"/>
    <w:uiPriority w:val="99"/>
    <w:rsid w:val="00984094"/>
    <w:pPr>
      <w:widowControl w:val="0"/>
      <w:spacing w:line="280" w:lineRule="atLeast"/>
      <w:jc w:val="center"/>
    </w:pPr>
    <w:rPr>
      <w:b/>
      <w:sz w:val="36"/>
      <w:szCs w:val="20"/>
      <w:lang w:eastAsia="en-US"/>
    </w:rPr>
  </w:style>
  <w:style w:type="paragraph" w:customStyle="1" w:styleId="Smluvnstrana">
    <w:name w:val="Smluvní strana"/>
    <w:basedOn w:val="Normln"/>
    <w:uiPriority w:val="99"/>
    <w:rsid w:val="00984094"/>
    <w:pPr>
      <w:widowControl w:val="0"/>
      <w:spacing w:line="280" w:lineRule="atLeast"/>
      <w:jc w:val="both"/>
    </w:pPr>
    <w:rPr>
      <w:b/>
      <w:sz w:val="28"/>
      <w:szCs w:val="20"/>
      <w:lang w:eastAsia="en-US"/>
    </w:rPr>
  </w:style>
  <w:style w:type="character" w:styleId="Siln">
    <w:name w:val="Strong"/>
    <w:uiPriority w:val="99"/>
    <w:qFormat/>
    <w:rsid w:val="00984094"/>
    <w:rPr>
      <w:rFonts w:cs="Times New Roman"/>
      <w:b/>
    </w:rPr>
  </w:style>
  <w:style w:type="paragraph" w:customStyle="1" w:styleId="Tabulkatext">
    <w:name w:val="Tabulka text"/>
    <w:basedOn w:val="Zkladntext"/>
    <w:uiPriority w:val="99"/>
    <w:rsid w:val="00984094"/>
    <w:pPr>
      <w:overflowPunct/>
      <w:autoSpaceDE/>
      <w:autoSpaceDN/>
      <w:adjustRightInd/>
      <w:spacing w:before="40" w:after="20"/>
      <w:jc w:val="left"/>
      <w:textAlignment w:val="auto"/>
    </w:pPr>
    <w:rPr>
      <w:sz w:val="24"/>
      <w:szCs w:val="20"/>
    </w:rPr>
  </w:style>
  <w:style w:type="character" w:customStyle="1" w:styleId="platne1">
    <w:name w:val="platne1"/>
    <w:uiPriority w:val="99"/>
    <w:rsid w:val="00984094"/>
    <w:rPr>
      <w:rFonts w:cs="Times New Roman"/>
    </w:rPr>
  </w:style>
  <w:style w:type="paragraph" w:styleId="Zpat">
    <w:name w:val="footer"/>
    <w:basedOn w:val="Normln"/>
    <w:link w:val="ZpatChar"/>
    <w:uiPriority w:val="99"/>
    <w:rsid w:val="00984094"/>
    <w:pPr>
      <w:tabs>
        <w:tab w:val="center" w:pos="4536"/>
        <w:tab w:val="right" w:pos="9072"/>
      </w:tabs>
    </w:pPr>
  </w:style>
  <w:style w:type="character" w:customStyle="1" w:styleId="ZpatChar">
    <w:name w:val="Zápatí Char"/>
    <w:link w:val="Zpat"/>
    <w:uiPriority w:val="99"/>
    <w:locked/>
    <w:rsid w:val="00984094"/>
    <w:rPr>
      <w:sz w:val="24"/>
    </w:rPr>
  </w:style>
  <w:style w:type="character" w:styleId="slostrnky">
    <w:name w:val="page number"/>
    <w:uiPriority w:val="99"/>
    <w:rsid w:val="00984094"/>
    <w:rPr>
      <w:rFonts w:cs="Times New Roman"/>
    </w:rPr>
  </w:style>
  <w:style w:type="paragraph" w:styleId="Zhlav">
    <w:name w:val="header"/>
    <w:basedOn w:val="Normln"/>
    <w:link w:val="ZhlavChar"/>
    <w:uiPriority w:val="99"/>
    <w:rsid w:val="00984094"/>
    <w:pPr>
      <w:tabs>
        <w:tab w:val="center" w:pos="4536"/>
        <w:tab w:val="right" w:pos="9072"/>
      </w:tabs>
    </w:pPr>
  </w:style>
  <w:style w:type="character" w:customStyle="1" w:styleId="ZhlavChar">
    <w:name w:val="Záhlaví Char"/>
    <w:link w:val="Zhlav"/>
    <w:uiPriority w:val="99"/>
    <w:rsid w:val="007D5888"/>
    <w:rPr>
      <w:sz w:val="24"/>
      <w:szCs w:val="24"/>
    </w:rPr>
  </w:style>
  <w:style w:type="paragraph" w:customStyle="1" w:styleId="BODY1">
    <w:name w:val="BODY (1)"/>
    <w:basedOn w:val="Normln"/>
    <w:uiPriority w:val="99"/>
    <w:rsid w:val="00984094"/>
    <w:pPr>
      <w:overflowPunct w:val="0"/>
      <w:autoSpaceDE w:val="0"/>
      <w:autoSpaceDN w:val="0"/>
      <w:adjustRightInd w:val="0"/>
      <w:spacing w:before="60" w:after="60"/>
      <w:ind w:left="567"/>
      <w:jc w:val="both"/>
      <w:textAlignment w:val="baseline"/>
    </w:pPr>
    <w:rPr>
      <w:sz w:val="20"/>
      <w:szCs w:val="20"/>
    </w:rPr>
  </w:style>
  <w:style w:type="paragraph" w:customStyle="1" w:styleId="Nadpis21">
    <w:name w:val="Nadpis 21"/>
    <w:basedOn w:val="Normln"/>
    <w:uiPriority w:val="99"/>
    <w:rsid w:val="00984094"/>
    <w:pPr>
      <w:widowControl w:val="0"/>
      <w:spacing w:after="120" w:line="280" w:lineRule="atLeast"/>
      <w:ind w:left="1418" w:hanging="708"/>
      <w:jc w:val="both"/>
    </w:pPr>
    <w:rPr>
      <w:szCs w:val="20"/>
      <w:lang w:eastAsia="en-US"/>
    </w:rPr>
  </w:style>
  <w:style w:type="paragraph" w:customStyle="1" w:styleId="Bullet3">
    <w:name w:val="Bullet 3"/>
    <w:basedOn w:val="Normln"/>
    <w:uiPriority w:val="99"/>
    <w:rsid w:val="00984094"/>
    <w:pPr>
      <w:numPr>
        <w:numId w:val="5"/>
      </w:numPr>
      <w:overflowPunct w:val="0"/>
      <w:autoSpaceDE w:val="0"/>
      <w:autoSpaceDN w:val="0"/>
      <w:adjustRightInd w:val="0"/>
      <w:spacing w:after="120"/>
      <w:textAlignment w:val="baseline"/>
    </w:pPr>
    <w:rPr>
      <w:szCs w:val="20"/>
      <w:lang w:eastAsia="en-US"/>
    </w:rPr>
  </w:style>
  <w:style w:type="table" w:styleId="Mkatabulky">
    <w:name w:val="Table Grid"/>
    <w:basedOn w:val="Normlntabulka"/>
    <w:uiPriority w:val="99"/>
    <w:rsid w:val="0098409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984094"/>
    <w:pPr>
      <w:spacing w:before="120" w:after="120"/>
    </w:pPr>
    <w:rPr>
      <w:sz w:val="20"/>
      <w:szCs w:val="20"/>
      <w:lang w:eastAsia="en-US"/>
    </w:rPr>
  </w:style>
  <w:style w:type="character" w:customStyle="1" w:styleId="TextpoznpodarouChar">
    <w:name w:val="Text pozn. pod čarou Char"/>
    <w:link w:val="Textpoznpodarou"/>
    <w:uiPriority w:val="99"/>
    <w:semiHidden/>
    <w:rsid w:val="007D5888"/>
    <w:rPr>
      <w:sz w:val="20"/>
      <w:szCs w:val="20"/>
    </w:rPr>
  </w:style>
  <w:style w:type="character" w:styleId="Znakapoznpodarou">
    <w:name w:val="footnote reference"/>
    <w:uiPriority w:val="99"/>
    <w:semiHidden/>
    <w:rsid w:val="00984094"/>
    <w:rPr>
      <w:rFonts w:cs="Times New Roman"/>
      <w:vertAlign w:val="superscript"/>
    </w:rPr>
  </w:style>
  <w:style w:type="paragraph" w:styleId="Seznamsodrkami">
    <w:name w:val="List Bullet"/>
    <w:basedOn w:val="Normln"/>
    <w:autoRedefine/>
    <w:uiPriority w:val="99"/>
    <w:rsid w:val="00984094"/>
    <w:pPr>
      <w:keepNext/>
      <w:keepLines/>
      <w:tabs>
        <w:tab w:val="left" w:pos="284"/>
        <w:tab w:val="num" w:pos="360"/>
      </w:tabs>
      <w:spacing w:before="40"/>
      <w:ind w:left="360" w:hanging="360"/>
      <w:jc w:val="both"/>
    </w:pPr>
    <w:rPr>
      <w:rFonts w:ascii="Arial" w:hAnsi="Arial"/>
      <w:sz w:val="20"/>
      <w:szCs w:val="20"/>
    </w:rPr>
  </w:style>
  <w:style w:type="paragraph" w:customStyle="1" w:styleId="text">
    <w:name w:val="text"/>
    <w:basedOn w:val="Normln"/>
    <w:uiPriority w:val="99"/>
    <w:rsid w:val="00984094"/>
    <w:pPr>
      <w:jc w:val="both"/>
    </w:pPr>
    <w:rPr>
      <w:i/>
      <w:sz w:val="20"/>
      <w:szCs w:val="20"/>
    </w:rPr>
  </w:style>
  <w:style w:type="paragraph" w:styleId="slovanseznam2">
    <w:name w:val="List Number 2"/>
    <w:basedOn w:val="Normln"/>
    <w:uiPriority w:val="99"/>
    <w:rsid w:val="00984094"/>
    <w:pPr>
      <w:tabs>
        <w:tab w:val="num" w:pos="717"/>
      </w:tabs>
      <w:overflowPunct w:val="0"/>
      <w:autoSpaceDE w:val="0"/>
      <w:autoSpaceDN w:val="0"/>
      <w:adjustRightInd w:val="0"/>
      <w:spacing w:before="60" w:after="60" w:line="280" w:lineRule="atLeast"/>
      <w:ind w:left="714" w:hanging="357"/>
      <w:jc w:val="both"/>
      <w:textAlignment w:val="baseline"/>
    </w:pPr>
    <w:rPr>
      <w:lang w:eastAsia="en-US"/>
    </w:rPr>
  </w:style>
  <w:style w:type="character" w:styleId="Odkaznakoment">
    <w:name w:val="annotation reference"/>
    <w:uiPriority w:val="99"/>
    <w:rsid w:val="00984094"/>
    <w:rPr>
      <w:rFonts w:cs="Times New Roman"/>
      <w:sz w:val="16"/>
    </w:rPr>
  </w:style>
  <w:style w:type="paragraph" w:styleId="Textkomente">
    <w:name w:val="annotation text"/>
    <w:basedOn w:val="Normln"/>
    <w:link w:val="TextkomenteChar"/>
    <w:uiPriority w:val="99"/>
    <w:rsid w:val="00984094"/>
    <w:rPr>
      <w:sz w:val="20"/>
      <w:szCs w:val="20"/>
    </w:rPr>
  </w:style>
  <w:style w:type="character" w:customStyle="1" w:styleId="TextkomenteChar">
    <w:name w:val="Text komentáře Char"/>
    <w:link w:val="Textkomente"/>
    <w:uiPriority w:val="99"/>
    <w:locked/>
    <w:rsid w:val="00984094"/>
    <w:rPr>
      <w:rFonts w:cs="Times New Roman"/>
    </w:rPr>
  </w:style>
  <w:style w:type="paragraph" w:styleId="Pedmtkomente">
    <w:name w:val="annotation subject"/>
    <w:basedOn w:val="Textkomente"/>
    <w:next w:val="Textkomente"/>
    <w:link w:val="PedmtkomenteChar"/>
    <w:uiPriority w:val="99"/>
    <w:rsid w:val="00984094"/>
    <w:rPr>
      <w:b/>
      <w:bCs/>
    </w:rPr>
  </w:style>
  <w:style w:type="character" w:customStyle="1" w:styleId="PedmtkomenteChar">
    <w:name w:val="Předmět komentáře Char"/>
    <w:link w:val="Pedmtkomente"/>
    <w:uiPriority w:val="99"/>
    <w:locked/>
    <w:rsid w:val="00984094"/>
    <w:rPr>
      <w:rFonts w:cs="Times New Roman"/>
      <w:b/>
    </w:rPr>
  </w:style>
  <w:style w:type="paragraph" w:styleId="Revize">
    <w:name w:val="Revision"/>
    <w:hidden/>
    <w:uiPriority w:val="99"/>
    <w:semiHidden/>
    <w:rsid w:val="00984094"/>
    <w:rPr>
      <w:sz w:val="24"/>
      <w:szCs w:val="24"/>
    </w:rPr>
  </w:style>
  <w:style w:type="paragraph" w:customStyle="1" w:styleId="Lena3">
    <w:name w:val="Lena3"/>
    <w:basedOn w:val="Seznam"/>
    <w:autoRedefine/>
    <w:uiPriority w:val="99"/>
    <w:rsid w:val="00C500DF"/>
    <w:pPr>
      <w:numPr>
        <w:numId w:val="6"/>
      </w:numPr>
      <w:contextualSpacing w:val="0"/>
      <w:jc w:val="both"/>
    </w:pPr>
    <w:rPr>
      <w:rFonts w:ascii="Garamond" w:hAnsi="Garamond"/>
      <w:b/>
      <w:i/>
      <w:szCs w:val="22"/>
    </w:rPr>
  </w:style>
  <w:style w:type="paragraph" w:styleId="Seznam">
    <w:name w:val="List"/>
    <w:basedOn w:val="Normln"/>
    <w:uiPriority w:val="99"/>
    <w:rsid w:val="00C500DF"/>
    <w:pPr>
      <w:ind w:left="283" w:hanging="283"/>
      <w:contextualSpacing/>
    </w:pPr>
  </w:style>
  <w:style w:type="paragraph" w:customStyle="1" w:styleId="Zklad1">
    <w:name w:val="Základ 1"/>
    <w:basedOn w:val="Normln"/>
    <w:uiPriority w:val="99"/>
    <w:rsid w:val="000602C5"/>
    <w:pPr>
      <w:numPr>
        <w:numId w:val="10"/>
      </w:numPr>
      <w:spacing w:before="240" w:after="120"/>
      <w:jc w:val="both"/>
    </w:pPr>
    <w:rPr>
      <w:b/>
      <w:bCs/>
      <w:smallCaps/>
    </w:rPr>
  </w:style>
  <w:style w:type="paragraph" w:customStyle="1" w:styleId="Zklad2">
    <w:name w:val="Základ 2"/>
    <w:basedOn w:val="Normln"/>
    <w:uiPriority w:val="99"/>
    <w:rsid w:val="000602C5"/>
    <w:pPr>
      <w:numPr>
        <w:ilvl w:val="1"/>
        <w:numId w:val="10"/>
      </w:numPr>
      <w:spacing w:after="120"/>
      <w:jc w:val="both"/>
    </w:pPr>
    <w:rPr>
      <w:bCs/>
    </w:rPr>
  </w:style>
  <w:style w:type="paragraph" w:customStyle="1" w:styleId="Zklad3">
    <w:name w:val="Základ 3"/>
    <w:basedOn w:val="Normln"/>
    <w:uiPriority w:val="99"/>
    <w:rsid w:val="000602C5"/>
    <w:pPr>
      <w:numPr>
        <w:ilvl w:val="2"/>
        <w:numId w:val="10"/>
      </w:numPr>
      <w:spacing w:after="120"/>
      <w:jc w:val="both"/>
    </w:pPr>
    <w:rPr>
      <w:bCs/>
    </w:rPr>
  </w:style>
  <w:style w:type="paragraph" w:styleId="Normlnweb">
    <w:name w:val="Normal (Web)"/>
    <w:basedOn w:val="Normln"/>
    <w:uiPriority w:val="99"/>
    <w:rsid w:val="00D7775A"/>
    <w:pPr>
      <w:spacing w:before="100" w:beforeAutospacing="1" w:after="100" w:afterAutospacing="1"/>
    </w:pPr>
    <w:rPr>
      <w:rFonts w:ascii="Arial Unicode MS" w:hAnsi="Arial Unicode MS" w:cs="Arial Unicode MS"/>
    </w:rPr>
  </w:style>
  <w:style w:type="character" w:customStyle="1" w:styleId="WW8Num4z0">
    <w:name w:val="WW8Num4z0"/>
    <w:uiPriority w:val="99"/>
    <w:rsid w:val="000645CD"/>
    <w:rPr>
      <w:rFonts w:ascii="Symbol" w:hAnsi="Symbol"/>
    </w:rPr>
  </w:style>
  <w:style w:type="paragraph" w:styleId="Zkladntext2">
    <w:name w:val="Body Text 2"/>
    <w:basedOn w:val="Normln"/>
    <w:link w:val="Zkladntext2Char"/>
    <w:uiPriority w:val="99"/>
    <w:rsid w:val="000645CD"/>
    <w:pPr>
      <w:suppressAutoHyphens/>
      <w:spacing w:after="120" w:line="480" w:lineRule="auto"/>
    </w:pPr>
    <w:rPr>
      <w:lang w:eastAsia="ar-SA"/>
    </w:rPr>
  </w:style>
  <w:style w:type="character" w:customStyle="1" w:styleId="Zkladntext2Char">
    <w:name w:val="Základní text 2 Char"/>
    <w:link w:val="Zkladntext2"/>
    <w:uiPriority w:val="99"/>
    <w:locked/>
    <w:rsid w:val="000645CD"/>
    <w:rPr>
      <w:sz w:val="24"/>
      <w:lang w:eastAsia="ar-SA" w:bidi="ar-SA"/>
    </w:rPr>
  </w:style>
  <w:style w:type="paragraph" w:customStyle="1" w:styleId="Odstavecseseznamem1">
    <w:name w:val="Odstavec se seznamem1"/>
    <w:aliases w:val="Odstavec se seznamem a odrážkou,1 úroveň Odstavec se seznamem"/>
    <w:basedOn w:val="Normln"/>
    <w:link w:val="OdstavecseseznamemChar"/>
    <w:uiPriority w:val="99"/>
    <w:qFormat/>
    <w:rsid w:val="000645CD"/>
    <w:pPr>
      <w:suppressAutoHyphens/>
      <w:ind w:left="708"/>
    </w:pPr>
    <w:rPr>
      <w:rFonts w:ascii="Helvetica" w:hAnsi="Helvetica"/>
      <w:sz w:val="22"/>
      <w:lang w:eastAsia="ar-SA"/>
    </w:rPr>
  </w:style>
  <w:style w:type="character" w:customStyle="1" w:styleId="OdstavecseseznamemChar">
    <w:name w:val="Odstavec se seznamem Char"/>
    <w:aliases w:val="Odstavec se seznamem a odrážkou Char,1 úroveň Odstavec se seznamem Char"/>
    <w:link w:val="Odstavecseseznamem1"/>
    <w:uiPriority w:val="99"/>
    <w:locked/>
    <w:rsid w:val="000645CD"/>
    <w:rPr>
      <w:rFonts w:ascii="Helvetica" w:hAnsi="Helvetica"/>
      <w:sz w:val="24"/>
      <w:lang w:eastAsia="ar-SA" w:bidi="ar-SA"/>
    </w:rPr>
  </w:style>
  <w:style w:type="paragraph" w:customStyle="1" w:styleId="StyleOutlinenumberedGaramondBoldItalicSmallcaps">
    <w:name w:val="Style Outline numbered Garamond Bold Italic Small caps"/>
    <w:basedOn w:val="Normln"/>
    <w:uiPriority w:val="99"/>
    <w:rsid w:val="00702F91"/>
    <w:pPr>
      <w:numPr>
        <w:numId w:val="7"/>
      </w:numPr>
      <w:jc w:val="both"/>
    </w:pPr>
    <w:rPr>
      <w:rFonts w:ascii="Garamond" w:hAnsi="Garamond"/>
      <w:szCs w:val="20"/>
    </w:rPr>
  </w:style>
  <w:style w:type="character" w:styleId="Hypertextovodkaz">
    <w:name w:val="Hyperlink"/>
    <w:uiPriority w:val="99"/>
    <w:rsid w:val="001B5B39"/>
    <w:rPr>
      <w:rFonts w:cs="Times New Roman"/>
      <w:color w:val="0000FF"/>
      <w:u w:val="single"/>
    </w:rPr>
  </w:style>
  <w:style w:type="paragraph" w:customStyle="1" w:styleId="Tabulkatxtobyejn">
    <w:name w:val="Tabulka_txt_obyčejný"/>
    <w:basedOn w:val="Normln"/>
    <w:uiPriority w:val="99"/>
    <w:rsid w:val="00D33507"/>
    <w:pPr>
      <w:spacing w:before="40" w:after="40"/>
    </w:pPr>
    <w:rPr>
      <w:rFonts w:ascii="Arial" w:hAnsi="Arial" w:cs="Arial"/>
      <w:sz w:val="20"/>
      <w:szCs w:val="20"/>
    </w:rPr>
  </w:style>
  <w:style w:type="paragraph" w:customStyle="1" w:styleId="TEXTNADTABULKOU">
    <w:name w:val="TEXT NAD TABULKOU"/>
    <w:basedOn w:val="Normln"/>
    <w:autoRedefine/>
    <w:uiPriority w:val="99"/>
    <w:rsid w:val="00D33507"/>
    <w:pPr>
      <w:spacing w:before="240" w:after="40"/>
    </w:pPr>
    <w:rPr>
      <w:rFonts w:ascii="Arial" w:hAnsi="Arial" w:cs="Arial"/>
      <w:b/>
      <w:bCs/>
      <w:sz w:val="22"/>
      <w:szCs w:val="22"/>
    </w:rPr>
  </w:style>
  <w:style w:type="paragraph" w:customStyle="1" w:styleId="odrky">
    <w:name w:val="odrážky"/>
    <w:basedOn w:val="Normln"/>
    <w:uiPriority w:val="99"/>
    <w:rsid w:val="00483C36"/>
    <w:pPr>
      <w:widowControl w:val="0"/>
      <w:numPr>
        <w:numId w:val="8"/>
      </w:numPr>
      <w:overflowPunct w:val="0"/>
      <w:autoSpaceDE w:val="0"/>
      <w:autoSpaceDN w:val="0"/>
      <w:adjustRightInd w:val="0"/>
      <w:spacing w:before="20" w:after="20"/>
      <w:jc w:val="both"/>
      <w:textAlignment w:val="baseline"/>
    </w:pPr>
    <w:rPr>
      <w:rFonts w:ascii="Tahoma" w:hAnsi="Tahoma" w:cs="Tahoma"/>
      <w:sz w:val="19"/>
      <w:szCs w:val="20"/>
    </w:rPr>
  </w:style>
  <w:style w:type="paragraph" w:customStyle="1" w:styleId="Nadpisbold">
    <w:name w:val="Nadpis_bold"/>
    <w:basedOn w:val="Normln"/>
    <w:uiPriority w:val="99"/>
    <w:rsid w:val="00483C36"/>
    <w:pPr>
      <w:spacing w:before="120"/>
      <w:jc w:val="both"/>
    </w:pPr>
    <w:rPr>
      <w:rFonts w:ascii="Tahoma" w:hAnsi="Tahoma"/>
      <w:b/>
      <w:sz w:val="19"/>
    </w:rPr>
  </w:style>
  <w:style w:type="paragraph" w:customStyle="1" w:styleId="alfa">
    <w:name w:val="alfa"/>
    <w:basedOn w:val="Normln"/>
    <w:autoRedefine/>
    <w:uiPriority w:val="99"/>
    <w:rsid w:val="00AB6F54"/>
    <w:pPr>
      <w:numPr>
        <w:numId w:val="9"/>
      </w:numPr>
      <w:autoSpaceDE w:val="0"/>
      <w:autoSpaceDN w:val="0"/>
      <w:jc w:val="both"/>
    </w:pPr>
    <w:rPr>
      <w:rFonts w:ascii="Garamond" w:hAnsi="Garamond"/>
      <w:b/>
    </w:rPr>
  </w:style>
  <w:style w:type="character" w:customStyle="1" w:styleId="Zkladntext0">
    <w:name w:val="Základní text_"/>
    <w:link w:val="Zkladntext12"/>
    <w:uiPriority w:val="99"/>
    <w:locked/>
    <w:rsid w:val="00AC76ED"/>
    <w:rPr>
      <w:rFonts w:ascii="Palatino Linotype" w:eastAsia="Times New Roman" w:hAnsi="Palatino Linotype"/>
      <w:sz w:val="21"/>
      <w:shd w:val="clear" w:color="auto" w:fill="FFFFFF"/>
    </w:rPr>
  </w:style>
  <w:style w:type="paragraph" w:customStyle="1" w:styleId="Zkladntext12">
    <w:name w:val="Základní text12"/>
    <w:basedOn w:val="Normln"/>
    <w:link w:val="Zkladntext0"/>
    <w:uiPriority w:val="99"/>
    <w:rsid w:val="00AC76ED"/>
    <w:pPr>
      <w:shd w:val="clear" w:color="auto" w:fill="FFFFFF"/>
      <w:spacing w:line="293" w:lineRule="exact"/>
      <w:ind w:hanging="760"/>
      <w:jc w:val="both"/>
    </w:pPr>
    <w:rPr>
      <w:rFonts w:ascii="Palatino Linotype" w:hAnsi="Palatino Linotype"/>
      <w:sz w:val="21"/>
      <w:szCs w:val="21"/>
    </w:rPr>
  </w:style>
  <w:style w:type="character" w:customStyle="1" w:styleId="nowrap">
    <w:name w:val="nowrap"/>
    <w:rsid w:val="00072D0F"/>
    <w:rPr>
      <w:rFonts w:cs="Times New Roman"/>
    </w:rPr>
  </w:style>
  <w:style w:type="character" w:styleId="Zdraznn">
    <w:name w:val="Emphasis"/>
    <w:uiPriority w:val="99"/>
    <w:qFormat/>
    <w:rsid w:val="003F6483"/>
    <w:rPr>
      <w:rFonts w:cs="Times New Roman"/>
      <w:i/>
      <w:iCs/>
    </w:rPr>
  </w:style>
  <w:style w:type="paragraph" w:customStyle="1" w:styleId="dka">
    <w:name w:val="Řádka"/>
    <w:uiPriority w:val="99"/>
    <w:rsid w:val="00B44896"/>
    <w:pPr>
      <w:widowControl w:val="0"/>
    </w:pPr>
    <w:rPr>
      <w:color w:val="000000"/>
      <w:sz w:val="24"/>
    </w:rPr>
  </w:style>
  <w:style w:type="paragraph" w:styleId="Rozloendokumentu">
    <w:name w:val="Document Map"/>
    <w:basedOn w:val="Normln"/>
    <w:link w:val="RozloendokumentuChar"/>
    <w:uiPriority w:val="99"/>
    <w:semiHidden/>
    <w:rsid w:val="00345DD2"/>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7D5888"/>
    <w:rPr>
      <w:sz w:val="0"/>
      <w:szCs w:val="0"/>
    </w:rPr>
  </w:style>
  <w:style w:type="paragraph" w:styleId="Odstavecseseznamem">
    <w:name w:val="List Paragraph"/>
    <w:basedOn w:val="Normln"/>
    <w:uiPriority w:val="34"/>
    <w:qFormat/>
    <w:rsid w:val="00893231"/>
    <w:pPr>
      <w:spacing w:after="120" w:line="288" w:lineRule="auto"/>
      <w:ind w:left="720"/>
      <w:contextualSpacing/>
      <w:jc w:val="both"/>
    </w:pPr>
    <w:rPr>
      <w:rFonts w:ascii="Calibri" w:eastAsia="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7620">
      <w:bodyDiv w:val="1"/>
      <w:marLeft w:val="0"/>
      <w:marRight w:val="0"/>
      <w:marTop w:val="0"/>
      <w:marBottom w:val="0"/>
      <w:divBdr>
        <w:top w:val="none" w:sz="0" w:space="0" w:color="auto"/>
        <w:left w:val="none" w:sz="0" w:space="0" w:color="auto"/>
        <w:bottom w:val="none" w:sz="0" w:space="0" w:color="auto"/>
        <w:right w:val="none" w:sz="0" w:space="0" w:color="auto"/>
      </w:divBdr>
    </w:div>
    <w:div w:id="1015425392">
      <w:bodyDiv w:val="1"/>
      <w:marLeft w:val="0"/>
      <w:marRight w:val="0"/>
      <w:marTop w:val="0"/>
      <w:marBottom w:val="0"/>
      <w:divBdr>
        <w:top w:val="none" w:sz="0" w:space="0" w:color="auto"/>
        <w:left w:val="none" w:sz="0" w:space="0" w:color="auto"/>
        <w:bottom w:val="none" w:sz="0" w:space="0" w:color="auto"/>
        <w:right w:val="none" w:sz="0" w:space="0" w:color="auto"/>
      </w:divBdr>
      <w:divsChild>
        <w:div w:id="955257802">
          <w:marLeft w:val="0"/>
          <w:marRight w:val="0"/>
          <w:marTop w:val="0"/>
          <w:marBottom w:val="0"/>
          <w:divBdr>
            <w:top w:val="none" w:sz="0" w:space="0" w:color="auto"/>
            <w:left w:val="none" w:sz="0" w:space="0" w:color="auto"/>
            <w:bottom w:val="none" w:sz="0" w:space="0" w:color="auto"/>
            <w:right w:val="none" w:sz="0" w:space="0" w:color="auto"/>
          </w:divBdr>
        </w:div>
      </w:divsChild>
    </w:div>
    <w:div w:id="1229994450">
      <w:marLeft w:val="0"/>
      <w:marRight w:val="0"/>
      <w:marTop w:val="0"/>
      <w:marBottom w:val="0"/>
      <w:divBdr>
        <w:top w:val="none" w:sz="0" w:space="0" w:color="auto"/>
        <w:left w:val="none" w:sz="0" w:space="0" w:color="auto"/>
        <w:bottom w:val="none" w:sz="0" w:space="0" w:color="auto"/>
        <w:right w:val="none" w:sz="0" w:space="0" w:color="auto"/>
      </w:divBdr>
    </w:div>
    <w:div w:id="1229994451">
      <w:marLeft w:val="0"/>
      <w:marRight w:val="0"/>
      <w:marTop w:val="0"/>
      <w:marBottom w:val="0"/>
      <w:divBdr>
        <w:top w:val="none" w:sz="0" w:space="0" w:color="auto"/>
        <w:left w:val="none" w:sz="0" w:space="0" w:color="auto"/>
        <w:bottom w:val="none" w:sz="0" w:space="0" w:color="auto"/>
        <w:right w:val="none" w:sz="0" w:space="0" w:color="auto"/>
      </w:divBdr>
    </w:div>
    <w:div w:id="1229994452">
      <w:marLeft w:val="0"/>
      <w:marRight w:val="0"/>
      <w:marTop w:val="0"/>
      <w:marBottom w:val="0"/>
      <w:divBdr>
        <w:top w:val="none" w:sz="0" w:space="0" w:color="auto"/>
        <w:left w:val="none" w:sz="0" w:space="0" w:color="auto"/>
        <w:bottom w:val="none" w:sz="0" w:space="0" w:color="auto"/>
        <w:right w:val="none" w:sz="0" w:space="0" w:color="auto"/>
      </w:divBdr>
    </w:div>
    <w:div w:id="1229994453">
      <w:marLeft w:val="0"/>
      <w:marRight w:val="0"/>
      <w:marTop w:val="0"/>
      <w:marBottom w:val="0"/>
      <w:divBdr>
        <w:top w:val="none" w:sz="0" w:space="0" w:color="auto"/>
        <w:left w:val="none" w:sz="0" w:space="0" w:color="auto"/>
        <w:bottom w:val="none" w:sz="0" w:space="0" w:color="auto"/>
        <w:right w:val="none" w:sz="0" w:space="0" w:color="auto"/>
      </w:divBdr>
    </w:div>
    <w:div w:id="1229994454">
      <w:marLeft w:val="0"/>
      <w:marRight w:val="0"/>
      <w:marTop w:val="0"/>
      <w:marBottom w:val="0"/>
      <w:divBdr>
        <w:top w:val="none" w:sz="0" w:space="0" w:color="auto"/>
        <w:left w:val="none" w:sz="0" w:space="0" w:color="auto"/>
        <w:bottom w:val="none" w:sz="0" w:space="0" w:color="auto"/>
        <w:right w:val="none" w:sz="0" w:space="0" w:color="auto"/>
      </w:divBdr>
    </w:div>
    <w:div w:id="1711763909">
      <w:bodyDiv w:val="1"/>
      <w:marLeft w:val="0"/>
      <w:marRight w:val="0"/>
      <w:marTop w:val="0"/>
      <w:marBottom w:val="0"/>
      <w:divBdr>
        <w:top w:val="none" w:sz="0" w:space="0" w:color="auto"/>
        <w:left w:val="none" w:sz="0" w:space="0" w:color="auto"/>
        <w:bottom w:val="none" w:sz="0" w:space="0" w:color="auto"/>
        <w:right w:val="none" w:sz="0" w:space="0" w:color="auto"/>
      </w:divBdr>
    </w:div>
    <w:div w:id="1770152292">
      <w:bodyDiv w:val="1"/>
      <w:marLeft w:val="0"/>
      <w:marRight w:val="0"/>
      <w:marTop w:val="0"/>
      <w:marBottom w:val="0"/>
      <w:divBdr>
        <w:top w:val="none" w:sz="0" w:space="0" w:color="auto"/>
        <w:left w:val="none" w:sz="0" w:space="0" w:color="auto"/>
        <w:bottom w:val="none" w:sz="0" w:space="0" w:color="auto"/>
        <w:right w:val="none" w:sz="0" w:space="0" w:color="auto"/>
      </w:divBdr>
    </w:div>
    <w:div w:id="1822499996">
      <w:bodyDiv w:val="1"/>
      <w:marLeft w:val="0"/>
      <w:marRight w:val="0"/>
      <w:marTop w:val="0"/>
      <w:marBottom w:val="0"/>
      <w:divBdr>
        <w:top w:val="none" w:sz="0" w:space="0" w:color="auto"/>
        <w:left w:val="none" w:sz="0" w:space="0" w:color="auto"/>
        <w:bottom w:val="none" w:sz="0" w:space="0" w:color="auto"/>
        <w:right w:val="none" w:sz="0" w:space="0" w:color="auto"/>
      </w:divBdr>
    </w:div>
    <w:div w:id="19035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k@nexia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otlucka@nexiaprague.cz" TargetMode="External"/><Relationship Id="rId4" Type="http://schemas.openxmlformats.org/officeDocument/2006/relationships/settings" Target="settings.xml"/><Relationship Id="rId9" Type="http://schemas.openxmlformats.org/officeDocument/2006/relationships/hyperlink" Target="mailto:linek@nexia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139A-2983-435C-A4E8-A02B494A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4300</Words>
  <Characters>25573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SMLOUVA O POSKYTNUTÍ PORADENSTVÍ</vt:lpstr>
    </vt:vector>
  </TitlesOfParts>
  <Company>MHMP</Company>
  <LinksUpToDate>false</LinksUpToDate>
  <CharactersWithSpaces>29814</CharactersWithSpaces>
  <SharedDoc>false</SharedDoc>
  <HLinks>
    <vt:vector size="12" baseType="variant">
      <vt:variant>
        <vt:i4>4063302</vt:i4>
      </vt:variant>
      <vt:variant>
        <vt:i4>3</vt:i4>
      </vt:variant>
      <vt:variant>
        <vt:i4>0</vt:i4>
      </vt:variant>
      <vt:variant>
        <vt:i4>5</vt:i4>
      </vt:variant>
      <vt:variant>
        <vt:lpwstr>mailto:ondrej.zaoral@inoxive.in</vt:lpwstr>
      </vt:variant>
      <vt:variant>
        <vt:lpwstr/>
      </vt:variant>
      <vt:variant>
        <vt:i4>7274560</vt:i4>
      </vt:variant>
      <vt:variant>
        <vt:i4>0</vt:i4>
      </vt:variant>
      <vt:variant>
        <vt:i4>0</vt:i4>
      </vt:variant>
      <vt:variant>
        <vt:i4>5</vt:i4>
      </vt:variant>
      <vt:variant>
        <vt:lpwstr>mailto:linek@nexiaprague.cz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PORADENSTVÍ</dc:title>
  <dc:creator>Nováková Eva (MHMP, INF)</dc:creator>
  <cp:lastModifiedBy>Gabriela Ruzickova</cp:lastModifiedBy>
  <cp:revision>4</cp:revision>
  <cp:lastPrinted>2018-03-06T09:24:00Z</cp:lastPrinted>
  <dcterms:created xsi:type="dcterms:W3CDTF">2018-03-26T13:18:00Z</dcterms:created>
  <dcterms:modified xsi:type="dcterms:W3CDTF">2018-03-26T13:28:00Z</dcterms:modified>
</cp:coreProperties>
</file>