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8D" w:rsidRPr="00FA5DBF" w:rsidRDefault="002E27D2" w:rsidP="00C42D8D">
      <w:pPr>
        <w:jc w:val="center"/>
        <w:rPr>
          <w:b/>
        </w:rPr>
      </w:pPr>
      <w:bookmarkStart w:id="0" w:name="_GoBack"/>
      <w:bookmarkEnd w:id="0"/>
      <w:r>
        <w:rPr>
          <w:b/>
        </w:rPr>
        <w:t>Sm</w:t>
      </w:r>
      <w:r w:rsidR="00C42D8D" w:rsidRPr="00FA5DBF">
        <w:rPr>
          <w:b/>
        </w:rPr>
        <w:t xml:space="preserve">louva o generálním partnerství České společnosti pro jakost </w:t>
      </w:r>
      <w:r w:rsidR="00DC0C72" w:rsidRPr="00FA5DBF">
        <w:rPr>
          <w:b/>
        </w:rPr>
        <w:t>při organizaci Galavečera s Českou kvalitou</w:t>
      </w:r>
    </w:p>
    <w:p w:rsidR="00C42D8D" w:rsidRPr="00FA5DBF" w:rsidRDefault="00C42D8D" w:rsidP="00C42D8D">
      <w:pPr>
        <w:rPr>
          <w:b/>
        </w:rPr>
      </w:pPr>
    </w:p>
    <w:p w:rsidR="00C42D8D" w:rsidRPr="00FA5DBF" w:rsidRDefault="00C42D8D" w:rsidP="00C42D8D">
      <w:pPr>
        <w:pStyle w:val="Zkladntext"/>
        <w:jc w:val="both"/>
        <w:rPr>
          <w:rFonts w:cs="Tahoma"/>
        </w:rPr>
      </w:pPr>
      <w:r w:rsidRPr="00FA5DBF">
        <w:rPr>
          <w:rFonts w:cs="Tahoma"/>
        </w:rPr>
        <w:t>uzavřená v souladu s ustanovením § 1746 odst. 2 zákona č. 89/2012 Sb., občanský zákoník, ve znění pozdějších předpisů.</w:t>
      </w:r>
    </w:p>
    <w:p w:rsidR="00C42D8D" w:rsidRPr="00FA5DBF" w:rsidRDefault="00C42D8D" w:rsidP="00C42D8D">
      <w:pPr>
        <w:pStyle w:val="Zkladntext"/>
        <w:jc w:val="both"/>
        <w:rPr>
          <w:rFonts w:cs="Tahoma"/>
          <w:b/>
        </w:rPr>
      </w:pPr>
      <w:r w:rsidRPr="00FA5DBF">
        <w:rPr>
          <w:rFonts w:cs="Tahoma"/>
        </w:rPr>
        <w:t>Níže uvedeného dne, měsíce a roku uzavřely tyto smluvní strany</w:t>
      </w:r>
    </w:p>
    <w:p w:rsidR="00C42D8D" w:rsidRPr="00FA5DBF" w:rsidRDefault="00C42D8D" w:rsidP="00C42D8D">
      <w:pPr>
        <w:pStyle w:val="Zkladntext"/>
        <w:jc w:val="both"/>
        <w:rPr>
          <w:rFonts w:cs="Tahoma"/>
          <w:b/>
          <w:lang w:val="en-US"/>
        </w:rPr>
      </w:pPr>
    </w:p>
    <w:p w:rsidR="00C42D8D" w:rsidRPr="00FA5DBF" w:rsidRDefault="00C42D8D" w:rsidP="00C42D8D">
      <w:pPr>
        <w:spacing w:after="0" w:line="240" w:lineRule="auto"/>
        <w:jc w:val="both"/>
      </w:pPr>
      <w:r w:rsidRPr="00FA5DBF">
        <w:t>Česká republika – Ministerstvo průmyslu a obchodu, organizační složka státu</w:t>
      </w:r>
    </w:p>
    <w:p w:rsidR="00C42D8D" w:rsidRPr="00FA5DBF" w:rsidRDefault="00C42D8D" w:rsidP="00C42D8D">
      <w:pPr>
        <w:spacing w:after="0" w:line="240" w:lineRule="auto"/>
        <w:jc w:val="both"/>
      </w:pPr>
      <w:r w:rsidRPr="00FA5DBF">
        <w:t>Na Františku 32, 110 15 Praha 1</w:t>
      </w:r>
    </w:p>
    <w:p w:rsidR="00C42D8D" w:rsidRPr="00FA5DBF" w:rsidRDefault="00C42D8D" w:rsidP="00C42D8D">
      <w:pPr>
        <w:spacing w:after="0" w:line="240" w:lineRule="auto"/>
        <w:jc w:val="both"/>
      </w:pPr>
      <w:r w:rsidRPr="00FA5DBF">
        <w:t xml:space="preserve">zastoupené JUDr. Ing. Robertem </w:t>
      </w:r>
      <w:proofErr w:type="spellStart"/>
      <w:r w:rsidRPr="00FA5DBF">
        <w:t>Szurmanem</w:t>
      </w:r>
      <w:proofErr w:type="spellEnd"/>
    </w:p>
    <w:p w:rsidR="00C42D8D" w:rsidRPr="00FA5DBF" w:rsidRDefault="00C42D8D" w:rsidP="00C42D8D">
      <w:pPr>
        <w:spacing w:after="0" w:line="240" w:lineRule="auto"/>
        <w:jc w:val="both"/>
      </w:pPr>
      <w:r w:rsidRPr="00FA5DBF">
        <w:t>IČ:47609109</w:t>
      </w:r>
    </w:p>
    <w:p w:rsidR="00C42D8D" w:rsidRPr="00FA5DBF" w:rsidRDefault="00C42D8D" w:rsidP="00C42D8D">
      <w:pPr>
        <w:spacing w:after="0" w:line="240" w:lineRule="auto"/>
        <w:jc w:val="both"/>
      </w:pPr>
      <w:r w:rsidRPr="00FA5DBF">
        <w:t>DIČ: v oboru své činnosti je MPO osoba nepovinná k DPH</w:t>
      </w:r>
    </w:p>
    <w:p w:rsidR="00C42D8D" w:rsidRPr="00FA5DBF" w:rsidRDefault="00C42D8D" w:rsidP="00C42D8D">
      <w:pPr>
        <w:spacing w:after="0" w:line="240" w:lineRule="auto"/>
        <w:jc w:val="both"/>
      </w:pPr>
      <w:r w:rsidRPr="00FA5DBF">
        <w:t>Bankovní spojení: Česká národní banka, pobočka Praha</w:t>
      </w:r>
    </w:p>
    <w:p w:rsidR="00C42D8D" w:rsidRPr="00FA5DBF" w:rsidRDefault="00C42D8D" w:rsidP="00C42D8D">
      <w:pPr>
        <w:pStyle w:val="Zkladntext"/>
        <w:spacing w:after="0" w:line="240" w:lineRule="auto"/>
        <w:jc w:val="both"/>
      </w:pPr>
      <w:proofErr w:type="spellStart"/>
      <w:proofErr w:type="gramStart"/>
      <w:r w:rsidRPr="00FA5DBF">
        <w:t>č.ú</w:t>
      </w:r>
      <w:proofErr w:type="spellEnd"/>
      <w:r w:rsidRPr="00FA5DBF">
        <w:t>.: 1525001/0710</w:t>
      </w:r>
      <w:proofErr w:type="gramEnd"/>
    </w:p>
    <w:p w:rsidR="00C42D8D" w:rsidRPr="00FA5DBF" w:rsidRDefault="00C42D8D" w:rsidP="00C42D8D">
      <w:pPr>
        <w:pStyle w:val="Zkladntext"/>
        <w:spacing w:line="240" w:lineRule="auto"/>
        <w:jc w:val="both"/>
      </w:pPr>
      <w:r w:rsidRPr="00FA5DBF">
        <w:t>(dále jen „Partner“)</w:t>
      </w:r>
    </w:p>
    <w:p w:rsidR="00C42D8D" w:rsidRPr="00FA5DBF" w:rsidRDefault="00C42D8D" w:rsidP="00C42D8D">
      <w:pPr>
        <w:pStyle w:val="Zkladntext"/>
        <w:spacing w:line="240" w:lineRule="auto"/>
        <w:jc w:val="both"/>
        <w:rPr>
          <w:rFonts w:cs="Tahoma"/>
        </w:rPr>
      </w:pPr>
      <w:r w:rsidRPr="00FA5DBF">
        <w:t>a</w:t>
      </w:r>
    </w:p>
    <w:p w:rsidR="00C42D8D" w:rsidRPr="00FA5DBF" w:rsidRDefault="00C42D8D" w:rsidP="00C42D8D">
      <w:pPr>
        <w:spacing w:after="0" w:line="240" w:lineRule="auto"/>
        <w:jc w:val="both"/>
      </w:pPr>
      <w:r w:rsidRPr="00FA5DBF">
        <w:t xml:space="preserve">Česká společnost pro </w:t>
      </w:r>
      <w:proofErr w:type="gramStart"/>
      <w:r w:rsidRPr="00FA5DBF">
        <w:t xml:space="preserve">jakost, </w:t>
      </w:r>
      <w:proofErr w:type="spellStart"/>
      <w:r w:rsidRPr="00FA5DBF">
        <w:t>z.s</w:t>
      </w:r>
      <w:proofErr w:type="spellEnd"/>
      <w:r w:rsidRPr="00FA5DBF">
        <w:t>.</w:t>
      </w:r>
      <w:proofErr w:type="gramEnd"/>
    </w:p>
    <w:p w:rsidR="00C42D8D" w:rsidRPr="00FA5DBF" w:rsidRDefault="00C42D8D" w:rsidP="00C42D8D">
      <w:pPr>
        <w:spacing w:after="0" w:line="240" w:lineRule="auto"/>
        <w:jc w:val="both"/>
      </w:pPr>
      <w:r w:rsidRPr="00FA5DBF">
        <w:t>Novotného lávka 200/5, Staré Město, 110 00 Praha 1</w:t>
      </w:r>
    </w:p>
    <w:p w:rsidR="00C42D8D" w:rsidRPr="00FA5DBF" w:rsidRDefault="00C42D8D" w:rsidP="00C42D8D">
      <w:pPr>
        <w:spacing w:after="0" w:line="240" w:lineRule="auto"/>
        <w:jc w:val="both"/>
      </w:pPr>
      <w:r w:rsidRPr="00FA5DBF">
        <w:t>zastoupená Ing. Elenou Stibůrkovou, předsedkyní předsednictva</w:t>
      </w:r>
    </w:p>
    <w:p w:rsidR="00C42D8D" w:rsidRPr="00FA5DBF" w:rsidRDefault="00C42D8D" w:rsidP="00C42D8D">
      <w:pPr>
        <w:spacing w:after="0" w:line="240" w:lineRule="auto"/>
        <w:jc w:val="both"/>
        <w:rPr>
          <w:rStyle w:val="nowrap"/>
        </w:rPr>
      </w:pPr>
      <w:r w:rsidRPr="00FA5DBF">
        <w:t xml:space="preserve">IČ: </w:t>
      </w:r>
      <w:r w:rsidRPr="00FA5DBF">
        <w:rPr>
          <w:rStyle w:val="nowrap"/>
        </w:rPr>
        <w:t>00417955</w:t>
      </w:r>
    </w:p>
    <w:p w:rsidR="00C42D8D" w:rsidRPr="00FA5DBF" w:rsidRDefault="00C42D8D" w:rsidP="00C42D8D">
      <w:pPr>
        <w:spacing w:after="0" w:line="240" w:lineRule="auto"/>
        <w:jc w:val="both"/>
        <w:rPr>
          <w:rFonts w:cs="Arial"/>
        </w:rPr>
      </w:pPr>
      <w:r w:rsidRPr="00FA5DBF">
        <w:rPr>
          <w:rStyle w:val="nowrap"/>
        </w:rPr>
        <w:t>DIČ:</w:t>
      </w:r>
      <w:r w:rsidRPr="00FA5DBF">
        <w:rPr>
          <w:rFonts w:cs="Arial"/>
        </w:rPr>
        <w:t xml:space="preserve"> CZ00417955</w:t>
      </w:r>
    </w:p>
    <w:p w:rsidR="00A1762D" w:rsidRPr="00FA5DBF" w:rsidRDefault="00A1762D" w:rsidP="00C42D8D">
      <w:pPr>
        <w:spacing w:after="0" w:line="240" w:lineRule="auto"/>
        <w:jc w:val="both"/>
        <w:rPr>
          <w:rStyle w:val="nowrap"/>
        </w:rPr>
      </w:pPr>
      <w:r w:rsidRPr="00FA5DBF">
        <w:rPr>
          <w:rFonts w:cs="Arial"/>
        </w:rPr>
        <w:t>bankovní spojení:</w:t>
      </w:r>
    </w:p>
    <w:p w:rsidR="00C42D8D" w:rsidRPr="00FA5DBF" w:rsidRDefault="00DC0C72" w:rsidP="00C42D8D">
      <w:pPr>
        <w:spacing w:line="240" w:lineRule="auto"/>
        <w:jc w:val="both"/>
        <w:rPr>
          <w:rStyle w:val="nowrap"/>
        </w:rPr>
      </w:pPr>
      <w:r w:rsidRPr="00FA5DBF">
        <w:rPr>
          <w:rStyle w:val="nowrap"/>
        </w:rPr>
        <w:t xml:space="preserve">(dále jen „Dodavatel </w:t>
      </w:r>
      <w:r w:rsidR="00C42D8D" w:rsidRPr="00FA5DBF">
        <w:rPr>
          <w:rStyle w:val="nowrap"/>
        </w:rPr>
        <w:t>“)</w:t>
      </w:r>
    </w:p>
    <w:p w:rsidR="00C42D8D" w:rsidRPr="00FA5DBF" w:rsidRDefault="00C42D8D" w:rsidP="00C42D8D">
      <w:pPr>
        <w:spacing w:line="240" w:lineRule="auto"/>
        <w:jc w:val="both"/>
        <w:rPr>
          <w:rStyle w:val="nowrap"/>
        </w:rPr>
      </w:pPr>
    </w:p>
    <w:p w:rsidR="00C42D8D" w:rsidRPr="00FA5DBF" w:rsidRDefault="00C42D8D" w:rsidP="00C42D8D">
      <w:pPr>
        <w:jc w:val="both"/>
      </w:pPr>
      <w:r w:rsidRPr="00FA5DBF">
        <w:t>smlouvu o gen</w:t>
      </w:r>
      <w:r w:rsidR="00F46068" w:rsidRPr="00FA5DBF">
        <w:t>erálním partnerství Dodavatele</w:t>
      </w:r>
      <w:r w:rsidRPr="00FA5DBF">
        <w:t xml:space="preserve"> při organizaci</w:t>
      </w:r>
      <w:r w:rsidR="00DC0C72" w:rsidRPr="00FA5DBF">
        <w:t xml:space="preserve"> Galavečera s Českou kvalitou</w:t>
      </w:r>
      <w:r w:rsidRPr="00FA5DBF">
        <w:t xml:space="preserve"> následujícího znění.</w:t>
      </w:r>
    </w:p>
    <w:p w:rsidR="00C42D8D" w:rsidRPr="00FA5DBF" w:rsidRDefault="00C42D8D" w:rsidP="00C42D8D">
      <w:pPr>
        <w:spacing w:after="0"/>
        <w:jc w:val="center"/>
        <w:rPr>
          <w:b/>
        </w:rPr>
      </w:pPr>
      <w:r w:rsidRPr="00FA5DBF">
        <w:rPr>
          <w:b/>
        </w:rPr>
        <w:t>Čl. I.</w:t>
      </w:r>
    </w:p>
    <w:p w:rsidR="00C42D8D" w:rsidRPr="00FA5DBF" w:rsidRDefault="00C42D8D" w:rsidP="00C42D8D">
      <w:pPr>
        <w:jc w:val="center"/>
        <w:rPr>
          <w:b/>
        </w:rPr>
      </w:pPr>
      <w:r w:rsidRPr="00FA5DBF">
        <w:rPr>
          <w:b/>
        </w:rPr>
        <w:t>Preambule</w:t>
      </w:r>
    </w:p>
    <w:p w:rsidR="00FA1199" w:rsidRPr="00FA5DBF" w:rsidRDefault="00322D2C" w:rsidP="00755664">
      <w:pPr>
        <w:pStyle w:val="Odstavecseseznamem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FA5DBF">
        <w:t>Vláda České republiky přijala svým usnesením ze dne 26. června 2002 č. 685 program Česká kvalita (dále jen „Program“). Cílem Programu je podpořit výrobu a prodej kvalitních výrobků a poskytování kvalitních služeb prostřednictvím zavedením důvěryhodných a nezávislých značek kvality založených na objektivním ověřovaní kvality výrobků a služeb třetí stranou. Řízením Programu byl pověřen předseda Rady kvality České republiky</w:t>
      </w:r>
      <w:r w:rsidR="00DA5F93">
        <w:t xml:space="preserve">. Rada kvality České republiky </w:t>
      </w:r>
      <w:r w:rsidRPr="00FA5DBF">
        <w:t>pořádá Galavečer s Českou kvalitou, v jeho</w:t>
      </w:r>
      <w:r w:rsidR="00FA1199" w:rsidRPr="00FA5DBF">
        <w:t>ž</w:t>
      </w:r>
      <w:r w:rsidRPr="00FA5DBF">
        <w:t xml:space="preserve"> průběhu představuje a oceňuje výrobky a služby, které získaly právo užívat některou ze značek z Programu. </w:t>
      </w:r>
    </w:p>
    <w:p w:rsidR="00FA1199" w:rsidRPr="00FA5DBF" w:rsidRDefault="00322D2C" w:rsidP="00755664">
      <w:pPr>
        <w:pStyle w:val="Odstavecseseznamem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FA5DBF">
        <w:t xml:space="preserve">Rada kvality České republiky usnesením ze dne 8. března 2017 schválila čerpání finančních prostředků na organizaci Galavečera s Českou kvalitou. Podle usnesení vlády ze dne 10. května 2000 č. 458 bylo řízení Rady kvality svěřeno Ministerstvu průmyslu a obchodu. Podle Čl. 9 odst. 4 Statutu Rady kvality má Ministerstvo průmyslu a obchodu povinnost zajistit organizační a administrativní činnosti Rady kvality. Dodavatel vykonává funkce spojené se sekretariátem Programu, zejm. zajišťuje organizační a administrativní činnosti spojené s Programem. </w:t>
      </w:r>
      <w:r w:rsidR="007E68DF" w:rsidRPr="00FA5DBF">
        <w:t xml:space="preserve"> </w:t>
      </w:r>
    </w:p>
    <w:p w:rsidR="00C42D8D" w:rsidRPr="00FA5DBF" w:rsidRDefault="00FA1199" w:rsidP="00755664">
      <w:pPr>
        <w:pStyle w:val="Odstavecseseznamem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FA5DBF">
        <w:t>P</w:t>
      </w:r>
      <w:r w:rsidR="007E68DF" w:rsidRPr="00FA5DBF">
        <w:t>rotože Partner průzkumem trhu zjistil, že je Dodavatel jediným subjektem, který může zajistit kulturní program v podobě divadelního představení CRY BABY CRY a nájem nebytových prostor Švandova divadla</w:t>
      </w:r>
      <w:r w:rsidR="00322D2C" w:rsidRPr="00FA5DBF">
        <w:t xml:space="preserve"> </w:t>
      </w:r>
      <w:r w:rsidR="007E68DF" w:rsidRPr="00FA5DBF">
        <w:t xml:space="preserve">na </w:t>
      </w:r>
      <w:r w:rsidR="007E68DF" w:rsidRPr="00FA5DBF">
        <w:lastRenderedPageBreak/>
        <w:t>Smíchově na den 21. listopadu 2017</w:t>
      </w:r>
      <w:r w:rsidR="00322D2C" w:rsidRPr="00FA5DBF">
        <w:t xml:space="preserve">, se Dodavatel a Partner dohodli na uzavření této smlouvy o generálním partnerství Dodavatele při organizaci Galavečera s Českou kvalitou (dále jen „Smlouva“). </w:t>
      </w:r>
    </w:p>
    <w:p w:rsidR="00C42D8D" w:rsidRPr="00FA5DBF" w:rsidRDefault="00C42D8D" w:rsidP="00C42D8D">
      <w:pPr>
        <w:spacing w:after="0"/>
        <w:jc w:val="center"/>
        <w:rPr>
          <w:b/>
        </w:rPr>
      </w:pPr>
      <w:r w:rsidRPr="00FA5DBF">
        <w:rPr>
          <w:b/>
        </w:rPr>
        <w:t>Čl. II.</w:t>
      </w:r>
    </w:p>
    <w:p w:rsidR="00C42D8D" w:rsidRPr="00FA5DBF" w:rsidRDefault="00FA1199" w:rsidP="00C42D8D">
      <w:pPr>
        <w:jc w:val="center"/>
        <w:rPr>
          <w:b/>
        </w:rPr>
      </w:pPr>
      <w:r w:rsidRPr="00FA5DBF">
        <w:rPr>
          <w:b/>
        </w:rPr>
        <w:t>Předmět smlouvy a z</w:t>
      </w:r>
      <w:r w:rsidR="00C42D8D" w:rsidRPr="00FA5DBF">
        <w:rPr>
          <w:b/>
        </w:rPr>
        <w:t>ávazky smluvních stran</w:t>
      </w:r>
    </w:p>
    <w:p w:rsidR="00FA1199" w:rsidRPr="00FA5DBF" w:rsidRDefault="00FA1199" w:rsidP="00755664">
      <w:pPr>
        <w:pStyle w:val="Odstavecseseznamem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</w:pPr>
      <w:r w:rsidRPr="00FA5DBF">
        <w:t>Předmětem této Smlouvy je úprava a vymezení vzájemných práv a povinností smluvních stran při zajištění organizace Galavečera s Českou kvalitou.</w:t>
      </w:r>
    </w:p>
    <w:p w:rsidR="00C42D8D" w:rsidRPr="00FA5DBF" w:rsidRDefault="00F85461" w:rsidP="00E537AA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FA5DBF">
        <w:t>Dodava</w:t>
      </w:r>
      <w:r w:rsidR="00322D2C" w:rsidRPr="00FA5DBF">
        <w:t>tel</w:t>
      </w:r>
      <w:r w:rsidR="00DC0C72" w:rsidRPr="00FA5DBF">
        <w:t xml:space="preserve"> se zavazuje</w:t>
      </w:r>
      <w:r w:rsidR="00C42D8D" w:rsidRPr="00FA5DBF">
        <w:t xml:space="preserve"> </w:t>
      </w:r>
      <w:r w:rsidR="00FA1199" w:rsidRPr="00FA5DBF">
        <w:t xml:space="preserve">na své náklady </w:t>
      </w:r>
      <w:r w:rsidR="00C42D8D" w:rsidRPr="00FA5DBF">
        <w:t>zajistit občerstv</w:t>
      </w:r>
      <w:r w:rsidR="00DC0C72" w:rsidRPr="00FA5DBF">
        <w:t xml:space="preserve">ení formou </w:t>
      </w:r>
      <w:r w:rsidR="00755664" w:rsidRPr="00FA5DBF">
        <w:t>rautu</w:t>
      </w:r>
      <w:r w:rsidR="00DC0C72" w:rsidRPr="00FA5DBF">
        <w:t xml:space="preserve"> pro 3</w:t>
      </w:r>
      <w:r w:rsidR="00C42D8D" w:rsidRPr="00FA5DBF">
        <w:t xml:space="preserve">00 osob s plnohodnotným jídlem v nebytových prostorách podle odstavce </w:t>
      </w:r>
      <w:r w:rsidR="00FA1199" w:rsidRPr="00FA5DBF">
        <w:t>3</w:t>
      </w:r>
      <w:r w:rsidR="00C42D8D" w:rsidRPr="00FA5DBF">
        <w:t xml:space="preserve">. </w:t>
      </w:r>
      <w:r w:rsidR="00FA1199" w:rsidRPr="00FA5DBF">
        <w:t>Přesná spe</w:t>
      </w:r>
      <w:r w:rsidR="003B7BED">
        <w:t>ci</w:t>
      </w:r>
      <w:r w:rsidR="00FA1199" w:rsidRPr="00FA5DBF">
        <w:t>fikace</w:t>
      </w:r>
      <w:r w:rsidR="00755664" w:rsidRPr="00FA5DBF">
        <w:t xml:space="preserve"> </w:t>
      </w:r>
      <w:r w:rsidR="00C42D8D" w:rsidRPr="00FA5DBF">
        <w:t xml:space="preserve">občerstvení </w:t>
      </w:r>
      <w:r w:rsidR="00E537AA" w:rsidRPr="00FA5DBF">
        <w:t>je stanoven</w:t>
      </w:r>
      <w:r w:rsidR="00FA1199" w:rsidRPr="00FA5DBF">
        <w:t>a</w:t>
      </w:r>
      <w:r w:rsidR="00E537AA" w:rsidRPr="00FA5DBF">
        <w:t xml:space="preserve"> v příloze, která je součástí této Smlouvy.</w:t>
      </w:r>
      <w:r w:rsidR="00C42D8D" w:rsidRPr="00FA5DBF">
        <w:t xml:space="preserve"> </w:t>
      </w:r>
    </w:p>
    <w:p w:rsidR="00F85461" w:rsidRPr="00FA5DBF" w:rsidRDefault="00DC0C72" w:rsidP="00E537AA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FA5DBF">
        <w:t xml:space="preserve">Dodavatel se dále zavazuje </w:t>
      </w:r>
      <w:r w:rsidR="00FA1199" w:rsidRPr="00FA5DBF">
        <w:t xml:space="preserve">na své náklady </w:t>
      </w:r>
      <w:r w:rsidRPr="00FA5DBF">
        <w:t>zajistit nájem Švandova divadla</w:t>
      </w:r>
      <w:r w:rsidR="00F85461" w:rsidRPr="00FA5DBF">
        <w:t xml:space="preserve"> </w:t>
      </w:r>
      <w:r w:rsidRPr="00FA5DBF">
        <w:t>na Smíchově, Štefánikova 57, 150 00 Praha 5 dne 21</w:t>
      </w:r>
      <w:r w:rsidR="00234A6F" w:rsidRPr="00FA5DBF">
        <w:t>. listopadu 2017 od 14:00 do</w:t>
      </w:r>
      <w:r w:rsidRPr="00FA5DBF">
        <w:t xml:space="preserve"> 22. </w:t>
      </w:r>
      <w:r w:rsidR="00FA1199" w:rsidRPr="00FA5DBF">
        <w:t>l</w:t>
      </w:r>
      <w:r w:rsidRPr="00FA5DBF">
        <w:t>istopadu 2017  02</w:t>
      </w:r>
      <w:r w:rsidR="00F85461" w:rsidRPr="00FA5DBF">
        <w:t xml:space="preserve">:00 </w:t>
      </w:r>
      <w:r w:rsidR="00F85461" w:rsidRPr="00FA5DBF">
        <w:rPr>
          <w:color w:val="auto"/>
        </w:rPr>
        <w:t xml:space="preserve">hodin, včetně nezbytného technického </w:t>
      </w:r>
      <w:r w:rsidR="00A51E75" w:rsidRPr="00FA5DBF">
        <w:rPr>
          <w:color w:val="auto"/>
        </w:rPr>
        <w:t>vybavení</w:t>
      </w:r>
      <w:r w:rsidR="003B7BED">
        <w:rPr>
          <w:color w:val="auto"/>
        </w:rPr>
        <w:t xml:space="preserve"> a</w:t>
      </w:r>
      <w:r w:rsidR="00FA1199" w:rsidRPr="00FA5DBF">
        <w:rPr>
          <w:color w:val="auto"/>
        </w:rPr>
        <w:t xml:space="preserve"> konání </w:t>
      </w:r>
      <w:r w:rsidRPr="00FA5DBF">
        <w:rPr>
          <w:color w:val="auto"/>
        </w:rPr>
        <w:t>divadelního představení CRY BABY CRY</w:t>
      </w:r>
      <w:r w:rsidR="007D32E4" w:rsidRPr="00FA5DBF">
        <w:rPr>
          <w:color w:val="auto"/>
        </w:rPr>
        <w:t xml:space="preserve"> (dále jen „divadelní představení“)</w:t>
      </w:r>
      <w:r w:rsidRPr="00FA5DBF">
        <w:rPr>
          <w:color w:val="auto"/>
        </w:rPr>
        <w:t>.</w:t>
      </w:r>
      <w:r w:rsidR="00F85461" w:rsidRPr="00FA5DBF">
        <w:rPr>
          <w:color w:val="auto"/>
        </w:rPr>
        <w:t xml:space="preserve"> </w:t>
      </w:r>
    </w:p>
    <w:p w:rsidR="00C42D8D" w:rsidRPr="00FA5DBF" w:rsidRDefault="00C42D8D" w:rsidP="00E537AA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FA5DBF">
        <w:t>Do</w:t>
      </w:r>
      <w:r w:rsidR="00DC0C72" w:rsidRPr="00FA5DBF">
        <w:t>davatel se dále</w:t>
      </w:r>
      <w:r w:rsidR="00F85461" w:rsidRPr="00FA5DBF">
        <w:t xml:space="preserve"> </w:t>
      </w:r>
      <w:r w:rsidR="00DC0C72" w:rsidRPr="00FA5DBF">
        <w:t>zavazuje</w:t>
      </w:r>
      <w:r w:rsidR="00FA1199" w:rsidRPr="00FA5DBF">
        <w:t xml:space="preserve"> na své náklady</w:t>
      </w:r>
      <w:r w:rsidRPr="00FA5DBF">
        <w:t xml:space="preserve"> zajistit moderátora, ocenění</w:t>
      </w:r>
      <w:r w:rsidR="00F85461" w:rsidRPr="00FA5DBF">
        <w:t xml:space="preserve"> pro uchazeče </w:t>
      </w:r>
      <w:r w:rsidRPr="00FA5DBF">
        <w:t>alespoň  v podobě diplomu</w:t>
      </w:r>
      <w:r w:rsidR="00E558D3" w:rsidRPr="00FA5DBF">
        <w:t xml:space="preserve"> a pořadatelskou službu</w:t>
      </w:r>
      <w:r w:rsidRPr="00FA5DBF">
        <w:t xml:space="preserve">. </w:t>
      </w:r>
      <w:r w:rsidR="00E558D3" w:rsidRPr="00FA5DBF">
        <w:t>Pořadatelská služba zahrnuje zejména zajištění hostesek, požární služby a technického obslužného personálu.</w:t>
      </w:r>
    </w:p>
    <w:p w:rsidR="00234A6F" w:rsidRPr="00FA5DBF" w:rsidRDefault="006C0261" w:rsidP="00E537AA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FA5DBF">
        <w:t>Řádné spl</w:t>
      </w:r>
      <w:r w:rsidR="008C42FC" w:rsidRPr="00FA5DBF">
        <w:t xml:space="preserve">nění závazků Dodavatele </w:t>
      </w:r>
      <w:r w:rsidR="00BE1F18">
        <w:t>podle této S</w:t>
      </w:r>
      <w:r w:rsidR="008C42FC" w:rsidRPr="00FA5DBF">
        <w:t xml:space="preserve">mlouvy </w:t>
      </w:r>
      <w:r w:rsidRPr="00FA5DBF">
        <w:t>potvrdí smluvní strany podpisem akceptačního protokolu.</w:t>
      </w:r>
      <w:r w:rsidR="00234A6F" w:rsidRPr="00FA5DBF">
        <w:t xml:space="preserve"> </w:t>
      </w:r>
    </w:p>
    <w:p w:rsidR="00C42D8D" w:rsidRPr="00FA5DBF" w:rsidRDefault="00C42D8D" w:rsidP="00E537AA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FA5DBF">
        <w:rPr>
          <w:color w:val="auto"/>
        </w:rPr>
        <w:t>Smluvní strany se zavazují poskytnout si při plně</w:t>
      </w:r>
      <w:r w:rsidR="00234A6F" w:rsidRPr="00FA5DBF">
        <w:rPr>
          <w:color w:val="auto"/>
        </w:rPr>
        <w:t xml:space="preserve">ní závazků podle </w:t>
      </w:r>
      <w:r w:rsidRPr="00FA5DBF">
        <w:rPr>
          <w:color w:val="auto"/>
        </w:rPr>
        <w:t>této Smlouvy nezbytnou součinnost.</w:t>
      </w:r>
    </w:p>
    <w:p w:rsidR="00F85461" w:rsidRPr="00FA5DBF" w:rsidRDefault="00F85461" w:rsidP="00F85461">
      <w:pPr>
        <w:pStyle w:val="Odstavecseseznamem"/>
        <w:jc w:val="both"/>
      </w:pPr>
    </w:p>
    <w:p w:rsidR="00F85461" w:rsidRPr="00FA5DBF" w:rsidRDefault="00F85461" w:rsidP="00F85461">
      <w:pPr>
        <w:pStyle w:val="Odstavecseseznamem"/>
        <w:jc w:val="center"/>
        <w:rPr>
          <w:b/>
        </w:rPr>
      </w:pPr>
      <w:r w:rsidRPr="00FA5DBF">
        <w:rPr>
          <w:b/>
        </w:rPr>
        <w:t>Čl. III.</w:t>
      </w:r>
    </w:p>
    <w:p w:rsidR="00F85461" w:rsidRPr="00FA5DBF" w:rsidRDefault="00F85461" w:rsidP="00F85461">
      <w:pPr>
        <w:pStyle w:val="Odstavecseseznamem"/>
        <w:jc w:val="center"/>
        <w:rPr>
          <w:b/>
        </w:rPr>
      </w:pPr>
      <w:r w:rsidRPr="00FA5DBF">
        <w:rPr>
          <w:b/>
        </w:rPr>
        <w:t>Cena a platební podmínky</w:t>
      </w:r>
    </w:p>
    <w:p w:rsidR="00781D6C" w:rsidRPr="00FA5DBF" w:rsidRDefault="000834B7" w:rsidP="00E537AA">
      <w:pPr>
        <w:pStyle w:val="Odstavecseseznamem"/>
        <w:numPr>
          <w:ilvl w:val="0"/>
          <w:numId w:val="39"/>
        </w:numPr>
        <w:tabs>
          <w:tab w:val="left" w:pos="284"/>
        </w:tabs>
        <w:ind w:left="0" w:firstLine="0"/>
        <w:jc w:val="both"/>
      </w:pPr>
      <w:r w:rsidRPr="00FA5DBF">
        <w:t>Partner</w:t>
      </w:r>
      <w:r w:rsidR="00322D2C" w:rsidRPr="00FA5DBF">
        <w:t xml:space="preserve"> se zavazuje uhradit Dodavateli </w:t>
      </w:r>
      <w:r w:rsidR="007D32E4" w:rsidRPr="00FA5DBF">
        <w:t>cenu odpovídající skutečně vynaloženým</w:t>
      </w:r>
      <w:r w:rsidR="00322D2C" w:rsidRPr="00FA5DBF">
        <w:t xml:space="preserve"> náklad</w:t>
      </w:r>
      <w:r w:rsidR="007D32E4" w:rsidRPr="00FA5DBF">
        <w:t>ům</w:t>
      </w:r>
      <w:r w:rsidR="00322D2C" w:rsidRPr="00FA5DBF">
        <w:t xml:space="preserve"> na</w:t>
      </w:r>
      <w:r w:rsidR="00234A6F" w:rsidRPr="00FA5DBF">
        <w:t xml:space="preserve"> </w:t>
      </w:r>
      <w:r w:rsidR="007D32E4" w:rsidRPr="00FA5DBF">
        <w:t xml:space="preserve">konání </w:t>
      </w:r>
      <w:r w:rsidR="00234A6F" w:rsidRPr="00FA5DBF">
        <w:t>divadelní</w:t>
      </w:r>
      <w:r w:rsidR="007D32E4" w:rsidRPr="00FA5DBF">
        <w:t>ho</w:t>
      </w:r>
      <w:r w:rsidR="00234A6F" w:rsidRPr="00FA5DBF">
        <w:t xml:space="preserve"> představení CRY BABY CRY</w:t>
      </w:r>
      <w:r w:rsidRPr="00FA5DBF">
        <w:t xml:space="preserve"> podle Čl</w:t>
      </w:r>
      <w:r w:rsidR="00322D2C" w:rsidRPr="00FA5DBF">
        <w:t xml:space="preserve">. II. odst. </w:t>
      </w:r>
      <w:r w:rsidR="007D32E4" w:rsidRPr="00FA5DBF">
        <w:t>3</w:t>
      </w:r>
      <w:r w:rsidR="00322D2C" w:rsidRPr="00FA5DBF">
        <w:t xml:space="preserve"> této Smlouvy</w:t>
      </w:r>
      <w:r w:rsidR="009C3DD0" w:rsidRPr="00FA5DBF">
        <w:t xml:space="preserve"> ve výši 160.000 Kč (slovy sto šedesát tisíc korun českých), </w:t>
      </w:r>
      <w:r w:rsidR="00C5305A">
        <w:t xml:space="preserve">bez </w:t>
      </w:r>
      <w:r w:rsidR="009C3DD0" w:rsidRPr="00FA5DBF">
        <w:t>DPH</w:t>
      </w:r>
      <w:r w:rsidR="00322D2C" w:rsidRPr="00FA5DBF">
        <w:t xml:space="preserve">. </w:t>
      </w:r>
      <w:r w:rsidR="00C5305A">
        <w:t xml:space="preserve">K celkové ceně podle věty prvé tohoto článku této Smlouvy se připočítá DPH ve výši </w:t>
      </w:r>
      <w:r w:rsidR="00C5305A" w:rsidRPr="001E6988">
        <w:rPr>
          <w:rFonts w:cstheme="minorHAnsi"/>
        </w:rPr>
        <w:t>podle právních předpisů účinných ke dni uskutečnění zdanitelného plnění.</w:t>
      </w:r>
      <w:r w:rsidR="00C5305A">
        <w:rPr>
          <w:rFonts w:cstheme="minorHAnsi"/>
        </w:rPr>
        <w:t xml:space="preserve"> </w:t>
      </w:r>
      <w:r w:rsidR="00322D2C" w:rsidRPr="00FA5DBF">
        <w:t>Výši</w:t>
      </w:r>
      <w:r w:rsidRPr="00FA5DBF">
        <w:t xml:space="preserve"> nákladů </w:t>
      </w:r>
      <w:r w:rsidR="00322D2C" w:rsidRPr="00FA5DBF">
        <w:t>Dodavatel</w:t>
      </w:r>
      <w:r w:rsidR="00781D6C" w:rsidRPr="00FA5DBF">
        <w:t xml:space="preserve"> doloží</w:t>
      </w:r>
      <w:r w:rsidRPr="00FA5DBF">
        <w:t xml:space="preserve"> smlouvou, kterou </w:t>
      </w:r>
      <w:r w:rsidR="00781D6C" w:rsidRPr="00FA5DBF">
        <w:t>bude</w:t>
      </w:r>
      <w:r w:rsidRPr="00FA5DBF">
        <w:t xml:space="preserve"> zajištěn</w:t>
      </w:r>
      <w:r w:rsidR="00234A6F" w:rsidRPr="00FA5DBF">
        <w:t xml:space="preserve">o </w:t>
      </w:r>
      <w:r w:rsidR="007D32E4" w:rsidRPr="00FA5DBF">
        <w:t xml:space="preserve">konání </w:t>
      </w:r>
      <w:r w:rsidR="00234A6F" w:rsidRPr="00FA5DBF">
        <w:t>divadelní</w:t>
      </w:r>
      <w:r w:rsidR="007D32E4" w:rsidRPr="00FA5DBF">
        <w:t>ho</w:t>
      </w:r>
      <w:r w:rsidR="00755664" w:rsidRPr="00FA5DBF">
        <w:t xml:space="preserve"> představení</w:t>
      </w:r>
      <w:r w:rsidRPr="00FA5DBF">
        <w:t xml:space="preserve">. </w:t>
      </w:r>
    </w:p>
    <w:p w:rsidR="00F85461" w:rsidRPr="00FA5DBF" w:rsidRDefault="00F85461" w:rsidP="00E537AA">
      <w:pPr>
        <w:pStyle w:val="Odstavecseseznamem"/>
        <w:numPr>
          <w:ilvl w:val="0"/>
          <w:numId w:val="39"/>
        </w:numPr>
        <w:tabs>
          <w:tab w:val="left" w:pos="284"/>
        </w:tabs>
        <w:ind w:left="0" w:firstLine="0"/>
      </w:pPr>
      <w:r w:rsidRPr="00FA5DBF">
        <w:t xml:space="preserve">Vstup na </w:t>
      </w:r>
      <w:r w:rsidR="004019FC" w:rsidRPr="00FA5DBF">
        <w:t>Galavečer s Českou kvalitou</w:t>
      </w:r>
      <w:r w:rsidRPr="00FA5DBF">
        <w:t xml:space="preserve"> není nijak zpoplatněn.</w:t>
      </w:r>
    </w:p>
    <w:p w:rsidR="00781D6C" w:rsidRPr="00FA5DBF" w:rsidRDefault="0040041E" w:rsidP="00E537AA">
      <w:pPr>
        <w:pStyle w:val="Odstavecseseznamem"/>
        <w:numPr>
          <w:ilvl w:val="0"/>
          <w:numId w:val="39"/>
        </w:numPr>
        <w:tabs>
          <w:tab w:val="left" w:pos="284"/>
        </w:tabs>
        <w:ind w:left="0" w:firstLine="0"/>
        <w:jc w:val="both"/>
      </w:pPr>
      <w:r>
        <w:t>Cenu podle odstavce</w:t>
      </w:r>
      <w:r w:rsidR="007D32E4" w:rsidRPr="00FA5DBF">
        <w:t xml:space="preserve"> 1 </w:t>
      </w:r>
      <w:r w:rsidR="00781D6C" w:rsidRPr="00FA5DBF">
        <w:t>uhradí Partn</w:t>
      </w:r>
      <w:r w:rsidR="004019FC" w:rsidRPr="00FA5DBF">
        <w:t>er na základě faktury vystavené Dodavatelem</w:t>
      </w:r>
      <w:r w:rsidR="00076085" w:rsidRPr="00FA5DBF">
        <w:t>.</w:t>
      </w:r>
      <w:r w:rsidR="00781D6C" w:rsidRPr="00FA5DBF">
        <w:t xml:space="preserve"> </w:t>
      </w:r>
      <w:r w:rsidR="00076085" w:rsidRPr="00FA5DBF">
        <w:t xml:space="preserve">Předpokladem pro úhradu </w:t>
      </w:r>
      <w:r w:rsidR="004019FC" w:rsidRPr="00FA5DBF">
        <w:t>faktury je předložení kopií smluv</w:t>
      </w:r>
      <w:r w:rsidR="00DA5F93">
        <w:t xml:space="preserve"> nebo objednávek</w:t>
      </w:r>
      <w:r w:rsidR="004019FC" w:rsidRPr="00FA5DBF">
        <w:t>, kterými</w:t>
      </w:r>
      <w:r w:rsidR="00076085" w:rsidRPr="00FA5DBF">
        <w:t xml:space="preserve"> j</w:t>
      </w:r>
      <w:r w:rsidR="004019FC" w:rsidRPr="00FA5DBF">
        <w:t xml:space="preserve">e zajištěno </w:t>
      </w:r>
      <w:r w:rsidR="004F2AD7" w:rsidRPr="00FA5DBF">
        <w:t>splnění závazků</w:t>
      </w:r>
      <w:r w:rsidR="00076085" w:rsidRPr="00FA5DBF">
        <w:t xml:space="preserve"> podle Čl. II</w:t>
      </w:r>
      <w:r w:rsidR="00BE1F18">
        <w:t>.</w:t>
      </w:r>
      <w:r w:rsidR="00076085" w:rsidRPr="00FA5DBF">
        <w:t xml:space="preserve"> ods</w:t>
      </w:r>
      <w:r w:rsidR="00BE1F18">
        <w:t>t. 2</w:t>
      </w:r>
      <w:r w:rsidR="004F2AD7" w:rsidRPr="00FA5DBF">
        <w:t xml:space="preserve"> a</w:t>
      </w:r>
      <w:r w:rsidR="00BE1F18">
        <w:t>ž 4</w:t>
      </w:r>
      <w:r w:rsidR="00781D6C" w:rsidRPr="00FA5DBF">
        <w:t>.</w:t>
      </w:r>
      <w:r w:rsidR="004019FC" w:rsidRPr="00FA5DBF">
        <w:t xml:space="preserve"> Dodavatel </w:t>
      </w:r>
      <w:r w:rsidR="006C0261" w:rsidRPr="00FA5DBF">
        <w:t>je</w:t>
      </w:r>
      <w:r w:rsidR="004019FC" w:rsidRPr="00FA5DBF">
        <w:t xml:space="preserve"> oprávněn </w:t>
      </w:r>
      <w:r w:rsidR="006C0261" w:rsidRPr="00FA5DBF">
        <w:t>vystavit</w:t>
      </w:r>
      <w:r w:rsidR="004019FC" w:rsidRPr="00FA5DBF">
        <w:t xml:space="preserve"> faktur</w:t>
      </w:r>
      <w:r w:rsidR="00322D2C" w:rsidRPr="00FA5DBF">
        <w:t>u</w:t>
      </w:r>
      <w:r w:rsidR="006C0261" w:rsidRPr="00FA5DBF">
        <w:t xml:space="preserve"> po řád</w:t>
      </w:r>
      <w:r w:rsidR="00BE1F18">
        <w:t>ném splnění závazků podle této S</w:t>
      </w:r>
      <w:r w:rsidR="006C0261" w:rsidRPr="00FA5DBF">
        <w:t>mlouvy a po podpisu akceptačního protokolu oprávněnými zástupci obou smluvních stran</w:t>
      </w:r>
      <w:r w:rsidR="004019FC" w:rsidRPr="00FA5DBF">
        <w:t>.</w:t>
      </w:r>
    </w:p>
    <w:p w:rsidR="00781D6C" w:rsidRPr="00FA5DBF" w:rsidRDefault="00781D6C" w:rsidP="00E537AA">
      <w:pPr>
        <w:pStyle w:val="Odstavecseseznamem"/>
        <w:numPr>
          <w:ilvl w:val="0"/>
          <w:numId w:val="39"/>
        </w:numPr>
        <w:tabs>
          <w:tab w:val="left" w:pos="284"/>
        </w:tabs>
        <w:ind w:left="0" w:firstLine="0"/>
        <w:jc w:val="both"/>
      </w:pPr>
      <w:r w:rsidRPr="00FA5DBF">
        <w:t>Splatnost faktury je 30 dnů ode dne, kdy je faktura doručena Partnerovi.</w:t>
      </w:r>
    </w:p>
    <w:p w:rsidR="00781D6C" w:rsidRPr="00FA5DBF" w:rsidRDefault="00781D6C" w:rsidP="00E537AA">
      <w:pPr>
        <w:pStyle w:val="Odstavecseseznamem"/>
        <w:numPr>
          <w:ilvl w:val="0"/>
          <w:numId w:val="39"/>
        </w:numPr>
        <w:tabs>
          <w:tab w:val="left" w:pos="284"/>
        </w:tabs>
        <w:ind w:left="0" w:firstLine="0"/>
        <w:jc w:val="both"/>
      </w:pPr>
      <w:r w:rsidRPr="00FA5DBF">
        <w:t>Nebude-li faktura obsahovat náležitosti dokladu stanovené v § 11 zákona č. 563/1991 Sb., o účetnictví, ve znění pozdějších předpisů a případně § 29 zákona č. 235/2004 Sb., o dani z přidané hodnoty, ve znění pozdějších předpisů, je Partner oprávněn fakturu vrátit Dodavateli, který ji předložil k</w:t>
      </w:r>
      <w:r w:rsidR="004F2AD7" w:rsidRPr="00FA5DBF">
        <w:t> </w:t>
      </w:r>
      <w:r w:rsidRPr="00FA5DBF">
        <w:t>přepracování. V tomto případě neplatí původní doba splatnosti, ale celá lhůta splatnosti běží od počátku ode dne doručení nově vystavené faktury.</w:t>
      </w:r>
    </w:p>
    <w:p w:rsidR="00781D6C" w:rsidRPr="00FA5DBF" w:rsidRDefault="00781D6C" w:rsidP="00E537AA">
      <w:pPr>
        <w:pStyle w:val="Odstavecseseznamem"/>
        <w:numPr>
          <w:ilvl w:val="0"/>
          <w:numId w:val="39"/>
        </w:numPr>
        <w:tabs>
          <w:tab w:val="left" w:pos="284"/>
        </w:tabs>
        <w:ind w:left="0" w:firstLine="0"/>
        <w:jc w:val="both"/>
      </w:pPr>
      <w:r w:rsidRPr="00FA5DBF">
        <w:t>V případě prodlení s úhradou faktury na straně Partnera může Dodavatel účtovat Partnerovi zákonný úrok z prodlení.</w:t>
      </w:r>
    </w:p>
    <w:p w:rsidR="00781D6C" w:rsidRPr="00FA5DBF" w:rsidRDefault="00781D6C" w:rsidP="00E537AA">
      <w:pPr>
        <w:pStyle w:val="Odstavecseseznamem"/>
        <w:numPr>
          <w:ilvl w:val="0"/>
          <w:numId w:val="39"/>
        </w:numPr>
        <w:tabs>
          <w:tab w:val="left" w:pos="284"/>
        </w:tabs>
        <w:ind w:left="0" w:firstLine="0"/>
        <w:jc w:val="both"/>
      </w:pPr>
      <w:r w:rsidRPr="00FA5DBF">
        <w:t>Fakturační adresa Partnera je Ministerstvo průmyslu a obchodu, Na Františku 32, 110 00 Praha 1.</w:t>
      </w:r>
    </w:p>
    <w:p w:rsidR="004F2AD7" w:rsidRPr="00FA5DBF" w:rsidRDefault="004F2AD7" w:rsidP="004F2AD7">
      <w:pPr>
        <w:pStyle w:val="Odstavecseseznamem"/>
        <w:jc w:val="center"/>
        <w:rPr>
          <w:b/>
        </w:rPr>
      </w:pPr>
    </w:p>
    <w:p w:rsidR="00755664" w:rsidRPr="00FA5DBF" w:rsidRDefault="00755664" w:rsidP="004F2AD7">
      <w:pPr>
        <w:pStyle w:val="Odstavecseseznamem"/>
        <w:jc w:val="center"/>
        <w:rPr>
          <w:b/>
        </w:rPr>
      </w:pPr>
    </w:p>
    <w:p w:rsidR="00755664" w:rsidRPr="00FA5DBF" w:rsidRDefault="00755664" w:rsidP="004F2AD7">
      <w:pPr>
        <w:pStyle w:val="Odstavecseseznamem"/>
        <w:jc w:val="center"/>
        <w:rPr>
          <w:b/>
        </w:rPr>
      </w:pPr>
    </w:p>
    <w:p w:rsidR="004F2AD7" w:rsidRPr="00FA5DBF" w:rsidRDefault="004F2AD7" w:rsidP="004F2AD7">
      <w:pPr>
        <w:pStyle w:val="Odstavecseseznamem"/>
        <w:jc w:val="center"/>
        <w:rPr>
          <w:b/>
        </w:rPr>
      </w:pPr>
      <w:r w:rsidRPr="00FA5DBF">
        <w:rPr>
          <w:b/>
        </w:rPr>
        <w:lastRenderedPageBreak/>
        <w:t>Čl. IV.</w:t>
      </w:r>
    </w:p>
    <w:p w:rsidR="004F2AD7" w:rsidRPr="00FA5DBF" w:rsidRDefault="00B25A07" w:rsidP="004F2AD7">
      <w:pPr>
        <w:pStyle w:val="Odstavecseseznamem"/>
        <w:jc w:val="center"/>
        <w:rPr>
          <w:b/>
        </w:rPr>
      </w:pPr>
      <w:r w:rsidRPr="00FA5DBF">
        <w:rPr>
          <w:b/>
        </w:rPr>
        <w:t>Sankce</w:t>
      </w:r>
      <w:r w:rsidR="004F2AD7" w:rsidRPr="00FA5DBF">
        <w:rPr>
          <w:b/>
        </w:rPr>
        <w:t xml:space="preserve"> a odstoupení od smlouvy</w:t>
      </w:r>
    </w:p>
    <w:p w:rsidR="004F2AD7" w:rsidRPr="00FA5DBF" w:rsidRDefault="004F2AD7" w:rsidP="00D600D4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FA5DBF">
        <w:t xml:space="preserve">Pro případ, že </w:t>
      </w:r>
      <w:r w:rsidR="00683FA1" w:rsidRPr="00FA5DBF">
        <w:t>Dodavatel</w:t>
      </w:r>
      <w:r w:rsidRPr="00FA5DBF">
        <w:t xml:space="preserve"> nezajistí občerstvení v rozsahu podle Čl. II. odst. </w:t>
      </w:r>
      <w:r w:rsidR="008C42FC" w:rsidRPr="00FA5DBF">
        <w:t>2</w:t>
      </w:r>
      <w:r w:rsidR="004019FC" w:rsidRPr="00FA5DBF">
        <w:t>, uhradí Dodavatel</w:t>
      </w:r>
      <w:r w:rsidRPr="00FA5DBF">
        <w:t xml:space="preserve"> Partnerovi smluvní pokutu ve výši</w:t>
      </w:r>
      <w:r w:rsidR="008C42FC" w:rsidRPr="00FA5DBF">
        <w:t xml:space="preserve"> 100.000,- Kč (slovy sto tisíc korun českých)</w:t>
      </w:r>
      <w:r w:rsidRPr="00FA5DBF">
        <w:t>.</w:t>
      </w:r>
    </w:p>
    <w:p w:rsidR="00DC1D19" w:rsidRPr="00FA5DBF" w:rsidRDefault="00DC1D19" w:rsidP="00D600D4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FA5DBF">
        <w:t>Pro případ</w:t>
      </w:r>
      <w:r w:rsidR="00B25A07" w:rsidRPr="00FA5DBF">
        <w:t xml:space="preserve"> prodlení se závazkem</w:t>
      </w:r>
      <w:r w:rsidRPr="00FA5DBF">
        <w:t xml:space="preserve"> podle Čl. V. odst. </w:t>
      </w:r>
      <w:r w:rsidR="00B25A07" w:rsidRPr="00FA5DBF">
        <w:t>3</w:t>
      </w:r>
      <w:r w:rsidRPr="00FA5DBF">
        <w:t xml:space="preserve"> této Smlouvy, uhradí Dodavatel smluvní pokutu ve výši</w:t>
      </w:r>
      <w:r w:rsidR="00B25A07" w:rsidRPr="00FA5DBF">
        <w:t xml:space="preserve"> 2.000,- Kč (slovy dva tisíce korun českých) za každý započatý den prodlení</w:t>
      </w:r>
      <w:r w:rsidRPr="00FA5DBF">
        <w:t>.</w:t>
      </w:r>
    </w:p>
    <w:p w:rsidR="008C42FC" w:rsidRPr="00FA5DBF" w:rsidRDefault="009E4EEC" w:rsidP="00D600D4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FA5DBF">
        <w:t>V př</w:t>
      </w:r>
      <w:r w:rsidR="00E0050B" w:rsidRPr="00FA5DBF">
        <w:t>ípadě, že Dodavatel</w:t>
      </w:r>
      <w:r w:rsidR="004F2AD7" w:rsidRPr="00FA5DBF">
        <w:t xml:space="preserve"> nezajistí nájem nebytových prostor podle Čl. II. odst. </w:t>
      </w:r>
      <w:r w:rsidR="008C42FC" w:rsidRPr="00FA5DBF">
        <w:t>3</w:t>
      </w:r>
      <w:r w:rsidR="004F2AD7" w:rsidRPr="00FA5DBF">
        <w:t xml:space="preserve"> této Smlouvy smluvní pokutu ve výši </w:t>
      </w:r>
      <w:r w:rsidR="008C42FC" w:rsidRPr="00FA5DBF">
        <w:t>100.000,- Kč (slovy sto tisíc korun českých)</w:t>
      </w:r>
      <w:r w:rsidR="004F2AD7" w:rsidRPr="00FA5DBF">
        <w:t>.</w:t>
      </w:r>
      <w:r w:rsidR="00E0050B" w:rsidRPr="00FA5DBF">
        <w:t xml:space="preserve"> </w:t>
      </w:r>
    </w:p>
    <w:p w:rsidR="004F2AD7" w:rsidRPr="00FA5DBF" w:rsidRDefault="00E0050B" w:rsidP="00D600D4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FA5DBF">
        <w:t>V případě, že Dodavatel ne</w:t>
      </w:r>
      <w:r w:rsidR="008C42FC" w:rsidRPr="00FA5DBF">
        <w:t>splnění</w:t>
      </w:r>
      <w:r w:rsidR="00F46068" w:rsidRPr="00FA5DBF">
        <w:t xml:space="preserve"> závazk</w:t>
      </w:r>
      <w:r w:rsidR="008C42FC" w:rsidRPr="00FA5DBF">
        <w:t>ů</w:t>
      </w:r>
      <w:r w:rsidR="00F46068" w:rsidRPr="00FA5DBF">
        <w:t xml:space="preserve"> podle Č</w:t>
      </w:r>
      <w:r w:rsidRPr="00FA5DBF">
        <w:t xml:space="preserve">l. II. odst. </w:t>
      </w:r>
      <w:r w:rsidR="008C42FC" w:rsidRPr="00FA5DBF">
        <w:t>4</w:t>
      </w:r>
      <w:r w:rsidRPr="00FA5DBF">
        <w:t>, uhradí Dodavatel Partnerovi</w:t>
      </w:r>
      <w:r w:rsidR="003C084D" w:rsidRPr="00FA5DBF">
        <w:t xml:space="preserve"> </w:t>
      </w:r>
      <w:r w:rsidR="008C42FC" w:rsidRPr="00FA5DBF">
        <w:t>smluvní pokutu ve výši 60.000,- Kč (slovy šedesát tisíc korun českých)</w:t>
      </w:r>
      <w:r w:rsidRPr="00FA5DBF">
        <w:t>.</w:t>
      </w:r>
    </w:p>
    <w:p w:rsidR="007F4FC4" w:rsidRPr="00FA5DBF" w:rsidRDefault="007E68DF" w:rsidP="00D600D4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FA5DBF">
        <w:t>Poruší-li Dodavatel</w:t>
      </w:r>
      <w:r w:rsidR="007F4FC4" w:rsidRPr="00FA5DBF">
        <w:t xml:space="preserve"> jinou povinnost stanovenou touto Smlouvou než je povinnost podle odstavce</w:t>
      </w:r>
      <w:r w:rsidRPr="00FA5DBF">
        <w:t xml:space="preserve"> Čl. II. odst.</w:t>
      </w:r>
      <w:r w:rsidR="003C084D" w:rsidRPr="00FA5DBF">
        <w:t xml:space="preserve"> 2</w:t>
      </w:r>
      <w:r w:rsidR="007F4FC4" w:rsidRPr="00FA5DBF">
        <w:t xml:space="preserve"> a</w:t>
      </w:r>
      <w:r w:rsidR="003C084D" w:rsidRPr="00FA5DBF">
        <w:t>ž 4</w:t>
      </w:r>
      <w:r w:rsidR="00E0050B" w:rsidRPr="00FA5DBF">
        <w:t xml:space="preserve"> této Smlouvy, uhradí Dodavatel</w:t>
      </w:r>
      <w:r w:rsidR="007F4FC4" w:rsidRPr="00FA5DBF">
        <w:t xml:space="preserve"> Partnerovi </w:t>
      </w:r>
      <w:r w:rsidRPr="00FA5DBF">
        <w:t xml:space="preserve">vynaložené </w:t>
      </w:r>
      <w:r w:rsidR="00E0050B" w:rsidRPr="00FA5DBF">
        <w:t>náklady</w:t>
      </w:r>
      <w:r w:rsidR="007F4FC4" w:rsidRPr="00FA5DBF">
        <w:t xml:space="preserve"> smluvní pokutu ve výši 10.000 Kč (slovy deset tisíc korun českých), a to za každé </w:t>
      </w:r>
      <w:r w:rsidR="00B25A07" w:rsidRPr="00FA5DBF">
        <w:t xml:space="preserve">jednotlivé </w:t>
      </w:r>
      <w:r w:rsidR="007F4FC4" w:rsidRPr="00FA5DBF">
        <w:t>nesplnění závazku nebo porušení povinnosti.</w:t>
      </w:r>
    </w:p>
    <w:p w:rsidR="007F4FC4" w:rsidRPr="00FA5DBF" w:rsidRDefault="00DB18C5" w:rsidP="00D600D4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FA5DBF">
        <w:t xml:space="preserve">Smluvní pokuty sjednané touto </w:t>
      </w:r>
      <w:r w:rsidR="00BE1F18">
        <w:t>S</w:t>
      </w:r>
      <w:r w:rsidRPr="00FA5DBF">
        <w:t xml:space="preserve">mlouvou povinná strana uhradí nezávisle na tom, zda a v jaké výši vznikne druhé straně v této souvislosti škoda či újma. Uplatněním smluvní pokuty a její úhradou není dotčeno právo </w:t>
      </w:r>
      <w:r w:rsidR="00EF6570">
        <w:t>Partnera</w:t>
      </w:r>
      <w:r w:rsidRPr="00FA5DBF">
        <w:t xml:space="preserve"> na náhradu škody či újmy v plné výši bez ohledu na výši smluvní pokuty. Výše smluvních pokut se do výše náhrady škody či újmy nezapočítává. </w:t>
      </w:r>
      <w:r w:rsidR="00B25A07" w:rsidRPr="00FA5DBF">
        <w:t xml:space="preserve">Pro případ náhrady nemajetkové újmy si smluvní strany dohodly zadostiučinění </w:t>
      </w:r>
      <w:r w:rsidR="00DC1D19" w:rsidRPr="00FA5DBF">
        <w:t xml:space="preserve">v podobě omluvy, kterou je Dodavatel povinen uveřejnit v jednom celostátním deníku, na svých webových stránkách, </w:t>
      </w:r>
      <w:proofErr w:type="spellStart"/>
      <w:r w:rsidR="00DC1D19" w:rsidRPr="00FA5DBF">
        <w:t>facebookovém</w:t>
      </w:r>
      <w:proofErr w:type="spellEnd"/>
      <w:r w:rsidR="00DC1D19" w:rsidRPr="00FA5DBF">
        <w:t xml:space="preserve"> profilu a na </w:t>
      </w:r>
      <w:proofErr w:type="spellStart"/>
      <w:r w:rsidR="00DC1D19" w:rsidRPr="00FA5DBF">
        <w:t>twiteru</w:t>
      </w:r>
      <w:proofErr w:type="spellEnd"/>
      <w:r w:rsidR="004232E6" w:rsidRPr="00FA5DBF">
        <w:t xml:space="preserve">. </w:t>
      </w:r>
      <w:r w:rsidR="007F4FC4" w:rsidRPr="00FA5DBF">
        <w:t>Uhrazená výše smluvní pokuty se nezapočítává do výše škody či újmy, která má být hrazena. Smluvní pokuta stanovená touto Smlouvou je splatná do 10 dnů od doručení písem</w:t>
      </w:r>
      <w:r w:rsidR="00C24F4F" w:rsidRPr="00FA5DBF">
        <w:t xml:space="preserve">né výzvy Partnera k její </w:t>
      </w:r>
      <w:r w:rsidR="00E0050B" w:rsidRPr="00FA5DBF">
        <w:t>úhradě Dodavateli.</w:t>
      </w:r>
    </w:p>
    <w:p w:rsidR="00196AAD" w:rsidRPr="00FA5DBF" w:rsidRDefault="007F4FC4" w:rsidP="00D600D4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FA5DBF">
        <w:t xml:space="preserve"> </w:t>
      </w:r>
      <w:r w:rsidR="00196AAD" w:rsidRPr="00FA5DBF">
        <w:t>Smluvní strany mají právo odstoupit od Smlouvy v případě, že druhá smluvní strana poruší podstatným způsobem své povinnosti dané touto Smlouvou.</w:t>
      </w:r>
    </w:p>
    <w:p w:rsidR="004F2AD7" w:rsidRPr="00FA5DBF" w:rsidRDefault="00196AAD" w:rsidP="00D600D4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FA5DBF">
        <w:t>Podstatným porušením Smlouvy, kdy má Partner právo od Smlouvy odstoupit se rozumí zejména řádné neplnění z</w:t>
      </w:r>
      <w:r w:rsidR="00C24F4F" w:rsidRPr="00FA5DBF">
        <w:t>ávazků podle této Smlouvy Dodavatelem</w:t>
      </w:r>
      <w:r w:rsidRPr="00FA5DBF">
        <w:t xml:space="preserve">. </w:t>
      </w:r>
    </w:p>
    <w:p w:rsidR="00196AAD" w:rsidRPr="00FA5DBF" w:rsidRDefault="00196AAD" w:rsidP="00D600D4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FA5DBF">
        <w:t xml:space="preserve">Odstoupení od Smlouvy je účinné dnem doručení písemného oznámení o odstoupení </w:t>
      </w:r>
      <w:r w:rsidR="00C24F4F" w:rsidRPr="00FA5DBF">
        <w:t>Dodavateli</w:t>
      </w:r>
      <w:r w:rsidRPr="00FA5DBF">
        <w:t xml:space="preserve"> a Smlouva zaniká dnem doručení takového oznámení. Ukončením Smlouvy nejsou dotčena ustanovení týkající se nároků odpovědnosti za škodu či jinou újmu a nároků ze smluvních pokut.</w:t>
      </w:r>
    </w:p>
    <w:p w:rsidR="00974642" w:rsidRPr="00FA5DBF" w:rsidRDefault="00974642" w:rsidP="00D600D4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FA5DBF">
        <w:t>Při ukončení této Smlouvy je smluvní strana, která oznámila odstoupení od Smlouvy jako první, povinna upozornit druhou smluvní stranu na opatření potřebná k tomu, aby se zabránilo vzniku bezprostředně hrozící škody hrozící této smluvní straně nedokončením nebo zpožděním činností souvisejících s plněním podle této Smlouvy.</w:t>
      </w:r>
    </w:p>
    <w:p w:rsidR="00974642" w:rsidRPr="00FA5DBF" w:rsidRDefault="00974642" w:rsidP="00974642">
      <w:pPr>
        <w:pStyle w:val="Odstavecseseznamem"/>
        <w:ind w:left="426" w:hanging="426"/>
        <w:jc w:val="center"/>
        <w:rPr>
          <w:b/>
        </w:rPr>
      </w:pPr>
      <w:r w:rsidRPr="00FA5DBF">
        <w:rPr>
          <w:b/>
        </w:rPr>
        <w:t>Čl. V.</w:t>
      </w:r>
    </w:p>
    <w:p w:rsidR="00974642" w:rsidRPr="00FA5DBF" w:rsidRDefault="00974642" w:rsidP="003C084D">
      <w:pPr>
        <w:pStyle w:val="Odstavecseseznamem"/>
        <w:spacing w:after="0"/>
        <w:ind w:left="426" w:hanging="426"/>
        <w:jc w:val="center"/>
        <w:rPr>
          <w:b/>
        </w:rPr>
      </w:pPr>
      <w:r w:rsidRPr="00FA5DBF">
        <w:rPr>
          <w:b/>
        </w:rPr>
        <w:t>Ostatní ujednání</w:t>
      </w:r>
    </w:p>
    <w:p w:rsidR="00974642" w:rsidRPr="00FA5DBF" w:rsidRDefault="00974642" w:rsidP="00D600D4">
      <w:pPr>
        <w:pStyle w:val="Odstavecseseznamem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FA5DBF">
        <w:t>Dodavatel</w:t>
      </w:r>
      <w:r w:rsidR="00870E65" w:rsidRPr="00FA5DBF">
        <w:t xml:space="preserve"> se zavazuje</w:t>
      </w:r>
      <w:r w:rsidRPr="00FA5DBF">
        <w:t xml:space="preserve"> během plnění Smlouvy i po skončení plnění Smlouvy zachovávat mlčenlivost o skutečnostech, o kterých se dozví od Partnera v souvislosti s plněním Smlouvy. Smluvní strany souhlasí se uveřejněním plného znění této Smlouvy v registru smluv podle zákona č. 340/2015 Sb., o zvláštních podmínkách účinnosti některých smluv, uveřejňování těchto smluv a o registru smluv (zákon o registru smluv), případně na dalších místech, o nichž to stanoví právní předpis. Uveřejnění Smlouvy v registru smluv zajistí Partner. </w:t>
      </w:r>
    </w:p>
    <w:p w:rsidR="00974642" w:rsidRPr="00FA5DBF" w:rsidRDefault="00C24F4F" w:rsidP="00D600D4">
      <w:pPr>
        <w:pStyle w:val="Odstavecseseznamem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FA5DBF">
        <w:t>Dodavatel se zavazuje postupovat při plnění této Smlouvy tak</w:t>
      </w:r>
      <w:r w:rsidR="00974642" w:rsidRPr="00FA5DBF">
        <w:t>, aby bylo dosažen</w:t>
      </w:r>
      <w:r w:rsidR="00870E65" w:rsidRPr="00FA5DBF">
        <w:t>o účelu této Smlouvy. Dodavatel postupuje</w:t>
      </w:r>
      <w:r w:rsidR="00974642" w:rsidRPr="00FA5DBF">
        <w:t xml:space="preserve"> při plnění této Smlouvy s péčí řádného hospodáře.</w:t>
      </w:r>
    </w:p>
    <w:p w:rsidR="00974642" w:rsidRPr="00FA5DBF" w:rsidRDefault="00C24F4F" w:rsidP="00D600D4">
      <w:pPr>
        <w:pStyle w:val="Odstavecseseznamem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FA5DBF">
        <w:lastRenderedPageBreak/>
        <w:t>Dodavatel p</w:t>
      </w:r>
      <w:r w:rsidR="00737FC6" w:rsidRPr="00FA5DBF">
        <w:t>ředá</w:t>
      </w:r>
      <w:r w:rsidRPr="00FA5DBF">
        <w:t xml:space="preserve"> Partnerovi kopie smluv, kter</w:t>
      </w:r>
      <w:r w:rsidR="00737FC6" w:rsidRPr="00FA5DBF">
        <w:t>é</w:t>
      </w:r>
      <w:r w:rsidRPr="00FA5DBF">
        <w:t xml:space="preserve"> Dodavatel</w:t>
      </w:r>
      <w:r w:rsidR="00974642" w:rsidRPr="00FA5DBF">
        <w:t xml:space="preserve"> </w:t>
      </w:r>
      <w:r w:rsidR="00737FC6" w:rsidRPr="00FA5DBF">
        <w:t>uzavřel za účelem</w:t>
      </w:r>
      <w:r w:rsidR="00E2740D" w:rsidRPr="00FA5DBF">
        <w:t xml:space="preserve"> </w:t>
      </w:r>
      <w:r w:rsidR="00974642" w:rsidRPr="00FA5DBF">
        <w:t>splnění závazků podle Čl. II. této Smlouvy</w:t>
      </w:r>
      <w:r w:rsidR="00737FC6" w:rsidRPr="00FA5DBF">
        <w:t>, a to</w:t>
      </w:r>
      <w:r w:rsidR="00974642" w:rsidRPr="00FA5DBF">
        <w:t xml:space="preserve"> </w:t>
      </w:r>
      <w:r w:rsidR="00C5305A">
        <w:t>nejpozději</w:t>
      </w:r>
      <w:r w:rsidR="00974642" w:rsidRPr="00FA5DBF">
        <w:t xml:space="preserve"> do 1. listopadu 2017.</w:t>
      </w:r>
      <w:r w:rsidR="005B2385" w:rsidRPr="00FA5DBF">
        <w:t xml:space="preserve"> Nepředložení smluv podle předchozí věty ani v Partnerem stanovené dodatečné lhůtě se považuje za podstatné porušení Smlouvy.</w:t>
      </w:r>
    </w:p>
    <w:p w:rsidR="00B27428" w:rsidRDefault="00B27428" w:rsidP="003C084D">
      <w:pPr>
        <w:pStyle w:val="Odstavecseseznamem"/>
        <w:numPr>
          <w:ilvl w:val="0"/>
          <w:numId w:val="42"/>
        </w:numPr>
        <w:tabs>
          <w:tab w:val="left" w:pos="284"/>
        </w:tabs>
        <w:ind w:left="0" w:firstLine="0"/>
      </w:pPr>
      <w:r w:rsidRPr="00FA5DBF">
        <w:t>Smluvní strany přebírají riziko změny okolností ve smyslu § 1765 odst. 2 občanského zákoníku.</w:t>
      </w:r>
    </w:p>
    <w:p w:rsidR="00DA5F93" w:rsidRPr="00FA5DBF" w:rsidRDefault="00DA5F93" w:rsidP="003C084D">
      <w:pPr>
        <w:pStyle w:val="Odstavecseseznamem"/>
        <w:numPr>
          <w:ilvl w:val="0"/>
          <w:numId w:val="42"/>
        </w:numPr>
        <w:tabs>
          <w:tab w:val="left" w:pos="284"/>
        </w:tabs>
        <w:ind w:left="0" w:firstLine="0"/>
      </w:pPr>
      <w:r>
        <w:t>Uzavřenou smlouvou se rozumí i akceptovaná objednávka.</w:t>
      </w:r>
    </w:p>
    <w:p w:rsidR="00974642" w:rsidRPr="00FA5DBF" w:rsidRDefault="00974642" w:rsidP="003C084D">
      <w:pPr>
        <w:spacing w:after="0"/>
        <w:ind w:left="426" w:hanging="426"/>
        <w:jc w:val="center"/>
        <w:rPr>
          <w:b/>
        </w:rPr>
      </w:pPr>
      <w:r w:rsidRPr="00FA5DBF">
        <w:rPr>
          <w:b/>
        </w:rPr>
        <w:t>Čl. VI.</w:t>
      </w:r>
    </w:p>
    <w:p w:rsidR="00974642" w:rsidRPr="00FA5DBF" w:rsidRDefault="00974642" w:rsidP="003C084D">
      <w:pPr>
        <w:spacing w:after="120"/>
        <w:ind w:left="426" w:hanging="426"/>
        <w:jc w:val="center"/>
        <w:rPr>
          <w:b/>
        </w:rPr>
      </w:pPr>
      <w:r w:rsidRPr="00FA5DBF">
        <w:rPr>
          <w:b/>
        </w:rPr>
        <w:t>Závěrečná ustanovení</w:t>
      </w:r>
    </w:p>
    <w:p w:rsidR="00974642" w:rsidRPr="00FA5DBF" w:rsidRDefault="00974642" w:rsidP="00D600D4">
      <w:pPr>
        <w:pStyle w:val="Odstavecseseznamem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FA5DBF">
        <w:t xml:space="preserve">Tato Smlouva </w:t>
      </w:r>
      <w:r w:rsidR="005B2385" w:rsidRPr="00FA5DBF">
        <w:t>nabývá</w:t>
      </w:r>
      <w:r w:rsidRPr="00FA5DBF">
        <w:t> platnost</w:t>
      </w:r>
      <w:r w:rsidR="005B2385" w:rsidRPr="00FA5DBF">
        <w:t>i</w:t>
      </w:r>
      <w:r w:rsidRPr="00FA5DBF">
        <w:t xml:space="preserve"> dnem jejího podpisu smluvními stranami</w:t>
      </w:r>
      <w:r w:rsidR="005B2385" w:rsidRPr="00FA5DBF">
        <w:t xml:space="preserve"> a </w:t>
      </w:r>
      <w:r w:rsidR="0078384A" w:rsidRPr="00FA5DBF">
        <w:t xml:space="preserve">účinnosti dnem </w:t>
      </w:r>
      <w:r w:rsidR="005B2385" w:rsidRPr="00FA5DBF">
        <w:t xml:space="preserve">jejího </w:t>
      </w:r>
      <w:r w:rsidR="0078384A" w:rsidRPr="00FA5DBF">
        <w:t>uveřejnění v registru smluv.</w:t>
      </w:r>
      <w:r w:rsidRPr="00FA5DBF">
        <w:t xml:space="preserve"> Lze ji měnit či rušit pouze na základě písemné dohody smluvní stran, a to písemnými dodatky, podepsanými oprávněnými zástupci stran na téže listině.</w:t>
      </w:r>
    </w:p>
    <w:p w:rsidR="00974642" w:rsidRPr="00FA5DBF" w:rsidRDefault="00974642" w:rsidP="00D600D4">
      <w:pPr>
        <w:pStyle w:val="Odstavecseseznamem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FA5DBF">
        <w:t>Tato Smlouva je vyhotovena ve dvou stejnopisech s platností originálu, přičemž každá smluvní strana obdrží jedno vyhotovení.</w:t>
      </w:r>
    </w:p>
    <w:p w:rsidR="00974642" w:rsidRPr="00FA5DBF" w:rsidRDefault="00974642" w:rsidP="00D600D4">
      <w:pPr>
        <w:pStyle w:val="Odstavecseseznamem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FA5DBF">
        <w:t>Stane-li se některé ustanovení této Smlouvy zcela nebo částečně neplatné, ostatní nedotčená ustanovení zůstávají v platnosti. V takovém případě se smluvní strany dohodly, že bez zbytečného odkladu nahradí neplatné nebo nevynutitelné ustanovení platným a vynutitelným, aby se dosáhlo v maximální možné míře souladu s právními předpisy účinků a výsledku, jaký by sledován nahrazovaným ustanovením.</w:t>
      </w:r>
    </w:p>
    <w:p w:rsidR="00974642" w:rsidRPr="00FA5DBF" w:rsidRDefault="00974642" w:rsidP="00D600D4">
      <w:pPr>
        <w:pStyle w:val="Odstavecseseznamem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FA5DBF">
        <w:t>Právní vztahy v této Smlouvě neupravené se řídí právním řádem České republiky, zejména příslušnými ustanoveními zákona č. 89/2012 Sb., občanský zákoník, ve znění pozdějších předpisů.</w:t>
      </w:r>
    </w:p>
    <w:p w:rsidR="00974642" w:rsidRPr="00FA5DBF" w:rsidRDefault="00974642" w:rsidP="00D600D4">
      <w:pPr>
        <w:pStyle w:val="Odstavecseseznamem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FA5DBF">
        <w:t>Obě smluvní strany prohlašují, že si tuto Smlouvu před jejím podpisem řádně přečetly, že byla uzavřena podle jejich pravé a svobodné vůle, určitě, vážně a srozumitelně, což zástupci obou smluvní stran stvrzují svými podpisy.</w:t>
      </w:r>
    </w:p>
    <w:p w:rsidR="00974642" w:rsidRPr="00FA5DBF" w:rsidRDefault="00974642" w:rsidP="00974642">
      <w:pPr>
        <w:jc w:val="both"/>
      </w:pPr>
    </w:p>
    <w:p w:rsidR="00974642" w:rsidRPr="00FA5DBF" w:rsidRDefault="00974642" w:rsidP="00974642">
      <w:pPr>
        <w:ind w:firstLine="284"/>
        <w:jc w:val="both"/>
      </w:pPr>
      <w:r w:rsidRPr="00FA5DBF">
        <w:t xml:space="preserve">V Praze dne:                                           V Praze </w:t>
      </w:r>
      <w:r w:rsidR="007E343F" w:rsidRPr="00FA5DBF">
        <w:t xml:space="preserve">dne: </w:t>
      </w:r>
    </w:p>
    <w:p w:rsidR="00974642" w:rsidRPr="00FA5DBF" w:rsidRDefault="00974642" w:rsidP="00974642">
      <w:pPr>
        <w:ind w:firstLine="1418"/>
        <w:jc w:val="both"/>
      </w:pPr>
    </w:p>
    <w:p w:rsidR="00974642" w:rsidRPr="00FA5DBF" w:rsidRDefault="00974642" w:rsidP="007E343F">
      <w:pPr>
        <w:spacing w:line="240" w:lineRule="auto"/>
        <w:ind w:firstLine="284"/>
        <w:jc w:val="both"/>
      </w:pPr>
      <w:proofErr w:type="gramStart"/>
      <w:r w:rsidRPr="00FA5DBF">
        <w:t xml:space="preserve">Partner                                </w:t>
      </w:r>
      <w:r w:rsidR="007E343F" w:rsidRPr="00FA5DBF">
        <w:t xml:space="preserve">                     Dodavatel</w:t>
      </w:r>
      <w:proofErr w:type="gramEnd"/>
      <w:r w:rsidR="007E343F" w:rsidRPr="00FA5DBF">
        <w:t xml:space="preserve"> </w:t>
      </w:r>
      <w:r w:rsidRPr="00FA5DBF">
        <w:t xml:space="preserve"> </w:t>
      </w:r>
    </w:p>
    <w:p w:rsidR="00974642" w:rsidRPr="00FA5DBF" w:rsidRDefault="00974642" w:rsidP="00974642">
      <w:pPr>
        <w:pStyle w:val="Odstavecseseznamem"/>
        <w:ind w:left="426"/>
        <w:jc w:val="both"/>
      </w:pPr>
    </w:p>
    <w:p w:rsidR="003C084D" w:rsidRPr="00FA5DBF" w:rsidRDefault="003C084D">
      <w:pPr>
        <w:spacing w:after="200" w:line="276" w:lineRule="auto"/>
      </w:pPr>
      <w:r w:rsidRPr="00FA5DBF">
        <w:br w:type="page"/>
      </w:r>
    </w:p>
    <w:p w:rsidR="00781D6C" w:rsidRPr="00FA5DBF" w:rsidRDefault="003C084D" w:rsidP="003C084D">
      <w:pPr>
        <w:pStyle w:val="Odstavecseseznamem"/>
        <w:jc w:val="right"/>
      </w:pPr>
      <w:r w:rsidRPr="00FA5DBF">
        <w:lastRenderedPageBreak/>
        <w:t>Příloha</w:t>
      </w:r>
    </w:p>
    <w:p w:rsidR="003C084D" w:rsidRPr="00FA5DBF" w:rsidRDefault="003C084D" w:rsidP="003C084D">
      <w:pPr>
        <w:pStyle w:val="Odstavecseseznamem"/>
        <w:jc w:val="center"/>
        <w:rPr>
          <w:b/>
        </w:rPr>
      </w:pPr>
      <w:r w:rsidRPr="00FA5DBF">
        <w:rPr>
          <w:b/>
        </w:rPr>
        <w:t>Specifikace občerstvení</w:t>
      </w:r>
      <w:r w:rsidR="00FA5DBF" w:rsidRPr="00FA5DBF">
        <w:rPr>
          <w:b/>
        </w:rPr>
        <w:t xml:space="preserve"> na Galavečer s Českou kvalitou</w:t>
      </w:r>
    </w:p>
    <w:p w:rsidR="00FA5DBF" w:rsidRPr="00FA5DBF" w:rsidRDefault="00FA5DBF" w:rsidP="00FA5DBF">
      <w:pPr>
        <w:pStyle w:val="Nadpis1"/>
        <w:keepLines w:val="0"/>
        <w:numPr>
          <w:ilvl w:val="0"/>
          <w:numId w:val="45"/>
        </w:numPr>
        <w:tabs>
          <w:tab w:val="left" w:pos="0"/>
        </w:tabs>
        <w:suppressAutoHyphens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A5DBF">
        <w:rPr>
          <w:rFonts w:asciiTheme="minorHAnsi" w:hAnsiTheme="minorHAnsi"/>
          <w:b w:val="0"/>
          <w:sz w:val="22"/>
          <w:szCs w:val="22"/>
        </w:rPr>
        <w:t>Aperitiv</w:t>
      </w:r>
    </w:p>
    <w:p w:rsidR="00FA5DBF" w:rsidRPr="00FA5DBF" w:rsidRDefault="00FA5DBF" w:rsidP="00FA5DBF">
      <w:pPr>
        <w:pStyle w:val="Nadpis2"/>
        <w:keepLines w:val="0"/>
        <w:numPr>
          <w:ilvl w:val="1"/>
          <w:numId w:val="45"/>
        </w:numPr>
        <w:tabs>
          <w:tab w:val="left" w:pos="0"/>
        </w:tabs>
        <w:suppressAutoHyphens/>
        <w:spacing w:before="0" w:line="240" w:lineRule="auto"/>
        <w:rPr>
          <w:rFonts w:asciiTheme="minorHAnsi" w:hAnsiTheme="minorHAnsi"/>
          <w:b w:val="0"/>
          <w:sz w:val="22"/>
          <w:szCs w:val="22"/>
        </w:rPr>
      </w:pPr>
      <w:r w:rsidRPr="00FA5DBF">
        <w:rPr>
          <w:rFonts w:asciiTheme="minorHAnsi" w:hAnsiTheme="minorHAnsi"/>
          <w:bCs/>
          <w:sz w:val="22"/>
          <w:szCs w:val="22"/>
        </w:rPr>
        <w:t xml:space="preserve">Sekt Bohemia </w:t>
      </w:r>
      <w:proofErr w:type="spellStart"/>
      <w:r w:rsidRPr="00FA5DBF">
        <w:rPr>
          <w:rFonts w:asciiTheme="minorHAnsi" w:hAnsiTheme="minorHAnsi"/>
          <w:bCs/>
          <w:sz w:val="22"/>
          <w:szCs w:val="22"/>
        </w:rPr>
        <w:t>brut</w:t>
      </w:r>
      <w:proofErr w:type="spellEnd"/>
      <w:r w:rsidRPr="00FA5DBF">
        <w:rPr>
          <w:rFonts w:asciiTheme="minorHAnsi" w:hAnsiTheme="minorHAnsi"/>
          <w:bCs/>
          <w:sz w:val="22"/>
          <w:szCs w:val="22"/>
        </w:rPr>
        <w:tab/>
      </w:r>
      <w:r w:rsidRPr="00FA5DBF">
        <w:rPr>
          <w:rFonts w:asciiTheme="minorHAnsi" w:hAnsiTheme="minorHAnsi"/>
          <w:bCs/>
          <w:sz w:val="22"/>
          <w:szCs w:val="22"/>
        </w:rPr>
        <w:tab/>
      </w:r>
      <w:r w:rsidRPr="00FA5DBF">
        <w:rPr>
          <w:rFonts w:asciiTheme="minorHAnsi" w:hAnsiTheme="minorHAnsi"/>
          <w:bCs/>
          <w:sz w:val="22"/>
          <w:szCs w:val="22"/>
        </w:rPr>
        <w:tab/>
      </w:r>
      <w:r w:rsidRPr="00FA5DBF">
        <w:rPr>
          <w:rFonts w:asciiTheme="minorHAnsi" w:hAnsiTheme="minorHAnsi"/>
          <w:bCs/>
          <w:sz w:val="22"/>
          <w:szCs w:val="22"/>
        </w:rPr>
        <w:tab/>
      </w:r>
      <w:r w:rsidRPr="00FA5DBF">
        <w:rPr>
          <w:rFonts w:asciiTheme="minorHAnsi" w:hAnsiTheme="minorHAnsi"/>
          <w:bCs/>
          <w:sz w:val="22"/>
          <w:szCs w:val="22"/>
        </w:rPr>
        <w:tab/>
      </w:r>
      <w:r w:rsidRPr="00FA5DBF">
        <w:rPr>
          <w:rFonts w:asciiTheme="minorHAnsi" w:hAnsiTheme="minorHAnsi"/>
          <w:bCs/>
          <w:sz w:val="22"/>
          <w:szCs w:val="22"/>
        </w:rPr>
        <w:tab/>
      </w:r>
      <w:r w:rsidRPr="00FA5DBF">
        <w:rPr>
          <w:rFonts w:asciiTheme="minorHAnsi" w:hAnsiTheme="minorHAnsi"/>
          <w:bCs/>
          <w:sz w:val="22"/>
          <w:szCs w:val="22"/>
        </w:rPr>
        <w:tab/>
        <w:t xml:space="preserve">   </w:t>
      </w:r>
      <w:r w:rsidRPr="00FA5DBF">
        <w:rPr>
          <w:rFonts w:asciiTheme="minorHAnsi" w:hAnsiTheme="minorHAnsi"/>
          <w:bCs/>
          <w:sz w:val="22"/>
          <w:szCs w:val="22"/>
        </w:rPr>
        <w:tab/>
      </w:r>
    </w:p>
    <w:p w:rsidR="00FA5DBF" w:rsidRPr="00FA5DBF" w:rsidRDefault="00FA5DBF" w:rsidP="00FA5DBF">
      <w:pPr>
        <w:pStyle w:val="Nadpis1"/>
        <w:keepLines w:val="0"/>
        <w:numPr>
          <w:ilvl w:val="0"/>
          <w:numId w:val="45"/>
        </w:numPr>
        <w:tabs>
          <w:tab w:val="left" w:pos="0"/>
        </w:tabs>
        <w:suppressAutoHyphens/>
        <w:spacing w:before="0" w:line="240" w:lineRule="auto"/>
        <w:rPr>
          <w:rFonts w:asciiTheme="minorHAnsi" w:hAnsiTheme="minorHAnsi"/>
          <w:sz w:val="22"/>
          <w:szCs w:val="22"/>
        </w:rPr>
      </w:pPr>
      <w:r w:rsidRPr="00FA5DBF">
        <w:rPr>
          <w:rFonts w:asciiTheme="minorHAnsi" w:hAnsiTheme="minorHAnsi"/>
          <w:b w:val="0"/>
          <w:sz w:val="22"/>
          <w:szCs w:val="22"/>
        </w:rPr>
        <w:t xml:space="preserve">Studený </w:t>
      </w:r>
      <w:proofErr w:type="spellStart"/>
      <w:r w:rsidRPr="00FA5DBF">
        <w:rPr>
          <w:rFonts w:asciiTheme="minorHAnsi" w:hAnsiTheme="minorHAnsi"/>
          <w:b w:val="0"/>
          <w:sz w:val="22"/>
          <w:szCs w:val="22"/>
        </w:rPr>
        <w:t>buffet</w:t>
      </w:r>
      <w:proofErr w:type="spellEnd"/>
    </w:p>
    <w:p w:rsidR="00FA5DBF" w:rsidRPr="00FA5DBF" w:rsidRDefault="00FA5DBF" w:rsidP="00FA5DBF">
      <w:pPr>
        <w:pStyle w:val="Nadpis2"/>
        <w:keepLines w:val="0"/>
        <w:numPr>
          <w:ilvl w:val="1"/>
          <w:numId w:val="45"/>
        </w:numPr>
        <w:tabs>
          <w:tab w:val="left" w:pos="0"/>
        </w:tabs>
        <w:suppressAutoHyphens/>
        <w:spacing w:before="0" w:line="240" w:lineRule="auto"/>
        <w:rPr>
          <w:rFonts w:asciiTheme="minorHAnsi" w:hAnsiTheme="minorHAnsi"/>
          <w:b w:val="0"/>
          <w:bCs/>
          <w:sz w:val="22"/>
          <w:szCs w:val="22"/>
        </w:rPr>
      </w:pPr>
      <w:r w:rsidRPr="00FA5DBF">
        <w:rPr>
          <w:rFonts w:asciiTheme="minorHAnsi" w:hAnsiTheme="minorHAnsi"/>
          <w:b w:val="0"/>
          <w:bCs/>
          <w:sz w:val="22"/>
          <w:szCs w:val="22"/>
        </w:rPr>
        <w:t xml:space="preserve">Variace studených </w:t>
      </w:r>
      <w:proofErr w:type="spellStart"/>
      <w:r w:rsidRPr="00FA5DBF">
        <w:rPr>
          <w:rFonts w:asciiTheme="minorHAnsi" w:hAnsiTheme="minorHAnsi"/>
          <w:b w:val="0"/>
          <w:bCs/>
          <w:sz w:val="22"/>
          <w:szCs w:val="22"/>
        </w:rPr>
        <w:t>minipředkrmů</w:t>
      </w:r>
      <w:proofErr w:type="spellEnd"/>
      <w:r w:rsidRPr="00FA5DBF">
        <w:rPr>
          <w:rFonts w:asciiTheme="minorHAnsi" w:hAnsiTheme="minorHAnsi"/>
          <w:b w:val="0"/>
          <w:bCs/>
          <w:sz w:val="22"/>
          <w:szCs w:val="22"/>
        </w:rPr>
        <w:t xml:space="preserve"> </w:t>
      </w:r>
    </w:p>
    <w:p w:rsidR="00FA5DBF" w:rsidRPr="00FA5DBF" w:rsidRDefault="00FA5DBF" w:rsidP="00FA5DBF">
      <w:pPr>
        <w:spacing w:after="0"/>
      </w:pPr>
      <w:r w:rsidRPr="00FA5DBF">
        <w:t>- závitek z roštěné s francouzským salátem</w:t>
      </w:r>
    </w:p>
    <w:p w:rsidR="00FA5DBF" w:rsidRPr="00FA5DBF" w:rsidRDefault="00FA5DBF" w:rsidP="00FA5DBF">
      <w:pPr>
        <w:spacing w:after="0"/>
      </w:pPr>
      <w:r w:rsidRPr="00FA5DBF">
        <w:t>-sýr zdobený</w:t>
      </w:r>
    </w:p>
    <w:p w:rsidR="00FA5DBF" w:rsidRPr="00FA5DBF" w:rsidRDefault="00FA5DBF" w:rsidP="00FA5DBF">
      <w:pPr>
        <w:spacing w:after="0"/>
      </w:pPr>
      <w:r w:rsidRPr="00FA5DBF">
        <w:t xml:space="preserve">-uzená panenka s jablečným </w:t>
      </w:r>
      <w:proofErr w:type="spellStart"/>
      <w:r w:rsidRPr="00FA5DBF">
        <w:t>dipem</w:t>
      </w:r>
      <w:proofErr w:type="spellEnd"/>
    </w:p>
    <w:p w:rsidR="00FA5DBF" w:rsidRPr="00FA5DBF" w:rsidRDefault="00FA5DBF" w:rsidP="00FA5DBF">
      <w:r w:rsidRPr="00FA5DBF">
        <w:t xml:space="preserve">- rolka z vepřové šunky plněná celerovým salátem  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Domácí uzená a kořeněná masa krájená na jemné plátky s paprikovým přelivem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Krevetový cocktail zdobený limetou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Domácí utopenec ve sladkokyselém nálevu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 xml:space="preserve">Anglický </w:t>
      </w:r>
      <w:proofErr w:type="spellStart"/>
      <w:r w:rsidRPr="00FA5DBF">
        <w:rPr>
          <w:bCs/>
        </w:rPr>
        <w:t>roastbeef</w:t>
      </w:r>
      <w:proofErr w:type="spellEnd"/>
      <w:r w:rsidRPr="00FA5DBF">
        <w:rPr>
          <w:bCs/>
        </w:rPr>
        <w:t xml:space="preserve"> pečený do růžova</w:t>
      </w:r>
    </w:p>
    <w:p w:rsidR="00FA5DBF" w:rsidRPr="00FA5DBF" w:rsidRDefault="00FA5DBF" w:rsidP="00FA5DBF">
      <w:pPr>
        <w:rPr>
          <w:bCs/>
        </w:rPr>
      </w:pPr>
      <w:r w:rsidRPr="00FA5DBF">
        <w:rPr>
          <w:bCs/>
        </w:rPr>
        <w:t xml:space="preserve">Variace českých sýrů servírovaná s hrozny a hruškami na smrkovém dřevě </w:t>
      </w:r>
    </w:p>
    <w:p w:rsidR="00FA5DBF" w:rsidRPr="00FA5DBF" w:rsidRDefault="00FA5DBF" w:rsidP="00FA5DBF">
      <w:pPr>
        <w:pStyle w:val="Nadpis3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  <w:r w:rsidRPr="00FA5DBF">
        <w:rPr>
          <w:rFonts w:asciiTheme="minorHAnsi" w:hAnsiTheme="minorHAnsi"/>
          <w:sz w:val="22"/>
          <w:szCs w:val="22"/>
        </w:rPr>
        <w:t>Skládaná krůtí prsíčka s ďábelskou omáčkou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Nakládané lososové matjesy</w:t>
      </w:r>
    </w:p>
    <w:p w:rsidR="00FA5DBF" w:rsidRPr="00FA5DBF" w:rsidRDefault="00FA5DBF" w:rsidP="00FA5DBF">
      <w:pPr>
        <w:rPr>
          <w:bCs/>
        </w:rPr>
      </w:pPr>
      <w:r w:rsidRPr="00FA5DBF">
        <w:rPr>
          <w:bCs/>
        </w:rPr>
        <w:t xml:space="preserve">Kuřecí </w:t>
      </w:r>
      <w:proofErr w:type="spellStart"/>
      <w:r w:rsidRPr="00FA5DBF">
        <w:rPr>
          <w:bCs/>
        </w:rPr>
        <w:t>miniřízečky</w:t>
      </w:r>
      <w:proofErr w:type="spellEnd"/>
      <w:r w:rsidRPr="00FA5DBF">
        <w:rPr>
          <w:bCs/>
        </w:rPr>
        <w:t xml:space="preserve"> </w:t>
      </w:r>
    </w:p>
    <w:p w:rsidR="00FA5DBF" w:rsidRPr="00FA5DBF" w:rsidRDefault="00FA5DBF" w:rsidP="00FA5DBF">
      <w:pPr>
        <w:pStyle w:val="Nadpis5"/>
        <w:keepLines w:val="0"/>
        <w:numPr>
          <w:ilvl w:val="4"/>
          <w:numId w:val="45"/>
        </w:numPr>
        <w:tabs>
          <w:tab w:val="left" w:pos="0"/>
        </w:tabs>
        <w:suppressAutoHyphens/>
        <w:spacing w:before="0" w:line="240" w:lineRule="auto"/>
        <w:rPr>
          <w:rFonts w:asciiTheme="minorHAnsi" w:hAnsiTheme="minorHAnsi"/>
        </w:rPr>
      </w:pPr>
      <w:r w:rsidRPr="00FA5DBF">
        <w:rPr>
          <w:rFonts w:asciiTheme="minorHAnsi" w:hAnsiTheme="minorHAnsi"/>
          <w:b w:val="0"/>
        </w:rPr>
        <w:t xml:space="preserve">Teplý </w:t>
      </w:r>
      <w:proofErr w:type="spellStart"/>
      <w:r w:rsidRPr="00FA5DBF">
        <w:rPr>
          <w:rFonts w:asciiTheme="minorHAnsi" w:hAnsiTheme="minorHAnsi"/>
          <w:b w:val="0"/>
        </w:rPr>
        <w:t>buffet</w:t>
      </w:r>
      <w:proofErr w:type="spellEnd"/>
      <w:r w:rsidRPr="00FA5DBF">
        <w:rPr>
          <w:rFonts w:asciiTheme="minorHAnsi" w:hAnsiTheme="minorHAnsi"/>
          <w:b w:val="0"/>
        </w:rPr>
        <w:t xml:space="preserve"> kuchařského mistra Antonína</w:t>
      </w:r>
    </w:p>
    <w:p w:rsidR="00FA5DBF" w:rsidRPr="00FA5DBF" w:rsidRDefault="00FA5DBF" w:rsidP="00FA5DBF">
      <w:pPr>
        <w:spacing w:after="0"/>
      </w:pPr>
      <w:r w:rsidRPr="00FA5DBF">
        <w:t>Krůtí prsa špikovaná s tradičními přílohami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Hovězí líčka na víně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 xml:space="preserve">Kuřecí nudličky s ústřicovou omáčkou a bambusovými výhonky               </w:t>
      </w:r>
    </w:p>
    <w:p w:rsidR="00FA5DBF" w:rsidRPr="00FA5DBF" w:rsidRDefault="00FA5DBF" w:rsidP="00FA5DBF">
      <w:pPr>
        <w:rPr>
          <w:bCs/>
        </w:rPr>
      </w:pPr>
      <w:proofErr w:type="spellStart"/>
      <w:r w:rsidRPr="00FA5DBF">
        <w:rPr>
          <w:bCs/>
        </w:rPr>
        <w:t>Strapačky</w:t>
      </w:r>
      <w:proofErr w:type="spellEnd"/>
      <w:r w:rsidRPr="00FA5DBF">
        <w:rPr>
          <w:bCs/>
        </w:rPr>
        <w:t xml:space="preserve"> se zakysaným zelím a uzenou krkovičkou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5DBF" w:rsidRPr="00FA5DBF" w:rsidRDefault="00FA5DBF" w:rsidP="00FA5DBF">
      <w:pPr>
        <w:spacing w:after="0"/>
        <w:rPr>
          <w:bCs/>
        </w:rPr>
      </w:pPr>
      <w:r>
        <w:rPr>
          <w:bCs/>
        </w:rPr>
        <w:t>Přílohy: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Dušená rýže</w:t>
      </w:r>
    </w:p>
    <w:p w:rsidR="00FA5DBF" w:rsidRPr="00FA5DBF" w:rsidRDefault="00FA5DBF" w:rsidP="00FA5DBF">
      <w:pPr>
        <w:spacing w:after="0"/>
        <w:rPr>
          <w:bCs/>
        </w:rPr>
      </w:pPr>
      <w:proofErr w:type="spellStart"/>
      <w:r w:rsidRPr="00FA5DBF">
        <w:rPr>
          <w:bCs/>
        </w:rPr>
        <w:t>Štouchaný</w:t>
      </w:r>
      <w:proofErr w:type="spellEnd"/>
      <w:r w:rsidRPr="00FA5DBF">
        <w:rPr>
          <w:bCs/>
        </w:rPr>
        <w:t xml:space="preserve"> brambor s jarní cibulkou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 xml:space="preserve">Míchaná baby zelenina  </w:t>
      </w:r>
    </w:p>
    <w:p w:rsidR="00FA5DBF" w:rsidRPr="00FA5DBF" w:rsidRDefault="00FA5DBF" w:rsidP="00FA5DBF">
      <w:pPr>
        <w:rPr>
          <w:bCs/>
        </w:rPr>
      </w:pPr>
      <w:r w:rsidRPr="00FA5DBF">
        <w:rPr>
          <w:bCs/>
        </w:rPr>
        <w:t>Bramborový rest</w:t>
      </w:r>
      <w:r w:rsidRPr="00FA5DBF">
        <w:rPr>
          <w:bCs/>
        </w:rPr>
        <w:tab/>
      </w:r>
      <w:r w:rsidRPr="00FA5DBF">
        <w:rPr>
          <w:bCs/>
        </w:rPr>
        <w:tab/>
      </w:r>
      <w:r w:rsidRPr="00FA5DBF">
        <w:rPr>
          <w:bCs/>
        </w:rPr>
        <w:tab/>
        <w:t xml:space="preserve">                                             </w:t>
      </w:r>
      <w:r w:rsidRPr="00FA5DBF">
        <w:rPr>
          <w:bCs/>
        </w:rPr>
        <w:tab/>
      </w:r>
      <w:r w:rsidRPr="00FA5DBF">
        <w:rPr>
          <w:bCs/>
        </w:rPr>
        <w:tab/>
        <w:t xml:space="preserve">    </w:t>
      </w:r>
    </w:p>
    <w:p w:rsidR="00FA5DBF" w:rsidRPr="00FA5DBF" w:rsidRDefault="00FA5DBF" w:rsidP="00FA5DBF">
      <w:pPr>
        <w:pStyle w:val="Nadpis5"/>
        <w:keepLines w:val="0"/>
        <w:numPr>
          <w:ilvl w:val="4"/>
          <w:numId w:val="45"/>
        </w:numPr>
        <w:tabs>
          <w:tab w:val="left" w:pos="0"/>
        </w:tabs>
        <w:suppressAutoHyphens/>
        <w:spacing w:before="0" w:line="240" w:lineRule="auto"/>
        <w:rPr>
          <w:rFonts w:asciiTheme="minorHAnsi" w:hAnsiTheme="minorHAnsi"/>
        </w:rPr>
      </w:pPr>
      <w:r w:rsidRPr="00FA5DBF">
        <w:rPr>
          <w:rFonts w:asciiTheme="minorHAnsi" w:hAnsiTheme="minorHAnsi"/>
          <w:b w:val="0"/>
        </w:rPr>
        <w:t>Saláty, ovoce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 xml:space="preserve">Pestrý salátový </w:t>
      </w:r>
      <w:proofErr w:type="spellStart"/>
      <w:r w:rsidRPr="00FA5DBF">
        <w:rPr>
          <w:bCs/>
        </w:rPr>
        <w:t>buffet</w:t>
      </w:r>
      <w:proofErr w:type="spellEnd"/>
      <w:r w:rsidRPr="00FA5DBF">
        <w:rPr>
          <w:bCs/>
        </w:rPr>
        <w:t xml:space="preserve"> z čerstvé zeleniny- 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-kukuřice s červenou paprikou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-cézar salát</w:t>
      </w:r>
    </w:p>
    <w:p w:rsidR="00FA5DBF" w:rsidRPr="00FA5DBF" w:rsidRDefault="00FA5DBF" w:rsidP="00FA5DBF">
      <w:pPr>
        <w:rPr>
          <w:bCs/>
        </w:rPr>
      </w:pPr>
      <w:r w:rsidRPr="00FA5DBF">
        <w:rPr>
          <w:bCs/>
        </w:rPr>
        <w:t>-</w:t>
      </w:r>
      <w:proofErr w:type="spellStart"/>
      <w:r w:rsidRPr="00FA5DBF">
        <w:rPr>
          <w:bCs/>
        </w:rPr>
        <w:t>capresse</w:t>
      </w:r>
      <w:proofErr w:type="spellEnd"/>
      <w:r w:rsidRPr="00FA5DBF">
        <w:rPr>
          <w:bCs/>
        </w:rPr>
        <w:t xml:space="preserve"> s bazalkovým pestem</w:t>
      </w:r>
    </w:p>
    <w:p w:rsidR="00FA5DBF" w:rsidRPr="00FA5DBF" w:rsidRDefault="00FA5DBF" w:rsidP="00FA5DBF">
      <w:pPr>
        <w:rPr>
          <w:bCs/>
        </w:rPr>
      </w:pPr>
      <w:r w:rsidRPr="00FA5DBF">
        <w:rPr>
          <w:bCs/>
        </w:rPr>
        <w:t>Krájené čerstvé ovoce se zakysanou smetanou</w:t>
      </w:r>
    </w:p>
    <w:p w:rsidR="00FA5DBF" w:rsidRPr="00FA5DBF" w:rsidRDefault="00FA5DBF" w:rsidP="00FA5DBF">
      <w:pPr>
        <w:rPr>
          <w:b/>
        </w:rPr>
      </w:pPr>
      <w:r w:rsidRPr="00FA5DBF">
        <w:rPr>
          <w:b/>
        </w:rPr>
        <w:t>Sladkosti z naší cukrárny</w:t>
      </w:r>
    </w:p>
    <w:p w:rsidR="00FA5DBF" w:rsidRPr="00FA5DBF" w:rsidRDefault="00FA5DBF" w:rsidP="00FA5DBF">
      <w:pPr>
        <w:pStyle w:val="Nadpis3"/>
        <w:keepLines w:val="0"/>
        <w:numPr>
          <w:ilvl w:val="2"/>
          <w:numId w:val="45"/>
        </w:numPr>
        <w:tabs>
          <w:tab w:val="left" w:pos="0"/>
        </w:tabs>
        <w:suppressAutoHyphens/>
        <w:spacing w:before="0" w:line="240" w:lineRule="auto"/>
        <w:rPr>
          <w:rFonts w:asciiTheme="minorHAnsi" w:hAnsiTheme="minorHAnsi"/>
          <w:b w:val="0"/>
          <w:sz w:val="22"/>
          <w:szCs w:val="22"/>
        </w:rPr>
      </w:pPr>
      <w:r w:rsidRPr="00FA5DBF">
        <w:rPr>
          <w:rFonts w:asciiTheme="minorHAnsi" w:hAnsiTheme="minorHAnsi"/>
          <w:sz w:val="22"/>
          <w:szCs w:val="22"/>
        </w:rPr>
        <w:t>Laskonky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Punčové dortíky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Vanilkové věnečky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Větrníčky</w:t>
      </w:r>
    </w:p>
    <w:p w:rsidR="00FA5DBF" w:rsidRPr="00FA5DBF" w:rsidRDefault="00FA5DBF" w:rsidP="00FA5DBF">
      <w:pPr>
        <w:rPr>
          <w:bCs/>
        </w:rPr>
      </w:pPr>
      <w:proofErr w:type="spellStart"/>
      <w:r w:rsidRPr="00FA5DBF">
        <w:rPr>
          <w:bCs/>
        </w:rPr>
        <w:t>Panacotta</w:t>
      </w:r>
      <w:proofErr w:type="spellEnd"/>
      <w:r w:rsidRPr="00FA5DBF">
        <w:rPr>
          <w:bCs/>
        </w:rPr>
        <w:t xml:space="preserve"> zdobená čerstvým ovocem </w:t>
      </w:r>
    </w:p>
    <w:p w:rsidR="00FA5DBF" w:rsidRPr="00FA5DBF" w:rsidRDefault="00FA5DBF" w:rsidP="00FA5DBF">
      <w:pPr>
        <w:rPr>
          <w:bCs/>
        </w:rPr>
      </w:pPr>
      <w:r w:rsidRPr="00FA5DBF">
        <w:rPr>
          <w:bCs/>
        </w:rPr>
        <w:t xml:space="preserve"> </w:t>
      </w:r>
      <w:r w:rsidRPr="00FA5DBF">
        <w:rPr>
          <w:bCs/>
        </w:rPr>
        <w:tab/>
      </w:r>
      <w:r w:rsidRPr="00FA5DBF">
        <w:rPr>
          <w:bCs/>
        </w:rPr>
        <w:tab/>
      </w:r>
      <w:r w:rsidRPr="00FA5DBF">
        <w:rPr>
          <w:bCs/>
        </w:rPr>
        <w:tab/>
      </w:r>
      <w:r w:rsidRPr="00FA5DBF">
        <w:rPr>
          <w:bCs/>
        </w:rPr>
        <w:tab/>
      </w:r>
      <w:r w:rsidRPr="00FA5DBF">
        <w:rPr>
          <w:bCs/>
        </w:rPr>
        <w:tab/>
      </w:r>
      <w:r w:rsidRPr="00FA5DBF">
        <w:rPr>
          <w:bCs/>
        </w:rPr>
        <w:tab/>
      </w:r>
      <w:r w:rsidRPr="00FA5DBF">
        <w:rPr>
          <w:bCs/>
        </w:rPr>
        <w:tab/>
      </w:r>
      <w:r w:rsidRPr="00FA5DBF">
        <w:rPr>
          <w:bCs/>
        </w:rPr>
        <w:tab/>
      </w:r>
      <w:r w:rsidRPr="00FA5DBF">
        <w:rPr>
          <w:bCs/>
        </w:rPr>
        <w:tab/>
      </w:r>
      <w:r w:rsidRPr="00FA5DBF">
        <w:rPr>
          <w:bCs/>
        </w:rPr>
        <w:tab/>
      </w:r>
    </w:p>
    <w:p w:rsidR="00FA5DBF" w:rsidRPr="00FA5DBF" w:rsidRDefault="00FA5DBF" w:rsidP="00FA5DBF">
      <w:pPr>
        <w:pStyle w:val="Nadpis5"/>
        <w:keepLines w:val="0"/>
        <w:numPr>
          <w:ilvl w:val="4"/>
          <w:numId w:val="45"/>
        </w:numPr>
        <w:tabs>
          <w:tab w:val="left" w:pos="0"/>
        </w:tabs>
        <w:suppressAutoHyphens/>
        <w:spacing w:before="0" w:line="240" w:lineRule="auto"/>
        <w:rPr>
          <w:rFonts w:asciiTheme="minorHAnsi" w:hAnsiTheme="minorHAnsi"/>
        </w:rPr>
      </w:pPr>
      <w:r w:rsidRPr="00FA5DBF">
        <w:rPr>
          <w:rFonts w:asciiTheme="minorHAnsi" w:hAnsiTheme="minorHAnsi"/>
          <w:b w:val="0"/>
        </w:rPr>
        <w:lastRenderedPageBreak/>
        <w:t>Nabídka nápojového pultu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Chardonnay - odrůdové víno jakostní- Znovín Znojmo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Rulandské šedé – odrůdové víno jakostní- Znovín Znojmo</w:t>
      </w: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Modrý Portugal - odrůdové víno jakostní- Znovín Znojmo</w:t>
      </w:r>
    </w:p>
    <w:p w:rsidR="00FA5DBF" w:rsidRPr="00FA5DBF" w:rsidRDefault="00FA5DBF" w:rsidP="00FA5DBF">
      <w:pPr>
        <w:rPr>
          <w:bCs/>
        </w:rPr>
      </w:pPr>
      <w:r w:rsidRPr="00FA5DBF">
        <w:rPr>
          <w:bCs/>
        </w:rPr>
        <w:t xml:space="preserve">Frankovka - odrůdové víno jakostní- Znovín Znojmo       </w:t>
      </w:r>
      <w:r w:rsidRPr="00FA5DBF">
        <w:rPr>
          <w:bCs/>
        </w:rPr>
        <w:tab/>
      </w:r>
      <w:r w:rsidRPr="00FA5DBF">
        <w:rPr>
          <w:bCs/>
        </w:rPr>
        <w:tab/>
      </w:r>
      <w:r w:rsidRPr="00FA5DBF">
        <w:rPr>
          <w:bCs/>
        </w:rPr>
        <w:tab/>
      </w:r>
    </w:p>
    <w:p w:rsidR="00FA5DBF" w:rsidRPr="00FA5DBF" w:rsidRDefault="00FA5DBF" w:rsidP="00FA5DBF">
      <w:pPr>
        <w:rPr>
          <w:bCs/>
        </w:rPr>
      </w:pPr>
    </w:p>
    <w:p w:rsidR="00FA5DBF" w:rsidRPr="00FA5DBF" w:rsidRDefault="00FA5DBF" w:rsidP="00FA5DBF">
      <w:pPr>
        <w:spacing w:after="0"/>
        <w:rPr>
          <w:bCs/>
        </w:rPr>
      </w:pPr>
      <w:r w:rsidRPr="00FA5DBF">
        <w:rPr>
          <w:bCs/>
        </w:rPr>
        <w:t>Pivo Královské krušovické - světlý ležák- točené</w:t>
      </w:r>
      <w:r w:rsidRPr="00FA5DBF">
        <w:rPr>
          <w:bCs/>
        </w:rPr>
        <w:tab/>
      </w:r>
      <w:r w:rsidRPr="00FA5DBF">
        <w:rPr>
          <w:bCs/>
        </w:rPr>
        <w:tab/>
      </w:r>
      <w:r w:rsidRPr="00FA5DBF">
        <w:rPr>
          <w:bCs/>
        </w:rPr>
        <w:tab/>
      </w:r>
    </w:p>
    <w:p w:rsidR="00F85461" w:rsidRPr="00FA5DBF" w:rsidRDefault="00FA5DBF" w:rsidP="00FA5DBF">
      <w:pPr>
        <w:spacing w:after="0"/>
        <w:jc w:val="both"/>
        <w:rPr>
          <w:bCs/>
        </w:rPr>
      </w:pPr>
      <w:r w:rsidRPr="00FA5DBF">
        <w:rPr>
          <w:bCs/>
        </w:rPr>
        <w:t xml:space="preserve">Nealkoholické pivo </w:t>
      </w:r>
      <w:proofErr w:type="spellStart"/>
      <w:r w:rsidRPr="00FA5DBF">
        <w:rPr>
          <w:bCs/>
        </w:rPr>
        <w:t>Zlatopramen</w:t>
      </w:r>
      <w:proofErr w:type="spellEnd"/>
    </w:p>
    <w:p w:rsidR="00FA5DBF" w:rsidRPr="00FA5DBF" w:rsidRDefault="00FA5DBF" w:rsidP="00FA5DBF">
      <w:pPr>
        <w:spacing w:after="0"/>
        <w:rPr>
          <w:bCs/>
          <w:color w:val="auto"/>
        </w:rPr>
      </w:pPr>
      <w:r w:rsidRPr="00FA5DBF">
        <w:rPr>
          <w:bCs/>
        </w:rPr>
        <w:t>Minerální voda</w:t>
      </w:r>
    </w:p>
    <w:p w:rsidR="00FA5DBF" w:rsidRPr="00FA5DBF" w:rsidRDefault="00FA5DBF" w:rsidP="00FA5DBF">
      <w:pPr>
        <w:rPr>
          <w:bCs/>
        </w:rPr>
      </w:pPr>
      <w:proofErr w:type="spellStart"/>
      <w:r w:rsidRPr="00FA5DBF">
        <w:rPr>
          <w:bCs/>
        </w:rPr>
        <w:t>Juice</w:t>
      </w:r>
      <w:proofErr w:type="spellEnd"/>
      <w:r w:rsidRPr="00FA5DBF">
        <w:rPr>
          <w:bCs/>
        </w:rPr>
        <w:t xml:space="preserve"> pomerančový, jablkový, </w:t>
      </w:r>
      <w:proofErr w:type="spellStart"/>
      <w:r w:rsidRPr="00FA5DBF">
        <w:rPr>
          <w:bCs/>
        </w:rPr>
        <w:t>multivitamínový</w:t>
      </w:r>
      <w:proofErr w:type="spellEnd"/>
      <w:r w:rsidRPr="00FA5DBF">
        <w:rPr>
          <w:bCs/>
        </w:rPr>
        <w:tab/>
      </w:r>
      <w:r w:rsidRPr="00FA5DBF">
        <w:rPr>
          <w:bCs/>
        </w:rPr>
        <w:tab/>
      </w:r>
      <w:r w:rsidRPr="00FA5DBF">
        <w:rPr>
          <w:bCs/>
        </w:rPr>
        <w:tab/>
      </w:r>
      <w:r w:rsidRPr="00FA5DBF">
        <w:rPr>
          <w:bCs/>
        </w:rPr>
        <w:tab/>
      </w:r>
    </w:p>
    <w:p w:rsidR="00FA5DBF" w:rsidRPr="00FA5DBF" w:rsidRDefault="00FA5DBF" w:rsidP="00FA5DBF">
      <w:pPr>
        <w:rPr>
          <w:bCs/>
        </w:rPr>
      </w:pPr>
    </w:p>
    <w:p w:rsidR="00FA5DBF" w:rsidRPr="00FA5DBF" w:rsidRDefault="00FA5DBF" w:rsidP="00FA5DBF">
      <w:pPr>
        <w:jc w:val="both"/>
      </w:pPr>
      <w:r w:rsidRPr="00FA5DBF">
        <w:rPr>
          <w:bCs/>
        </w:rPr>
        <w:t xml:space="preserve">Káva, čaj </w:t>
      </w:r>
      <w:proofErr w:type="spellStart"/>
      <w:r w:rsidRPr="00FA5DBF">
        <w:rPr>
          <w:bCs/>
        </w:rPr>
        <w:t>Dallmayr</w:t>
      </w:r>
      <w:proofErr w:type="spellEnd"/>
    </w:p>
    <w:sectPr w:rsidR="00FA5DBF" w:rsidRPr="00FA5DBF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8C23B5"/>
    <w:multiLevelType w:val="multilevel"/>
    <w:tmpl w:val="E8A48D7C"/>
    <w:numStyleLink w:val="VariantaA-sla"/>
  </w:abstractNum>
  <w:abstractNum w:abstractNumId="7" w15:restartNumberingAfterBreak="0">
    <w:nsid w:val="01095E2F"/>
    <w:multiLevelType w:val="hybridMultilevel"/>
    <w:tmpl w:val="F42A9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83A8B"/>
    <w:multiLevelType w:val="multilevel"/>
    <w:tmpl w:val="E8BAE50A"/>
    <w:numStyleLink w:val="VariantaA-odrky"/>
  </w:abstractNum>
  <w:abstractNum w:abstractNumId="9" w15:restartNumberingAfterBreak="0">
    <w:nsid w:val="0402680D"/>
    <w:multiLevelType w:val="multilevel"/>
    <w:tmpl w:val="E8BAE50A"/>
    <w:numStyleLink w:val="VariantaA-odrky"/>
  </w:abstractNum>
  <w:abstractNum w:abstractNumId="1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1" w15:restartNumberingAfterBreak="0">
    <w:nsid w:val="0479347F"/>
    <w:multiLevelType w:val="multilevel"/>
    <w:tmpl w:val="3320A8B2"/>
    <w:numStyleLink w:val="VariantaB-odrky"/>
  </w:abstractNum>
  <w:abstractNum w:abstractNumId="12" w15:restartNumberingAfterBreak="0">
    <w:nsid w:val="04D643EE"/>
    <w:multiLevelType w:val="multilevel"/>
    <w:tmpl w:val="E8A48D7C"/>
    <w:numStyleLink w:val="VariantaA-sla"/>
  </w:abstractNum>
  <w:abstractNum w:abstractNumId="13" w15:restartNumberingAfterBreak="0">
    <w:nsid w:val="0A522F72"/>
    <w:multiLevelType w:val="hybridMultilevel"/>
    <w:tmpl w:val="04F4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D4BBA"/>
    <w:multiLevelType w:val="multilevel"/>
    <w:tmpl w:val="E8BAE50A"/>
    <w:numStyleLink w:val="VariantaA-odrky"/>
  </w:abstractNum>
  <w:abstractNum w:abstractNumId="15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0E2D03C4"/>
    <w:multiLevelType w:val="hybridMultilevel"/>
    <w:tmpl w:val="40542010"/>
    <w:lvl w:ilvl="0" w:tplc="76E47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0316F8"/>
    <w:multiLevelType w:val="multilevel"/>
    <w:tmpl w:val="3320A8B2"/>
    <w:numStyleLink w:val="VariantaB-odrky"/>
  </w:abstractNum>
  <w:abstractNum w:abstractNumId="18" w15:restartNumberingAfterBreak="0">
    <w:nsid w:val="13FB2F1F"/>
    <w:multiLevelType w:val="multilevel"/>
    <w:tmpl w:val="E8BAE50A"/>
    <w:numStyleLink w:val="VariantaA-odrky"/>
  </w:abstractNum>
  <w:abstractNum w:abstractNumId="19" w15:restartNumberingAfterBreak="0">
    <w:nsid w:val="15587B24"/>
    <w:multiLevelType w:val="multilevel"/>
    <w:tmpl w:val="E8BAE50A"/>
    <w:numStyleLink w:val="VariantaA-odrky"/>
  </w:abstractNum>
  <w:abstractNum w:abstractNumId="20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1" w15:restartNumberingAfterBreak="0">
    <w:nsid w:val="191872DA"/>
    <w:multiLevelType w:val="multilevel"/>
    <w:tmpl w:val="E8A48D7C"/>
    <w:numStyleLink w:val="VariantaA-sla"/>
  </w:abstractNum>
  <w:abstractNum w:abstractNumId="22" w15:restartNumberingAfterBreak="0">
    <w:nsid w:val="19987FCF"/>
    <w:multiLevelType w:val="multilevel"/>
    <w:tmpl w:val="0D8ABE32"/>
    <w:numStyleLink w:val="VariantaB-sla"/>
  </w:abstractNum>
  <w:abstractNum w:abstractNumId="23" w15:restartNumberingAfterBreak="0">
    <w:nsid w:val="1D3068A6"/>
    <w:multiLevelType w:val="multilevel"/>
    <w:tmpl w:val="3320A8B2"/>
    <w:numStyleLink w:val="VariantaB-odrky"/>
  </w:abstractNum>
  <w:abstractNum w:abstractNumId="24" w15:restartNumberingAfterBreak="0">
    <w:nsid w:val="1D464EC2"/>
    <w:multiLevelType w:val="multilevel"/>
    <w:tmpl w:val="E8BAE50A"/>
    <w:numStyleLink w:val="VariantaA-odrky"/>
  </w:abstractNum>
  <w:abstractNum w:abstractNumId="25" w15:restartNumberingAfterBreak="0">
    <w:nsid w:val="1EAB39CE"/>
    <w:multiLevelType w:val="multilevel"/>
    <w:tmpl w:val="E8BAE50A"/>
    <w:numStyleLink w:val="VariantaA-odrky"/>
  </w:abstractNum>
  <w:abstractNum w:abstractNumId="26" w15:restartNumberingAfterBreak="0">
    <w:nsid w:val="289A5EA2"/>
    <w:multiLevelType w:val="multilevel"/>
    <w:tmpl w:val="E8BAE50A"/>
    <w:numStyleLink w:val="VariantaA-odrky"/>
  </w:abstractNum>
  <w:abstractNum w:abstractNumId="27" w15:restartNumberingAfterBreak="0">
    <w:nsid w:val="28AB573E"/>
    <w:multiLevelType w:val="multilevel"/>
    <w:tmpl w:val="3320A8B2"/>
    <w:numStyleLink w:val="VariantaB-odrky"/>
  </w:abstractNum>
  <w:abstractNum w:abstractNumId="28" w15:restartNumberingAfterBreak="0">
    <w:nsid w:val="2A5F2D39"/>
    <w:multiLevelType w:val="multilevel"/>
    <w:tmpl w:val="E8BAE50A"/>
    <w:numStyleLink w:val="VariantaA-odrky"/>
  </w:abstractNum>
  <w:abstractNum w:abstractNumId="29" w15:restartNumberingAfterBreak="0">
    <w:nsid w:val="2DBB2CE6"/>
    <w:multiLevelType w:val="multilevel"/>
    <w:tmpl w:val="E8BAE50A"/>
    <w:numStyleLink w:val="VariantaA-odrky"/>
  </w:abstractNum>
  <w:abstractNum w:abstractNumId="30" w15:restartNumberingAfterBreak="0">
    <w:nsid w:val="355131EF"/>
    <w:multiLevelType w:val="multilevel"/>
    <w:tmpl w:val="E8A48D7C"/>
    <w:numStyleLink w:val="VariantaA-sla"/>
  </w:abstractNum>
  <w:abstractNum w:abstractNumId="31" w15:restartNumberingAfterBreak="0">
    <w:nsid w:val="37AE46AB"/>
    <w:multiLevelType w:val="hybridMultilevel"/>
    <w:tmpl w:val="ACE2E23E"/>
    <w:lvl w:ilvl="0" w:tplc="33E40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0D45806"/>
    <w:multiLevelType w:val="hybridMultilevel"/>
    <w:tmpl w:val="D4BA9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06389"/>
    <w:multiLevelType w:val="multilevel"/>
    <w:tmpl w:val="E8BAE50A"/>
    <w:numStyleLink w:val="VariantaA-odrky"/>
  </w:abstractNum>
  <w:abstractNum w:abstractNumId="34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3290926"/>
    <w:multiLevelType w:val="multilevel"/>
    <w:tmpl w:val="E8BAE50A"/>
    <w:numStyleLink w:val="VariantaA-odrky"/>
  </w:abstractNum>
  <w:abstractNum w:abstractNumId="36" w15:restartNumberingAfterBreak="0">
    <w:nsid w:val="533902EA"/>
    <w:multiLevelType w:val="multilevel"/>
    <w:tmpl w:val="E8BAE50A"/>
    <w:numStyleLink w:val="VariantaA-odrky"/>
  </w:abstractNum>
  <w:abstractNum w:abstractNumId="37" w15:restartNumberingAfterBreak="0">
    <w:nsid w:val="54EE6CA2"/>
    <w:multiLevelType w:val="hybridMultilevel"/>
    <w:tmpl w:val="A4AAB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1C11E2"/>
    <w:multiLevelType w:val="multilevel"/>
    <w:tmpl w:val="E8A48D7C"/>
    <w:numStyleLink w:val="VariantaA-sla"/>
  </w:abstractNum>
  <w:abstractNum w:abstractNumId="3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0" w15:restartNumberingAfterBreak="0">
    <w:nsid w:val="59E028D0"/>
    <w:multiLevelType w:val="hybridMultilevel"/>
    <w:tmpl w:val="15C23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F35F43"/>
    <w:multiLevelType w:val="multilevel"/>
    <w:tmpl w:val="0D8ABE32"/>
    <w:numStyleLink w:val="VariantaB-sla"/>
  </w:abstractNum>
  <w:abstractNum w:abstractNumId="42" w15:restartNumberingAfterBreak="0">
    <w:nsid w:val="79B739E4"/>
    <w:multiLevelType w:val="hybridMultilevel"/>
    <w:tmpl w:val="04F4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23"/>
  </w:num>
  <w:num w:numId="4">
    <w:abstractNumId w:val="18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4"/>
  </w:num>
  <w:num w:numId="7">
    <w:abstractNumId w:val="9"/>
  </w:num>
  <w:num w:numId="8">
    <w:abstractNumId w:val="38"/>
  </w:num>
  <w:num w:numId="9">
    <w:abstractNumId w:val="6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6"/>
  </w:num>
  <w:num w:numId="14">
    <w:abstractNumId w:val="4"/>
  </w:num>
  <w:num w:numId="15">
    <w:abstractNumId w:val="3"/>
  </w:num>
  <w:num w:numId="16">
    <w:abstractNumId w:val="34"/>
  </w:num>
  <w:num w:numId="17">
    <w:abstractNumId w:val="24"/>
  </w:num>
  <w:num w:numId="18">
    <w:abstractNumId w:val="8"/>
  </w:num>
  <w:num w:numId="19">
    <w:abstractNumId w:val="15"/>
  </w:num>
  <w:num w:numId="20">
    <w:abstractNumId w:val="10"/>
  </w:num>
  <w:num w:numId="21">
    <w:abstractNumId w:val="30"/>
  </w:num>
  <w:num w:numId="22">
    <w:abstractNumId w:val="12"/>
  </w:num>
  <w:num w:numId="23">
    <w:abstractNumId w:val="25"/>
  </w:num>
  <w:num w:numId="24">
    <w:abstractNumId w:val="14"/>
  </w:num>
  <w:num w:numId="25">
    <w:abstractNumId w:val="19"/>
  </w:num>
  <w:num w:numId="26">
    <w:abstractNumId w:val="33"/>
  </w:num>
  <w:num w:numId="27">
    <w:abstractNumId w:val="29"/>
  </w:num>
  <w:num w:numId="28">
    <w:abstractNumId w:val="28"/>
  </w:num>
  <w:num w:numId="29">
    <w:abstractNumId w:val="22"/>
  </w:num>
  <w:num w:numId="30">
    <w:abstractNumId w:val="35"/>
  </w:num>
  <w:num w:numId="31">
    <w:abstractNumId w:val="41"/>
  </w:num>
  <w:num w:numId="32">
    <w:abstractNumId w:val="26"/>
  </w:num>
  <w:num w:numId="33">
    <w:abstractNumId w:val="21"/>
  </w:num>
  <w:num w:numId="34">
    <w:abstractNumId w:val="11"/>
  </w:num>
  <w:num w:numId="35">
    <w:abstractNumId w:val="27"/>
  </w:num>
  <w:num w:numId="36">
    <w:abstractNumId w:val="17"/>
  </w:num>
  <w:num w:numId="37">
    <w:abstractNumId w:val="42"/>
  </w:num>
  <w:num w:numId="38">
    <w:abstractNumId w:val="31"/>
  </w:num>
  <w:num w:numId="39">
    <w:abstractNumId w:val="13"/>
  </w:num>
  <w:num w:numId="40">
    <w:abstractNumId w:val="40"/>
  </w:num>
  <w:num w:numId="41">
    <w:abstractNumId w:val="16"/>
  </w:num>
  <w:num w:numId="42">
    <w:abstractNumId w:val="7"/>
  </w:num>
  <w:num w:numId="43">
    <w:abstractNumId w:val="37"/>
  </w:num>
  <w:num w:numId="44">
    <w:abstractNumId w:val="32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8D"/>
    <w:rsid w:val="00015306"/>
    <w:rsid w:val="0002674B"/>
    <w:rsid w:val="0004162E"/>
    <w:rsid w:val="0004786B"/>
    <w:rsid w:val="0005062B"/>
    <w:rsid w:val="00063405"/>
    <w:rsid w:val="00073813"/>
    <w:rsid w:val="00076085"/>
    <w:rsid w:val="000809B9"/>
    <w:rsid w:val="000834B7"/>
    <w:rsid w:val="00090B40"/>
    <w:rsid w:val="00095A0A"/>
    <w:rsid w:val="000B1B3D"/>
    <w:rsid w:val="000C4CAF"/>
    <w:rsid w:val="00121485"/>
    <w:rsid w:val="0018051B"/>
    <w:rsid w:val="00193EE3"/>
    <w:rsid w:val="00196AAD"/>
    <w:rsid w:val="001B1E4A"/>
    <w:rsid w:val="001D27C0"/>
    <w:rsid w:val="001E74C3"/>
    <w:rsid w:val="001F6937"/>
    <w:rsid w:val="00220DE3"/>
    <w:rsid w:val="002216FB"/>
    <w:rsid w:val="00234A6F"/>
    <w:rsid w:val="0025290D"/>
    <w:rsid w:val="00260372"/>
    <w:rsid w:val="00262DAF"/>
    <w:rsid w:val="00285AED"/>
    <w:rsid w:val="002E2442"/>
    <w:rsid w:val="002E27D2"/>
    <w:rsid w:val="002F0E8C"/>
    <w:rsid w:val="002F237C"/>
    <w:rsid w:val="00310FA0"/>
    <w:rsid w:val="00320481"/>
    <w:rsid w:val="00322D2C"/>
    <w:rsid w:val="003250CB"/>
    <w:rsid w:val="00363201"/>
    <w:rsid w:val="0039063C"/>
    <w:rsid w:val="003A46A8"/>
    <w:rsid w:val="003A51AA"/>
    <w:rsid w:val="003B565A"/>
    <w:rsid w:val="003B7BED"/>
    <w:rsid w:val="003B7C6F"/>
    <w:rsid w:val="003C084D"/>
    <w:rsid w:val="003D00A1"/>
    <w:rsid w:val="0040041E"/>
    <w:rsid w:val="004019FC"/>
    <w:rsid w:val="0041427F"/>
    <w:rsid w:val="004232E6"/>
    <w:rsid w:val="004509E5"/>
    <w:rsid w:val="00457B2F"/>
    <w:rsid w:val="00486FB9"/>
    <w:rsid w:val="004C212A"/>
    <w:rsid w:val="004C68C3"/>
    <w:rsid w:val="004F2AD7"/>
    <w:rsid w:val="00500232"/>
    <w:rsid w:val="00504668"/>
    <w:rsid w:val="005455E1"/>
    <w:rsid w:val="005502BD"/>
    <w:rsid w:val="00556787"/>
    <w:rsid w:val="005B2385"/>
    <w:rsid w:val="005C2560"/>
    <w:rsid w:val="005F7585"/>
    <w:rsid w:val="00605759"/>
    <w:rsid w:val="00650C6C"/>
    <w:rsid w:val="00652FE6"/>
    <w:rsid w:val="00667898"/>
    <w:rsid w:val="00683FA1"/>
    <w:rsid w:val="006A295F"/>
    <w:rsid w:val="006C0261"/>
    <w:rsid w:val="006D04EF"/>
    <w:rsid w:val="006D5D13"/>
    <w:rsid w:val="006E0219"/>
    <w:rsid w:val="006E2FB0"/>
    <w:rsid w:val="007102D2"/>
    <w:rsid w:val="00713948"/>
    <w:rsid w:val="00737FC6"/>
    <w:rsid w:val="00753A27"/>
    <w:rsid w:val="00755664"/>
    <w:rsid w:val="00781D6C"/>
    <w:rsid w:val="0078384A"/>
    <w:rsid w:val="0079342A"/>
    <w:rsid w:val="007B4949"/>
    <w:rsid w:val="007D32E4"/>
    <w:rsid w:val="007E343F"/>
    <w:rsid w:val="007E68DF"/>
    <w:rsid w:val="007F0BC6"/>
    <w:rsid w:val="007F4C26"/>
    <w:rsid w:val="007F4FC4"/>
    <w:rsid w:val="00823172"/>
    <w:rsid w:val="00831374"/>
    <w:rsid w:val="00857580"/>
    <w:rsid w:val="00865238"/>
    <w:rsid w:val="008667BF"/>
    <w:rsid w:val="00870E65"/>
    <w:rsid w:val="00895645"/>
    <w:rsid w:val="008C3782"/>
    <w:rsid w:val="008C42FC"/>
    <w:rsid w:val="008D4A32"/>
    <w:rsid w:val="008D593A"/>
    <w:rsid w:val="008E6B6B"/>
    <w:rsid w:val="008E7760"/>
    <w:rsid w:val="00922001"/>
    <w:rsid w:val="00922C17"/>
    <w:rsid w:val="00942DDD"/>
    <w:rsid w:val="009516A8"/>
    <w:rsid w:val="00972B44"/>
    <w:rsid w:val="00974642"/>
    <w:rsid w:val="0097705C"/>
    <w:rsid w:val="009C3DD0"/>
    <w:rsid w:val="009C44AF"/>
    <w:rsid w:val="009E3AE4"/>
    <w:rsid w:val="009E4EEC"/>
    <w:rsid w:val="009F393D"/>
    <w:rsid w:val="009F7F46"/>
    <w:rsid w:val="00A000BF"/>
    <w:rsid w:val="00A0587E"/>
    <w:rsid w:val="00A1762D"/>
    <w:rsid w:val="00A275BC"/>
    <w:rsid w:val="00A464B4"/>
    <w:rsid w:val="00A51E75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25A07"/>
    <w:rsid w:val="00B27428"/>
    <w:rsid w:val="00B42E96"/>
    <w:rsid w:val="00B50EE6"/>
    <w:rsid w:val="00B52185"/>
    <w:rsid w:val="00B9753A"/>
    <w:rsid w:val="00BB479C"/>
    <w:rsid w:val="00BC4720"/>
    <w:rsid w:val="00BD75A2"/>
    <w:rsid w:val="00BE1F18"/>
    <w:rsid w:val="00BE6675"/>
    <w:rsid w:val="00C2017A"/>
    <w:rsid w:val="00C2026B"/>
    <w:rsid w:val="00C20470"/>
    <w:rsid w:val="00C24F4F"/>
    <w:rsid w:val="00C33500"/>
    <w:rsid w:val="00C34B2F"/>
    <w:rsid w:val="00C42D8D"/>
    <w:rsid w:val="00C4641B"/>
    <w:rsid w:val="00C5305A"/>
    <w:rsid w:val="00C6690E"/>
    <w:rsid w:val="00C703C5"/>
    <w:rsid w:val="00C805F2"/>
    <w:rsid w:val="00CB229A"/>
    <w:rsid w:val="00CC5E40"/>
    <w:rsid w:val="00D1569F"/>
    <w:rsid w:val="00D20B1E"/>
    <w:rsid w:val="00D22462"/>
    <w:rsid w:val="00D230AC"/>
    <w:rsid w:val="00D3203C"/>
    <w:rsid w:val="00D32489"/>
    <w:rsid w:val="00D3349E"/>
    <w:rsid w:val="00D600D4"/>
    <w:rsid w:val="00D73CB8"/>
    <w:rsid w:val="00DA53F4"/>
    <w:rsid w:val="00DA5F93"/>
    <w:rsid w:val="00DA7591"/>
    <w:rsid w:val="00DB18C5"/>
    <w:rsid w:val="00DC0C72"/>
    <w:rsid w:val="00DC1D19"/>
    <w:rsid w:val="00DF351B"/>
    <w:rsid w:val="00E0050B"/>
    <w:rsid w:val="00E2740D"/>
    <w:rsid w:val="00E32798"/>
    <w:rsid w:val="00E51C91"/>
    <w:rsid w:val="00E537AA"/>
    <w:rsid w:val="00E558D3"/>
    <w:rsid w:val="00E667C1"/>
    <w:rsid w:val="00EC3F88"/>
    <w:rsid w:val="00ED36D8"/>
    <w:rsid w:val="00EE6BD7"/>
    <w:rsid w:val="00EF6570"/>
    <w:rsid w:val="00F0689D"/>
    <w:rsid w:val="00F074CE"/>
    <w:rsid w:val="00F46068"/>
    <w:rsid w:val="00F85461"/>
    <w:rsid w:val="00FA1199"/>
    <w:rsid w:val="00FA5DBF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59CEC-49A9-43F5-A721-BC97C477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D8D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99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99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99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character" w:customStyle="1" w:styleId="nowrap">
    <w:name w:val="nowrap"/>
    <w:basedOn w:val="Standardnpsmoodstavce"/>
    <w:rsid w:val="00C42D8D"/>
  </w:style>
  <w:style w:type="paragraph" w:styleId="Textbubliny">
    <w:name w:val="Balloon Text"/>
    <w:basedOn w:val="Normln"/>
    <w:link w:val="TextbublinyChar"/>
    <w:uiPriority w:val="99"/>
    <w:semiHidden/>
    <w:unhideWhenUsed/>
    <w:rsid w:val="00B27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428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C35E-96D1-4DA5-B673-7ADD119E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1EC10EC4.dotm</Template>
  <TotalTime>0</TotalTime>
  <Pages>6</Pages>
  <Words>1833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Knöpfelmacherová Gabriela</dc:creator>
  <cp:keywords/>
  <dc:description/>
  <cp:lastModifiedBy>Knöpfelmacherová Gabriela</cp:lastModifiedBy>
  <cp:revision>2</cp:revision>
  <cp:lastPrinted>2017-10-24T07:36:00Z</cp:lastPrinted>
  <dcterms:created xsi:type="dcterms:W3CDTF">2017-10-27T11:58:00Z</dcterms:created>
  <dcterms:modified xsi:type="dcterms:W3CDTF">2017-10-27T11:58:00Z</dcterms:modified>
</cp:coreProperties>
</file>