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89" w:rsidRPr="007371C4" w:rsidRDefault="00F70889" w:rsidP="00F70889">
      <w:pPr>
        <w:tabs>
          <w:tab w:val="left" w:pos="915"/>
          <w:tab w:val="center" w:pos="4536"/>
        </w:tabs>
        <w:spacing w:before="240"/>
        <w:jc w:val="center"/>
        <w:rPr>
          <w:b/>
          <w:sz w:val="40"/>
          <w:szCs w:val="40"/>
        </w:rPr>
      </w:pPr>
      <w:r w:rsidRPr="007371C4">
        <w:rPr>
          <w:b/>
          <w:sz w:val="40"/>
          <w:szCs w:val="40"/>
        </w:rPr>
        <w:t>Smlouva o dílo</w:t>
      </w:r>
      <w:bookmarkStart w:id="0" w:name="_GoBack"/>
      <w:bookmarkEnd w:id="0"/>
    </w:p>
    <w:p w:rsidR="00F70889" w:rsidRDefault="00F70889" w:rsidP="00F70889">
      <w:r>
        <w:t xml:space="preserve">                              uzavřená v souladu s </w:t>
      </w:r>
      <w:proofErr w:type="gramStart"/>
      <w:r>
        <w:t>ust.§2586</w:t>
      </w:r>
      <w:proofErr w:type="gramEnd"/>
      <w:r>
        <w:t xml:space="preserve"> a násl.zák.č.89/2012 Sb.</w:t>
      </w:r>
    </w:p>
    <w:p w:rsidR="00F70889" w:rsidRDefault="00F70889" w:rsidP="00F70889"/>
    <w:p w:rsidR="00F70889" w:rsidRPr="007371C4" w:rsidRDefault="00F70889" w:rsidP="00F70889">
      <w:pPr>
        <w:tabs>
          <w:tab w:val="left" w:pos="2552"/>
        </w:tabs>
        <w:spacing w:after="60"/>
        <w:rPr>
          <w:b/>
        </w:rPr>
      </w:pPr>
      <w:r w:rsidRPr="007371C4">
        <w:rPr>
          <w:b/>
        </w:rPr>
        <w:t>1. Objednatel:</w:t>
      </w:r>
    </w:p>
    <w:p w:rsidR="00F70889" w:rsidRDefault="00F70889" w:rsidP="00F70889">
      <w:pPr>
        <w:tabs>
          <w:tab w:val="left" w:pos="2835"/>
        </w:tabs>
      </w:pPr>
      <w:r w:rsidRPr="005A5701">
        <w:rPr>
          <w:sz w:val="20"/>
          <w:szCs w:val="20"/>
        </w:rPr>
        <w:t>Objednatel:</w:t>
      </w:r>
      <w:r>
        <w:tab/>
      </w:r>
      <w:r>
        <w:rPr>
          <w:b/>
        </w:rPr>
        <w:t>Výchovný ústav Ostrava-Hrabůvka</w:t>
      </w:r>
    </w:p>
    <w:p w:rsidR="00F70889" w:rsidRPr="00A37ACF" w:rsidRDefault="00F70889" w:rsidP="00F70889">
      <w:pPr>
        <w:tabs>
          <w:tab w:val="left" w:pos="2835"/>
        </w:tabs>
      </w:pPr>
      <w:r>
        <w:rPr>
          <w:sz w:val="20"/>
          <w:szCs w:val="20"/>
        </w:rPr>
        <w:t>Zastoupena:</w:t>
      </w:r>
      <w:r>
        <w:rPr>
          <w:sz w:val="20"/>
          <w:szCs w:val="20"/>
        </w:rPr>
        <w:tab/>
      </w:r>
      <w:r w:rsidRPr="00A37ACF">
        <w:t>Mgr. Pavel Němynář</w:t>
      </w:r>
    </w:p>
    <w:p w:rsidR="00F70889" w:rsidRDefault="00F70889" w:rsidP="00F70889">
      <w:pPr>
        <w:tabs>
          <w:tab w:val="left" w:pos="2835"/>
        </w:tabs>
        <w:rPr>
          <w:sz w:val="20"/>
          <w:szCs w:val="20"/>
        </w:rPr>
      </w:pPr>
    </w:p>
    <w:p w:rsidR="00F70889" w:rsidRDefault="00F70889" w:rsidP="00F70889">
      <w:pPr>
        <w:tabs>
          <w:tab w:val="left" w:pos="2835"/>
        </w:tabs>
        <w:rPr>
          <w:sz w:val="20"/>
          <w:szCs w:val="20"/>
        </w:rPr>
      </w:pPr>
    </w:p>
    <w:p w:rsidR="00F70889" w:rsidRDefault="00F70889" w:rsidP="00F70889">
      <w:pPr>
        <w:tabs>
          <w:tab w:val="left" w:pos="2835"/>
        </w:tabs>
        <w:rPr>
          <w:sz w:val="20"/>
          <w:szCs w:val="20"/>
        </w:rPr>
      </w:pPr>
      <w:r w:rsidRPr="005A5701">
        <w:rPr>
          <w:sz w:val="20"/>
          <w:szCs w:val="20"/>
        </w:rPr>
        <w:t>Sídlo/adresa:</w:t>
      </w:r>
      <w:r>
        <w:rPr>
          <w:sz w:val="20"/>
          <w:szCs w:val="20"/>
        </w:rPr>
        <w:t xml:space="preserve">                                   </w:t>
      </w:r>
      <w:r>
        <w:t xml:space="preserve"> Slezská 23, Ostrava-Hrabůvka</w:t>
      </w:r>
    </w:p>
    <w:p w:rsidR="00F70889" w:rsidRDefault="00F70889" w:rsidP="00F70889">
      <w:pPr>
        <w:tabs>
          <w:tab w:val="left" w:pos="2835"/>
        </w:tabs>
      </w:pPr>
      <w:r>
        <w:rPr>
          <w:sz w:val="20"/>
          <w:szCs w:val="20"/>
        </w:rPr>
        <w:t>IČ:</w:t>
      </w:r>
      <w:r>
        <w:tab/>
        <w:t xml:space="preserve">623 480 43                                     </w:t>
      </w:r>
    </w:p>
    <w:p w:rsidR="00F70889" w:rsidRDefault="00F70889" w:rsidP="00F70889">
      <w:pPr>
        <w:tabs>
          <w:tab w:val="left" w:pos="2835"/>
        </w:tabs>
      </w:pPr>
      <w:r w:rsidRPr="005A5701">
        <w:rPr>
          <w:sz w:val="20"/>
          <w:szCs w:val="20"/>
        </w:rPr>
        <w:t>Telefon:</w:t>
      </w:r>
      <w:r>
        <w:tab/>
        <w:t>602 795 670</w:t>
      </w:r>
    </w:p>
    <w:p w:rsidR="00F70889" w:rsidRDefault="00F70889" w:rsidP="00F70889">
      <w:pPr>
        <w:spacing w:before="120"/>
      </w:pPr>
    </w:p>
    <w:p w:rsidR="00F70889" w:rsidRPr="007371C4" w:rsidRDefault="00F70889" w:rsidP="00F70889">
      <w:pPr>
        <w:spacing w:after="60"/>
        <w:rPr>
          <w:b/>
        </w:rPr>
      </w:pPr>
      <w:r w:rsidRPr="007371C4">
        <w:rPr>
          <w:b/>
        </w:rPr>
        <w:t>2. Zhotovitel:</w:t>
      </w:r>
    </w:p>
    <w:p w:rsidR="00F70889" w:rsidRPr="00DC686C" w:rsidRDefault="00F70889" w:rsidP="00F70889">
      <w:pPr>
        <w:tabs>
          <w:tab w:val="left" w:pos="2835"/>
        </w:tabs>
        <w:rPr>
          <w:b/>
        </w:rPr>
      </w:pPr>
      <w:r w:rsidRPr="005A5701">
        <w:rPr>
          <w:sz w:val="20"/>
          <w:szCs w:val="20"/>
        </w:rPr>
        <w:t>Zhotovitel:</w:t>
      </w:r>
      <w:r>
        <w:rPr>
          <w:b/>
        </w:rPr>
        <w:tab/>
        <w:t xml:space="preserve">Eva </w:t>
      </w:r>
      <w:proofErr w:type="spellStart"/>
      <w:r>
        <w:rPr>
          <w:b/>
        </w:rPr>
        <w:t>Klepačová</w:t>
      </w:r>
      <w:proofErr w:type="spellEnd"/>
    </w:p>
    <w:p w:rsidR="00F70889" w:rsidRDefault="00F70889" w:rsidP="00F70889">
      <w:pPr>
        <w:tabs>
          <w:tab w:val="left" w:pos="2835"/>
        </w:tabs>
      </w:pPr>
      <w:r w:rsidRPr="005A5701">
        <w:rPr>
          <w:sz w:val="20"/>
          <w:szCs w:val="20"/>
        </w:rPr>
        <w:t>Místo podnikání:</w:t>
      </w:r>
      <w:r>
        <w:tab/>
        <w:t xml:space="preserve">Horní </w:t>
      </w:r>
      <w:proofErr w:type="spellStart"/>
      <w:r>
        <w:t>Domaslavice</w:t>
      </w:r>
      <w:proofErr w:type="spellEnd"/>
      <w:r>
        <w:t xml:space="preserve"> 277, 739 51 Horní </w:t>
      </w:r>
      <w:proofErr w:type="spellStart"/>
      <w:r>
        <w:t>Domaslavice</w:t>
      </w:r>
      <w:proofErr w:type="spellEnd"/>
    </w:p>
    <w:p w:rsidR="00F70889" w:rsidRDefault="00F70889" w:rsidP="00F70889">
      <w:pPr>
        <w:tabs>
          <w:tab w:val="left" w:pos="2835"/>
        </w:tabs>
      </w:pPr>
      <w:r w:rsidRPr="005A5701">
        <w:rPr>
          <w:sz w:val="20"/>
          <w:szCs w:val="20"/>
        </w:rPr>
        <w:t>IČ</w:t>
      </w:r>
      <w:r>
        <w:rPr>
          <w:sz w:val="20"/>
          <w:szCs w:val="20"/>
        </w:rPr>
        <w:t xml:space="preserve"> / </w:t>
      </w:r>
      <w:r w:rsidRPr="005A5701">
        <w:rPr>
          <w:sz w:val="20"/>
          <w:szCs w:val="20"/>
        </w:rPr>
        <w:t>DIČ (plátce DPH):</w:t>
      </w:r>
      <w:r>
        <w:tab/>
        <w:t>738 576 11</w:t>
      </w:r>
    </w:p>
    <w:p w:rsidR="00F70889" w:rsidRPr="00DC686C" w:rsidRDefault="00F70889" w:rsidP="00827CF6">
      <w:pPr>
        <w:tabs>
          <w:tab w:val="left" w:pos="2835"/>
        </w:tabs>
      </w:pPr>
      <w:r w:rsidRPr="002C4A9C">
        <w:t>Telefon:</w:t>
      </w:r>
      <w:r w:rsidRPr="002C4A9C">
        <w:tab/>
        <w:t>773 091</w:t>
      </w:r>
      <w:r>
        <w:t> </w:t>
      </w:r>
      <w:r w:rsidRPr="002C4A9C">
        <w:t>502</w:t>
      </w:r>
    </w:p>
    <w:p w:rsidR="00F70889" w:rsidRPr="001B791E" w:rsidRDefault="00F70889" w:rsidP="00F70889">
      <w:pPr>
        <w:pStyle w:val="Nadpis1"/>
        <w:spacing w:before="240"/>
        <w:jc w:val="center"/>
        <w:rPr>
          <w:color w:val="auto"/>
        </w:rPr>
      </w:pPr>
    </w:p>
    <w:p w:rsidR="00F70889" w:rsidRPr="005A5701" w:rsidRDefault="00F70889" w:rsidP="00F70889">
      <w:pPr>
        <w:spacing w:after="120"/>
        <w:jc w:val="center"/>
        <w:rPr>
          <w:b/>
        </w:rPr>
      </w:pPr>
      <w:r w:rsidRPr="005A5701">
        <w:rPr>
          <w:b/>
        </w:rPr>
        <w:t>Předmět smlouvy</w:t>
      </w:r>
    </w:p>
    <w:p w:rsidR="00F70889" w:rsidRPr="005D3AFE" w:rsidRDefault="00F70889" w:rsidP="00F70889">
      <w:pPr>
        <w:jc w:val="both"/>
        <w:rPr>
          <w:spacing w:val="-2"/>
        </w:rPr>
      </w:pPr>
      <w:r w:rsidRPr="00F66C6A">
        <w:rPr>
          <w:spacing w:val="-2"/>
        </w:rPr>
        <w:t>Před</w:t>
      </w:r>
      <w:r>
        <w:rPr>
          <w:spacing w:val="-2"/>
        </w:rPr>
        <w:t>mětem této smlouvy je dodání projektové dokumen</w:t>
      </w:r>
      <w:r w:rsidR="000C2DAA">
        <w:rPr>
          <w:spacing w:val="-2"/>
        </w:rPr>
        <w:t xml:space="preserve">tace na akci: Stavební úpravy budovy Výchovný ústav Ostrava – Hrabůvka, Slezská 23 </w:t>
      </w:r>
      <w:r>
        <w:rPr>
          <w:spacing w:val="-2"/>
        </w:rPr>
        <w:t xml:space="preserve">– dle podkladů objednatele a současně zajištění a vyřízení veškeré dokumentace u dotčených úřadů, organizací a osob, potřebných pro realizaci této akce. </w:t>
      </w:r>
    </w:p>
    <w:p w:rsidR="00F70889" w:rsidRPr="00D66ED4" w:rsidRDefault="00F70889" w:rsidP="00827CF6">
      <w:pPr>
        <w:pStyle w:val="Nadpis1"/>
        <w:spacing w:before="240"/>
        <w:rPr>
          <w:color w:val="auto"/>
        </w:rPr>
      </w:pPr>
    </w:p>
    <w:p w:rsidR="00F70889" w:rsidRPr="005C7CEC" w:rsidRDefault="00F70889" w:rsidP="00F70889">
      <w:pPr>
        <w:spacing w:after="120"/>
        <w:jc w:val="center"/>
        <w:rPr>
          <w:b/>
        </w:rPr>
      </w:pPr>
      <w:r>
        <w:rPr>
          <w:b/>
        </w:rPr>
        <w:t xml:space="preserve">Termíny </w:t>
      </w:r>
      <w:proofErr w:type="gramStart"/>
      <w:r>
        <w:rPr>
          <w:b/>
        </w:rPr>
        <w:t>provedení  díla</w:t>
      </w:r>
      <w:proofErr w:type="gramEnd"/>
    </w:p>
    <w:p w:rsidR="00F70889" w:rsidRPr="00957737" w:rsidRDefault="00F70889" w:rsidP="00F70889">
      <w:pPr>
        <w:pStyle w:val="Odstavecseseznamem"/>
        <w:numPr>
          <w:ilvl w:val="0"/>
          <w:numId w:val="3"/>
        </w:numPr>
        <w:spacing w:before="60"/>
        <w:ind w:left="284" w:hanging="284"/>
        <w:jc w:val="both"/>
      </w:pPr>
      <w:r>
        <w:t xml:space="preserve">Zhotovitel </w:t>
      </w:r>
      <w:r w:rsidRPr="005010F2">
        <w:rPr>
          <w:spacing w:val="-2"/>
        </w:rPr>
        <w:t>se za</w:t>
      </w:r>
      <w:r>
        <w:rPr>
          <w:spacing w:val="-2"/>
        </w:rPr>
        <w:t>vazuje provést dílo po domluvě s objednatelem a to v tomto časovém úseku: Projektová dokumentace bude vyhotovena do 5 týdnu od podpisu smlouvy.</w:t>
      </w:r>
    </w:p>
    <w:p w:rsidR="00F70889" w:rsidRPr="00957737" w:rsidRDefault="00F70889" w:rsidP="00F70889">
      <w:pPr>
        <w:pStyle w:val="Odstavecseseznamem"/>
        <w:numPr>
          <w:ilvl w:val="0"/>
          <w:numId w:val="3"/>
        </w:numPr>
        <w:spacing w:before="60"/>
        <w:ind w:left="284" w:hanging="284"/>
        <w:jc w:val="both"/>
      </w:pPr>
      <w:r>
        <w:rPr>
          <w:spacing w:val="-2"/>
        </w:rPr>
        <w:t xml:space="preserve">Od zhotovení projektové dokumentace bude podaná žádost o územní souhlas / ohlášení </w:t>
      </w:r>
      <w:proofErr w:type="spellStart"/>
      <w:r>
        <w:rPr>
          <w:spacing w:val="-2"/>
        </w:rPr>
        <w:t>staby</w:t>
      </w:r>
      <w:proofErr w:type="spellEnd"/>
      <w:r>
        <w:rPr>
          <w:spacing w:val="-2"/>
        </w:rPr>
        <w:t xml:space="preserve"> do 60 dnů na příslušný stavební úřad.</w:t>
      </w:r>
    </w:p>
    <w:p w:rsidR="00F70889" w:rsidRPr="00D66ED4" w:rsidRDefault="00F70889" w:rsidP="00827CF6">
      <w:pPr>
        <w:pStyle w:val="Nadpis1"/>
        <w:spacing w:before="240"/>
        <w:rPr>
          <w:color w:val="auto"/>
        </w:rPr>
      </w:pPr>
    </w:p>
    <w:p w:rsidR="00F70889" w:rsidRPr="005A5701" w:rsidRDefault="00F70889" w:rsidP="00F70889">
      <w:pPr>
        <w:spacing w:after="120"/>
        <w:jc w:val="center"/>
        <w:rPr>
          <w:b/>
        </w:rPr>
      </w:pPr>
      <w:r w:rsidRPr="005A5701">
        <w:rPr>
          <w:b/>
        </w:rPr>
        <w:t>Cena díl</w:t>
      </w:r>
      <w:r>
        <w:rPr>
          <w:b/>
        </w:rPr>
        <w:t xml:space="preserve">a </w:t>
      </w:r>
    </w:p>
    <w:p w:rsidR="00F70889" w:rsidRDefault="00F70889" w:rsidP="00F70889">
      <w:pPr>
        <w:pStyle w:val="Odstavecseseznamem"/>
        <w:numPr>
          <w:ilvl w:val="0"/>
          <w:numId w:val="4"/>
        </w:numPr>
        <w:tabs>
          <w:tab w:val="num" w:pos="284"/>
        </w:tabs>
        <w:spacing w:before="60"/>
        <w:ind w:left="284" w:hanging="284"/>
        <w:jc w:val="both"/>
      </w:pPr>
      <w:r>
        <w:t xml:space="preserve">Celková cena díla v rozsahu dle této smlouvy činí </w:t>
      </w:r>
      <w:r>
        <w:rPr>
          <w:b/>
        </w:rPr>
        <w:t>84 700,- Kč</w:t>
      </w:r>
      <w:r>
        <w:t>. V této ceně nejsou zahrnuty poplatky správním úřadům (stavební úřad).</w:t>
      </w:r>
    </w:p>
    <w:p w:rsidR="00F70889" w:rsidRPr="005010F2" w:rsidRDefault="00F70889" w:rsidP="00F70889">
      <w:pPr>
        <w:pStyle w:val="Nadpis1"/>
        <w:spacing w:before="240"/>
        <w:jc w:val="center"/>
        <w:rPr>
          <w:color w:val="auto"/>
        </w:rPr>
      </w:pPr>
    </w:p>
    <w:p w:rsidR="00F70889" w:rsidRPr="005A5701" w:rsidRDefault="00F70889" w:rsidP="00F70889">
      <w:pPr>
        <w:spacing w:after="120"/>
        <w:jc w:val="center"/>
        <w:rPr>
          <w:b/>
        </w:rPr>
      </w:pPr>
      <w:r w:rsidRPr="005A5701">
        <w:rPr>
          <w:b/>
        </w:rPr>
        <w:t>Součinnost</w:t>
      </w:r>
    </w:p>
    <w:p w:rsidR="00F70889" w:rsidRDefault="00F70889" w:rsidP="00F70889">
      <w:pPr>
        <w:numPr>
          <w:ilvl w:val="0"/>
          <w:numId w:val="2"/>
        </w:numPr>
        <w:spacing w:before="60"/>
        <w:ind w:left="284" w:hanging="284"/>
        <w:jc w:val="both"/>
      </w:pPr>
      <w:r>
        <w:t>Pro splnění předmětu této smlouvy poskytne objednatel zhotoviteli nezbytnou součinnost.</w:t>
      </w:r>
    </w:p>
    <w:p w:rsidR="00F70889" w:rsidRDefault="00F70889" w:rsidP="00F70889">
      <w:pPr>
        <w:numPr>
          <w:ilvl w:val="0"/>
          <w:numId w:val="2"/>
        </w:numPr>
        <w:spacing w:before="60"/>
        <w:ind w:left="284" w:hanging="284"/>
        <w:jc w:val="both"/>
      </w:pPr>
      <w:r>
        <w:t xml:space="preserve">Omezení nebo neposkytnutí součinnosti dle odst. 1 tohoto článku neovlivní kvalitu plnění </w:t>
      </w:r>
      <w:r w:rsidRPr="006B150C">
        <w:rPr>
          <w:spacing w:val="-4"/>
        </w:rPr>
        <w:t>předmětu této smlouvy. Může se však projevit v prodloužení termínu plnění, na což zhotovitel</w:t>
      </w:r>
      <w:r>
        <w:t xml:space="preserve"> písemně a neprodleně upozorní objednatele současně s návrhem nového termínu plnění.</w:t>
      </w:r>
    </w:p>
    <w:p w:rsidR="00F70889" w:rsidRDefault="00F70889" w:rsidP="00827CF6">
      <w:pPr>
        <w:pStyle w:val="Nadpis1"/>
        <w:spacing w:before="24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27CF6" w:rsidRDefault="00827CF6" w:rsidP="00827CF6"/>
    <w:p w:rsidR="00827CF6" w:rsidRPr="00827CF6" w:rsidRDefault="00827CF6" w:rsidP="00827CF6"/>
    <w:p w:rsidR="00F70889" w:rsidRPr="005A5701" w:rsidRDefault="00F70889" w:rsidP="00F70889">
      <w:pPr>
        <w:spacing w:after="120"/>
        <w:jc w:val="center"/>
        <w:rPr>
          <w:b/>
        </w:rPr>
      </w:pPr>
      <w:r>
        <w:rPr>
          <w:b/>
        </w:rPr>
        <w:t>Ostatní ujednání</w:t>
      </w:r>
    </w:p>
    <w:p w:rsidR="00F70889" w:rsidRDefault="00F70889" w:rsidP="00F70889">
      <w:pPr>
        <w:tabs>
          <w:tab w:val="left" w:pos="284"/>
        </w:tabs>
        <w:spacing w:before="60"/>
        <w:ind w:left="284" w:hanging="284"/>
        <w:jc w:val="both"/>
      </w:pPr>
      <w:r>
        <w:t>1.</w:t>
      </w:r>
      <w:r>
        <w:tab/>
        <w:t>Veškeré náklady, které vzniknou zhotoviteli nad rámec této smlouvy, je zhotovitel povinen neprodleně oznámit objednateli.</w:t>
      </w:r>
    </w:p>
    <w:p w:rsidR="00F70889" w:rsidRPr="005010F2" w:rsidRDefault="00F70889" w:rsidP="00F70889">
      <w:pPr>
        <w:pStyle w:val="Nadpis1"/>
        <w:spacing w:before="240"/>
        <w:jc w:val="center"/>
        <w:rPr>
          <w:color w:val="auto"/>
        </w:rPr>
      </w:pPr>
    </w:p>
    <w:p w:rsidR="00F70889" w:rsidRPr="005A5701" w:rsidRDefault="00F70889" w:rsidP="00F70889">
      <w:pPr>
        <w:spacing w:after="120"/>
        <w:jc w:val="center"/>
        <w:rPr>
          <w:b/>
        </w:rPr>
      </w:pPr>
      <w:r w:rsidRPr="005A5701">
        <w:rPr>
          <w:b/>
        </w:rPr>
        <w:t>Závěrečná ustanovení</w:t>
      </w:r>
    </w:p>
    <w:p w:rsidR="00F70889" w:rsidRDefault="00F70889" w:rsidP="00F70889">
      <w:pPr>
        <w:numPr>
          <w:ilvl w:val="0"/>
          <w:numId w:val="1"/>
        </w:numPr>
        <w:tabs>
          <w:tab w:val="num" w:pos="284"/>
          <w:tab w:val="left" w:pos="5040"/>
        </w:tabs>
        <w:spacing w:before="60"/>
        <w:ind w:left="284" w:hanging="284"/>
        <w:jc w:val="both"/>
      </w:pPr>
      <w:r>
        <w:t>Tato smlouva nabývá platnosti a účinnosti dnem jejího podpisu zástupci smluvních stran.</w:t>
      </w:r>
    </w:p>
    <w:p w:rsidR="00F70889" w:rsidRDefault="00F70889" w:rsidP="00F70889">
      <w:pPr>
        <w:numPr>
          <w:ilvl w:val="0"/>
          <w:numId w:val="1"/>
        </w:numPr>
        <w:tabs>
          <w:tab w:val="num" w:pos="284"/>
          <w:tab w:val="left" w:pos="5040"/>
        </w:tabs>
        <w:spacing w:before="60"/>
        <w:ind w:left="284" w:hanging="284"/>
        <w:jc w:val="both"/>
      </w:pPr>
      <w:r>
        <w:t>Ustanovení neupravená touto smlouvou se řídí obecně platnými právními předpisy České republiky, zejména zákonem č. 89/2012 Sb. zákoník v platném znění.</w:t>
      </w:r>
    </w:p>
    <w:p w:rsidR="00F70889" w:rsidRDefault="00F70889" w:rsidP="00F70889">
      <w:pPr>
        <w:numPr>
          <w:ilvl w:val="0"/>
          <w:numId w:val="1"/>
        </w:numPr>
        <w:tabs>
          <w:tab w:val="num" w:pos="284"/>
          <w:tab w:val="num" w:pos="360"/>
          <w:tab w:val="left" w:pos="5040"/>
        </w:tabs>
        <w:spacing w:before="60"/>
        <w:ind w:left="284" w:hanging="284"/>
        <w:jc w:val="both"/>
      </w:pPr>
      <w:r>
        <w:t>Změny a doplnění této smlouvy jsou možné pouze v písemné podobě a na základě vzájemné dohody obou smluvních stran.</w:t>
      </w:r>
    </w:p>
    <w:p w:rsidR="00F70889" w:rsidRDefault="00F70889" w:rsidP="00F70889">
      <w:pPr>
        <w:numPr>
          <w:ilvl w:val="0"/>
          <w:numId w:val="1"/>
        </w:numPr>
        <w:tabs>
          <w:tab w:val="num" w:pos="284"/>
          <w:tab w:val="num" w:pos="360"/>
          <w:tab w:val="left" w:pos="5040"/>
        </w:tabs>
        <w:spacing w:before="60"/>
        <w:ind w:left="284" w:hanging="284"/>
        <w:jc w:val="both"/>
      </w:pPr>
      <w:r>
        <w:t>Tato smlouva se uzavírá ve dvou vyhotoveních, z nichž každá smluvní strana obdrží jedno.</w:t>
      </w:r>
    </w:p>
    <w:p w:rsidR="00F70889" w:rsidRDefault="00F70889" w:rsidP="00F70889">
      <w:pPr>
        <w:numPr>
          <w:ilvl w:val="0"/>
          <w:numId w:val="1"/>
        </w:numPr>
        <w:tabs>
          <w:tab w:val="num" w:pos="284"/>
          <w:tab w:val="num" w:pos="360"/>
          <w:tab w:val="left" w:pos="5040"/>
        </w:tabs>
        <w:spacing w:before="60"/>
        <w:ind w:left="284" w:hanging="284"/>
        <w:jc w:val="both"/>
      </w:pPr>
      <w:r>
        <w:t>Obě smluvní strany prohlašují, že si tuto smlouvu před podpisem přečetly, porozuměly jejímu obsahu a s obsahem souhlasí, a že tato smlouva je projevem jejich svobodné vůle.</w:t>
      </w:r>
    </w:p>
    <w:p w:rsidR="00556C09" w:rsidRDefault="00556C09" w:rsidP="00556C09">
      <w:pPr>
        <w:tabs>
          <w:tab w:val="left" w:pos="5040"/>
        </w:tabs>
        <w:spacing w:before="120"/>
        <w:jc w:val="both"/>
      </w:pPr>
      <w:r>
        <w:t>6. Zhotovitel bere dále na vědomí tu skutečnost, že objednatel ve smyslu § 5 odst. 2 písm. b) zákona č. 101/2000 Sb., o ochraně osobních údajů a změně některých zákonů v platném znění zpracovává a shromažďuje osobní údaje zhotovitele za účelem vyhotovení této smlouvy.</w:t>
      </w:r>
    </w:p>
    <w:p w:rsidR="00556C09" w:rsidRDefault="00556C09" w:rsidP="00556C09">
      <w:pPr>
        <w:tabs>
          <w:tab w:val="left" w:pos="5040"/>
        </w:tabs>
        <w:spacing w:before="120"/>
        <w:jc w:val="both"/>
      </w:pPr>
      <w:r>
        <w:t xml:space="preserve">7.  Zhotovitel výslovně prohlašuje, že souhlasí s tím, aby objednatel ve smyslu § 11 zákona č. 101/2000 Sb., shromáždil a zpracoval zhotoviteli údaje, týkající se jména, </w:t>
      </w:r>
      <w:proofErr w:type="spellStart"/>
      <w:r>
        <w:t>obchofní</w:t>
      </w:r>
      <w:proofErr w:type="spellEnd"/>
      <w:r>
        <w:t xml:space="preserve"> firmy, identifikačního čísla a sídla a to za účelem jejich případného použití při realizaci práv a povinností smluvních stran v souvislosti s touto smlouvou a v souvislosti s činnostmi, které následně bude zhotovitel realizovat.</w:t>
      </w:r>
    </w:p>
    <w:p w:rsidR="00110AA0" w:rsidRDefault="00110AA0" w:rsidP="00556C09">
      <w:pPr>
        <w:tabs>
          <w:tab w:val="left" w:pos="5040"/>
        </w:tabs>
        <w:spacing w:before="120"/>
        <w:jc w:val="both"/>
      </w:pPr>
      <w:r>
        <w:t xml:space="preserve">8. Zhotovitel bere na vědomí, že smlouva bude uveřejněna v registru smluv způsobem umožňující dálkový přístup. Zhotovitel prohlašuje, že tato smlouva neobsahuje údaje, které tvoří předmět jeho obchodního tajemství podle </w:t>
      </w:r>
      <w:r w:rsidR="005D7A3D">
        <w:t xml:space="preserve">§ </w:t>
      </w:r>
      <w:r>
        <w:t>504 zákona č. 89/2012 Sb., občanský zákoník.</w:t>
      </w:r>
    </w:p>
    <w:p w:rsidR="00110AA0" w:rsidRDefault="00110AA0" w:rsidP="00556C09">
      <w:pPr>
        <w:tabs>
          <w:tab w:val="left" w:pos="5040"/>
        </w:tabs>
        <w:spacing w:before="120"/>
        <w:jc w:val="both"/>
      </w:pPr>
      <w:r>
        <w:t>9.   Smluvní strany se dohodly na tom, že uveřejnění v registru provede objednatel.</w:t>
      </w:r>
    </w:p>
    <w:p w:rsidR="00556C09" w:rsidRDefault="00110AA0" w:rsidP="00556C09">
      <w:pPr>
        <w:tabs>
          <w:tab w:val="left" w:pos="5040"/>
        </w:tabs>
        <w:spacing w:before="120"/>
        <w:jc w:val="both"/>
      </w:pPr>
      <w:r>
        <w:t xml:space="preserve">10. </w:t>
      </w:r>
      <w:r w:rsidR="00556C09">
        <w:t>Smlouvy nabývají platnosti dnem jejich podpisu druhou ze smluvních stran. Účinnosti     nabývá smlouva, na které se vztahuje zákon č. 340/2015 Sb., zákon o zvláštních podmínkách účinnosti některých smluv, uveřejňování těchto smluv a o registru smluv (zákon o registru smluv), dnem jejich zveřejnění v registru smluv.</w:t>
      </w:r>
    </w:p>
    <w:p w:rsidR="00556C09" w:rsidRDefault="00556C09" w:rsidP="00556C09">
      <w:pPr>
        <w:tabs>
          <w:tab w:val="left" w:pos="5040"/>
        </w:tabs>
        <w:spacing w:before="120"/>
        <w:jc w:val="both"/>
      </w:pPr>
    </w:p>
    <w:p w:rsidR="00556C09" w:rsidRDefault="00556C09" w:rsidP="00556C09">
      <w:pPr>
        <w:tabs>
          <w:tab w:val="left" w:pos="5040"/>
        </w:tabs>
        <w:spacing w:before="120"/>
        <w:jc w:val="both"/>
      </w:pPr>
    </w:p>
    <w:p w:rsidR="00F70889" w:rsidRDefault="00556C09" w:rsidP="00556C09">
      <w:pPr>
        <w:tabs>
          <w:tab w:val="left" w:pos="5040"/>
        </w:tabs>
        <w:spacing w:before="120"/>
        <w:jc w:val="both"/>
      </w:pPr>
      <w:r>
        <w:t xml:space="preserve"> </w:t>
      </w:r>
    </w:p>
    <w:p w:rsidR="00F70889" w:rsidRDefault="00F70889" w:rsidP="00F70889">
      <w:pPr>
        <w:tabs>
          <w:tab w:val="left" w:pos="5040"/>
        </w:tabs>
        <w:spacing w:before="120"/>
        <w:jc w:val="both"/>
      </w:pPr>
    </w:p>
    <w:p w:rsidR="00F70889" w:rsidRDefault="00F70889" w:rsidP="00F70889">
      <w:pPr>
        <w:tabs>
          <w:tab w:val="left" w:pos="5040"/>
        </w:tabs>
        <w:spacing w:before="120"/>
        <w:jc w:val="both"/>
      </w:pPr>
      <w:r>
        <w:t xml:space="preserve">V Ostravě dne </w:t>
      </w:r>
      <w:r w:rsidR="001A1E99">
        <w:t>6. 3. 2018</w:t>
      </w:r>
    </w:p>
    <w:p w:rsidR="00F70889" w:rsidRDefault="00F70889" w:rsidP="00F70889">
      <w:pPr>
        <w:tabs>
          <w:tab w:val="left" w:pos="5040"/>
        </w:tabs>
        <w:spacing w:before="120"/>
        <w:jc w:val="both"/>
      </w:pPr>
    </w:p>
    <w:p w:rsidR="00F70889" w:rsidRDefault="00F70889" w:rsidP="00F70889">
      <w:pPr>
        <w:tabs>
          <w:tab w:val="left" w:pos="5040"/>
        </w:tabs>
        <w:spacing w:before="120"/>
        <w:jc w:val="both"/>
      </w:pPr>
    </w:p>
    <w:p w:rsidR="00F70889" w:rsidRDefault="00F70889" w:rsidP="00F70889">
      <w:pPr>
        <w:tabs>
          <w:tab w:val="center" w:pos="2268"/>
          <w:tab w:val="center" w:pos="6804"/>
        </w:tabs>
        <w:spacing w:before="120"/>
        <w:jc w:val="both"/>
      </w:pPr>
      <w:r>
        <w:tab/>
        <w:t>...........................................</w:t>
      </w:r>
      <w:r>
        <w:tab/>
        <w:t>...........................................</w:t>
      </w:r>
    </w:p>
    <w:p w:rsidR="00F70889" w:rsidRDefault="00F70889" w:rsidP="00F70889">
      <w:pPr>
        <w:tabs>
          <w:tab w:val="center" w:pos="2268"/>
          <w:tab w:val="center" w:pos="6804"/>
        </w:tabs>
        <w:jc w:val="both"/>
      </w:pPr>
      <w:r>
        <w:tab/>
        <w:t>podpis objednatele</w:t>
      </w:r>
      <w:r>
        <w:tab/>
        <w:t>podpis zhotovitele</w:t>
      </w:r>
    </w:p>
    <w:p w:rsidR="00F70889" w:rsidRDefault="00F70889" w:rsidP="00F70889"/>
    <w:p w:rsidR="00F70889" w:rsidRDefault="00F70889" w:rsidP="00F70889"/>
    <w:p w:rsidR="003A053D" w:rsidRDefault="003A053D"/>
    <w:sectPr w:rsidR="003A053D" w:rsidSect="00D6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E748B"/>
    <w:multiLevelType w:val="hybridMultilevel"/>
    <w:tmpl w:val="8482E508"/>
    <w:lvl w:ilvl="0" w:tplc="EB70D04A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2E8AEDF0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97F88E8C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238E8BD2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7C80AE8A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86DAED8A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652CD2F2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20DC0300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657A6FE0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>
    <w:nsid w:val="4CE37175"/>
    <w:multiLevelType w:val="hybridMultilevel"/>
    <w:tmpl w:val="C0807DD4"/>
    <w:lvl w:ilvl="0" w:tplc="57281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D3545"/>
    <w:multiLevelType w:val="hybridMultilevel"/>
    <w:tmpl w:val="9D544912"/>
    <w:lvl w:ilvl="0" w:tplc="43FE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889"/>
    <w:rsid w:val="00017767"/>
    <w:rsid w:val="00020E87"/>
    <w:rsid w:val="000C2DAA"/>
    <w:rsid w:val="00110AA0"/>
    <w:rsid w:val="001A1E99"/>
    <w:rsid w:val="003A053D"/>
    <w:rsid w:val="00532257"/>
    <w:rsid w:val="00556C09"/>
    <w:rsid w:val="005D7A3D"/>
    <w:rsid w:val="005E6066"/>
    <w:rsid w:val="00773FDB"/>
    <w:rsid w:val="00827CF6"/>
    <w:rsid w:val="008C05A6"/>
    <w:rsid w:val="00EE10B3"/>
    <w:rsid w:val="00F7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707070" w:themeColor="accent3" w:themeShade="BF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22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2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0889"/>
    <w:pPr>
      <w:keepNext/>
      <w:keepLines/>
      <w:spacing w:before="200"/>
      <w:ind w:left="720" w:hanging="432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0889"/>
    <w:pPr>
      <w:keepNext/>
      <w:keepLines/>
      <w:spacing w:before="200"/>
      <w:ind w:left="864" w:hanging="144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0889"/>
    <w:pPr>
      <w:keepNext/>
      <w:keepLines/>
      <w:spacing w:before="200"/>
      <w:ind w:left="1008" w:hanging="432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70889"/>
    <w:pPr>
      <w:keepNext/>
      <w:keepLines/>
      <w:spacing w:before="200"/>
      <w:ind w:left="1152" w:hanging="432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0889"/>
    <w:pPr>
      <w:keepNext/>
      <w:keepLines/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0889"/>
    <w:pPr>
      <w:keepNext/>
      <w:keepLines/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0889"/>
    <w:pPr>
      <w:keepNext/>
      <w:keepLines/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225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225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3225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3225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532257"/>
    <w:rPr>
      <w:i/>
      <w:iCs/>
    </w:rPr>
  </w:style>
  <w:style w:type="paragraph" w:styleId="Bezmezer">
    <w:name w:val="No Spacing"/>
    <w:uiPriority w:val="1"/>
    <w:qFormat/>
    <w:rsid w:val="0053225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532257"/>
    <w:rPr>
      <w:i/>
      <w:iCs/>
      <w:color w:val="808080" w:themeColor="text1" w:themeTint="7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0889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u w:color="707070" w:themeColor="accent3" w:themeShade="B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0889"/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  <w:u w:color="707070" w:themeColor="accent3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0889"/>
    <w:rPr>
      <w:rFonts w:asciiTheme="majorHAnsi" w:eastAsiaTheme="majorEastAsia" w:hAnsiTheme="majorHAnsi" w:cstheme="majorBidi"/>
      <w:color w:val="6E6E6E" w:themeColor="accent1" w:themeShade="7F"/>
      <w:sz w:val="24"/>
      <w:szCs w:val="24"/>
      <w:u w:color="707070" w:themeColor="accent3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70889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  <w:u w:color="707070" w:themeColor="accent3" w:themeShade="B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08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u w:color="707070" w:themeColor="accent3" w:themeShade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0889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707070" w:themeColor="accent3" w:themeShade="BF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08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u w:color="707070" w:themeColor="accent3" w:themeShade="BF"/>
      <w:lang w:eastAsia="cs-CZ"/>
    </w:rPr>
  </w:style>
  <w:style w:type="paragraph" w:styleId="Odstavecseseznamem">
    <w:name w:val="List Paragraph"/>
    <w:basedOn w:val="Normln"/>
    <w:uiPriority w:val="34"/>
    <w:qFormat/>
    <w:rsid w:val="00F7088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major</cp:lastModifiedBy>
  <cp:revision>4</cp:revision>
  <cp:lastPrinted>2018-03-23T07:45:00Z</cp:lastPrinted>
  <dcterms:created xsi:type="dcterms:W3CDTF">2018-03-23T07:45:00Z</dcterms:created>
  <dcterms:modified xsi:type="dcterms:W3CDTF">2018-03-26T12:04:00Z</dcterms:modified>
</cp:coreProperties>
</file>