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B8" w:rsidRPr="003F52A8" w:rsidRDefault="003F52A8" w:rsidP="003F52A8">
      <w:pPr>
        <w:jc w:val="center"/>
        <w:rPr>
          <w:b/>
          <w:sz w:val="36"/>
          <w:szCs w:val="36"/>
        </w:rPr>
      </w:pPr>
      <w:r w:rsidRPr="003F52A8">
        <w:rPr>
          <w:b/>
          <w:sz w:val="36"/>
          <w:szCs w:val="36"/>
        </w:rPr>
        <w:t>DOHODA O NAROVNÁNÍ</w:t>
      </w:r>
    </w:p>
    <w:p w:rsidR="003F52A8" w:rsidRDefault="003F52A8" w:rsidP="003F52A8">
      <w:pPr>
        <w:jc w:val="center"/>
      </w:pPr>
      <w:r>
        <w:t>Uzavřená dle § 1903 a násl. zákona č. 89/2012 Sb., občanského zákoníku,</w:t>
      </w:r>
    </w:p>
    <w:p w:rsidR="003F52A8" w:rsidRDefault="003F52A8" w:rsidP="003F52A8">
      <w:pPr>
        <w:jc w:val="center"/>
      </w:pPr>
      <w:r>
        <w:t>mezi smluvními stranami:</w:t>
      </w:r>
    </w:p>
    <w:p w:rsidR="003F52A8" w:rsidRDefault="003F52A8" w:rsidP="003F52A8">
      <w:r>
        <w:t>OK-SOFT s.r.o.</w:t>
      </w:r>
    </w:p>
    <w:p w:rsidR="004674CE" w:rsidRDefault="003F52A8" w:rsidP="004674CE">
      <w:r>
        <w:t>Se sídlem Augustinova 2061/20, Chodov</w:t>
      </w:r>
      <w:r w:rsidR="004674CE">
        <w:t>, 14800 Praha 4</w:t>
      </w:r>
    </w:p>
    <w:p w:rsidR="003F52A8" w:rsidRDefault="004674CE" w:rsidP="003F52A8">
      <w:r>
        <w:t xml:space="preserve"> IČO:29040949</w:t>
      </w:r>
    </w:p>
    <w:p w:rsidR="00B46698" w:rsidRDefault="00B46698" w:rsidP="003F52A8">
      <w:r>
        <w:t xml:space="preserve">Zastoupená p. Ondřejem Kopeckým, </w:t>
      </w:r>
      <w:r w:rsidR="004674CE">
        <w:t xml:space="preserve">jednatelem </w:t>
      </w:r>
      <w:r>
        <w:t>OK – SOFT Vlašim</w:t>
      </w:r>
    </w:p>
    <w:p w:rsidR="00B46698" w:rsidRDefault="00FF73AA" w:rsidP="003F52A8">
      <w:r>
        <w:t>Zaps</w:t>
      </w:r>
      <w:r w:rsidR="00B46698">
        <w:t>aná v obchodním re</w:t>
      </w:r>
      <w:r w:rsidR="004674CE">
        <w:t>jstříku vedeném Městským soudem v Praze</w:t>
      </w:r>
      <w:r w:rsidR="00B46698">
        <w:t xml:space="preserve">, oddíl </w:t>
      </w:r>
      <w:r w:rsidR="004674CE">
        <w:t>C</w:t>
      </w:r>
      <w:r w:rsidR="00B46698">
        <w:t>, vložka</w:t>
      </w:r>
      <w:r w:rsidR="004674CE">
        <w:t xml:space="preserve"> 162102</w:t>
      </w:r>
    </w:p>
    <w:p w:rsidR="004674CE" w:rsidRDefault="004674CE" w:rsidP="003F52A8">
      <w:r>
        <w:t>(dále jen „Dodavatel“)</w:t>
      </w:r>
    </w:p>
    <w:p w:rsidR="004674CE" w:rsidRDefault="004674CE" w:rsidP="003F52A8">
      <w:r>
        <w:t>a</w:t>
      </w:r>
    </w:p>
    <w:p w:rsidR="004674CE" w:rsidRDefault="004674CE" w:rsidP="003F52A8">
      <w:r>
        <w:t>Základní škola, Vlašim, Březinská1702</w:t>
      </w:r>
    </w:p>
    <w:p w:rsidR="004674CE" w:rsidRDefault="004674CE" w:rsidP="004674CE">
      <w:r>
        <w:t xml:space="preserve">Se sídlem </w:t>
      </w:r>
      <w:proofErr w:type="spellStart"/>
      <w:r>
        <w:t>Březinská</w:t>
      </w:r>
      <w:proofErr w:type="spellEnd"/>
      <w:r>
        <w:t xml:space="preserve"> 1702, 25801 Vlašim</w:t>
      </w:r>
    </w:p>
    <w:p w:rsidR="004674CE" w:rsidRDefault="004674CE" w:rsidP="003F52A8">
      <w:r>
        <w:t>IČO:70846685</w:t>
      </w:r>
    </w:p>
    <w:p w:rsidR="004674CE" w:rsidRDefault="004674CE" w:rsidP="003F52A8">
      <w:r>
        <w:t xml:space="preserve">Zastoupená p. Mgr. Ilonou Benešovou, ředitelkou ZŠ, Vlašim, </w:t>
      </w:r>
      <w:proofErr w:type="spellStart"/>
      <w:r>
        <w:t>Březinská</w:t>
      </w:r>
      <w:proofErr w:type="spellEnd"/>
      <w:r>
        <w:t xml:space="preserve"> 1702</w:t>
      </w:r>
      <w:r w:rsidR="006F4107">
        <w:t xml:space="preserve"> </w:t>
      </w:r>
    </w:p>
    <w:p w:rsidR="006F4107" w:rsidRDefault="006F4107" w:rsidP="003F52A8">
      <w:r>
        <w:t>Ředitelka je současně statutárním orgánem právnické osoby.</w:t>
      </w:r>
    </w:p>
    <w:p w:rsidR="006F4107" w:rsidRDefault="006F4107" w:rsidP="003F52A8">
      <w:r>
        <w:t>Zapsaná v rejstříku škol a školských zařízení, resortní identifikátor: 600021408</w:t>
      </w:r>
    </w:p>
    <w:p w:rsidR="006F4107" w:rsidRDefault="006F4107" w:rsidP="003F52A8">
      <w:r>
        <w:t>(dále jen „Odběratel“)</w:t>
      </w:r>
    </w:p>
    <w:p w:rsidR="006F4107" w:rsidRDefault="006F4107" w:rsidP="006F4107">
      <w:pPr>
        <w:ind w:firstLine="708"/>
      </w:pPr>
      <w:r>
        <w:t>(společně též „účastníci dohody“)</w:t>
      </w:r>
    </w:p>
    <w:p w:rsidR="00953C77" w:rsidRDefault="00953C77" w:rsidP="006F4107">
      <w:pPr>
        <w:ind w:firstLine="708"/>
      </w:pPr>
    </w:p>
    <w:p w:rsidR="006F4107" w:rsidRPr="00047C86" w:rsidRDefault="006F4107" w:rsidP="00953C77">
      <w:pPr>
        <w:jc w:val="center"/>
        <w:rPr>
          <w:b/>
        </w:rPr>
      </w:pPr>
      <w:r w:rsidRPr="00047C86">
        <w:rPr>
          <w:b/>
        </w:rPr>
        <w:t>Článek I.</w:t>
      </w:r>
    </w:p>
    <w:p w:rsidR="006F4107" w:rsidRPr="00047C86" w:rsidRDefault="006F4107" w:rsidP="00953C77">
      <w:pPr>
        <w:jc w:val="center"/>
        <w:rPr>
          <w:b/>
        </w:rPr>
      </w:pPr>
      <w:r w:rsidRPr="00047C86">
        <w:rPr>
          <w:b/>
        </w:rPr>
        <w:t>Úvodní ustanovení</w:t>
      </w:r>
    </w:p>
    <w:p w:rsidR="006F4107" w:rsidRDefault="006F4107" w:rsidP="00D876E4">
      <w:pPr>
        <w:pStyle w:val="Odstavecseseznamem"/>
        <w:numPr>
          <w:ilvl w:val="1"/>
          <w:numId w:val="1"/>
        </w:numPr>
        <w:jc w:val="both"/>
      </w:pPr>
      <w:r>
        <w:t xml:space="preserve">Dne 24. 11. 2017 uzavřeli účastníci dohody smlouvu o </w:t>
      </w:r>
      <w:r w:rsidR="0096754A">
        <w:t xml:space="preserve">IT vybavení pro potřebu Základní školy, Vlašim, </w:t>
      </w:r>
      <w:proofErr w:type="spellStart"/>
      <w:r w:rsidR="0096754A">
        <w:t>Březinská</w:t>
      </w:r>
      <w:proofErr w:type="spellEnd"/>
      <w:r w:rsidR="0096754A">
        <w:t xml:space="preserve"> 1702 spočívající v dodání a instalaci PC sestav, HW vybavení a SW vybavení dle vybrané nabídky v poptávkovém řízení v počítačové učebně školy, vše se zárukou 24 měsíců a provádění pozáručního servisu.</w:t>
      </w:r>
    </w:p>
    <w:p w:rsidR="00C167BB" w:rsidRDefault="00C167BB" w:rsidP="00D876E4">
      <w:pPr>
        <w:pStyle w:val="Odstavecseseznamem"/>
        <w:ind w:left="360"/>
        <w:jc w:val="both"/>
      </w:pPr>
    </w:p>
    <w:p w:rsidR="00047C86" w:rsidRDefault="0096754A" w:rsidP="00D876E4">
      <w:pPr>
        <w:pStyle w:val="Odstavecseseznamem"/>
        <w:numPr>
          <w:ilvl w:val="1"/>
          <w:numId w:val="1"/>
        </w:numPr>
        <w:jc w:val="both"/>
      </w:pPr>
      <w:r>
        <w:t xml:space="preserve">Vztah z výše uvedené smlouvy skončil dne </w:t>
      </w:r>
      <w:r w:rsidR="0081464E">
        <w:t>24.</w:t>
      </w:r>
      <w:r w:rsidR="00047C86">
        <w:t xml:space="preserve"> </w:t>
      </w:r>
      <w:r w:rsidR="0081464E">
        <w:t>11.</w:t>
      </w:r>
      <w:r w:rsidR="00047C86">
        <w:t xml:space="preserve"> </w:t>
      </w:r>
      <w:r w:rsidR="0081464E">
        <w:t>2017 uplynutím doby určité.</w:t>
      </w:r>
    </w:p>
    <w:p w:rsidR="00047C86" w:rsidRDefault="00047C86" w:rsidP="00D876E4">
      <w:pPr>
        <w:pStyle w:val="Odstavecseseznamem"/>
        <w:ind w:left="360"/>
        <w:jc w:val="both"/>
      </w:pPr>
    </w:p>
    <w:p w:rsidR="007A162D" w:rsidRDefault="00557241" w:rsidP="00D876E4">
      <w:pPr>
        <w:pStyle w:val="Odstavecseseznamem"/>
        <w:numPr>
          <w:ilvl w:val="1"/>
          <w:numId w:val="1"/>
        </w:numPr>
        <w:jc w:val="both"/>
      </w:pPr>
      <w:r>
        <w:t xml:space="preserve">Smlouva byla odběratelem publikována v rejstříku smluv dne 21. 12. 2017. </w:t>
      </w:r>
      <w:r w:rsidR="007B543A">
        <w:t>Při dodatečné kontrole Odběratelem bylo zjištěno, že smlouva nebyla uveřejněna v otevřeném a strojově čitelném formátu dle § 5 odst. 1 zákona o registru smluv, a to ani při následných opravách uveřejnění. Dne 27</w:t>
      </w:r>
      <w:r>
        <w:t>. 2. 201</w:t>
      </w:r>
      <w:r w:rsidR="007B543A">
        <w:t xml:space="preserve">8 byla uveřejněna třetí verze, která již byla ve správném formátu včetně všech </w:t>
      </w:r>
      <w:proofErr w:type="spellStart"/>
      <w:r w:rsidR="007B543A">
        <w:t>metadat</w:t>
      </w:r>
      <w:proofErr w:type="spellEnd"/>
      <w:r w:rsidR="007B543A">
        <w:t xml:space="preserve">, ale nebyla dodržena zákonná lhůta pro uveřejnění nejpozději do 3 měsíců ode dne uzavření smlouvy. Tím smlouva podléhá </w:t>
      </w:r>
      <w:r w:rsidR="00C167BB">
        <w:t xml:space="preserve"> sankčnímu ustanovení o zrušení nezveřejněných smluv a objednávek v</w:t>
      </w:r>
      <w:r w:rsidR="007B543A">
        <w:t> registru smluv dle zákona č. 3</w:t>
      </w:r>
      <w:r w:rsidR="00C167BB">
        <w:t>40/2015 Sb., o registru smluv, od počátku.</w:t>
      </w:r>
    </w:p>
    <w:p w:rsidR="00953C77" w:rsidRPr="00047C86" w:rsidRDefault="00953C77" w:rsidP="00D876E4">
      <w:pPr>
        <w:jc w:val="center"/>
        <w:rPr>
          <w:b/>
        </w:rPr>
      </w:pPr>
      <w:r w:rsidRPr="00047C86">
        <w:rPr>
          <w:b/>
        </w:rPr>
        <w:t>Článek II.</w:t>
      </w:r>
    </w:p>
    <w:p w:rsidR="00953C77" w:rsidRPr="00047C86" w:rsidRDefault="00953C77" w:rsidP="00D876E4">
      <w:pPr>
        <w:jc w:val="center"/>
        <w:rPr>
          <w:b/>
        </w:rPr>
      </w:pPr>
      <w:r w:rsidRPr="00047C86">
        <w:rPr>
          <w:b/>
        </w:rPr>
        <w:t>Sporná práva a povinnosti</w:t>
      </w:r>
    </w:p>
    <w:p w:rsidR="007A162D" w:rsidRDefault="007A162D" w:rsidP="00D876E4">
      <w:pPr>
        <w:pStyle w:val="Odstavecseseznamem"/>
        <w:ind w:left="360"/>
        <w:jc w:val="both"/>
      </w:pPr>
    </w:p>
    <w:p w:rsidR="00C167BB" w:rsidRDefault="00C167BB" w:rsidP="00D876E4">
      <w:pPr>
        <w:pStyle w:val="Odstavecseseznamem"/>
        <w:numPr>
          <w:ilvl w:val="1"/>
          <w:numId w:val="2"/>
        </w:numPr>
        <w:jc w:val="both"/>
      </w:pPr>
      <w:r>
        <w:t>Vzhledem k tomu, že ani jeden z účastníků dohody nesplnil p</w:t>
      </w:r>
      <w:r w:rsidR="007B543A">
        <w:t>ovinnost výše uvedenou smlouv</w:t>
      </w:r>
      <w:r>
        <w:t xml:space="preserve">u </w:t>
      </w:r>
      <w:r w:rsidR="007A162D">
        <w:t>zveřejnit</w:t>
      </w:r>
      <w:r>
        <w:t xml:space="preserve"> v souladu se zákonem o registru smluv, a to ani ve lhůtě do 3 mě</w:t>
      </w:r>
      <w:r w:rsidR="007B543A">
        <w:t>síců ode dne, kdy byla uzavře</w:t>
      </w:r>
      <w:r>
        <w:t xml:space="preserve">na, tj. do </w:t>
      </w:r>
      <w:r w:rsidR="007A162D">
        <w:t>25. 2</w:t>
      </w:r>
      <w:r w:rsidR="007B543A">
        <w:t>. 2018, platí, že tato smlouv</w:t>
      </w:r>
      <w:r w:rsidR="007A162D">
        <w:t>a je zrušená od počátku.</w:t>
      </w:r>
    </w:p>
    <w:p w:rsidR="007A162D" w:rsidRDefault="007A162D" w:rsidP="00D876E4">
      <w:pPr>
        <w:pStyle w:val="Odstavecseseznamem"/>
        <w:numPr>
          <w:ilvl w:val="1"/>
          <w:numId w:val="2"/>
        </w:numPr>
        <w:jc w:val="both"/>
      </w:pPr>
      <w:r>
        <w:t>Navzájem poskytnutá plnění ve formě dodání IT vybavení dle vybrané nabídky v poptávkovém řízení ze strany dodavatele a úhrady částky 137 980 Kč ze strany odběratele se tímto na obou stranách považují za bezdůvodné obohacení.</w:t>
      </w:r>
    </w:p>
    <w:p w:rsidR="00953C77" w:rsidRDefault="00953C77" w:rsidP="00D876E4">
      <w:pPr>
        <w:pStyle w:val="Odstavecseseznamem"/>
        <w:ind w:left="360"/>
        <w:jc w:val="center"/>
      </w:pPr>
    </w:p>
    <w:p w:rsidR="00953C77" w:rsidRPr="00047C86" w:rsidRDefault="00953C77" w:rsidP="00D876E4">
      <w:pPr>
        <w:pStyle w:val="Odstavecseseznamem"/>
        <w:ind w:left="360"/>
        <w:jc w:val="center"/>
        <w:rPr>
          <w:b/>
        </w:rPr>
      </w:pPr>
      <w:r w:rsidRPr="00047C86">
        <w:rPr>
          <w:b/>
        </w:rPr>
        <w:t>Článek III.</w:t>
      </w:r>
    </w:p>
    <w:p w:rsidR="00953C77" w:rsidRPr="00047C86" w:rsidRDefault="00953C77" w:rsidP="00D876E4">
      <w:pPr>
        <w:pStyle w:val="Odstavecseseznamem"/>
        <w:ind w:left="360"/>
        <w:jc w:val="center"/>
        <w:rPr>
          <w:b/>
        </w:rPr>
      </w:pPr>
      <w:r w:rsidRPr="00047C86">
        <w:rPr>
          <w:b/>
        </w:rPr>
        <w:t>Narovnání</w:t>
      </w:r>
    </w:p>
    <w:p w:rsidR="00953C77" w:rsidRDefault="00953C77" w:rsidP="00D876E4">
      <w:pPr>
        <w:pStyle w:val="Odstavecseseznamem"/>
        <w:ind w:left="360"/>
        <w:jc w:val="both"/>
      </w:pPr>
    </w:p>
    <w:p w:rsidR="007A162D" w:rsidRDefault="007A162D" w:rsidP="00D876E4">
      <w:pPr>
        <w:pStyle w:val="Odstavecseseznamem"/>
        <w:numPr>
          <w:ilvl w:val="1"/>
          <w:numId w:val="3"/>
        </w:numPr>
        <w:jc w:val="both"/>
      </w:pPr>
      <w:r>
        <w:t>Účastníci dohody se tímto domluvili na narovnání sporných práv a povinností dle čl. II této dohody tak, že odběratel si ponechá dodané IT vybavení  v </w:t>
      </w:r>
      <w:r w:rsidR="00953C77">
        <w:t>počítač</w:t>
      </w:r>
      <w:r>
        <w:t>ové učebně školy a dodavatel si ponechá částku 137 980 Kč, čímž bude vzájemná pohledávka z výše uvedené zrušené objednávky započtena beze zbytku.</w:t>
      </w:r>
    </w:p>
    <w:p w:rsidR="00D876E4" w:rsidRDefault="00D876E4" w:rsidP="00D876E4">
      <w:pPr>
        <w:pStyle w:val="Odstavecseseznamem"/>
        <w:ind w:left="360"/>
        <w:jc w:val="both"/>
      </w:pPr>
    </w:p>
    <w:p w:rsidR="0093271C" w:rsidRDefault="007A162D" w:rsidP="00D876E4">
      <w:pPr>
        <w:pStyle w:val="Odstavecseseznamem"/>
        <w:numPr>
          <w:ilvl w:val="1"/>
          <w:numId w:val="3"/>
        </w:numPr>
        <w:jc w:val="both"/>
      </w:pPr>
      <w:r>
        <w:t>Odběratel do 30 dnů zveřejní tuto dohodu o narovnání v souladu se zákonem</w:t>
      </w:r>
      <w:r w:rsidR="00953C77">
        <w:t xml:space="preserve"> o registru smluv.</w:t>
      </w:r>
    </w:p>
    <w:p w:rsidR="0093271C" w:rsidRDefault="0093271C" w:rsidP="00D876E4">
      <w:pPr>
        <w:pStyle w:val="Odstavecseseznamem"/>
        <w:ind w:left="360"/>
        <w:jc w:val="both"/>
      </w:pPr>
    </w:p>
    <w:p w:rsidR="0093271C" w:rsidRPr="00047C86" w:rsidRDefault="0093271C" w:rsidP="00D876E4">
      <w:pPr>
        <w:pStyle w:val="Odstavecseseznamem"/>
        <w:ind w:left="360"/>
        <w:jc w:val="center"/>
        <w:rPr>
          <w:b/>
        </w:rPr>
      </w:pPr>
      <w:r w:rsidRPr="00047C86">
        <w:rPr>
          <w:b/>
        </w:rPr>
        <w:t>Článek IV.</w:t>
      </w:r>
    </w:p>
    <w:p w:rsidR="0093271C" w:rsidRDefault="0093271C" w:rsidP="00D876E4">
      <w:pPr>
        <w:pStyle w:val="Odstavecseseznamem"/>
        <w:ind w:left="360"/>
        <w:jc w:val="both"/>
      </w:pPr>
    </w:p>
    <w:p w:rsidR="00060D0B" w:rsidRDefault="00060D0B" w:rsidP="00D876E4">
      <w:pPr>
        <w:pStyle w:val="Odstavecseseznamem"/>
        <w:numPr>
          <w:ilvl w:val="1"/>
          <w:numId w:val="5"/>
        </w:numPr>
        <w:jc w:val="both"/>
      </w:pPr>
      <w:r>
        <w:t xml:space="preserve">Účastníci dohody shodně konstatují, že po splnění závazku uvedeného v čl. III </w:t>
      </w:r>
      <w:proofErr w:type="gramStart"/>
      <w:r>
        <w:t>této</w:t>
      </w:r>
      <w:proofErr w:type="gramEnd"/>
      <w:r>
        <w:t xml:space="preserve"> dohody budou veškeré jejich vzájemné závazky a pohledávky vyplývající ze smlouvy uvedené v článku I zcela vypořádané a že nebudou mít z uvedených titulů vůči sobě navzájem žádných dalších nároků, pohledávek a závazků, resp. </w:t>
      </w:r>
      <w:r w:rsidR="0093271C">
        <w:t>ž</w:t>
      </w:r>
      <w:r>
        <w:t>e se každý z účastníků jakýchkoli takových dalších případných pohledávek či jiných nároků vůči druhému účastníkovi této dohody výslovně jejím podpisem vzdává</w:t>
      </w:r>
      <w:r w:rsidR="0093271C">
        <w:t>.</w:t>
      </w:r>
    </w:p>
    <w:p w:rsidR="0093271C" w:rsidRDefault="0093271C" w:rsidP="00D876E4">
      <w:pPr>
        <w:pStyle w:val="Odstavecseseznamem"/>
        <w:ind w:left="360"/>
        <w:jc w:val="both"/>
      </w:pPr>
    </w:p>
    <w:p w:rsidR="0093271C" w:rsidRPr="00047C86" w:rsidRDefault="0093271C" w:rsidP="00D876E4">
      <w:pPr>
        <w:pStyle w:val="Odstavecseseznamem"/>
        <w:ind w:left="360"/>
        <w:jc w:val="center"/>
        <w:rPr>
          <w:b/>
        </w:rPr>
      </w:pPr>
      <w:r w:rsidRPr="00047C86">
        <w:rPr>
          <w:b/>
        </w:rPr>
        <w:t>Článek V.</w:t>
      </w:r>
    </w:p>
    <w:p w:rsidR="0093271C" w:rsidRPr="00047C86" w:rsidRDefault="0093271C" w:rsidP="00D876E4">
      <w:pPr>
        <w:pStyle w:val="Odstavecseseznamem"/>
        <w:ind w:left="360"/>
        <w:jc w:val="center"/>
        <w:rPr>
          <w:b/>
        </w:rPr>
      </w:pPr>
      <w:r w:rsidRPr="00047C86">
        <w:rPr>
          <w:b/>
        </w:rPr>
        <w:t>Závěrečná ustanovení</w:t>
      </w:r>
    </w:p>
    <w:p w:rsidR="0093271C" w:rsidRDefault="0093271C" w:rsidP="00D876E4">
      <w:pPr>
        <w:pStyle w:val="Odstavecseseznamem"/>
        <w:ind w:left="360"/>
        <w:jc w:val="both"/>
      </w:pPr>
    </w:p>
    <w:p w:rsidR="0093271C" w:rsidRDefault="0093271C" w:rsidP="00D876E4">
      <w:pPr>
        <w:pStyle w:val="Odstavecseseznamem"/>
        <w:numPr>
          <w:ilvl w:val="1"/>
          <w:numId w:val="4"/>
        </w:numPr>
        <w:jc w:val="both"/>
      </w:pPr>
      <w:r>
        <w:t>Vzájemná práva a povinnosti účastníků v této smlouvě výslovně neupravená se řídí příslušnými právními předpisy, zejména občanským zákoníkem.</w:t>
      </w:r>
    </w:p>
    <w:p w:rsidR="00D876E4" w:rsidRDefault="00D876E4" w:rsidP="00D876E4">
      <w:pPr>
        <w:pStyle w:val="Odstavecseseznamem"/>
        <w:ind w:left="360"/>
        <w:jc w:val="both"/>
      </w:pPr>
    </w:p>
    <w:p w:rsidR="0093271C" w:rsidRDefault="0093271C" w:rsidP="00D876E4">
      <w:pPr>
        <w:pStyle w:val="Odstavecseseznamem"/>
        <w:numPr>
          <w:ilvl w:val="1"/>
          <w:numId w:val="4"/>
        </w:numPr>
        <w:jc w:val="both"/>
      </w:pPr>
      <w:r>
        <w:t>Tato dohoda je vyhotovena ve dvou stejnopisech, z nichž po jednom stejnopisu obdrží každá ze smluvních stran.</w:t>
      </w:r>
    </w:p>
    <w:p w:rsidR="00D876E4" w:rsidRDefault="00D876E4" w:rsidP="00D876E4">
      <w:pPr>
        <w:jc w:val="both"/>
      </w:pPr>
    </w:p>
    <w:p w:rsidR="0093271C" w:rsidRDefault="0093271C" w:rsidP="00D876E4">
      <w:pPr>
        <w:pStyle w:val="Odstavecseseznamem"/>
        <w:numPr>
          <w:ilvl w:val="1"/>
          <w:numId w:val="4"/>
        </w:numPr>
        <w:jc w:val="both"/>
      </w:pPr>
      <w:r>
        <w:t>Dohoda je uzavřena a nabývá účinnosti dnem podpisu poslední smluvní stranou.</w:t>
      </w:r>
    </w:p>
    <w:p w:rsidR="002F569A" w:rsidRDefault="002F569A" w:rsidP="002F569A">
      <w:pPr>
        <w:pStyle w:val="Odstavecseseznamem"/>
      </w:pPr>
    </w:p>
    <w:p w:rsidR="002F569A" w:rsidRDefault="002F569A" w:rsidP="002F569A">
      <w:pPr>
        <w:jc w:val="both"/>
      </w:pPr>
      <w:r>
        <w:t>Ve Vlašimi dne 22. března 2018</w:t>
      </w:r>
      <w:bookmarkStart w:id="0" w:name="_GoBack"/>
      <w:bookmarkEnd w:id="0"/>
    </w:p>
    <w:p w:rsidR="0093271C" w:rsidRDefault="0093271C" w:rsidP="00D876E4">
      <w:pPr>
        <w:pStyle w:val="Odstavecseseznamem"/>
        <w:ind w:left="360"/>
        <w:jc w:val="both"/>
      </w:pPr>
    </w:p>
    <w:p w:rsidR="00047C86" w:rsidRDefault="00047C86" w:rsidP="00047C86"/>
    <w:p w:rsidR="00047C86" w:rsidRDefault="00047C86" w:rsidP="00047C86"/>
    <w:p w:rsidR="00047C86" w:rsidRDefault="00047C86" w:rsidP="00047C86"/>
    <w:p w:rsidR="00047C86" w:rsidRDefault="00047C86" w:rsidP="00047C86"/>
    <w:p w:rsidR="00047C86" w:rsidRDefault="00047C86" w:rsidP="00047C86"/>
    <w:p w:rsidR="00047C86" w:rsidRDefault="00047C86" w:rsidP="0093271C">
      <w:pPr>
        <w:pStyle w:val="Odstavecseseznamem"/>
        <w:ind w:left="360"/>
      </w:pPr>
    </w:p>
    <w:p w:rsidR="00047C86" w:rsidRDefault="00047C86" w:rsidP="0093271C">
      <w:pPr>
        <w:pStyle w:val="Odstavecseseznamem"/>
        <w:ind w:left="360"/>
      </w:pPr>
      <w:r>
        <w:t>---------------------------------------</w:t>
      </w:r>
      <w:r>
        <w:tab/>
      </w:r>
      <w:r>
        <w:tab/>
      </w:r>
      <w:r>
        <w:tab/>
        <w:t>-----------------------------------------</w:t>
      </w:r>
    </w:p>
    <w:p w:rsidR="00047C86" w:rsidRDefault="00047C86" w:rsidP="0093271C">
      <w:pPr>
        <w:pStyle w:val="Odstavecseseznamem"/>
        <w:ind w:left="360"/>
      </w:pPr>
      <w:r>
        <w:t>Ondřej Kopecký, OK – SOFT</w:t>
      </w:r>
      <w:r>
        <w:tab/>
      </w:r>
      <w:r>
        <w:tab/>
      </w:r>
      <w:r>
        <w:tab/>
        <w:t>Mgr. Ilona Benešová, ZŠ,</w:t>
      </w:r>
      <w:r w:rsidR="00FF73AA">
        <w:t xml:space="preserve"> </w:t>
      </w:r>
      <w:r>
        <w:t xml:space="preserve">Vlašim, </w:t>
      </w:r>
      <w:proofErr w:type="spellStart"/>
      <w:r>
        <w:t>Březinská</w:t>
      </w:r>
      <w:proofErr w:type="spellEnd"/>
      <w:r>
        <w:t xml:space="preserve"> 1702</w:t>
      </w:r>
      <w:r>
        <w:tab/>
      </w:r>
    </w:p>
    <w:p w:rsidR="00047C86" w:rsidRDefault="00047C86" w:rsidP="00047C86">
      <w:pPr>
        <w:pStyle w:val="Odstavecseseznamem"/>
        <w:ind w:left="360" w:firstLine="348"/>
      </w:pPr>
      <w:r>
        <w:t xml:space="preserve">     dodavatel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odběratel </w:t>
      </w:r>
      <w:r>
        <w:tab/>
      </w:r>
    </w:p>
    <w:p w:rsidR="002F569A" w:rsidRDefault="002F569A" w:rsidP="002F569A"/>
    <w:p w:rsidR="002F569A" w:rsidRDefault="002F569A" w:rsidP="002F569A"/>
    <w:p w:rsidR="002F569A" w:rsidRDefault="002F569A" w:rsidP="002F569A"/>
    <w:p w:rsidR="002F569A" w:rsidRDefault="002F569A" w:rsidP="002F569A"/>
    <w:sectPr w:rsidR="002F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8A"/>
    <w:multiLevelType w:val="multilevel"/>
    <w:tmpl w:val="90D24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C5957"/>
    <w:multiLevelType w:val="multilevel"/>
    <w:tmpl w:val="642AF7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63745E"/>
    <w:multiLevelType w:val="multilevel"/>
    <w:tmpl w:val="36B05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FE85C01"/>
    <w:multiLevelType w:val="multilevel"/>
    <w:tmpl w:val="3ED02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BA40924"/>
    <w:multiLevelType w:val="multilevel"/>
    <w:tmpl w:val="D5B06E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CB"/>
    <w:rsid w:val="00047C86"/>
    <w:rsid w:val="00060D0B"/>
    <w:rsid w:val="001C56B8"/>
    <w:rsid w:val="002F569A"/>
    <w:rsid w:val="00352CCB"/>
    <w:rsid w:val="003F52A8"/>
    <w:rsid w:val="004674CE"/>
    <w:rsid w:val="00557241"/>
    <w:rsid w:val="006F4107"/>
    <w:rsid w:val="007A162D"/>
    <w:rsid w:val="007B543A"/>
    <w:rsid w:val="0081464E"/>
    <w:rsid w:val="0093271C"/>
    <w:rsid w:val="00953C77"/>
    <w:rsid w:val="0096754A"/>
    <w:rsid w:val="00B46698"/>
    <w:rsid w:val="00BA7304"/>
    <w:rsid w:val="00C167BB"/>
    <w:rsid w:val="00D876E4"/>
    <w:rsid w:val="00E2643A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D73E"/>
  <w15:chartTrackingRefBased/>
  <w15:docId w15:val="{0C644C8C-4391-403D-AABF-716E0E5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5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73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6F3B-E1AB-44E7-A198-3D4555E6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cp:lastPrinted>2018-03-20T14:18:00Z</cp:lastPrinted>
  <dcterms:created xsi:type="dcterms:W3CDTF">2018-03-13T09:07:00Z</dcterms:created>
  <dcterms:modified xsi:type="dcterms:W3CDTF">2018-03-23T12:03:00Z</dcterms:modified>
</cp:coreProperties>
</file>