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2F" w:rsidRPr="007E562F" w:rsidRDefault="007E562F" w:rsidP="002870A6">
      <w:pPr>
        <w:pStyle w:val="odstavec"/>
        <w:spacing w:line="280" w:lineRule="atLeast"/>
        <w:jc w:val="center"/>
        <w:rPr>
          <w:rFonts w:ascii="Algerian" w:hAnsi="Algerian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7E562F">
        <w:rPr>
          <w:rFonts w:ascii="Algerian" w:hAnsi="Algerian" w:cs="Arial"/>
          <w:b/>
          <w:sz w:val="28"/>
          <w:szCs w:val="28"/>
        </w:rPr>
        <w:t>RÚ:  100.2017043</w:t>
      </w:r>
    </w:p>
    <w:p w:rsidR="002870A6" w:rsidRPr="00A834EB" w:rsidRDefault="002870A6" w:rsidP="002870A6">
      <w:pPr>
        <w:pStyle w:val="odstavec"/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A834EB">
        <w:rPr>
          <w:rFonts w:ascii="Arial" w:hAnsi="Arial" w:cs="Arial"/>
          <w:b/>
          <w:sz w:val="28"/>
          <w:szCs w:val="28"/>
        </w:rPr>
        <w:t>Smlouva o dílo</w:t>
      </w:r>
    </w:p>
    <w:p w:rsidR="002870A6" w:rsidRPr="00953CC3" w:rsidRDefault="002870A6" w:rsidP="002870A6">
      <w:pPr>
        <w:pStyle w:val="odstavec"/>
        <w:spacing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odstavec"/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>uzavřená níže uvedeného dne, měsíce a roku podle ustanovení § 2586 a násl. zákona č. 89/2012 Sb., občanský zákoník (dále jen „Občanský zákoník“)</w:t>
      </w:r>
    </w:p>
    <w:p w:rsidR="002870A6" w:rsidRPr="00953CC3" w:rsidRDefault="002870A6" w:rsidP="002870A6">
      <w:pPr>
        <w:pStyle w:val="odstavec"/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>mezi smluvními stranami</w:t>
      </w:r>
    </w:p>
    <w:p w:rsidR="002870A6" w:rsidRPr="00953CC3" w:rsidRDefault="002870A6" w:rsidP="002870A6">
      <w:pPr>
        <w:pStyle w:val="odstavec"/>
        <w:spacing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Zkladntextodsazen2"/>
        <w:tabs>
          <w:tab w:val="left" w:pos="3240"/>
        </w:tabs>
        <w:spacing w:line="280" w:lineRule="atLeast"/>
        <w:ind w:left="2160" w:hanging="2160"/>
        <w:rPr>
          <w:rFonts w:ascii="Arial" w:hAnsi="Arial" w:cs="Arial"/>
          <w:b/>
          <w:sz w:val="22"/>
          <w:szCs w:val="22"/>
        </w:rPr>
      </w:pPr>
    </w:p>
    <w:p w:rsidR="002870A6" w:rsidRPr="00953CC3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b/>
          <w:sz w:val="22"/>
          <w:szCs w:val="22"/>
        </w:rPr>
        <w:t>Objednatel:</w:t>
      </w:r>
      <w:r w:rsidRPr="00953C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Revmatologický ústav</w:t>
      </w:r>
    </w:p>
    <w:p w:rsidR="002870A6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>se sídlem:</w:t>
      </w:r>
      <w:r w:rsidRPr="00953C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Slupi</w:t>
      </w:r>
      <w:proofErr w:type="spellEnd"/>
      <w:r>
        <w:rPr>
          <w:rFonts w:ascii="Arial" w:hAnsi="Arial" w:cs="Arial"/>
          <w:sz w:val="22"/>
          <w:szCs w:val="22"/>
        </w:rPr>
        <w:t xml:space="preserve"> 450/4, Praha 2 – Nové město</w:t>
      </w:r>
    </w:p>
    <w:p w:rsidR="002870A6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 xml:space="preserve">IČ: </w:t>
      </w:r>
      <w:r w:rsidRPr="00953CC3">
        <w:rPr>
          <w:rFonts w:ascii="Arial" w:hAnsi="Arial" w:cs="Arial"/>
          <w:sz w:val="22"/>
          <w:szCs w:val="22"/>
        </w:rPr>
        <w:tab/>
      </w:r>
      <w:r w:rsidRPr="00061DAA">
        <w:rPr>
          <w:rFonts w:ascii="Arial" w:hAnsi="Arial" w:cs="Arial"/>
          <w:sz w:val="22"/>
          <w:szCs w:val="22"/>
        </w:rPr>
        <w:t>00023728</w:t>
      </w:r>
    </w:p>
    <w:p w:rsidR="002870A6" w:rsidRPr="00953CC3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</w:t>
      </w:r>
      <w:r w:rsidRPr="00061DAA">
        <w:rPr>
          <w:rFonts w:ascii="Arial" w:hAnsi="Arial" w:cs="Arial"/>
          <w:sz w:val="22"/>
          <w:szCs w:val="22"/>
        </w:rPr>
        <w:t>00023728</w:t>
      </w:r>
    </w:p>
    <w:p w:rsidR="002870A6" w:rsidRPr="00197022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197022"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Prof. MUDr. Karlem Pavelkou, DrSc.</w:t>
      </w:r>
    </w:p>
    <w:p w:rsidR="002870A6" w:rsidRPr="00261511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odstavec"/>
        <w:spacing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>(dále jen „Objednatel“)</w:t>
      </w:r>
    </w:p>
    <w:p w:rsidR="002870A6" w:rsidRPr="00953CC3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>a</w:t>
      </w:r>
    </w:p>
    <w:p w:rsidR="002870A6" w:rsidRPr="00953CC3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b/>
          <w:sz w:val="22"/>
          <w:szCs w:val="22"/>
        </w:rPr>
      </w:pPr>
      <w:r w:rsidRPr="00953CC3"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r w:rsidRPr="00CE499F">
        <w:rPr>
          <w:rFonts w:ascii="Calibri" w:eastAsia="Calibri" w:hAnsi="Calibri"/>
          <w:b/>
          <w:sz w:val="22"/>
          <w:szCs w:val="22"/>
          <w:lang w:eastAsia="en-US"/>
        </w:rPr>
        <w:t>TAYLLORCOX s.r.o.</w:t>
      </w:r>
    </w:p>
    <w:p w:rsidR="002870A6" w:rsidRPr="00953CC3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ab/>
      </w:r>
    </w:p>
    <w:p w:rsidR="002870A6" w:rsidRPr="00266068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266068">
        <w:rPr>
          <w:rFonts w:ascii="Arial" w:hAnsi="Arial" w:cs="Arial"/>
          <w:sz w:val="22"/>
          <w:szCs w:val="22"/>
        </w:rPr>
        <w:t>se sídlem:</w:t>
      </w:r>
      <w:r w:rsidRPr="00266068">
        <w:rPr>
          <w:rFonts w:ascii="Arial" w:hAnsi="Arial" w:cs="Arial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Na Florenci 1055/35, 110 00, Praha 1</w:t>
      </w:r>
    </w:p>
    <w:p w:rsidR="002870A6" w:rsidRPr="00266068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266068">
        <w:rPr>
          <w:rFonts w:ascii="Arial" w:hAnsi="Arial" w:cs="Arial"/>
          <w:sz w:val="22"/>
          <w:szCs w:val="22"/>
        </w:rPr>
        <w:t>IČ:</w:t>
      </w:r>
      <w:r w:rsidRPr="00266068">
        <w:rPr>
          <w:rFonts w:ascii="Arial" w:hAnsi="Arial" w:cs="Arial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27902587</w:t>
      </w:r>
    </w:p>
    <w:p w:rsidR="002870A6" w:rsidRPr="00266068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266068">
        <w:rPr>
          <w:rFonts w:ascii="Arial" w:hAnsi="Arial" w:cs="Arial"/>
          <w:sz w:val="22"/>
          <w:szCs w:val="22"/>
        </w:rPr>
        <w:t>DIČ:</w:t>
      </w:r>
      <w:r w:rsidRPr="002660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>
        <w:rPr>
          <w:rFonts w:ascii="Calibri" w:eastAsia="Calibri" w:hAnsi="Calibri"/>
          <w:sz w:val="22"/>
          <w:szCs w:val="22"/>
          <w:lang w:eastAsia="en-US"/>
        </w:rPr>
        <w:t>27902587</w:t>
      </w:r>
    </w:p>
    <w:p w:rsidR="002870A6" w:rsidRPr="00266068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266068">
        <w:rPr>
          <w:rFonts w:ascii="Arial" w:hAnsi="Arial" w:cs="Arial"/>
          <w:sz w:val="22"/>
          <w:szCs w:val="22"/>
        </w:rPr>
        <w:t>Zastoupený:</w:t>
      </w:r>
      <w:r w:rsidRPr="002660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Lenkou Černíkovou, jednatelem</w:t>
      </w:r>
    </w:p>
    <w:p w:rsidR="002870A6" w:rsidRPr="00953CC3" w:rsidRDefault="002870A6" w:rsidP="002870A6">
      <w:pPr>
        <w:pStyle w:val="odstavec"/>
        <w:tabs>
          <w:tab w:val="left" w:pos="2880"/>
        </w:tabs>
        <w:spacing w:before="0"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ab/>
      </w:r>
    </w:p>
    <w:p w:rsidR="002870A6" w:rsidRDefault="002870A6" w:rsidP="002870A6">
      <w:pPr>
        <w:pStyle w:val="odstavec"/>
        <w:spacing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>(dále jen „Zhotovitel“)</w:t>
      </w:r>
    </w:p>
    <w:p w:rsidR="002870A6" w:rsidRDefault="002870A6" w:rsidP="002870A6">
      <w:pPr>
        <w:pStyle w:val="odstavec"/>
        <w:spacing w:line="280" w:lineRule="atLeast"/>
        <w:rPr>
          <w:rFonts w:ascii="Arial" w:hAnsi="Arial" w:cs="Arial"/>
          <w:sz w:val="22"/>
          <w:szCs w:val="22"/>
        </w:rPr>
      </w:pPr>
    </w:p>
    <w:p w:rsidR="002870A6" w:rsidRDefault="002870A6" w:rsidP="002870A6">
      <w:pPr>
        <w:pStyle w:val="odstavec"/>
        <w:spacing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</w:t>
      </w:r>
      <w:r w:rsidRPr="00953CC3">
        <w:rPr>
          <w:rFonts w:cs="Arial"/>
          <w:sz w:val="22"/>
          <w:szCs w:val="22"/>
        </w:rPr>
        <w:t xml:space="preserve">čel a </w:t>
      </w:r>
      <w:r>
        <w:rPr>
          <w:rFonts w:cs="Arial"/>
          <w:sz w:val="22"/>
          <w:szCs w:val="22"/>
        </w:rPr>
        <w:t>p</w:t>
      </w:r>
      <w:r w:rsidRPr="00953CC3">
        <w:rPr>
          <w:rFonts w:cs="Arial"/>
          <w:sz w:val="22"/>
          <w:szCs w:val="22"/>
        </w:rPr>
        <w:t xml:space="preserve">ředmět plnění </w:t>
      </w:r>
    </w:p>
    <w:p w:rsidR="002870A6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Účelem plnění </w:t>
      </w:r>
      <w:r>
        <w:rPr>
          <w:rFonts w:ascii="Arial" w:hAnsi="Arial"/>
          <w:sz w:val="22"/>
          <w:szCs w:val="22"/>
        </w:rPr>
        <w:t xml:space="preserve">je provedení následujících činností v rámci implementace Nařízení EU 2016/679 (General Data </w:t>
      </w:r>
      <w:proofErr w:type="spellStart"/>
      <w:r>
        <w:rPr>
          <w:rFonts w:ascii="Arial" w:hAnsi="Arial"/>
          <w:sz w:val="22"/>
          <w:szCs w:val="22"/>
        </w:rPr>
        <w:t>Protection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Regulation</w:t>
      </w:r>
      <w:proofErr w:type="spellEnd"/>
      <w:r>
        <w:rPr>
          <w:rFonts w:ascii="Arial" w:hAnsi="Arial"/>
          <w:sz w:val="22"/>
          <w:szCs w:val="22"/>
        </w:rPr>
        <w:t>) do organizace Objednatele</w:t>
      </w:r>
    </w:p>
    <w:p w:rsidR="002870A6" w:rsidRPr="00E666C4" w:rsidRDefault="002870A6" w:rsidP="00EB5978">
      <w:pPr>
        <w:pStyle w:val="Nadpis2"/>
        <w:keepNext w:val="0"/>
        <w:numPr>
          <w:ilvl w:val="0"/>
          <w:numId w:val="4"/>
        </w:numPr>
        <w:suppressAutoHyphens/>
        <w:spacing w:before="120" w:line="280" w:lineRule="atLeast"/>
        <w:jc w:val="both"/>
        <w:rPr>
          <w:rFonts w:ascii="Arial" w:hAnsi="Arial"/>
          <w:b w:val="0"/>
          <w:sz w:val="22"/>
          <w:szCs w:val="22"/>
        </w:rPr>
      </w:pPr>
      <w:r w:rsidRPr="00E666C4">
        <w:rPr>
          <w:rFonts w:ascii="Arial" w:hAnsi="Arial"/>
          <w:sz w:val="22"/>
          <w:szCs w:val="22"/>
        </w:rPr>
        <w:t>Zajištění mapování osobních údajů</w:t>
      </w:r>
    </w:p>
    <w:p w:rsidR="002870A6" w:rsidRPr="00992EDA" w:rsidRDefault="002870A6" w:rsidP="002870A6">
      <w:pPr>
        <w:pStyle w:val="Nadpis2"/>
        <w:numPr>
          <w:ilvl w:val="0"/>
          <w:numId w:val="0"/>
        </w:numPr>
        <w:spacing w:line="280" w:lineRule="atLeast"/>
        <w:ind w:left="284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 xml:space="preserve">Provedení mapování osobních údajů v organizaci. Detailní rozdělení osobních údajů vedených v rámci ICT organizace podle jejich účelu, podle jejich předávání v rámci interních a externích IS, podle možnosti uplatnit právo přenositelnosti. </w:t>
      </w:r>
    </w:p>
    <w:p w:rsidR="002870A6" w:rsidRPr="00992EDA" w:rsidRDefault="002870A6" w:rsidP="002870A6">
      <w:pPr>
        <w:pStyle w:val="Nadpis2"/>
        <w:numPr>
          <w:ilvl w:val="0"/>
          <w:numId w:val="0"/>
        </w:numPr>
        <w:spacing w:line="280" w:lineRule="atLeast"/>
        <w:ind w:left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Zpracování</w:t>
      </w:r>
      <w:r w:rsidRPr="00992EDA">
        <w:rPr>
          <w:rFonts w:ascii="Arial" w:hAnsi="Arial"/>
          <w:sz w:val="22"/>
          <w:szCs w:val="22"/>
        </w:rPr>
        <w:t xml:space="preserve"> přehled</w:t>
      </w:r>
      <w:r>
        <w:rPr>
          <w:rFonts w:ascii="Arial" w:hAnsi="Arial"/>
          <w:sz w:val="22"/>
          <w:szCs w:val="22"/>
        </w:rPr>
        <w:t>u toků</w:t>
      </w:r>
      <w:r w:rsidRPr="00992EDA">
        <w:rPr>
          <w:rFonts w:ascii="Arial" w:hAnsi="Arial"/>
          <w:sz w:val="22"/>
          <w:szCs w:val="22"/>
        </w:rPr>
        <w:t xml:space="preserve"> jednotlivých osobních údajů v rámci organizace a mimo ni se zaměřením na předávání dat mimo organizaci. </w:t>
      </w:r>
    </w:p>
    <w:p w:rsidR="002870A6" w:rsidRPr="00992EDA" w:rsidRDefault="002870A6" w:rsidP="002870A6">
      <w:pPr>
        <w:pStyle w:val="Nadpis2"/>
        <w:numPr>
          <w:ilvl w:val="0"/>
          <w:numId w:val="0"/>
        </w:numPr>
        <w:spacing w:line="280" w:lineRule="atLeast"/>
        <w:ind w:left="284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 xml:space="preserve">Spolupráce na doplnění povinných právních atributů jednotlivých zpracování včetně retenční doby. Zohlednění osobních údajů vedených v rámci oprávněného zájmu organizace v rámci ICT dohledových nástrojů. </w:t>
      </w:r>
    </w:p>
    <w:p w:rsidR="002870A6" w:rsidRPr="00E666C4" w:rsidRDefault="002870A6" w:rsidP="00EB5978">
      <w:pPr>
        <w:pStyle w:val="Nadpis2"/>
        <w:keepNext w:val="0"/>
        <w:numPr>
          <w:ilvl w:val="0"/>
          <w:numId w:val="4"/>
        </w:numPr>
        <w:suppressAutoHyphens/>
        <w:spacing w:before="120" w:line="280" w:lineRule="atLeast"/>
        <w:jc w:val="both"/>
        <w:rPr>
          <w:rFonts w:ascii="Arial" w:hAnsi="Arial"/>
          <w:b w:val="0"/>
          <w:sz w:val="22"/>
          <w:szCs w:val="22"/>
        </w:rPr>
      </w:pPr>
      <w:r w:rsidRPr="00E666C4">
        <w:rPr>
          <w:rFonts w:ascii="Arial" w:hAnsi="Arial"/>
          <w:sz w:val="22"/>
          <w:szCs w:val="22"/>
        </w:rPr>
        <w:t>Zajištění provedení GAP analýzy</w:t>
      </w:r>
    </w:p>
    <w:p w:rsidR="002870A6" w:rsidRPr="00992EDA" w:rsidRDefault="002870A6" w:rsidP="002870A6">
      <w:pPr>
        <w:pStyle w:val="Nadpis2"/>
        <w:numPr>
          <w:ilvl w:val="0"/>
          <w:numId w:val="0"/>
        </w:numPr>
        <w:spacing w:line="280" w:lineRule="atLeast"/>
        <w:ind w:left="284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lastRenderedPageBreak/>
        <w:t>Provedení GAP analýzy současného stavu organizace a požadovaného stavu podle GDPR a to nejméně v</w:t>
      </w:r>
      <w:r>
        <w:rPr>
          <w:rFonts w:ascii="Arial" w:hAnsi="Arial"/>
          <w:sz w:val="22"/>
          <w:szCs w:val="22"/>
        </w:rPr>
        <w:t> </w:t>
      </w:r>
      <w:r w:rsidRPr="00992EDA">
        <w:rPr>
          <w:rFonts w:ascii="Arial" w:hAnsi="Arial"/>
          <w:sz w:val="22"/>
          <w:szCs w:val="22"/>
        </w:rPr>
        <w:t>rozsahu</w:t>
      </w:r>
    </w:p>
    <w:p w:rsidR="002870A6" w:rsidRPr="00992EDA" w:rsidRDefault="002870A6" w:rsidP="00EB5978">
      <w:pPr>
        <w:pStyle w:val="Nadpis2"/>
        <w:keepNext w:val="0"/>
        <w:numPr>
          <w:ilvl w:val="0"/>
          <w:numId w:val="5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>Právní oblast (souhlasy, smlouvy se zpracovateli, informační memoranda)</w:t>
      </w:r>
    </w:p>
    <w:p w:rsidR="002870A6" w:rsidRPr="00992EDA" w:rsidRDefault="002870A6" w:rsidP="00EB5978">
      <w:pPr>
        <w:pStyle w:val="Nadpis2"/>
        <w:keepNext w:val="0"/>
        <w:numPr>
          <w:ilvl w:val="0"/>
          <w:numId w:val="5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>Oblast ICT (funkce IS, bezpečnostní aplikace, bezpečnost sítí, ICT procesy, elektronická skartace, předpisová základna ICT)</w:t>
      </w:r>
    </w:p>
    <w:p w:rsidR="002870A6" w:rsidRPr="00992EDA" w:rsidRDefault="002870A6" w:rsidP="00EB5978">
      <w:pPr>
        <w:pStyle w:val="Nadpis2"/>
        <w:keepNext w:val="0"/>
        <w:numPr>
          <w:ilvl w:val="0"/>
          <w:numId w:val="5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 xml:space="preserve">Interní procesy (Směrnice, spisový a skartační řád, klasifikace a využití informací, bezpečnostní postupy, fyzická bezpečnost, školení zaměstnanců, audit a kontrola aj.) </w:t>
      </w:r>
    </w:p>
    <w:p w:rsidR="002870A6" w:rsidRPr="00992EDA" w:rsidRDefault="002870A6" w:rsidP="00EB5978">
      <w:pPr>
        <w:pStyle w:val="Nadpis2"/>
        <w:keepNext w:val="0"/>
        <w:numPr>
          <w:ilvl w:val="0"/>
          <w:numId w:val="5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>Listinné dokumenty (oběh, skartace, archiv, příruční spisovny, provádění skartace a</w:t>
      </w:r>
      <w:r>
        <w:rPr>
          <w:rFonts w:ascii="Arial" w:hAnsi="Arial"/>
          <w:sz w:val="22"/>
          <w:szCs w:val="22"/>
        </w:rPr>
        <w:t> </w:t>
      </w:r>
      <w:r w:rsidRPr="00992EDA">
        <w:rPr>
          <w:rFonts w:ascii="Arial" w:hAnsi="Arial"/>
          <w:sz w:val="22"/>
          <w:szCs w:val="22"/>
        </w:rPr>
        <w:t>dokumentace realizovaných skartací</w:t>
      </w:r>
    </w:p>
    <w:p w:rsidR="002870A6" w:rsidRPr="00992EDA" w:rsidRDefault="002870A6" w:rsidP="002870A6">
      <w:pPr>
        <w:pStyle w:val="Nadpis2"/>
        <w:numPr>
          <w:ilvl w:val="0"/>
          <w:numId w:val="0"/>
        </w:numPr>
        <w:spacing w:line="280" w:lineRule="atLeast"/>
        <w:ind w:left="284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>Součástí GAP analýzy budou také procesy nezbytné pro zpracování práv subjektu údajů a</w:t>
      </w:r>
      <w:r>
        <w:rPr>
          <w:rFonts w:ascii="Arial" w:hAnsi="Arial"/>
          <w:sz w:val="22"/>
          <w:szCs w:val="22"/>
        </w:rPr>
        <w:t> </w:t>
      </w:r>
      <w:r w:rsidRPr="00992EDA">
        <w:rPr>
          <w:rFonts w:ascii="Arial" w:hAnsi="Arial"/>
          <w:sz w:val="22"/>
          <w:szCs w:val="22"/>
        </w:rPr>
        <w:t xml:space="preserve">to včetně technických specifikací úprav všech informačních systémů, v rámci kterých budou úpravy nezbytné s ohledem na mapované </w:t>
      </w:r>
      <w:proofErr w:type="spellStart"/>
      <w:r w:rsidRPr="00992EDA">
        <w:rPr>
          <w:rFonts w:ascii="Arial" w:hAnsi="Arial"/>
          <w:sz w:val="22"/>
          <w:szCs w:val="22"/>
        </w:rPr>
        <w:t>datasety</w:t>
      </w:r>
      <w:proofErr w:type="spellEnd"/>
      <w:r w:rsidRPr="00992EDA">
        <w:rPr>
          <w:rFonts w:ascii="Arial" w:hAnsi="Arial"/>
          <w:sz w:val="22"/>
          <w:szCs w:val="22"/>
        </w:rPr>
        <w:t xml:space="preserve"> a práva vázaná na tyto </w:t>
      </w:r>
      <w:proofErr w:type="spellStart"/>
      <w:r w:rsidRPr="00992EDA">
        <w:rPr>
          <w:rFonts w:ascii="Arial" w:hAnsi="Arial"/>
          <w:sz w:val="22"/>
          <w:szCs w:val="22"/>
        </w:rPr>
        <w:t>datasety</w:t>
      </w:r>
      <w:proofErr w:type="spellEnd"/>
      <w:r w:rsidRPr="00992EDA">
        <w:rPr>
          <w:rFonts w:ascii="Arial" w:hAnsi="Arial"/>
          <w:sz w:val="22"/>
          <w:szCs w:val="22"/>
        </w:rPr>
        <w:t xml:space="preserve">, jejich právní základ aj. Procesy zahrnou též vstup žádostí do organizace a postupy pro poskytování výstupů z organizace vůči subjektům údajů. </w:t>
      </w:r>
    </w:p>
    <w:p w:rsidR="002870A6" w:rsidRPr="00E666C4" w:rsidRDefault="002870A6" w:rsidP="00EB5978">
      <w:pPr>
        <w:pStyle w:val="Nadpis2"/>
        <w:keepNext w:val="0"/>
        <w:numPr>
          <w:ilvl w:val="0"/>
          <w:numId w:val="4"/>
        </w:numPr>
        <w:suppressAutoHyphens/>
        <w:spacing w:before="120" w:line="280" w:lineRule="atLeast"/>
        <w:jc w:val="both"/>
        <w:rPr>
          <w:rFonts w:ascii="Arial" w:hAnsi="Arial"/>
          <w:b w:val="0"/>
          <w:sz w:val="22"/>
          <w:szCs w:val="22"/>
        </w:rPr>
      </w:pPr>
      <w:r w:rsidRPr="00E666C4">
        <w:rPr>
          <w:rFonts w:ascii="Arial" w:hAnsi="Arial"/>
          <w:sz w:val="22"/>
          <w:szCs w:val="22"/>
        </w:rPr>
        <w:t>Zajištění provedení analýzy rizik se zahrnutou analýzou DPIA</w:t>
      </w:r>
    </w:p>
    <w:p w:rsidR="002870A6" w:rsidRPr="00992EDA" w:rsidRDefault="002870A6" w:rsidP="002870A6">
      <w:pPr>
        <w:pStyle w:val="Nadpis2"/>
        <w:numPr>
          <w:ilvl w:val="0"/>
          <w:numId w:val="0"/>
        </w:numPr>
        <w:spacing w:line="280" w:lineRule="atLeast"/>
        <w:ind w:left="284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 xml:space="preserve">Zpracování analýzy rizik s ohledem na potřeby GPDR včetně zpracování DPIA, tedy hodnocení vlivu konkrétního zpracování na osobní práva jednotlivce. Na základě zpracované analýzy rizik bude analýza provedena dodavatelem a předložena zadavateli ke kontrole. </w:t>
      </w:r>
    </w:p>
    <w:p w:rsidR="002870A6" w:rsidRPr="00992EDA" w:rsidRDefault="002870A6" w:rsidP="002870A6">
      <w:pPr>
        <w:pStyle w:val="Nadpis2"/>
        <w:numPr>
          <w:ilvl w:val="0"/>
          <w:numId w:val="0"/>
        </w:numPr>
        <w:spacing w:line="280" w:lineRule="atLeast"/>
        <w:ind w:left="284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 xml:space="preserve">Na základě analýzy rizik navrhne dodavatel protiopatření k minimalizaci či </w:t>
      </w:r>
      <w:proofErr w:type="spellStart"/>
      <w:r w:rsidRPr="00992EDA">
        <w:rPr>
          <w:rFonts w:ascii="Arial" w:hAnsi="Arial"/>
          <w:sz w:val="22"/>
          <w:szCs w:val="22"/>
        </w:rPr>
        <w:t>mitigaci</w:t>
      </w:r>
      <w:proofErr w:type="spellEnd"/>
      <w:r w:rsidRPr="00992EDA">
        <w:rPr>
          <w:rFonts w:ascii="Arial" w:hAnsi="Arial"/>
          <w:sz w:val="22"/>
          <w:szCs w:val="22"/>
        </w:rPr>
        <w:t xml:space="preserve"> rizik. Opatření navrhne v následujících oblastech</w:t>
      </w:r>
    </w:p>
    <w:p w:rsidR="002870A6" w:rsidRPr="00992EDA" w:rsidRDefault="002870A6" w:rsidP="00EB5978">
      <w:pPr>
        <w:pStyle w:val="Nadpis2"/>
        <w:keepNext w:val="0"/>
        <w:numPr>
          <w:ilvl w:val="0"/>
          <w:numId w:val="5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>Fyzická bezpečnost</w:t>
      </w:r>
    </w:p>
    <w:p w:rsidR="002870A6" w:rsidRPr="00992EDA" w:rsidRDefault="002870A6" w:rsidP="00EB5978">
      <w:pPr>
        <w:pStyle w:val="Nadpis2"/>
        <w:keepNext w:val="0"/>
        <w:numPr>
          <w:ilvl w:val="0"/>
          <w:numId w:val="5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>Bezpečnost ICT</w:t>
      </w:r>
    </w:p>
    <w:p w:rsidR="002870A6" w:rsidRPr="00992EDA" w:rsidRDefault="002870A6" w:rsidP="00EB5978">
      <w:pPr>
        <w:pStyle w:val="Nadpis2"/>
        <w:keepNext w:val="0"/>
        <w:numPr>
          <w:ilvl w:val="0"/>
          <w:numId w:val="5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>Procesní a administrativní opatření</w:t>
      </w:r>
    </w:p>
    <w:p w:rsidR="002870A6" w:rsidRPr="00992EDA" w:rsidRDefault="002870A6" w:rsidP="002870A6">
      <w:pPr>
        <w:pStyle w:val="Nadpis2"/>
        <w:numPr>
          <w:ilvl w:val="0"/>
          <w:numId w:val="0"/>
        </w:numPr>
        <w:spacing w:line="280" w:lineRule="atLeast"/>
        <w:ind w:left="284"/>
        <w:rPr>
          <w:rFonts w:ascii="Arial" w:hAnsi="Arial"/>
          <w:sz w:val="22"/>
          <w:szCs w:val="22"/>
        </w:rPr>
      </w:pPr>
      <w:r w:rsidRPr="00992EDA">
        <w:rPr>
          <w:rFonts w:ascii="Arial" w:hAnsi="Arial"/>
          <w:sz w:val="22"/>
          <w:szCs w:val="22"/>
        </w:rPr>
        <w:t xml:space="preserve">Jednotlivé změny IS, ve kterých dochází ke zpracování, a jedná se o systémy provozované u dodavatele, zpracuje dodavatele specifikace jejich úprav s ohledem na navržená požadovaná opatření. </w:t>
      </w:r>
    </w:p>
    <w:p w:rsidR="002870A6" w:rsidRPr="00953CC3" w:rsidRDefault="002870A6" w:rsidP="002870A6">
      <w:pPr>
        <w:pStyle w:val="Nadpis2"/>
        <w:numPr>
          <w:ilvl w:val="0"/>
          <w:numId w:val="0"/>
        </w:numPr>
        <w:spacing w:line="280" w:lineRule="atLeast"/>
        <w:ind w:left="284"/>
        <w:rPr>
          <w:rFonts w:ascii="Arial" w:hAnsi="Arial"/>
          <w:sz w:val="22"/>
          <w:szCs w:val="22"/>
        </w:rPr>
      </w:pP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Zhotovitel se touto smlouvou o dílo (dále jen „Smlouva“) zavazuje pro Objednatele úplatně, na své nebezpečí, v dohodnuté době a za sjednaných podmínek provést </w:t>
      </w:r>
      <w:r>
        <w:rPr>
          <w:rFonts w:ascii="Arial" w:hAnsi="Arial"/>
          <w:sz w:val="22"/>
          <w:szCs w:val="22"/>
        </w:rPr>
        <w:t>výše uvedené činnosti</w:t>
      </w:r>
      <w:r w:rsidRPr="00953CC3">
        <w:rPr>
          <w:rFonts w:ascii="Arial" w:hAnsi="Arial"/>
          <w:sz w:val="22"/>
          <w:szCs w:val="22"/>
        </w:rPr>
        <w:t>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Objednatel se touto Smlouvou zavazuje zaplatit Zhotoviteli za řádně provedené </w:t>
      </w:r>
      <w:r>
        <w:rPr>
          <w:rFonts w:ascii="Arial" w:hAnsi="Arial"/>
          <w:sz w:val="22"/>
          <w:szCs w:val="22"/>
        </w:rPr>
        <w:t>D</w:t>
      </w:r>
      <w:r w:rsidRPr="00953CC3">
        <w:rPr>
          <w:rFonts w:ascii="Arial" w:hAnsi="Arial"/>
          <w:sz w:val="22"/>
          <w:szCs w:val="22"/>
        </w:rPr>
        <w:t>ílo sjednanou cenu a jednat dle podmínek stanovených</w:t>
      </w:r>
      <w:r>
        <w:rPr>
          <w:rFonts w:ascii="Arial" w:hAnsi="Arial"/>
          <w:sz w:val="22"/>
          <w:szCs w:val="22"/>
        </w:rPr>
        <w:t xml:space="preserve"> touto</w:t>
      </w:r>
      <w:r w:rsidRPr="00953CC3">
        <w:rPr>
          <w:rFonts w:ascii="Arial" w:hAnsi="Arial"/>
          <w:sz w:val="22"/>
          <w:szCs w:val="22"/>
        </w:rPr>
        <w:t xml:space="preserve"> Smlouvou a v souladu s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 xml:space="preserve">příslušnými ustanoveními právních předpisů, které se na </w:t>
      </w:r>
      <w:r>
        <w:rPr>
          <w:rFonts w:ascii="Arial" w:hAnsi="Arial"/>
          <w:sz w:val="22"/>
          <w:szCs w:val="22"/>
        </w:rPr>
        <w:t>D</w:t>
      </w:r>
      <w:r w:rsidRPr="00953CC3">
        <w:rPr>
          <w:rFonts w:ascii="Arial" w:hAnsi="Arial"/>
          <w:sz w:val="22"/>
          <w:szCs w:val="22"/>
        </w:rPr>
        <w:t>ílo vztahují.</w:t>
      </w: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</w:p>
    <w:p w:rsidR="002870A6" w:rsidRPr="00E666C4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Základní ustanovení 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Objednatel je oprávněn kontrolovat plnění této Smlouvy a dodržování jejích podmínek Zhotovitelem. Zhotovitel </w:t>
      </w:r>
      <w:r>
        <w:rPr>
          <w:rFonts w:ascii="Arial" w:hAnsi="Arial"/>
          <w:sz w:val="22"/>
          <w:szCs w:val="22"/>
        </w:rPr>
        <w:t>je povinen</w:t>
      </w:r>
      <w:r w:rsidRPr="00953CC3">
        <w:rPr>
          <w:rFonts w:ascii="Arial" w:hAnsi="Arial"/>
          <w:sz w:val="22"/>
          <w:szCs w:val="22"/>
        </w:rPr>
        <w:t xml:space="preserve"> dodržovat veškeré zákony a související právní předpisy, které se týkají jeho činnosti.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Zhotovitel se zavazuje k součinnosti (koordinaci) se zodpovědným zástupcem Objednatele</w:t>
      </w:r>
      <w:r>
        <w:rPr>
          <w:rFonts w:ascii="Arial" w:hAnsi="Arial"/>
          <w:sz w:val="22"/>
          <w:szCs w:val="22"/>
        </w:rPr>
        <w:t xml:space="preserve"> uvedeným v záhlaví této Smlouvy.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Zhotovitel se zavazuje realizovat práce vyžadující zvláštní způsobilost nebo povolení podle příslušných předpisů </w:t>
      </w:r>
      <w:r>
        <w:rPr>
          <w:rFonts w:ascii="Arial" w:hAnsi="Arial"/>
          <w:sz w:val="22"/>
          <w:szCs w:val="22"/>
        </w:rPr>
        <w:t xml:space="preserve">pouze prostřednictvím </w:t>
      </w:r>
      <w:r w:rsidRPr="00953CC3">
        <w:rPr>
          <w:rFonts w:ascii="Arial" w:hAnsi="Arial"/>
          <w:sz w:val="22"/>
          <w:szCs w:val="22"/>
        </w:rPr>
        <w:t>osob, které tuto podmínku splňují.</w:t>
      </w:r>
    </w:p>
    <w:p w:rsidR="002870A6" w:rsidRPr="00953CC3" w:rsidRDefault="002870A6" w:rsidP="002870A6">
      <w:pPr>
        <w:pStyle w:val="Nadpis2"/>
        <w:numPr>
          <w:ilvl w:val="0"/>
          <w:numId w:val="0"/>
        </w:numPr>
        <w:spacing w:line="280" w:lineRule="atLeast"/>
        <w:ind w:left="120"/>
        <w:rPr>
          <w:rFonts w:ascii="Arial" w:hAnsi="Arial"/>
          <w:sz w:val="22"/>
          <w:szCs w:val="22"/>
        </w:rPr>
      </w:pP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</w:p>
    <w:p w:rsidR="002870A6" w:rsidRPr="00953CC3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 w:rsidRPr="00953CC3">
        <w:rPr>
          <w:rFonts w:cs="Arial"/>
          <w:sz w:val="22"/>
          <w:szCs w:val="22"/>
        </w:rPr>
        <w:t>Místo, rozsah a čas plnění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Zhotovitel </w:t>
      </w:r>
      <w:r>
        <w:rPr>
          <w:rFonts w:ascii="Arial" w:hAnsi="Arial"/>
          <w:sz w:val="22"/>
          <w:szCs w:val="22"/>
        </w:rPr>
        <w:t>se zavazuje</w:t>
      </w:r>
      <w:r w:rsidRPr="00953CC3">
        <w:rPr>
          <w:rFonts w:ascii="Arial" w:hAnsi="Arial"/>
          <w:sz w:val="22"/>
          <w:szCs w:val="22"/>
        </w:rPr>
        <w:t xml:space="preserve"> zahájit provádění </w:t>
      </w:r>
      <w:r>
        <w:rPr>
          <w:rFonts w:ascii="Arial" w:hAnsi="Arial"/>
          <w:sz w:val="22"/>
          <w:szCs w:val="22"/>
        </w:rPr>
        <w:t>D</w:t>
      </w:r>
      <w:r w:rsidRPr="00953CC3">
        <w:rPr>
          <w:rFonts w:ascii="Arial" w:hAnsi="Arial"/>
          <w:sz w:val="22"/>
          <w:szCs w:val="22"/>
        </w:rPr>
        <w:t xml:space="preserve">íla následující den ode dne podpisu </w:t>
      </w:r>
      <w:r>
        <w:rPr>
          <w:rFonts w:ascii="Arial" w:hAnsi="Arial"/>
          <w:sz w:val="22"/>
          <w:szCs w:val="22"/>
        </w:rPr>
        <w:t xml:space="preserve">této </w:t>
      </w:r>
      <w:r w:rsidRPr="00953CC3">
        <w:rPr>
          <w:rFonts w:ascii="Arial" w:hAnsi="Arial"/>
          <w:sz w:val="22"/>
          <w:szCs w:val="22"/>
        </w:rPr>
        <w:t>Smlouvy</w:t>
      </w:r>
      <w:r>
        <w:rPr>
          <w:rFonts w:ascii="Arial" w:hAnsi="Arial"/>
          <w:sz w:val="22"/>
          <w:szCs w:val="22"/>
        </w:rPr>
        <w:t xml:space="preserve"> oběma smluvními stranami</w:t>
      </w:r>
      <w:r w:rsidRPr="00953CC3">
        <w:rPr>
          <w:rFonts w:ascii="Arial" w:hAnsi="Arial"/>
          <w:sz w:val="22"/>
          <w:szCs w:val="22"/>
        </w:rPr>
        <w:t>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Zhotovitel se zavazuje provést D</w:t>
      </w:r>
      <w:r w:rsidRPr="00953CC3">
        <w:rPr>
          <w:rFonts w:ascii="Arial" w:hAnsi="Arial"/>
          <w:sz w:val="22"/>
          <w:szCs w:val="22"/>
        </w:rPr>
        <w:t xml:space="preserve">ílo řádně a včas do </w:t>
      </w:r>
      <w:r>
        <w:rPr>
          <w:rFonts w:ascii="Arial" w:hAnsi="Arial"/>
          <w:sz w:val="22"/>
          <w:szCs w:val="22"/>
        </w:rPr>
        <w:t>5</w:t>
      </w:r>
      <w:r w:rsidRPr="00953CC3">
        <w:rPr>
          <w:rFonts w:ascii="Arial" w:hAnsi="Arial"/>
          <w:sz w:val="22"/>
          <w:szCs w:val="22"/>
        </w:rPr>
        <w:t xml:space="preserve"> kalendářních měsíců od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 xml:space="preserve">zahájení plnění dle čl. III. odst. 3. </w:t>
      </w:r>
      <w:r>
        <w:rPr>
          <w:rFonts w:ascii="Arial" w:hAnsi="Arial"/>
          <w:sz w:val="22"/>
          <w:szCs w:val="22"/>
        </w:rPr>
        <w:t xml:space="preserve">této </w:t>
      </w:r>
      <w:r w:rsidRPr="00953CC3">
        <w:rPr>
          <w:rFonts w:ascii="Arial" w:hAnsi="Arial"/>
          <w:sz w:val="22"/>
          <w:szCs w:val="22"/>
        </w:rPr>
        <w:t>Smlouvy</w:t>
      </w:r>
      <w:r>
        <w:rPr>
          <w:rFonts w:ascii="Arial" w:hAnsi="Arial"/>
          <w:sz w:val="22"/>
          <w:szCs w:val="22"/>
        </w:rPr>
        <w:t>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Provedením Díla se rozumí úplné dokončení díla a jeho předání Objednateli dle této Smlouvy.</w:t>
      </w: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</w:p>
    <w:p w:rsidR="002870A6" w:rsidRPr="00953CC3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 w:rsidRPr="00953CC3">
        <w:rPr>
          <w:rFonts w:cs="Arial"/>
          <w:sz w:val="22"/>
          <w:szCs w:val="22"/>
        </w:rPr>
        <w:t>Cena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Celková cena za zhotovení Díla se dohodou smluvních stran stanovuje jako cena smluvní a nejvýše přípustná a je dána cenovou nabídkou Zhotovitele</w:t>
      </w:r>
      <w:r>
        <w:rPr>
          <w:rFonts w:ascii="Arial" w:hAnsi="Arial"/>
          <w:sz w:val="22"/>
          <w:szCs w:val="22"/>
        </w:rPr>
        <w:t xml:space="preserve"> ve výši 379 000,- Kč bez DPH. </w:t>
      </w:r>
      <w:r w:rsidRPr="00953CC3">
        <w:rPr>
          <w:rFonts w:ascii="Arial" w:hAnsi="Arial"/>
          <w:sz w:val="22"/>
          <w:szCs w:val="22"/>
        </w:rPr>
        <w:t xml:space="preserve">Celková cena obsahuje veškeré náklady v rozsahu této Smlouvy, včetně všech prací </w:t>
      </w:r>
      <w:r>
        <w:rPr>
          <w:rFonts w:ascii="Arial" w:hAnsi="Arial"/>
          <w:sz w:val="22"/>
          <w:szCs w:val="22"/>
        </w:rPr>
        <w:t>souvisejících s provedením Díla „Projekt dosažení shody s GDPR – 1. etapa“</w:t>
      </w:r>
    </w:p>
    <w:p w:rsidR="002870A6" w:rsidRPr="00953CC3" w:rsidRDefault="002870A6" w:rsidP="002870A6">
      <w:pPr>
        <w:pStyle w:val="Normln11"/>
        <w:widowControl w:val="0"/>
        <w:spacing w:before="120" w:after="60" w:line="280" w:lineRule="atLeast"/>
        <w:ind w:left="567"/>
        <w:jc w:val="both"/>
        <w:rPr>
          <w:rFonts w:cs="Arial"/>
          <w:sz w:val="20"/>
          <w:szCs w:val="20"/>
        </w:rPr>
      </w:pPr>
    </w:p>
    <w:p w:rsidR="002870A6" w:rsidRPr="00953CC3" w:rsidRDefault="002870A6" w:rsidP="002870A6">
      <w:pPr>
        <w:pStyle w:val="Bezmezer"/>
        <w:spacing w:before="120" w:line="280" w:lineRule="atLeast"/>
        <w:ind w:left="120"/>
        <w:jc w:val="both"/>
        <w:rPr>
          <w:rFonts w:ascii="Arial" w:hAnsi="Arial" w:cs="Arial"/>
        </w:rPr>
      </w:pPr>
      <w:r w:rsidRPr="00953CC3">
        <w:rPr>
          <w:rFonts w:ascii="Arial" w:hAnsi="Arial" w:cs="Arial"/>
        </w:rPr>
        <w:t xml:space="preserve">Zhotoviteli nebude Objednatelem poskytována žádná záloha. Celková cena za provedení Díla dle této </w:t>
      </w:r>
      <w:r>
        <w:rPr>
          <w:rFonts w:ascii="Arial" w:hAnsi="Arial" w:cs="Arial"/>
        </w:rPr>
        <w:t>S</w:t>
      </w:r>
      <w:r w:rsidRPr="00953CC3">
        <w:rPr>
          <w:rFonts w:ascii="Arial" w:hAnsi="Arial" w:cs="Arial"/>
        </w:rPr>
        <w:t xml:space="preserve">mlouvy je stanovena jako nejvýše přípustná a je ze strany Zhotovitele nepřekročitelná. 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Dohodnuté ceny jsou cenami pevnými, konečnými a nepřekročitelnými. Zahrnují veškeré náklady Zho</w:t>
      </w:r>
      <w:r>
        <w:rPr>
          <w:rFonts w:ascii="Arial" w:hAnsi="Arial"/>
          <w:sz w:val="22"/>
          <w:szCs w:val="22"/>
        </w:rPr>
        <w:t>tovitele související s plněním D</w:t>
      </w:r>
      <w:r w:rsidRPr="00953CC3">
        <w:rPr>
          <w:rFonts w:ascii="Arial" w:hAnsi="Arial"/>
          <w:sz w:val="22"/>
          <w:szCs w:val="22"/>
        </w:rPr>
        <w:t>íla v místě plnění dle této Smlouvy.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Cena </w:t>
      </w:r>
      <w:r>
        <w:rPr>
          <w:rFonts w:ascii="Arial" w:hAnsi="Arial"/>
          <w:sz w:val="22"/>
          <w:szCs w:val="22"/>
        </w:rPr>
        <w:t>D</w:t>
      </w:r>
      <w:r w:rsidRPr="00953CC3">
        <w:rPr>
          <w:rFonts w:ascii="Arial" w:hAnsi="Arial"/>
          <w:sz w:val="22"/>
          <w:szCs w:val="22"/>
        </w:rPr>
        <w:t>íla může být upravena pouze v souladu se změnou daňových předpisů upravujících DPH a zákonné poplatky.</w:t>
      </w: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</w:p>
    <w:p w:rsidR="002870A6" w:rsidRPr="00953CC3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 w:rsidRPr="00953CC3">
        <w:rPr>
          <w:rFonts w:cs="Arial"/>
          <w:sz w:val="22"/>
          <w:szCs w:val="22"/>
        </w:rPr>
        <w:t>Platební podmínky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Objednatel se za</w:t>
      </w:r>
      <w:r>
        <w:rPr>
          <w:rFonts w:ascii="Arial" w:hAnsi="Arial"/>
          <w:sz w:val="22"/>
          <w:szCs w:val="22"/>
        </w:rPr>
        <w:t>vazuje hradit Zhotoviteli cenu D</w:t>
      </w:r>
      <w:r w:rsidRPr="00953CC3">
        <w:rPr>
          <w:rFonts w:ascii="Arial" w:hAnsi="Arial"/>
          <w:sz w:val="22"/>
          <w:szCs w:val="22"/>
        </w:rPr>
        <w:t>íla na základě účetních a daň</w:t>
      </w:r>
      <w:r>
        <w:rPr>
          <w:rFonts w:ascii="Arial" w:hAnsi="Arial"/>
          <w:sz w:val="22"/>
          <w:szCs w:val="22"/>
        </w:rPr>
        <w:t>ových dokladů (dále jen „faktur</w:t>
      </w:r>
      <w:r w:rsidRPr="00953CC3">
        <w:rPr>
          <w:rFonts w:ascii="Arial" w:hAnsi="Arial"/>
          <w:sz w:val="22"/>
          <w:szCs w:val="22"/>
        </w:rPr>
        <w:t>“) vystavených Zhotovitelem v souladu s touto Smlouvou a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doručených Objednateli, a to převodním příkazem na účet Zhotovitele uvedený na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 xml:space="preserve">faktuře. 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Splatnost faktury vystavené Z</w:t>
      </w:r>
      <w:r w:rsidRPr="00953CC3">
        <w:rPr>
          <w:rFonts w:ascii="Arial" w:hAnsi="Arial"/>
          <w:sz w:val="22"/>
          <w:szCs w:val="22"/>
        </w:rPr>
        <w:t>hotovitelem je 30 dnů od data doručení faktury Objednateli. Povinnost zaplatit je splněna dnem odepsání příslušné částky z účtu Objednatele</w:t>
      </w:r>
      <w:r>
        <w:rPr>
          <w:rFonts w:ascii="Arial" w:hAnsi="Arial"/>
          <w:sz w:val="22"/>
          <w:szCs w:val="22"/>
        </w:rPr>
        <w:t xml:space="preserve"> ve prospěch účtu Zhotovitele</w:t>
      </w:r>
      <w:r w:rsidRPr="00953CC3">
        <w:rPr>
          <w:rFonts w:ascii="Arial" w:hAnsi="Arial"/>
          <w:sz w:val="22"/>
          <w:szCs w:val="22"/>
        </w:rPr>
        <w:t xml:space="preserve">. 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Faktury musí být správné, úplné, průkazné, srozumitelné a průběžně chronologicky vedené způsobem zaručujícím jejich trvalost. Každá faktura musí obsahovat veškeré náležitosti dle předpisů o účetnictví, náležitosti dle daňových předpisů (§ 29 zákona č. 235/2004 Sb., o dani z přidané hodnoty, ve znění pozdějších předpisů).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V případě, že faktura nebude obsahovat potřebné náležitosti nebo bude obsahovat chybné či neúplné údaje (vč. chybně účtované ceny), je Objednatel oprávněn ji vrátit Zhotoviteli k opravě či doplnění s uvedením důvodu vrácení. Vrácení faktury musí být provedeno do data její splatnosti. Po vrácení faktury nové či opravené počíná běžet nová lhůta splatnosti.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Pro účtování smluvních pokut se použije přiměřeně ustanovení tohoto článku</w:t>
      </w:r>
      <w:r>
        <w:rPr>
          <w:rFonts w:ascii="Arial" w:hAnsi="Arial"/>
          <w:sz w:val="22"/>
          <w:szCs w:val="22"/>
        </w:rPr>
        <w:t xml:space="preserve"> Smlouvy</w:t>
      </w:r>
      <w:r w:rsidRPr="00953CC3">
        <w:rPr>
          <w:rFonts w:ascii="Arial" w:hAnsi="Arial"/>
          <w:sz w:val="22"/>
          <w:szCs w:val="22"/>
        </w:rPr>
        <w:t>.</w:t>
      </w: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</w:p>
    <w:p w:rsidR="002870A6" w:rsidRPr="00953CC3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 w:rsidRPr="00953CC3">
        <w:rPr>
          <w:rFonts w:cs="Arial"/>
          <w:sz w:val="22"/>
          <w:szCs w:val="22"/>
        </w:rPr>
        <w:t>Práva a povinnosti smluvních stran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Zhotovitel </w:t>
      </w:r>
      <w:r>
        <w:rPr>
          <w:rFonts w:ascii="Arial" w:hAnsi="Arial"/>
          <w:sz w:val="22"/>
          <w:szCs w:val="22"/>
        </w:rPr>
        <w:t>se zavazuje písemně informovat O</w:t>
      </w:r>
      <w:r w:rsidRPr="00953CC3">
        <w:rPr>
          <w:rFonts w:ascii="Arial" w:hAnsi="Arial"/>
          <w:sz w:val="22"/>
          <w:szCs w:val="22"/>
        </w:rPr>
        <w:t>bjednatele o skutečn</w:t>
      </w:r>
      <w:r>
        <w:rPr>
          <w:rFonts w:ascii="Arial" w:hAnsi="Arial"/>
          <w:sz w:val="22"/>
          <w:szCs w:val="22"/>
        </w:rPr>
        <w:t>ostech majících vliv na plnění této S</w:t>
      </w:r>
      <w:r w:rsidRPr="00953CC3">
        <w:rPr>
          <w:rFonts w:ascii="Arial" w:hAnsi="Arial"/>
          <w:sz w:val="22"/>
          <w:szCs w:val="22"/>
        </w:rPr>
        <w:t>mlouvy, a to neprodleně, nejpozději následující pracovní den poté, kdy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pří</w:t>
      </w:r>
      <w:r>
        <w:rPr>
          <w:rFonts w:ascii="Arial" w:hAnsi="Arial"/>
          <w:sz w:val="22"/>
          <w:szCs w:val="22"/>
        </w:rPr>
        <w:t>slušná skutečnost nastane nebo Z</w:t>
      </w:r>
      <w:r w:rsidRPr="00953CC3">
        <w:rPr>
          <w:rFonts w:ascii="Arial" w:hAnsi="Arial"/>
          <w:sz w:val="22"/>
          <w:szCs w:val="22"/>
        </w:rPr>
        <w:t>hotovitel zjistí, že by nastat mohla.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napToGrid w:val="0"/>
          <w:sz w:val="22"/>
          <w:szCs w:val="22"/>
        </w:rPr>
      </w:pPr>
      <w:r w:rsidRPr="00953CC3">
        <w:rPr>
          <w:rFonts w:ascii="Arial" w:hAnsi="Arial"/>
          <w:snapToGrid w:val="0"/>
          <w:sz w:val="22"/>
          <w:szCs w:val="22"/>
        </w:rPr>
        <w:t xml:space="preserve">Zhotovitel </w:t>
      </w:r>
      <w:r>
        <w:rPr>
          <w:rFonts w:ascii="Arial" w:hAnsi="Arial"/>
          <w:snapToGrid w:val="0"/>
          <w:sz w:val="22"/>
          <w:szCs w:val="22"/>
        </w:rPr>
        <w:t>je povinen</w:t>
      </w:r>
      <w:r w:rsidRPr="00953CC3">
        <w:rPr>
          <w:rFonts w:ascii="Arial" w:hAnsi="Arial"/>
          <w:snapToGrid w:val="0"/>
          <w:sz w:val="22"/>
          <w:szCs w:val="22"/>
        </w:rPr>
        <w:t xml:space="preserve"> při plnění předmětu této </w:t>
      </w:r>
      <w:r>
        <w:rPr>
          <w:rFonts w:ascii="Arial" w:hAnsi="Arial"/>
          <w:snapToGrid w:val="0"/>
          <w:sz w:val="22"/>
          <w:szCs w:val="22"/>
        </w:rPr>
        <w:t>S</w:t>
      </w:r>
      <w:r w:rsidRPr="00953CC3">
        <w:rPr>
          <w:rFonts w:ascii="Arial" w:hAnsi="Arial"/>
          <w:snapToGrid w:val="0"/>
          <w:sz w:val="22"/>
          <w:szCs w:val="22"/>
        </w:rPr>
        <w:t>mlouvy brát zřetel na provozní potřeby a</w:t>
      </w:r>
      <w:r>
        <w:rPr>
          <w:rFonts w:ascii="Arial" w:hAnsi="Arial"/>
          <w:snapToGrid w:val="0"/>
          <w:sz w:val="22"/>
          <w:szCs w:val="22"/>
        </w:rPr>
        <w:t> </w:t>
      </w:r>
      <w:r w:rsidRPr="00953CC3">
        <w:rPr>
          <w:rFonts w:ascii="Arial" w:hAnsi="Arial"/>
          <w:snapToGrid w:val="0"/>
          <w:sz w:val="22"/>
          <w:szCs w:val="22"/>
        </w:rPr>
        <w:t xml:space="preserve">požadavky Objednatele a </w:t>
      </w:r>
      <w:r>
        <w:rPr>
          <w:rFonts w:ascii="Arial" w:hAnsi="Arial"/>
          <w:snapToGrid w:val="0"/>
          <w:sz w:val="22"/>
          <w:szCs w:val="22"/>
        </w:rPr>
        <w:t>Dílo</w:t>
      </w:r>
      <w:r w:rsidRPr="00953CC3">
        <w:rPr>
          <w:rFonts w:ascii="Arial" w:hAnsi="Arial"/>
          <w:snapToGrid w:val="0"/>
          <w:sz w:val="22"/>
          <w:szCs w:val="22"/>
        </w:rPr>
        <w:t xml:space="preserve"> provádět s náležitou péčí a v úzké součinnosti s</w:t>
      </w:r>
      <w:r>
        <w:rPr>
          <w:rFonts w:ascii="Arial" w:hAnsi="Arial"/>
          <w:snapToGrid w:val="0"/>
          <w:sz w:val="22"/>
          <w:szCs w:val="22"/>
        </w:rPr>
        <w:t> </w:t>
      </w:r>
      <w:r w:rsidRPr="00953CC3">
        <w:rPr>
          <w:rFonts w:ascii="Arial" w:hAnsi="Arial"/>
          <w:snapToGrid w:val="0"/>
          <w:sz w:val="22"/>
          <w:szCs w:val="22"/>
        </w:rPr>
        <w:t xml:space="preserve">Objednatelem. Zhotovitel </w:t>
      </w:r>
      <w:r>
        <w:rPr>
          <w:rFonts w:ascii="Arial" w:hAnsi="Arial"/>
          <w:snapToGrid w:val="0"/>
          <w:sz w:val="22"/>
          <w:szCs w:val="22"/>
        </w:rPr>
        <w:t>se zavazuje</w:t>
      </w:r>
      <w:r w:rsidRPr="00953CC3">
        <w:rPr>
          <w:rFonts w:ascii="Arial" w:hAnsi="Arial"/>
          <w:snapToGrid w:val="0"/>
          <w:sz w:val="22"/>
          <w:szCs w:val="22"/>
        </w:rPr>
        <w:t xml:space="preserve"> vynaložit maximální úsilí, aby docílil nejlepšího možného výsledku při plnění předmětu této </w:t>
      </w:r>
      <w:r>
        <w:rPr>
          <w:rFonts w:ascii="Arial" w:hAnsi="Arial"/>
          <w:snapToGrid w:val="0"/>
          <w:sz w:val="22"/>
          <w:szCs w:val="22"/>
        </w:rPr>
        <w:t>S</w:t>
      </w:r>
      <w:r w:rsidRPr="00953CC3">
        <w:rPr>
          <w:rFonts w:ascii="Arial" w:hAnsi="Arial"/>
          <w:snapToGrid w:val="0"/>
          <w:sz w:val="22"/>
          <w:szCs w:val="22"/>
        </w:rPr>
        <w:t xml:space="preserve">mlouvy prostřednictvím využití svých zkušeností a znalostí. 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Zhotovitel </w:t>
      </w:r>
      <w:r>
        <w:rPr>
          <w:rFonts w:ascii="Arial" w:hAnsi="Arial"/>
          <w:sz w:val="22"/>
          <w:szCs w:val="22"/>
        </w:rPr>
        <w:t>se zavazuje</w:t>
      </w:r>
      <w:r w:rsidRPr="00953CC3">
        <w:rPr>
          <w:rFonts w:ascii="Arial" w:hAnsi="Arial"/>
          <w:sz w:val="22"/>
          <w:szCs w:val="22"/>
        </w:rPr>
        <w:t xml:space="preserve"> dodržovat po celou dobu provádění Díla platné a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účinné právní předpisy a provádět veškerá plnění v souladu s platným právním řádem České republiky.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Zhotovitel není oprávněn použít podklady předané Objednatelem pro jiné účely než je provedení Díla podle této Smlouvy. 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napToGrid w:val="0"/>
          <w:sz w:val="22"/>
          <w:szCs w:val="22"/>
        </w:rPr>
        <w:t>Objednatel je oprávněn kontrolovat provádění Díla. Jestliže Objednatel zjistí, že</w:t>
      </w:r>
      <w:r>
        <w:rPr>
          <w:rFonts w:ascii="Arial" w:hAnsi="Arial"/>
          <w:snapToGrid w:val="0"/>
          <w:sz w:val="22"/>
          <w:szCs w:val="22"/>
        </w:rPr>
        <w:t> </w:t>
      </w:r>
      <w:r w:rsidRPr="00953CC3">
        <w:rPr>
          <w:rFonts w:ascii="Arial" w:hAnsi="Arial"/>
          <w:snapToGrid w:val="0"/>
          <w:sz w:val="22"/>
          <w:szCs w:val="22"/>
        </w:rPr>
        <w:t>Zhot</w:t>
      </w:r>
      <w:r>
        <w:rPr>
          <w:rFonts w:ascii="Arial" w:hAnsi="Arial"/>
          <w:snapToGrid w:val="0"/>
          <w:sz w:val="22"/>
          <w:szCs w:val="22"/>
        </w:rPr>
        <w:t>ovitel provádí Dílo v rozporu s touto</w:t>
      </w:r>
      <w:r w:rsidRPr="00953CC3">
        <w:rPr>
          <w:rFonts w:ascii="Arial" w:hAnsi="Arial"/>
          <w:snapToGrid w:val="0"/>
          <w:sz w:val="22"/>
          <w:szCs w:val="22"/>
        </w:rPr>
        <w:t xml:space="preserve"> Smlouvou, má právo požadovat, aby</w:t>
      </w:r>
      <w:r>
        <w:rPr>
          <w:rFonts w:ascii="Arial" w:hAnsi="Arial"/>
          <w:snapToGrid w:val="0"/>
          <w:sz w:val="22"/>
          <w:szCs w:val="22"/>
        </w:rPr>
        <w:t> </w:t>
      </w:r>
      <w:r w:rsidRPr="00953CC3">
        <w:rPr>
          <w:rFonts w:ascii="Arial" w:hAnsi="Arial"/>
          <w:snapToGrid w:val="0"/>
          <w:sz w:val="22"/>
          <w:szCs w:val="22"/>
        </w:rPr>
        <w:t xml:space="preserve">Zhotovitel </w:t>
      </w:r>
      <w:r>
        <w:rPr>
          <w:rFonts w:ascii="Arial" w:hAnsi="Arial"/>
          <w:snapToGrid w:val="0"/>
          <w:sz w:val="22"/>
          <w:szCs w:val="22"/>
        </w:rPr>
        <w:t xml:space="preserve">neprodleně </w:t>
      </w:r>
      <w:r w:rsidRPr="00953CC3">
        <w:rPr>
          <w:rFonts w:ascii="Arial" w:hAnsi="Arial"/>
          <w:snapToGrid w:val="0"/>
          <w:sz w:val="22"/>
          <w:szCs w:val="22"/>
        </w:rPr>
        <w:t>odstranil zjištěné v</w:t>
      </w:r>
      <w:r>
        <w:rPr>
          <w:rFonts w:ascii="Arial" w:hAnsi="Arial"/>
          <w:snapToGrid w:val="0"/>
          <w:sz w:val="22"/>
          <w:szCs w:val="22"/>
        </w:rPr>
        <w:t>ady a Dílo prováděl v souladu s touto</w:t>
      </w:r>
      <w:r w:rsidRPr="00953CC3">
        <w:rPr>
          <w:rFonts w:ascii="Arial" w:hAnsi="Arial"/>
          <w:snapToGrid w:val="0"/>
          <w:sz w:val="22"/>
          <w:szCs w:val="22"/>
        </w:rPr>
        <w:t xml:space="preserve"> Smlouvou.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napToGrid w:val="0"/>
          <w:sz w:val="22"/>
          <w:szCs w:val="22"/>
        </w:rPr>
      </w:pPr>
      <w:r w:rsidRPr="00953CC3">
        <w:rPr>
          <w:rFonts w:ascii="Arial" w:hAnsi="Arial"/>
          <w:snapToGrid w:val="0"/>
          <w:sz w:val="22"/>
          <w:szCs w:val="22"/>
        </w:rPr>
        <w:t xml:space="preserve">Zhotovitel se zavazuje nezveřejňovat a neposkytovat třetím osobám informace získané v souvislosti s touto Smlouvou bez souhlasu Objednatele. Zhotovitel </w:t>
      </w:r>
      <w:r>
        <w:rPr>
          <w:rFonts w:ascii="Arial" w:hAnsi="Arial"/>
          <w:snapToGrid w:val="0"/>
          <w:sz w:val="22"/>
          <w:szCs w:val="22"/>
        </w:rPr>
        <w:t>s</w:t>
      </w:r>
      <w:r w:rsidRPr="00953CC3">
        <w:rPr>
          <w:rFonts w:ascii="Arial" w:hAnsi="Arial"/>
          <w:snapToGrid w:val="0"/>
          <w:sz w:val="22"/>
          <w:szCs w:val="22"/>
        </w:rPr>
        <w:t xml:space="preserve">e </w:t>
      </w:r>
      <w:r>
        <w:rPr>
          <w:rFonts w:ascii="Arial" w:hAnsi="Arial"/>
          <w:snapToGrid w:val="0"/>
          <w:sz w:val="22"/>
          <w:szCs w:val="22"/>
        </w:rPr>
        <w:t>zavazuje</w:t>
      </w:r>
      <w:r w:rsidRPr="00953CC3">
        <w:rPr>
          <w:rFonts w:ascii="Arial" w:hAnsi="Arial"/>
          <w:snapToGrid w:val="0"/>
          <w:sz w:val="22"/>
          <w:szCs w:val="22"/>
        </w:rPr>
        <w:t xml:space="preserve"> zachovávat mlčenlivost o skutečnostech, které se v souvislosti s plněním předmětu </w:t>
      </w:r>
      <w:r>
        <w:rPr>
          <w:rFonts w:ascii="Arial" w:hAnsi="Arial"/>
          <w:snapToGrid w:val="0"/>
          <w:sz w:val="22"/>
          <w:szCs w:val="22"/>
        </w:rPr>
        <w:t xml:space="preserve">této </w:t>
      </w:r>
      <w:r w:rsidRPr="00953CC3">
        <w:rPr>
          <w:rFonts w:ascii="Arial" w:hAnsi="Arial"/>
          <w:snapToGrid w:val="0"/>
          <w:sz w:val="22"/>
          <w:szCs w:val="22"/>
        </w:rPr>
        <w:t>Smlouvy dozvěděl</w:t>
      </w:r>
      <w:r>
        <w:rPr>
          <w:rFonts w:ascii="Arial" w:hAnsi="Arial"/>
          <w:snapToGrid w:val="0"/>
          <w:sz w:val="22"/>
          <w:szCs w:val="22"/>
        </w:rPr>
        <w:t>, a to v souladu s čl. XII. této Smlouvy</w:t>
      </w:r>
      <w:r w:rsidRPr="00953CC3">
        <w:rPr>
          <w:rFonts w:ascii="Arial" w:hAnsi="Arial"/>
          <w:snapToGrid w:val="0"/>
          <w:sz w:val="22"/>
          <w:szCs w:val="22"/>
        </w:rPr>
        <w:t>. Závazek zůstává v platnosti i</w:t>
      </w:r>
      <w:r>
        <w:rPr>
          <w:rFonts w:ascii="Arial" w:hAnsi="Arial"/>
          <w:snapToGrid w:val="0"/>
          <w:sz w:val="22"/>
          <w:szCs w:val="22"/>
        </w:rPr>
        <w:t> </w:t>
      </w:r>
      <w:r w:rsidRPr="00953CC3">
        <w:rPr>
          <w:rFonts w:ascii="Arial" w:hAnsi="Arial"/>
          <w:snapToGrid w:val="0"/>
          <w:sz w:val="22"/>
          <w:szCs w:val="22"/>
        </w:rPr>
        <w:t>po</w:t>
      </w:r>
      <w:r>
        <w:rPr>
          <w:rFonts w:ascii="Arial" w:hAnsi="Arial"/>
          <w:snapToGrid w:val="0"/>
          <w:sz w:val="22"/>
          <w:szCs w:val="22"/>
        </w:rPr>
        <w:t> </w:t>
      </w:r>
      <w:r w:rsidRPr="00953CC3">
        <w:rPr>
          <w:rFonts w:ascii="Arial" w:hAnsi="Arial"/>
          <w:snapToGrid w:val="0"/>
          <w:sz w:val="22"/>
          <w:szCs w:val="22"/>
        </w:rPr>
        <w:t>ukončení této Smlouvy.</w:t>
      </w:r>
    </w:p>
    <w:p w:rsidR="002870A6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napToGrid w:val="0"/>
          <w:sz w:val="22"/>
          <w:szCs w:val="22"/>
        </w:rPr>
      </w:pPr>
      <w:r w:rsidRPr="00AF71B4">
        <w:rPr>
          <w:rFonts w:ascii="Arial" w:hAnsi="Arial"/>
          <w:snapToGrid w:val="0"/>
          <w:sz w:val="22"/>
          <w:szCs w:val="22"/>
        </w:rPr>
        <w:t>Zhotovitel se výslovně zavazuje zachovávat mlčenlivost o všech datech získaných nebo přístupných při provádění Díla, zejména o osobních údajích (dle zákona č. 101/2000 Sb. O</w:t>
      </w:r>
      <w:r>
        <w:rPr>
          <w:rFonts w:ascii="Arial" w:hAnsi="Arial"/>
          <w:snapToGrid w:val="0"/>
          <w:sz w:val="22"/>
          <w:szCs w:val="22"/>
        </w:rPr>
        <w:t> </w:t>
      </w:r>
      <w:r w:rsidRPr="00AF71B4">
        <w:rPr>
          <w:rFonts w:ascii="Arial" w:hAnsi="Arial"/>
          <w:snapToGrid w:val="0"/>
          <w:sz w:val="22"/>
          <w:szCs w:val="22"/>
        </w:rPr>
        <w:t>ochraně osobních údajů, ve znění pozdějších předpisů) a o bezpečnostních opatřeních, jejichž zveřejnění by ohrozilo realizaci a využití Díla. Zhotovitel př</w:t>
      </w:r>
      <w:r>
        <w:rPr>
          <w:rFonts w:ascii="Arial" w:hAnsi="Arial"/>
          <w:snapToGrid w:val="0"/>
          <w:sz w:val="22"/>
          <w:szCs w:val="22"/>
        </w:rPr>
        <w:t>edem zaváže k </w:t>
      </w:r>
      <w:r w:rsidRPr="00AF71B4">
        <w:rPr>
          <w:rFonts w:ascii="Arial" w:hAnsi="Arial"/>
          <w:snapToGrid w:val="0"/>
          <w:sz w:val="22"/>
          <w:szCs w:val="22"/>
        </w:rPr>
        <w:t>mlčenlivost</w:t>
      </w:r>
      <w:r>
        <w:rPr>
          <w:rFonts w:ascii="Arial" w:hAnsi="Arial"/>
          <w:snapToGrid w:val="0"/>
          <w:sz w:val="22"/>
          <w:szCs w:val="22"/>
        </w:rPr>
        <w:t>i</w:t>
      </w:r>
      <w:r w:rsidRPr="00AF71B4">
        <w:rPr>
          <w:rFonts w:ascii="Arial" w:hAnsi="Arial"/>
          <w:snapToGrid w:val="0"/>
          <w:sz w:val="22"/>
          <w:szCs w:val="22"/>
        </w:rPr>
        <w:t xml:space="preserve"> všechny své pracovníky i další osoby, u kterých lze předpokládat, že mohou v souvislosti s prováděním Díla podle této Smlouvy přijít do styku s bezpečnostními opatřeními a osobními údaji Objednatele. </w:t>
      </w: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</w:p>
    <w:p w:rsidR="002870A6" w:rsidRPr="00A834EB" w:rsidRDefault="002870A6" w:rsidP="002870A6">
      <w:pPr>
        <w:pStyle w:val="Nadpis1"/>
        <w:tabs>
          <w:tab w:val="clear" w:pos="643"/>
        </w:tabs>
        <w:spacing w:line="280" w:lineRule="atLeast"/>
        <w:ind w:left="0" w:firstLine="0"/>
        <w:jc w:val="center"/>
        <w:rPr>
          <w:rFonts w:ascii="Arial" w:hAnsi="Arial"/>
          <w:bCs w:val="0"/>
          <w:caps/>
          <w:sz w:val="22"/>
          <w:szCs w:val="22"/>
        </w:rPr>
      </w:pPr>
      <w:r w:rsidRPr="00A834EB">
        <w:rPr>
          <w:rFonts w:ascii="Arial" w:hAnsi="Arial"/>
          <w:bCs w:val="0"/>
          <w:sz w:val="22"/>
          <w:szCs w:val="22"/>
        </w:rPr>
        <w:t>Předání a převzetí Díla</w:t>
      </w:r>
    </w:p>
    <w:p w:rsidR="002870A6" w:rsidRPr="00271700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271700">
        <w:rPr>
          <w:rFonts w:ascii="Arial" w:hAnsi="Arial"/>
          <w:sz w:val="22"/>
          <w:szCs w:val="22"/>
        </w:rPr>
        <w:t xml:space="preserve">O předání a převzetí jednotlivých částí Díla se smluvní strany zavazují sepsat na základě výsledků akceptačního řízení akceptační protokol. </w:t>
      </w:r>
    </w:p>
    <w:p w:rsidR="002870A6" w:rsidRPr="00640B3B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640B3B">
        <w:rPr>
          <w:rFonts w:ascii="Arial" w:hAnsi="Arial"/>
          <w:sz w:val="22"/>
          <w:szCs w:val="22"/>
        </w:rPr>
        <w:t>Objednatel se zavazuje pr</w:t>
      </w:r>
      <w:r>
        <w:rPr>
          <w:rFonts w:ascii="Arial" w:hAnsi="Arial"/>
          <w:sz w:val="22"/>
          <w:szCs w:val="22"/>
        </w:rPr>
        <w:t xml:space="preserve">ovést akceptační řízení převzaté části Díla </w:t>
      </w:r>
      <w:r w:rsidRPr="00640B3B">
        <w:rPr>
          <w:rFonts w:ascii="Arial" w:hAnsi="Arial"/>
          <w:sz w:val="22"/>
          <w:szCs w:val="22"/>
        </w:rPr>
        <w:t xml:space="preserve">a sdělit Zhotoviteli případné výhrady </w:t>
      </w:r>
      <w:r>
        <w:rPr>
          <w:rFonts w:ascii="Arial" w:hAnsi="Arial"/>
          <w:sz w:val="22"/>
          <w:szCs w:val="22"/>
        </w:rPr>
        <w:t xml:space="preserve">s </w:t>
      </w:r>
      <w:r w:rsidRPr="00640B3B">
        <w:rPr>
          <w:rFonts w:ascii="Arial" w:hAnsi="Arial"/>
          <w:sz w:val="22"/>
          <w:szCs w:val="22"/>
        </w:rPr>
        <w:t>vyznačením jejich závažnosti. V akceptačním řízení budou projednány výhrady Objednatele a stanovena výsledná závažnost připomínek. Při</w:t>
      </w:r>
      <w:r>
        <w:rPr>
          <w:rFonts w:ascii="Arial" w:hAnsi="Arial"/>
          <w:sz w:val="22"/>
          <w:szCs w:val="22"/>
        </w:rPr>
        <w:t> </w:t>
      </w:r>
      <w:r w:rsidRPr="00640B3B">
        <w:rPr>
          <w:rFonts w:ascii="Arial" w:hAnsi="Arial"/>
          <w:sz w:val="22"/>
          <w:szCs w:val="22"/>
        </w:rPr>
        <w:t>stanovení výsledné závažnosti připomínek se Objednatel zavazuje vzít do úvahy stanovisko Zhotovitele. Výsledky akceptačního řízení musí být uvedeny v akceptačním protokolu.</w:t>
      </w: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</w:p>
    <w:p w:rsidR="002870A6" w:rsidRPr="00A834EB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 w:rsidRPr="00A834E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Odpovědnost za škodu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Smluvní strany nesou odpovědnost za způsobenou škodu </w:t>
      </w:r>
      <w:r>
        <w:rPr>
          <w:rFonts w:ascii="Arial" w:hAnsi="Arial"/>
          <w:sz w:val="22"/>
          <w:szCs w:val="22"/>
        </w:rPr>
        <w:t xml:space="preserve">či jinou újmu </w:t>
      </w:r>
      <w:r w:rsidRPr="00953CC3">
        <w:rPr>
          <w:rFonts w:ascii="Arial" w:hAnsi="Arial"/>
          <w:sz w:val="22"/>
          <w:szCs w:val="22"/>
        </w:rPr>
        <w:t>v rámci platných právních předpisů a této Smlouvy. Smluvní strany se zavazují k vyvinutí maximálního úsilí k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 xml:space="preserve">předcházení škodám a k minimalizaci vzniklých škod. 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</w:t>
      </w:r>
      <w:r>
        <w:rPr>
          <w:rFonts w:ascii="Arial" w:hAnsi="Arial"/>
          <w:sz w:val="22"/>
          <w:szCs w:val="22"/>
        </w:rPr>
        <w:t>S</w:t>
      </w:r>
      <w:r w:rsidRPr="00953CC3">
        <w:rPr>
          <w:rFonts w:ascii="Arial" w:hAnsi="Arial"/>
          <w:sz w:val="22"/>
          <w:szCs w:val="22"/>
        </w:rPr>
        <w:t>mlouvy. Smluvní strany se zavazují k vyvinutí maximálního úsilí k odvrácení a překonání okolností vylučujících odpovědnost</w:t>
      </w:r>
      <w:r>
        <w:rPr>
          <w:rFonts w:ascii="Arial" w:hAnsi="Arial"/>
          <w:sz w:val="22"/>
          <w:szCs w:val="22"/>
        </w:rPr>
        <w:t xml:space="preserve"> za škodu či jinou újmu</w:t>
      </w:r>
      <w:r w:rsidRPr="00953CC3">
        <w:rPr>
          <w:rFonts w:ascii="Arial" w:hAnsi="Arial"/>
          <w:sz w:val="22"/>
          <w:szCs w:val="22"/>
        </w:rPr>
        <w:t xml:space="preserve">. </w:t>
      </w:r>
    </w:p>
    <w:p w:rsidR="002870A6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Na odpovědnost za škodu</w:t>
      </w:r>
      <w:r>
        <w:rPr>
          <w:rFonts w:ascii="Arial" w:hAnsi="Arial"/>
          <w:sz w:val="22"/>
          <w:szCs w:val="22"/>
        </w:rPr>
        <w:t xml:space="preserve"> či jinou újmu</w:t>
      </w:r>
      <w:r w:rsidRPr="00953CC3">
        <w:rPr>
          <w:rFonts w:ascii="Arial" w:hAnsi="Arial"/>
          <w:sz w:val="22"/>
          <w:szCs w:val="22"/>
        </w:rPr>
        <w:t xml:space="preserve"> prokazatelně způsobenou činností příslušné smluvní strany a náhradu škody</w:t>
      </w:r>
      <w:r>
        <w:rPr>
          <w:rFonts w:ascii="Arial" w:hAnsi="Arial"/>
          <w:sz w:val="22"/>
          <w:szCs w:val="22"/>
        </w:rPr>
        <w:t xml:space="preserve"> či jiné újmy</w:t>
      </w:r>
      <w:r w:rsidRPr="00953CC3">
        <w:rPr>
          <w:rFonts w:ascii="Arial" w:hAnsi="Arial"/>
          <w:sz w:val="22"/>
          <w:szCs w:val="22"/>
        </w:rPr>
        <w:t xml:space="preserve"> se vztahují příslušná ustanovení zákona </w:t>
      </w:r>
      <w:r>
        <w:rPr>
          <w:rFonts w:ascii="Arial" w:hAnsi="Arial"/>
          <w:sz w:val="22"/>
          <w:szCs w:val="22"/>
        </w:rPr>
        <w:t>O</w:t>
      </w:r>
      <w:r w:rsidRPr="00953CC3">
        <w:rPr>
          <w:rFonts w:ascii="Arial" w:hAnsi="Arial"/>
          <w:sz w:val="22"/>
          <w:szCs w:val="22"/>
        </w:rPr>
        <w:t>bčansk</w:t>
      </w:r>
      <w:r>
        <w:rPr>
          <w:rFonts w:ascii="Arial" w:hAnsi="Arial"/>
          <w:sz w:val="22"/>
          <w:szCs w:val="22"/>
        </w:rPr>
        <w:t>ého</w:t>
      </w:r>
      <w:r w:rsidRPr="00953CC3">
        <w:rPr>
          <w:rFonts w:ascii="Arial" w:hAnsi="Arial"/>
          <w:sz w:val="22"/>
          <w:szCs w:val="22"/>
        </w:rPr>
        <w:t xml:space="preserve"> zákoník</w:t>
      </w:r>
      <w:r>
        <w:rPr>
          <w:rFonts w:ascii="Arial" w:hAnsi="Arial"/>
          <w:sz w:val="22"/>
          <w:szCs w:val="22"/>
        </w:rPr>
        <w:t>u</w:t>
      </w:r>
      <w:r w:rsidRPr="00953CC3">
        <w:rPr>
          <w:rFonts w:ascii="Arial" w:hAnsi="Arial"/>
          <w:sz w:val="22"/>
          <w:szCs w:val="22"/>
        </w:rPr>
        <w:t xml:space="preserve">. </w:t>
      </w: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</w:p>
    <w:p w:rsidR="002870A6" w:rsidRPr="00953CC3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 w:rsidRPr="00953CC3">
        <w:rPr>
          <w:rFonts w:cs="Arial"/>
          <w:sz w:val="22"/>
          <w:szCs w:val="22"/>
        </w:rPr>
        <w:t>Smluvní pokuty, pojištění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V případě prodlení s provedením Díla dle čl. </w:t>
      </w:r>
      <w:r>
        <w:rPr>
          <w:rFonts w:ascii="Arial" w:hAnsi="Arial"/>
          <w:sz w:val="22"/>
          <w:szCs w:val="22"/>
        </w:rPr>
        <w:t xml:space="preserve">III. odst. 2 </w:t>
      </w:r>
      <w:proofErr w:type="gramStart"/>
      <w:r>
        <w:rPr>
          <w:rFonts w:ascii="Arial" w:hAnsi="Arial"/>
          <w:sz w:val="22"/>
          <w:szCs w:val="22"/>
        </w:rPr>
        <w:t>této</w:t>
      </w:r>
      <w:proofErr w:type="gramEnd"/>
      <w:r>
        <w:rPr>
          <w:rFonts w:ascii="Arial" w:hAnsi="Arial"/>
          <w:sz w:val="22"/>
          <w:szCs w:val="22"/>
        </w:rPr>
        <w:t xml:space="preserve"> Smlouvy (tj. </w:t>
      </w:r>
      <w:r w:rsidRPr="00953CC3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2</w:t>
      </w:r>
      <w:r w:rsidRPr="00953CC3">
        <w:rPr>
          <w:rFonts w:ascii="Arial" w:hAnsi="Arial"/>
          <w:sz w:val="22"/>
          <w:szCs w:val="22"/>
        </w:rPr>
        <w:t xml:space="preserve"> kalendářních měsíců od zahájení plnění</w:t>
      </w:r>
      <w:r>
        <w:rPr>
          <w:rFonts w:ascii="Arial" w:hAnsi="Arial"/>
          <w:sz w:val="22"/>
          <w:szCs w:val="22"/>
        </w:rPr>
        <w:t>),</w:t>
      </w:r>
      <w:r w:rsidRPr="00953CC3">
        <w:rPr>
          <w:rFonts w:ascii="Arial" w:hAnsi="Arial"/>
          <w:sz w:val="22"/>
          <w:szCs w:val="22"/>
        </w:rPr>
        <w:t xml:space="preserve"> má Objednatel právo na uplatnění smluvní pokuty vůči Zhotoviteli ve výši 0,1 % z</w:t>
      </w:r>
      <w:r>
        <w:rPr>
          <w:rFonts w:ascii="Arial" w:hAnsi="Arial"/>
          <w:sz w:val="22"/>
          <w:szCs w:val="22"/>
        </w:rPr>
        <w:t xml:space="preserve"> celkové </w:t>
      </w:r>
      <w:r w:rsidRPr="00953CC3">
        <w:rPr>
          <w:rFonts w:ascii="Arial" w:hAnsi="Arial"/>
          <w:sz w:val="22"/>
          <w:szCs w:val="22"/>
        </w:rPr>
        <w:t xml:space="preserve">ceny </w:t>
      </w:r>
      <w:r>
        <w:rPr>
          <w:rFonts w:ascii="Arial" w:hAnsi="Arial"/>
          <w:sz w:val="22"/>
          <w:szCs w:val="22"/>
        </w:rPr>
        <w:t>D</w:t>
      </w:r>
      <w:r w:rsidRPr="00953CC3">
        <w:rPr>
          <w:rFonts w:ascii="Arial" w:hAnsi="Arial"/>
          <w:sz w:val="22"/>
          <w:szCs w:val="22"/>
        </w:rPr>
        <w:t>íla bez DPH, a to za každý i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 xml:space="preserve">započatý den prodlení až do okamžiku řádného provedení </w:t>
      </w:r>
      <w:r>
        <w:rPr>
          <w:rFonts w:ascii="Arial" w:hAnsi="Arial"/>
          <w:sz w:val="22"/>
          <w:szCs w:val="22"/>
        </w:rPr>
        <w:t>D</w:t>
      </w:r>
      <w:r w:rsidRPr="00953CC3">
        <w:rPr>
          <w:rFonts w:ascii="Arial" w:hAnsi="Arial"/>
          <w:sz w:val="22"/>
          <w:szCs w:val="22"/>
        </w:rPr>
        <w:t>íla dle této Smlouvy. Zhotovitel se zavazuje takovou smluvní pokutu Objednateli uhradit.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Za porušení povinnosti mlčenlivosti podle </w:t>
      </w:r>
      <w:r>
        <w:rPr>
          <w:rFonts w:ascii="Arial" w:hAnsi="Arial"/>
          <w:sz w:val="22"/>
          <w:szCs w:val="22"/>
        </w:rPr>
        <w:t>čl. VI. odst. 7 nebo čl. XI. této S</w:t>
      </w:r>
      <w:r w:rsidRPr="00953CC3">
        <w:rPr>
          <w:rFonts w:ascii="Arial" w:hAnsi="Arial"/>
          <w:sz w:val="22"/>
          <w:szCs w:val="22"/>
        </w:rPr>
        <w:t>mlouvy se Zhotovitel zavazuje zaplatit Objednateli smluvní pokutu ve výši 100 000,- Kč, a to za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každý jednotlivý případ porušení povinnosti.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E11143">
        <w:rPr>
          <w:rFonts w:ascii="Arial" w:hAnsi="Arial"/>
          <w:sz w:val="22"/>
          <w:szCs w:val="22"/>
        </w:rPr>
        <w:t>V případě prodlení Obj</w:t>
      </w:r>
      <w:r>
        <w:rPr>
          <w:rFonts w:ascii="Arial" w:hAnsi="Arial"/>
          <w:sz w:val="22"/>
          <w:szCs w:val="22"/>
        </w:rPr>
        <w:t>ednatele se zaplacením ceny za P</w:t>
      </w:r>
      <w:r w:rsidRPr="00E11143">
        <w:rPr>
          <w:rFonts w:ascii="Arial" w:hAnsi="Arial"/>
          <w:sz w:val="22"/>
          <w:szCs w:val="22"/>
        </w:rPr>
        <w:t>ředmět plnění, vzniká Zhotoviteli nárok úhradu zákonného úroku z prodlení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Ujednáním o smluvní pokutě není dotčeno právo stran na náhradu újmy v plné výši a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věřitel je oprávněn domáhat se náhrady újmy v plné výši.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Zaplacení smluvní pokuty se rovněž nedotýká práva na ukončení platnosti této Smlouvy podle článku X</w:t>
      </w:r>
      <w:r>
        <w:rPr>
          <w:rFonts w:ascii="Arial" w:hAnsi="Arial"/>
          <w:sz w:val="22"/>
          <w:szCs w:val="22"/>
        </w:rPr>
        <w:t>.</w:t>
      </w:r>
      <w:r w:rsidRPr="00953CC3">
        <w:rPr>
          <w:rFonts w:ascii="Arial" w:hAnsi="Arial"/>
          <w:sz w:val="22"/>
          <w:szCs w:val="22"/>
        </w:rPr>
        <w:t xml:space="preserve"> této Smlouvy.</w:t>
      </w: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  <w:bookmarkStart w:id="0" w:name="_Ref180803390"/>
    </w:p>
    <w:bookmarkEnd w:id="0"/>
    <w:p w:rsidR="002870A6" w:rsidRPr="00953CC3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 w:rsidRPr="00953CC3">
        <w:rPr>
          <w:rFonts w:cs="Arial"/>
          <w:sz w:val="22"/>
          <w:szCs w:val="22"/>
        </w:rPr>
        <w:t>Ukončení platnosti Smlouvy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Platnost, účinnost a trvání této Smlouvy jako celku končí:</w:t>
      </w:r>
    </w:p>
    <w:p w:rsidR="002870A6" w:rsidRPr="00953CC3" w:rsidRDefault="002870A6" w:rsidP="00EB5978">
      <w:pPr>
        <w:pStyle w:val="Nadpis3"/>
        <w:keepNext w:val="0"/>
        <w:keepLines w:val="0"/>
        <w:numPr>
          <w:ilvl w:val="2"/>
          <w:numId w:val="3"/>
        </w:numPr>
        <w:tabs>
          <w:tab w:val="clear" w:pos="360"/>
        </w:tabs>
        <w:suppressAutoHyphens/>
        <w:spacing w:before="120" w:line="280" w:lineRule="atLeast"/>
        <w:ind w:left="426"/>
        <w:jc w:val="both"/>
        <w:rPr>
          <w:rFonts w:ascii="Arial" w:hAnsi="Arial"/>
          <w:color w:val="000000"/>
          <w:sz w:val="22"/>
          <w:szCs w:val="22"/>
        </w:rPr>
      </w:pPr>
      <w:r w:rsidRPr="00953CC3">
        <w:rPr>
          <w:rFonts w:ascii="Arial" w:hAnsi="Arial"/>
          <w:color w:val="000000"/>
          <w:sz w:val="22"/>
          <w:szCs w:val="22"/>
        </w:rPr>
        <w:t xml:space="preserve">provedením </w:t>
      </w:r>
      <w:r>
        <w:rPr>
          <w:rFonts w:ascii="Arial" w:hAnsi="Arial"/>
          <w:color w:val="000000"/>
          <w:sz w:val="22"/>
          <w:szCs w:val="22"/>
        </w:rPr>
        <w:t>D</w:t>
      </w:r>
      <w:r w:rsidRPr="00953CC3">
        <w:rPr>
          <w:rFonts w:ascii="Arial" w:hAnsi="Arial"/>
          <w:color w:val="000000"/>
          <w:sz w:val="22"/>
          <w:szCs w:val="22"/>
        </w:rPr>
        <w:t xml:space="preserve">íla dle podmínek této Smlouvy,  </w:t>
      </w:r>
    </w:p>
    <w:p w:rsidR="002870A6" w:rsidRPr="00953CC3" w:rsidRDefault="002870A6" w:rsidP="00EB5978">
      <w:pPr>
        <w:pStyle w:val="Nadpis3"/>
        <w:keepNext w:val="0"/>
        <w:keepLines w:val="0"/>
        <w:numPr>
          <w:ilvl w:val="2"/>
          <w:numId w:val="3"/>
        </w:numPr>
        <w:tabs>
          <w:tab w:val="clear" w:pos="360"/>
        </w:tabs>
        <w:suppressAutoHyphens/>
        <w:spacing w:before="120" w:line="280" w:lineRule="atLeast"/>
        <w:ind w:left="426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písemnou dohodou smluvních stran,</w:t>
      </w:r>
    </w:p>
    <w:p w:rsidR="002870A6" w:rsidRPr="00953CC3" w:rsidRDefault="002870A6" w:rsidP="00EB5978">
      <w:pPr>
        <w:pStyle w:val="Nadpis3"/>
        <w:keepNext w:val="0"/>
        <w:keepLines w:val="0"/>
        <w:numPr>
          <w:ilvl w:val="2"/>
          <w:numId w:val="3"/>
        </w:numPr>
        <w:tabs>
          <w:tab w:val="clear" w:pos="360"/>
        </w:tabs>
        <w:suppressAutoHyphens/>
        <w:spacing w:before="120" w:line="280" w:lineRule="atLeast"/>
        <w:ind w:left="426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zánikem nebo zrušením některé ze smluvních stran bez právního nástupce,</w:t>
      </w:r>
    </w:p>
    <w:p w:rsidR="002870A6" w:rsidRPr="00953CC3" w:rsidRDefault="002870A6" w:rsidP="00EB5978">
      <w:pPr>
        <w:pStyle w:val="Nadpis3"/>
        <w:keepNext w:val="0"/>
        <w:keepLines w:val="0"/>
        <w:numPr>
          <w:ilvl w:val="2"/>
          <w:numId w:val="3"/>
        </w:numPr>
        <w:tabs>
          <w:tab w:val="clear" w:pos="360"/>
        </w:tabs>
        <w:suppressAutoHyphens/>
        <w:spacing w:before="120" w:line="280" w:lineRule="atLeast"/>
        <w:ind w:left="426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písemným odstoupením od </w:t>
      </w:r>
      <w:r>
        <w:rPr>
          <w:rFonts w:ascii="Arial" w:hAnsi="Arial"/>
          <w:sz w:val="22"/>
          <w:szCs w:val="22"/>
        </w:rPr>
        <w:t xml:space="preserve">této </w:t>
      </w:r>
      <w:r w:rsidRPr="00953CC3">
        <w:rPr>
          <w:rFonts w:ascii="Arial" w:hAnsi="Arial"/>
          <w:sz w:val="22"/>
          <w:szCs w:val="22"/>
        </w:rPr>
        <w:t>Smlouvy</w:t>
      </w:r>
      <w:r>
        <w:rPr>
          <w:rFonts w:ascii="Arial" w:hAnsi="Arial"/>
          <w:sz w:val="22"/>
          <w:szCs w:val="22"/>
        </w:rPr>
        <w:t>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Za podstatné porušení</w:t>
      </w:r>
      <w:r>
        <w:rPr>
          <w:rFonts w:ascii="Arial" w:hAnsi="Arial"/>
          <w:sz w:val="22"/>
          <w:szCs w:val="22"/>
        </w:rPr>
        <w:t xml:space="preserve"> této</w:t>
      </w:r>
      <w:r w:rsidRPr="00953CC3">
        <w:rPr>
          <w:rFonts w:ascii="Arial" w:hAnsi="Arial"/>
          <w:sz w:val="22"/>
          <w:szCs w:val="22"/>
        </w:rPr>
        <w:t xml:space="preserve"> Smlouvy, které zakládá právo odstoupit od </w:t>
      </w:r>
      <w:r>
        <w:rPr>
          <w:rFonts w:ascii="Arial" w:hAnsi="Arial"/>
          <w:sz w:val="22"/>
          <w:szCs w:val="22"/>
        </w:rPr>
        <w:t>S</w:t>
      </w:r>
      <w:r w:rsidRPr="00953CC3">
        <w:rPr>
          <w:rFonts w:ascii="Arial" w:hAnsi="Arial"/>
          <w:sz w:val="22"/>
          <w:szCs w:val="22"/>
        </w:rPr>
        <w:t>mlouvy, se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považuje zejména:</w:t>
      </w:r>
    </w:p>
    <w:p w:rsidR="002870A6" w:rsidRPr="00953CC3" w:rsidRDefault="002870A6" w:rsidP="00EB5978">
      <w:pPr>
        <w:pStyle w:val="Nadpis3"/>
        <w:keepNext w:val="0"/>
        <w:keepLines w:val="0"/>
        <w:numPr>
          <w:ilvl w:val="2"/>
          <w:numId w:val="3"/>
        </w:numPr>
        <w:tabs>
          <w:tab w:val="clear" w:pos="360"/>
          <w:tab w:val="num" w:pos="709"/>
        </w:tabs>
        <w:suppressAutoHyphens/>
        <w:spacing w:before="120" w:line="280" w:lineRule="atLeast"/>
        <w:ind w:left="709" w:hanging="283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zjištění podstatných vad při plnění Smlouvy Zhotovitelem, zejména porušení </w:t>
      </w:r>
      <w:r>
        <w:rPr>
          <w:rFonts w:ascii="Arial" w:hAnsi="Arial"/>
          <w:sz w:val="22"/>
          <w:szCs w:val="22"/>
        </w:rPr>
        <w:t>povinnosti mlčenlivosti Zhotovitele dle čl. VI. odst. 7 nebo čl. XI. této Smlouvy</w:t>
      </w:r>
      <w:r w:rsidRPr="00953CC3">
        <w:rPr>
          <w:rFonts w:ascii="Arial" w:hAnsi="Arial"/>
          <w:sz w:val="22"/>
          <w:szCs w:val="22"/>
        </w:rPr>
        <w:t>,</w:t>
      </w:r>
    </w:p>
    <w:p w:rsidR="002870A6" w:rsidRPr="00953CC3" w:rsidRDefault="002870A6" w:rsidP="00EB5978">
      <w:pPr>
        <w:pStyle w:val="Nadpis3"/>
        <w:keepNext w:val="0"/>
        <w:keepLines w:val="0"/>
        <w:numPr>
          <w:ilvl w:val="2"/>
          <w:numId w:val="3"/>
        </w:numPr>
        <w:tabs>
          <w:tab w:val="num" w:pos="720"/>
        </w:tabs>
        <w:suppressAutoHyphens/>
        <w:spacing w:before="120" w:line="280" w:lineRule="atLeast"/>
        <w:ind w:left="720" w:hanging="360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prodlení s řádným provedením Díla po dobu delší než 30 dnů,</w:t>
      </w:r>
    </w:p>
    <w:p w:rsidR="002870A6" w:rsidRPr="00953CC3" w:rsidRDefault="002870A6" w:rsidP="00EB5978">
      <w:pPr>
        <w:pStyle w:val="Nadpis3"/>
        <w:keepNext w:val="0"/>
        <w:keepLines w:val="0"/>
        <w:numPr>
          <w:ilvl w:val="2"/>
          <w:numId w:val="3"/>
        </w:numPr>
        <w:tabs>
          <w:tab w:val="num" w:pos="720"/>
        </w:tabs>
        <w:suppressAutoHyphens/>
        <w:spacing w:before="120" w:line="280" w:lineRule="atLeast"/>
        <w:ind w:left="720" w:hanging="360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porušení smluvní povinnosti dle této Smlouvy, které nebude odstraněno ani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v dodatečné lhůtě 14 dnů ode dne výzvy oprávněné strany.</w:t>
      </w: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</w:p>
    <w:p w:rsidR="002870A6" w:rsidRPr="00953CC3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 w:rsidRPr="00953CC3">
        <w:rPr>
          <w:rFonts w:cs="Arial"/>
          <w:sz w:val="22"/>
          <w:szCs w:val="22"/>
        </w:rPr>
        <w:t>Povinnost mlčenlivosti a ochrana informací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Zhotovitel se zavazuje během plnění této Smlouvy i po uplynutí doby, na kterou je tato Smlouva uzavřena, zachovávat mlčenlivost o všech skutečnostech, které se dozví od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 xml:space="preserve">Objednatele v souvislosti s jejím plněním. Tím není dotčena možnost Zhotovitele uvádět činnost podle této Smlouvy jako svou referenci ve svých nabídkách v zákonem stanoveném rozsahu, popřípadě rozsahu stanoveném Objednatelem či organizátorem konkrétního výběrového nebo zadávacího řízení. 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Zhotovitel se zavazuje uchovávat v přísné důvěrnosti veškeré informace, dokumentaci a materiály (dále jen „Důvěrné informace“) dodané nebo přijaté v jakékoli formě nebo poskytnuté a dané k dispozici Objednatelem.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Zhotovitel se zavazuje věnovat Důvěrným informacím stejnou ochranu, péči a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pozornost, jakou věnuje svým vlastním důvěrným informacím a zavazuje se, že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bez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výslovného písemného souhlasu Objednatele zejména Důvěrné informace nesdělí, neposkytne nebo neumožní získat Důvěrné informace žádné třetí osobě ani subjektu.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Zhotovitel se zavazuje, že pokud v souvislosti s realizací této </w:t>
      </w:r>
      <w:r>
        <w:rPr>
          <w:rFonts w:ascii="Arial" w:hAnsi="Arial"/>
          <w:sz w:val="22"/>
          <w:szCs w:val="22"/>
        </w:rPr>
        <w:t>S</w:t>
      </w:r>
      <w:r w:rsidRPr="00953CC3">
        <w:rPr>
          <w:rFonts w:ascii="Arial" w:hAnsi="Arial"/>
          <w:sz w:val="22"/>
          <w:szCs w:val="22"/>
        </w:rPr>
        <w:t>mlouvy při plnění svých povinností přijdou jeho pověření zaměstnanci do styku s osobními nebo citlivými údaji ve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smyslu zákona č. 101/2000 Sb., o ochraně osobních údajů,</w:t>
      </w:r>
      <w:r>
        <w:rPr>
          <w:rFonts w:ascii="Arial" w:hAnsi="Arial"/>
          <w:sz w:val="22"/>
          <w:szCs w:val="22"/>
        </w:rPr>
        <w:t xml:space="preserve"> ve znění pozdějších předpisů, </w:t>
      </w:r>
      <w:r w:rsidRPr="00953CC3">
        <w:rPr>
          <w:rFonts w:ascii="Arial" w:hAnsi="Arial"/>
          <w:sz w:val="22"/>
          <w:szCs w:val="22"/>
        </w:rPr>
        <w:t>učiní veškerá opatření, aby nedošlo k neoprávněnému nebo nahodilému přístupu k těmto údajům, k jejich změně, zničení či ztrátě, neoprávněným přenosům, k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 xml:space="preserve">jejich jinému neoprávněnému zpracování, jakož aby i jinak neporušil tento zákon. Zhotovitel nese plnou odpovědnost a právní důsledky za případné porušení zákona z jeho strany.  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Zhotovitel se zavazuje uhradit Objednateli či třetí straně, kterou porušením povinnosti mlčenlivosti nebo jiné své povinnosti v tomto článku uvedené poškodí, veškerou újmu tímto porušením způsobené. Povinnosti Zhotovitele vyplývající z ustanovení příslušných právních předpisů o ochraně utajovaných informací nejsou ustanoveními tohoto článku dotčeny.  </w:t>
      </w:r>
    </w:p>
    <w:p w:rsidR="002870A6" w:rsidRPr="00953CC3" w:rsidRDefault="002870A6" w:rsidP="00EB5978">
      <w:pPr>
        <w:pStyle w:val="Nadpis1"/>
        <w:keepLines w:val="0"/>
        <w:numPr>
          <w:ilvl w:val="0"/>
          <w:numId w:val="3"/>
        </w:numPr>
        <w:tabs>
          <w:tab w:val="clear" w:pos="720"/>
        </w:tabs>
        <w:suppressAutoHyphens/>
        <w:spacing w:before="280" w:after="60" w:line="280" w:lineRule="atLeast"/>
        <w:jc w:val="center"/>
        <w:rPr>
          <w:rFonts w:ascii="Arial" w:hAnsi="Arial"/>
          <w:sz w:val="22"/>
          <w:szCs w:val="22"/>
        </w:rPr>
      </w:pPr>
    </w:p>
    <w:p w:rsidR="002870A6" w:rsidRPr="00953CC3" w:rsidRDefault="002870A6" w:rsidP="002870A6">
      <w:pPr>
        <w:pStyle w:val="Nzev"/>
        <w:spacing w:line="280" w:lineRule="atLeast"/>
        <w:rPr>
          <w:rFonts w:cs="Arial"/>
          <w:sz w:val="22"/>
          <w:szCs w:val="22"/>
        </w:rPr>
      </w:pPr>
      <w:r w:rsidRPr="00953CC3">
        <w:rPr>
          <w:rFonts w:cs="Arial"/>
          <w:sz w:val="22"/>
          <w:szCs w:val="22"/>
        </w:rPr>
        <w:t>Závěrečná ustanovení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 xml:space="preserve">Tato Smlouva je vyhotovena ve </w:t>
      </w:r>
      <w:r>
        <w:rPr>
          <w:rFonts w:ascii="Arial" w:hAnsi="Arial"/>
          <w:sz w:val="22"/>
          <w:szCs w:val="22"/>
        </w:rPr>
        <w:t>dvou</w:t>
      </w:r>
      <w:r w:rsidRPr="00953CC3">
        <w:rPr>
          <w:rFonts w:ascii="Arial" w:hAnsi="Arial"/>
          <w:sz w:val="22"/>
          <w:szCs w:val="22"/>
        </w:rPr>
        <w:t xml:space="preserve"> stejnopisech, z nichž každý má právní sílu originálu, z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toho</w:t>
      </w:r>
      <w:r>
        <w:rPr>
          <w:rFonts w:ascii="Arial" w:hAnsi="Arial"/>
          <w:sz w:val="22"/>
          <w:szCs w:val="22"/>
        </w:rPr>
        <w:t xml:space="preserve"> jeden</w:t>
      </w:r>
      <w:r w:rsidRPr="00953CC3">
        <w:rPr>
          <w:rFonts w:ascii="Arial" w:hAnsi="Arial"/>
          <w:sz w:val="22"/>
          <w:szCs w:val="22"/>
        </w:rPr>
        <w:t xml:space="preserve"> pro Objednatele a jeden pro Zhotovitele. 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Veškeré změny a doplňky této Smlouvy lze činit pouze písemnými vzestupně číselně označenými dodatky nebo přílohami, které nabývají účinnosti dnem podpisu smluvními stranami, jinak jsou neplatné.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Stane-li se některé ustanovení této Smlouvy neplatným nebo neúčinným v důsledku okolnosti, která nastala, popřípadě řady okolností, které nastaly, po uzavření Smlouvy a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 </w:t>
      </w:r>
      <w:r w:rsidRPr="00953CC3">
        <w:rPr>
          <w:rFonts w:ascii="Arial" w:hAnsi="Arial"/>
          <w:sz w:val="22"/>
          <w:szCs w:val="22"/>
        </w:rPr>
        <w:t>nichž žádná ze stran nemohla rozumně předpokládat, že nastanou nebo že budou mít takovéto účinky, nemá tato skutečnost vliv na platnost nebo účinnost ostatních ustanovení Smlouvy a obě smluvní strany se zavazují bez zbytečného odkladu takováto neplatná, resp. neúčinná ustanovení nahradit ustanoveními platnými a účinnými. Do té doby platí příslušná nebo obsahem a účelem nejbližší ustanovení obecných právních předpisů.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Práva a povinnosti smluvních stran touto Smlouvou výslovně neupravené se řídí ustanoveními Občanského zákoníku a dále příslušnými ustanoveními právních předpisů českého právního řádu.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Tato smlouva nabývá účinnosti okamžikem jejího podpisu poslední smluvní stranou.</w:t>
      </w:r>
    </w:p>
    <w:p w:rsidR="002870A6" w:rsidRPr="00953CC3" w:rsidRDefault="002870A6" w:rsidP="00EB5978">
      <w:pPr>
        <w:pStyle w:val="Nadpis2"/>
        <w:keepNext w:val="0"/>
        <w:numPr>
          <w:ilvl w:val="1"/>
          <w:numId w:val="3"/>
        </w:numPr>
        <w:suppressAutoHyphens/>
        <w:spacing w:before="120" w:line="280" w:lineRule="atLeast"/>
        <w:jc w:val="both"/>
        <w:rPr>
          <w:rFonts w:ascii="Arial" w:hAnsi="Arial"/>
          <w:sz w:val="22"/>
          <w:szCs w:val="22"/>
        </w:rPr>
      </w:pPr>
      <w:r w:rsidRPr="00953CC3">
        <w:rPr>
          <w:rFonts w:ascii="Arial" w:hAnsi="Arial"/>
          <w:sz w:val="22"/>
          <w:szCs w:val="22"/>
        </w:rPr>
        <w:t>Případná neplatnost kteréhokoliv ustanovení této Smlouvy nemá vliv na platnost ostatních ustanovení této Smlouvy.</w:t>
      </w:r>
    </w:p>
    <w:p w:rsidR="002870A6" w:rsidRPr="00953CC3" w:rsidRDefault="002870A6" w:rsidP="002870A6">
      <w:pPr>
        <w:pStyle w:val="odstavec"/>
        <w:tabs>
          <w:tab w:val="left" w:pos="1680"/>
          <w:tab w:val="left" w:pos="5160"/>
          <w:tab w:val="left" w:pos="6840"/>
        </w:tabs>
        <w:spacing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odstavec"/>
        <w:tabs>
          <w:tab w:val="left" w:pos="1680"/>
          <w:tab w:val="left" w:pos="5160"/>
          <w:tab w:val="left" w:pos="6840"/>
        </w:tabs>
        <w:spacing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odstavec"/>
        <w:tabs>
          <w:tab w:val="left" w:pos="1680"/>
          <w:tab w:val="left" w:pos="5160"/>
          <w:tab w:val="left" w:pos="6840"/>
        </w:tabs>
        <w:spacing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odstavec"/>
        <w:tabs>
          <w:tab w:val="left" w:pos="1680"/>
          <w:tab w:val="left" w:pos="5160"/>
          <w:tab w:val="left" w:pos="6840"/>
        </w:tabs>
        <w:spacing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953CC3">
        <w:rPr>
          <w:rFonts w:ascii="Arial" w:hAnsi="Arial" w:cs="Arial"/>
          <w:sz w:val="22"/>
          <w:szCs w:val="22"/>
        </w:rPr>
        <w:tab/>
        <w:t>dne</w:t>
      </w:r>
      <w:r>
        <w:rPr>
          <w:rFonts w:ascii="Arial" w:hAnsi="Arial" w:cs="Arial"/>
          <w:sz w:val="22"/>
          <w:szCs w:val="22"/>
        </w:rPr>
        <w:t xml:space="preserve"> ………….</w:t>
      </w:r>
      <w:r w:rsidRPr="00953CC3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 Praze</w:t>
      </w:r>
      <w:r w:rsidRPr="00953CC3">
        <w:rPr>
          <w:rFonts w:ascii="Arial" w:hAnsi="Arial" w:cs="Arial"/>
          <w:sz w:val="22"/>
          <w:szCs w:val="22"/>
        </w:rPr>
        <w:tab/>
        <w:t xml:space="preserve">dne </w:t>
      </w:r>
      <w:r>
        <w:rPr>
          <w:rFonts w:ascii="Arial" w:hAnsi="Arial" w:cs="Arial"/>
          <w:sz w:val="22"/>
          <w:szCs w:val="22"/>
        </w:rPr>
        <w:t>…………….</w:t>
      </w:r>
    </w:p>
    <w:p w:rsidR="002870A6" w:rsidRPr="00953CC3" w:rsidRDefault="002870A6" w:rsidP="002870A6">
      <w:pPr>
        <w:pStyle w:val="odstavec"/>
        <w:tabs>
          <w:tab w:val="left" w:pos="1680"/>
          <w:tab w:val="left" w:pos="5160"/>
          <w:tab w:val="left" w:pos="6840"/>
        </w:tabs>
        <w:spacing w:line="280" w:lineRule="atLeast"/>
        <w:rPr>
          <w:rFonts w:ascii="Arial" w:hAnsi="Arial" w:cs="Arial"/>
          <w:sz w:val="22"/>
          <w:szCs w:val="22"/>
        </w:rPr>
      </w:pPr>
    </w:p>
    <w:p w:rsidR="002870A6" w:rsidRDefault="002870A6" w:rsidP="002870A6">
      <w:pPr>
        <w:pStyle w:val="odstavec"/>
        <w:tabs>
          <w:tab w:val="left" w:pos="1680"/>
          <w:tab w:val="left" w:pos="5160"/>
          <w:tab w:val="left" w:pos="6840"/>
        </w:tabs>
        <w:spacing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odstavec"/>
        <w:tabs>
          <w:tab w:val="left" w:pos="1680"/>
          <w:tab w:val="left" w:pos="5160"/>
          <w:tab w:val="left" w:pos="6840"/>
        </w:tabs>
        <w:spacing w:line="280" w:lineRule="atLeast"/>
        <w:rPr>
          <w:rFonts w:ascii="Arial" w:hAnsi="Arial" w:cs="Arial"/>
          <w:sz w:val="22"/>
          <w:szCs w:val="22"/>
        </w:rPr>
      </w:pPr>
    </w:p>
    <w:p w:rsidR="002870A6" w:rsidRPr="00953CC3" w:rsidRDefault="002870A6" w:rsidP="002870A6">
      <w:pPr>
        <w:pStyle w:val="odstavec"/>
        <w:tabs>
          <w:tab w:val="center" w:pos="1680"/>
          <w:tab w:val="center" w:pos="7320"/>
        </w:tabs>
        <w:spacing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ab/>
        <w:t>………………………………………………….</w:t>
      </w:r>
      <w:r w:rsidRPr="00953CC3">
        <w:rPr>
          <w:rFonts w:ascii="Arial" w:hAnsi="Arial" w:cs="Arial"/>
          <w:sz w:val="22"/>
          <w:szCs w:val="22"/>
        </w:rPr>
        <w:tab/>
        <w:t>………………………………………………….</w:t>
      </w:r>
    </w:p>
    <w:p w:rsidR="002870A6" w:rsidRPr="00953CC3" w:rsidRDefault="002870A6" w:rsidP="002870A6">
      <w:pPr>
        <w:pStyle w:val="odstavec"/>
        <w:tabs>
          <w:tab w:val="center" w:pos="1680"/>
          <w:tab w:val="center" w:pos="7320"/>
        </w:tabs>
        <w:spacing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ab/>
      </w:r>
    </w:p>
    <w:p w:rsidR="002870A6" w:rsidRPr="00953CC3" w:rsidRDefault="002870A6" w:rsidP="002870A6">
      <w:pPr>
        <w:pStyle w:val="odstavec"/>
        <w:tabs>
          <w:tab w:val="left" w:pos="1680"/>
          <w:tab w:val="left" w:pos="5160"/>
          <w:tab w:val="left" w:pos="6840"/>
        </w:tabs>
        <w:spacing w:line="280" w:lineRule="atLeast"/>
        <w:rPr>
          <w:rFonts w:ascii="Arial" w:hAnsi="Arial" w:cs="Arial"/>
          <w:sz w:val="22"/>
          <w:szCs w:val="22"/>
        </w:rPr>
      </w:pPr>
      <w:r w:rsidRPr="00953CC3">
        <w:rPr>
          <w:rFonts w:ascii="Arial" w:hAnsi="Arial" w:cs="Arial"/>
          <w:sz w:val="22"/>
          <w:szCs w:val="22"/>
        </w:rPr>
        <w:t>za Objednatele</w:t>
      </w:r>
      <w:r w:rsidRPr="00953CC3">
        <w:rPr>
          <w:rFonts w:ascii="Arial" w:hAnsi="Arial" w:cs="Arial"/>
          <w:sz w:val="22"/>
          <w:szCs w:val="22"/>
        </w:rPr>
        <w:tab/>
        <w:t xml:space="preserve">        </w:t>
      </w:r>
      <w:r w:rsidRPr="00953CC3">
        <w:rPr>
          <w:rFonts w:ascii="Arial" w:hAnsi="Arial" w:cs="Arial"/>
          <w:sz w:val="22"/>
          <w:szCs w:val="22"/>
        </w:rPr>
        <w:tab/>
        <w:t xml:space="preserve">   za Zhotovitele</w:t>
      </w:r>
    </w:p>
    <w:p w:rsidR="002870A6" w:rsidRPr="0078038B" w:rsidRDefault="002870A6" w:rsidP="002870A6">
      <w:pPr>
        <w:spacing w:after="200" w:line="280" w:lineRule="atLeast"/>
        <w:rPr>
          <w:rFonts w:ascii="Arial" w:hAnsi="Arial" w:cs="Arial"/>
          <w:sz w:val="22"/>
          <w:szCs w:val="22"/>
        </w:rPr>
      </w:pPr>
    </w:p>
    <w:p w:rsidR="002870A6" w:rsidRPr="00FC0B59" w:rsidRDefault="002870A6" w:rsidP="002870A6">
      <w:bookmarkStart w:id="1" w:name="_GoBack"/>
      <w:bookmarkEnd w:id="1"/>
    </w:p>
    <w:p w:rsidR="00EC16F4" w:rsidRPr="002870A6" w:rsidRDefault="00EC16F4" w:rsidP="002870A6"/>
    <w:sectPr w:rsidR="00EC16F4" w:rsidRPr="002870A6" w:rsidSect="00556A1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78" w:rsidRDefault="00EB5978" w:rsidP="00556A1F">
      <w:r>
        <w:separator/>
      </w:r>
    </w:p>
  </w:endnote>
  <w:endnote w:type="continuationSeparator" w:id="0">
    <w:p w:rsidR="00EB5978" w:rsidRDefault="00EB5978" w:rsidP="00556A1F">
      <w:r>
        <w:continuationSeparator/>
      </w:r>
    </w:p>
  </w:endnote>
  <w:endnote w:type="continuationNotice" w:id="1">
    <w:p w:rsidR="00EB5978" w:rsidRDefault="00EB5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FF" w:rsidRDefault="00FB06FF">
    <w:pPr>
      <w:pStyle w:val="Zpat"/>
      <w:pBdr>
        <w:bottom w:val="single" w:sz="12" w:space="1" w:color="auto"/>
      </w:pBdr>
    </w:pPr>
  </w:p>
  <w:p w:rsidR="00FB06FF" w:rsidRDefault="00FB06FF" w:rsidP="00556A1F">
    <w:pPr>
      <w:pStyle w:val="Zpat"/>
      <w:jc w:val="right"/>
      <w:rPr>
        <w:rFonts w:ascii="Arial" w:hAnsi="Arial" w:cs="Arial"/>
        <w:sz w:val="20"/>
        <w:szCs w:val="20"/>
      </w:rPr>
    </w:pPr>
  </w:p>
  <w:p w:rsidR="00FB06FF" w:rsidRPr="00584ECC" w:rsidRDefault="00FB06FF" w:rsidP="00556A1F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="00441B94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="00441B94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7E562F">
      <w:rPr>
        <w:rFonts w:ascii="Arial" w:hAnsi="Arial" w:cs="Arial"/>
        <w:noProof/>
        <w:color w:val="000080"/>
        <w:sz w:val="20"/>
        <w:szCs w:val="20"/>
      </w:rPr>
      <w:t>7</w:t>
    </w:r>
    <w:r w:rsidR="00441B94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="00441B94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="00441B94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7E562F">
      <w:rPr>
        <w:rFonts w:ascii="Arial" w:hAnsi="Arial" w:cs="Arial"/>
        <w:noProof/>
        <w:color w:val="000080"/>
        <w:sz w:val="20"/>
        <w:szCs w:val="20"/>
      </w:rPr>
      <w:t>7</w:t>
    </w:r>
    <w:r w:rsidR="00441B94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78" w:rsidRDefault="00EB5978" w:rsidP="00556A1F">
      <w:r>
        <w:separator/>
      </w:r>
    </w:p>
  </w:footnote>
  <w:footnote w:type="continuationSeparator" w:id="0">
    <w:p w:rsidR="00EB5978" w:rsidRDefault="00EB5978" w:rsidP="00556A1F">
      <w:r>
        <w:continuationSeparator/>
      </w:r>
    </w:p>
  </w:footnote>
  <w:footnote w:type="continuationNotice" w:id="1">
    <w:p w:rsidR="00EB5978" w:rsidRDefault="00EB59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9842C7C"/>
    <w:lvl w:ilvl="0">
      <w:start w:val="1"/>
      <w:numFmt w:val="bullet"/>
      <w:pStyle w:val="Textpsmen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7"/>
    <w:multiLevelType w:val="multilevel"/>
    <w:tmpl w:val="FA902C4A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olor w:val="FFFFFF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</w:abstractNum>
  <w:abstractNum w:abstractNumId="3">
    <w:nsid w:val="14C44CF5"/>
    <w:multiLevelType w:val="hybridMultilevel"/>
    <w:tmpl w:val="424E1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17914"/>
    <w:multiLevelType w:val="hybridMultilevel"/>
    <w:tmpl w:val="EBF49AA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1590C36"/>
    <w:multiLevelType w:val="multilevel"/>
    <w:tmpl w:val="8A02FB64"/>
    <w:lvl w:ilvl="0">
      <w:start w:val="1"/>
      <w:numFmt w:val="upperRoman"/>
      <w:suff w:val="nothing"/>
      <w:lvlText w:val="Článek 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41"/>
        </w:tabs>
        <w:ind w:left="284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581B4741"/>
    <w:multiLevelType w:val="hybridMultilevel"/>
    <w:tmpl w:val="7E6C61FA"/>
    <w:lvl w:ilvl="0" w:tplc="FFF85B72">
      <w:start w:val="5"/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D9"/>
    <w:rsid w:val="000107ED"/>
    <w:rsid w:val="0001333C"/>
    <w:rsid w:val="00027AD1"/>
    <w:rsid w:val="000330A2"/>
    <w:rsid w:val="00034FAC"/>
    <w:rsid w:val="00036F96"/>
    <w:rsid w:val="00045E5F"/>
    <w:rsid w:val="00053012"/>
    <w:rsid w:val="00057B4B"/>
    <w:rsid w:val="000624A8"/>
    <w:rsid w:val="000702DF"/>
    <w:rsid w:val="00077900"/>
    <w:rsid w:val="00090C32"/>
    <w:rsid w:val="000A738C"/>
    <w:rsid w:val="000A7581"/>
    <w:rsid w:val="000B112F"/>
    <w:rsid w:val="000B36B5"/>
    <w:rsid w:val="000C4FEE"/>
    <w:rsid w:val="000D53FF"/>
    <w:rsid w:val="000D593D"/>
    <w:rsid w:val="000D7633"/>
    <w:rsid w:val="000E26E1"/>
    <w:rsid w:val="000F5FF6"/>
    <w:rsid w:val="000F7CAF"/>
    <w:rsid w:val="00113381"/>
    <w:rsid w:val="00124D2E"/>
    <w:rsid w:val="0012566D"/>
    <w:rsid w:val="0012626E"/>
    <w:rsid w:val="0014370E"/>
    <w:rsid w:val="001449A6"/>
    <w:rsid w:val="00161894"/>
    <w:rsid w:val="00161BC1"/>
    <w:rsid w:val="0016350A"/>
    <w:rsid w:val="0016742B"/>
    <w:rsid w:val="001844D8"/>
    <w:rsid w:val="001A1B09"/>
    <w:rsid w:val="001A4D12"/>
    <w:rsid w:val="001A6946"/>
    <w:rsid w:val="001B132A"/>
    <w:rsid w:val="001D2D23"/>
    <w:rsid w:val="001D77A0"/>
    <w:rsid w:val="001E1B0B"/>
    <w:rsid w:val="001E1E3E"/>
    <w:rsid w:val="001F1AF6"/>
    <w:rsid w:val="001F1C77"/>
    <w:rsid w:val="001F66DC"/>
    <w:rsid w:val="001F7A46"/>
    <w:rsid w:val="002005A5"/>
    <w:rsid w:val="00203A0E"/>
    <w:rsid w:val="00215087"/>
    <w:rsid w:val="0021573E"/>
    <w:rsid w:val="0022485E"/>
    <w:rsid w:val="00231346"/>
    <w:rsid w:val="00243846"/>
    <w:rsid w:val="002553F3"/>
    <w:rsid w:val="00262D53"/>
    <w:rsid w:val="00271C50"/>
    <w:rsid w:val="00277680"/>
    <w:rsid w:val="002817B9"/>
    <w:rsid w:val="002869AD"/>
    <w:rsid w:val="002870A6"/>
    <w:rsid w:val="002A18FB"/>
    <w:rsid w:val="002C1663"/>
    <w:rsid w:val="002C5C6A"/>
    <w:rsid w:val="002D5938"/>
    <w:rsid w:val="002E7736"/>
    <w:rsid w:val="00320E98"/>
    <w:rsid w:val="00322A82"/>
    <w:rsid w:val="00332953"/>
    <w:rsid w:val="003402CF"/>
    <w:rsid w:val="00342667"/>
    <w:rsid w:val="003546BC"/>
    <w:rsid w:val="00356268"/>
    <w:rsid w:val="00360CAB"/>
    <w:rsid w:val="00362CD9"/>
    <w:rsid w:val="003739CF"/>
    <w:rsid w:val="00374B65"/>
    <w:rsid w:val="00382F2A"/>
    <w:rsid w:val="00392A6B"/>
    <w:rsid w:val="0039456B"/>
    <w:rsid w:val="0039534B"/>
    <w:rsid w:val="003B3135"/>
    <w:rsid w:val="003C0362"/>
    <w:rsid w:val="003C10C1"/>
    <w:rsid w:val="003D67F9"/>
    <w:rsid w:val="003F0FD6"/>
    <w:rsid w:val="003F1C8C"/>
    <w:rsid w:val="003F75AC"/>
    <w:rsid w:val="004110C2"/>
    <w:rsid w:val="0041129F"/>
    <w:rsid w:val="0041227F"/>
    <w:rsid w:val="00414B88"/>
    <w:rsid w:val="0042425D"/>
    <w:rsid w:val="00424313"/>
    <w:rsid w:val="004300BF"/>
    <w:rsid w:val="00432E4B"/>
    <w:rsid w:val="00433CA1"/>
    <w:rsid w:val="00434450"/>
    <w:rsid w:val="004350E6"/>
    <w:rsid w:val="00441B94"/>
    <w:rsid w:val="004553F3"/>
    <w:rsid w:val="00477FD6"/>
    <w:rsid w:val="00490B63"/>
    <w:rsid w:val="00496CBB"/>
    <w:rsid w:val="004C33F6"/>
    <w:rsid w:val="004C608D"/>
    <w:rsid w:val="004F5A06"/>
    <w:rsid w:val="004F6DE9"/>
    <w:rsid w:val="00503035"/>
    <w:rsid w:val="005125EF"/>
    <w:rsid w:val="00515319"/>
    <w:rsid w:val="005216B5"/>
    <w:rsid w:val="00522C27"/>
    <w:rsid w:val="005270E7"/>
    <w:rsid w:val="00532E23"/>
    <w:rsid w:val="00535B83"/>
    <w:rsid w:val="00556A1F"/>
    <w:rsid w:val="00565820"/>
    <w:rsid w:val="00572823"/>
    <w:rsid w:val="0057635D"/>
    <w:rsid w:val="00583A06"/>
    <w:rsid w:val="00586819"/>
    <w:rsid w:val="00586E7F"/>
    <w:rsid w:val="00597E73"/>
    <w:rsid w:val="005A199C"/>
    <w:rsid w:val="005A3535"/>
    <w:rsid w:val="005A5EBA"/>
    <w:rsid w:val="005B0531"/>
    <w:rsid w:val="005C1925"/>
    <w:rsid w:val="005C45DA"/>
    <w:rsid w:val="005D1ED9"/>
    <w:rsid w:val="005D3953"/>
    <w:rsid w:val="005D7CCA"/>
    <w:rsid w:val="005E0697"/>
    <w:rsid w:val="005E0AAF"/>
    <w:rsid w:val="005E13F0"/>
    <w:rsid w:val="005E3E5E"/>
    <w:rsid w:val="005F05CD"/>
    <w:rsid w:val="005F3D94"/>
    <w:rsid w:val="005F62A7"/>
    <w:rsid w:val="00603CA5"/>
    <w:rsid w:val="00616F05"/>
    <w:rsid w:val="00617E67"/>
    <w:rsid w:val="00642430"/>
    <w:rsid w:val="00646607"/>
    <w:rsid w:val="0064790B"/>
    <w:rsid w:val="006631BA"/>
    <w:rsid w:val="00664E64"/>
    <w:rsid w:val="0066774C"/>
    <w:rsid w:val="006742BD"/>
    <w:rsid w:val="00677C1E"/>
    <w:rsid w:val="00680E90"/>
    <w:rsid w:val="00686DD8"/>
    <w:rsid w:val="006927DB"/>
    <w:rsid w:val="00693F12"/>
    <w:rsid w:val="00694201"/>
    <w:rsid w:val="006A0FED"/>
    <w:rsid w:val="006A2E81"/>
    <w:rsid w:val="006B4C71"/>
    <w:rsid w:val="006D2C09"/>
    <w:rsid w:val="006E266F"/>
    <w:rsid w:val="006E4C96"/>
    <w:rsid w:val="0070117F"/>
    <w:rsid w:val="00712E3D"/>
    <w:rsid w:val="0072400D"/>
    <w:rsid w:val="0072763E"/>
    <w:rsid w:val="00727EBE"/>
    <w:rsid w:val="0075298A"/>
    <w:rsid w:val="00783726"/>
    <w:rsid w:val="007A4A1A"/>
    <w:rsid w:val="007B2784"/>
    <w:rsid w:val="007C1D39"/>
    <w:rsid w:val="007C2130"/>
    <w:rsid w:val="007D2381"/>
    <w:rsid w:val="007D5850"/>
    <w:rsid w:val="007D7650"/>
    <w:rsid w:val="007E562F"/>
    <w:rsid w:val="007F6DDE"/>
    <w:rsid w:val="00812349"/>
    <w:rsid w:val="00815CB2"/>
    <w:rsid w:val="0082048F"/>
    <w:rsid w:val="008315EC"/>
    <w:rsid w:val="008343CA"/>
    <w:rsid w:val="00835645"/>
    <w:rsid w:val="00882D0F"/>
    <w:rsid w:val="008949D3"/>
    <w:rsid w:val="00895FDF"/>
    <w:rsid w:val="008A17FA"/>
    <w:rsid w:val="008B3B22"/>
    <w:rsid w:val="008B4D0E"/>
    <w:rsid w:val="008B5AFB"/>
    <w:rsid w:val="008B6FED"/>
    <w:rsid w:val="008C4F3F"/>
    <w:rsid w:val="008E4EDD"/>
    <w:rsid w:val="008F4A24"/>
    <w:rsid w:val="00905265"/>
    <w:rsid w:val="0091529B"/>
    <w:rsid w:val="009164A0"/>
    <w:rsid w:val="0093577B"/>
    <w:rsid w:val="009378FA"/>
    <w:rsid w:val="00946B76"/>
    <w:rsid w:val="0095747A"/>
    <w:rsid w:val="009729EA"/>
    <w:rsid w:val="00974274"/>
    <w:rsid w:val="00982550"/>
    <w:rsid w:val="009878FE"/>
    <w:rsid w:val="00995959"/>
    <w:rsid w:val="009B2A80"/>
    <w:rsid w:val="009C369C"/>
    <w:rsid w:val="009C3FF6"/>
    <w:rsid w:val="009D5192"/>
    <w:rsid w:val="009F39B9"/>
    <w:rsid w:val="00A03AA5"/>
    <w:rsid w:val="00A03D8F"/>
    <w:rsid w:val="00A049F9"/>
    <w:rsid w:val="00A24E8E"/>
    <w:rsid w:val="00A35877"/>
    <w:rsid w:val="00A426BE"/>
    <w:rsid w:val="00A50B2D"/>
    <w:rsid w:val="00A67848"/>
    <w:rsid w:val="00A72C05"/>
    <w:rsid w:val="00A87A0D"/>
    <w:rsid w:val="00A9269A"/>
    <w:rsid w:val="00AD07F7"/>
    <w:rsid w:val="00AD5142"/>
    <w:rsid w:val="00AE0401"/>
    <w:rsid w:val="00AE2F53"/>
    <w:rsid w:val="00AE668E"/>
    <w:rsid w:val="00AF2AB5"/>
    <w:rsid w:val="00AF41D2"/>
    <w:rsid w:val="00B10B04"/>
    <w:rsid w:val="00B116B2"/>
    <w:rsid w:val="00B16B79"/>
    <w:rsid w:val="00B207E5"/>
    <w:rsid w:val="00B20E6B"/>
    <w:rsid w:val="00B215B9"/>
    <w:rsid w:val="00B2163B"/>
    <w:rsid w:val="00B23AEF"/>
    <w:rsid w:val="00B32155"/>
    <w:rsid w:val="00B72CE5"/>
    <w:rsid w:val="00B778EA"/>
    <w:rsid w:val="00B80E98"/>
    <w:rsid w:val="00B83826"/>
    <w:rsid w:val="00BB1C52"/>
    <w:rsid w:val="00BB1FBE"/>
    <w:rsid w:val="00BC5062"/>
    <w:rsid w:val="00BC5DC4"/>
    <w:rsid w:val="00BD5CA0"/>
    <w:rsid w:val="00BE4C87"/>
    <w:rsid w:val="00BE5B7A"/>
    <w:rsid w:val="00BF35C9"/>
    <w:rsid w:val="00BF364C"/>
    <w:rsid w:val="00C05728"/>
    <w:rsid w:val="00C15DF6"/>
    <w:rsid w:val="00C16715"/>
    <w:rsid w:val="00C2222B"/>
    <w:rsid w:val="00C224AA"/>
    <w:rsid w:val="00C414D4"/>
    <w:rsid w:val="00C46171"/>
    <w:rsid w:val="00C500D9"/>
    <w:rsid w:val="00C50654"/>
    <w:rsid w:val="00C52436"/>
    <w:rsid w:val="00C74FCD"/>
    <w:rsid w:val="00C77CBB"/>
    <w:rsid w:val="00CA2D10"/>
    <w:rsid w:val="00CA78DF"/>
    <w:rsid w:val="00CB15FD"/>
    <w:rsid w:val="00CB56E8"/>
    <w:rsid w:val="00CC029F"/>
    <w:rsid w:val="00CC3B46"/>
    <w:rsid w:val="00CC7ED5"/>
    <w:rsid w:val="00CD2537"/>
    <w:rsid w:val="00CD71AD"/>
    <w:rsid w:val="00CD7ED8"/>
    <w:rsid w:val="00CE1997"/>
    <w:rsid w:val="00CF1D00"/>
    <w:rsid w:val="00CF3A94"/>
    <w:rsid w:val="00CF73FF"/>
    <w:rsid w:val="00CF7897"/>
    <w:rsid w:val="00D17250"/>
    <w:rsid w:val="00D21B3F"/>
    <w:rsid w:val="00D2220D"/>
    <w:rsid w:val="00D255C5"/>
    <w:rsid w:val="00D641C9"/>
    <w:rsid w:val="00D65B48"/>
    <w:rsid w:val="00D65C97"/>
    <w:rsid w:val="00D74A9E"/>
    <w:rsid w:val="00D851A9"/>
    <w:rsid w:val="00D86FC2"/>
    <w:rsid w:val="00D9124F"/>
    <w:rsid w:val="00D97A01"/>
    <w:rsid w:val="00D97B27"/>
    <w:rsid w:val="00DB7115"/>
    <w:rsid w:val="00DE353C"/>
    <w:rsid w:val="00DF3FBA"/>
    <w:rsid w:val="00DF4A95"/>
    <w:rsid w:val="00E15C19"/>
    <w:rsid w:val="00E1708E"/>
    <w:rsid w:val="00E270F0"/>
    <w:rsid w:val="00E30D6A"/>
    <w:rsid w:val="00E43D08"/>
    <w:rsid w:val="00E44988"/>
    <w:rsid w:val="00E63E65"/>
    <w:rsid w:val="00E7476E"/>
    <w:rsid w:val="00E84EDD"/>
    <w:rsid w:val="00E86FDA"/>
    <w:rsid w:val="00E96128"/>
    <w:rsid w:val="00EA7FA1"/>
    <w:rsid w:val="00EB11E1"/>
    <w:rsid w:val="00EB5978"/>
    <w:rsid w:val="00EC048E"/>
    <w:rsid w:val="00EC16F4"/>
    <w:rsid w:val="00EC359D"/>
    <w:rsid w:val="00EC3FB2"/>
    <w:rsid w:val="00ED428D"/>
    <w:rsid w:val="00EF7D06"/>
    <w:rsid w:val="00F00F19"/>
    <w:rsid w:val="00F019AF"/>
    <w:rsid w:val="00F43880"/>
    <w:rsid w:val="00F43A25"/>
    <w:rsid w:val="00F53DDF"/>
    <w:rsid w:val="00F57016"/>
    <w:rsid w:val="00F7193E"/>
    <w:rsid w:val="00F73971"/>
    <w:rsid w:val="00F769B4"/>
    <w:rsid w:val="00F77533"/>
    <w:rsid w:val="00F91224"/>
    <w:rsid w:val="00F94F1D"/>
    <w:rsid w:val="00F9779C"/>
    <w:rsid w:val="00FA01A0"/>
    <w:rsid w:val="00FA0657"/>
    <w:rsid w:val="00FB06FF"/>
    <w:rsid w:val="00FB197D"/>
    <w:rsid w:val="00FD3097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36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2CD9"/>
    <w:pPr>
      <w:keepNext/>
      <w:keepLines/>
      <w:tabs>
        <w:tab w:val="num" w:pos="643"/>
        <w:tab w:val="num" w:pos="720"/>
      </w:tabs>
      <w:spacing w:before="480"/>
      <w:ind w:left="720" w:hanging="3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62CD9"/>
    <w:pPr>
      <w:keepNext/>
      <w:numPr>
        <w:ilvl w:val="1"/>
        <w:numId w:val="2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870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link w:val="Nadpis4Char"/>
    <w:qFormat/>
    <w:rsid w:val="002870A6"/>
    <w:pPr>
      <w:tabs>
        <w:tab w:val="num" w:pos="2520"/>
      </w:tabs>
      <w:suppressAutoHyphens/>
      <w:spacing w:before="120"/>
      <w:ind w:left="2160"/>
      <w:jc w:val="both"/>
      <w:outlineLvl w:val="3"/>
    </w:pPr>
    <w:rPr>
      <w:rFonts w:ascii="Trebuchet MS" w:hAnsi="Trebuchet MS"/>
      <w:bCs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2CD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62CD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362C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uiPriority w:val="99"/>
    <w:rsid w:val="00362CD9"/>
  </w:style>
  <w:style w:type="paragraph" w:styleId="Zkladntext">
    <w:name w:val="Body Text"/>
    <w:basedOn w:val="Normln"/>
    <w:link w:val="ZkladntextChar"/>
    <w:uiPriority w:val="99"/>
    <w:rsid w:val="00362CD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62CD9"/>
    <w:pPr>
      <w:numPr>
        <w:numId w:val="1"/>
      </w:numPr>
      <w:tabs>
        <w:tab w:val="clear" w:pos="643"/>
        <w:tab w:val="num" w:pos="0"/>
      </w:tabs>
      <w:ind w:left="0" w:hanging="425"/>
      <w:jc w:val="both"/>
      <w:outlineLvl w:val="7"/>
    </w:pPr>
  </w:style>
  <w:style w:type="paragraph" w:customStyle="1" w:styleId="Textodstavce">
    <w:name w:val="Text odstavce"/>
    <w:basedOn w:val="Normln"/>
    <w:rsid w:val="00362CD9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styleId="Nadpisobsahu">
    <w:name w:val="TOC Heading"/>
    <w:basedOn w:val="Nadpis1"/>
    <w:next w:val="Normln"/>
    <w:uiPriority w:val="99"/>
    <w:qFormat/>
    <w:rsid w:val="00362CD9"/>
    <w:pPr>
      <w:spacing w:line="276" w:lineRule="auto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rsid w:val="00362CD9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rsid w:val="00362CD9"/>
    <w:pPr>
      <w:spacing w:after="100"/>
    </w:pPr>
  </w:style>
  <w:style w:type="paragraph" w:styleId="Odstavecseseznamem">
    <w:name w:val="List Paragraph"/>
    <w:basedOn w:val="Normln"/>
    <w:link w:val="OdstavecseseznamemChar"/>
    <w:uiPriority w:val="34"/>
    <w:qFormat/>
    <w:rsid w:val="00362CD9"/>
    <w:pPr>
      <w:ind w:left="720"/>
    </w:pPr>
  </w:style>
  <w:style w:type="paragraph" w:styleId="Prosttext">
    <w:name w:val="Plain Text"/>
    <w:basedOn w:val="Normln"/>
    <w:link w:val="ProsttextChar"/>
    <w:rsid w:val="00362CD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62CD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36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link w:val="BezmezerChar"/>
    <w:uiPriority w:val="99"/>
    <w:qFormat/>
    <w:rsid w:val="00362CD9"/>
    <w:pPr>
      <w:spacing w:after="0" w:line="240" w:lineRule="auto"/>
    </w:pPr>
    <w:rPr>
      <w:rFonts w:ascii="Calibri" w:eastAsia="Times New Roman" w:hAnsi="Calibri" w:cs="Calibri"/>
    </w:rPr>
  </w:style>
  <w:style w:type="character" w:styleId="Odkaznakoment">
    <w:name w:val="annotation reference"/>
    <w:basedOn w:val="Standardnpsmoodstavce"/>
    <w:unhideWhenUsed/>
    <w:rsid w:val="00C5243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2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2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4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pvselected">
    <w:name w:val="cpvselected"/>
    <w:basedOn w:val="Standardnpsmoodstavce"/>
    <w:rsid w:val="00434450"/>
  </w:style>
  <w:style w:type="paragraph" w:styleId="Revize">
    <w:name w:val="Revision"/>
    <w:hidden/>
    <w:uiPriority w:val="99"/>
    <w:semiHidden/>
    <w:rsid w:val="0043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rsid w:val="00CF1D00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CF1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1D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F1D00"/>
    <w:rPr>
      <w:vertAlign w:val="superscript"/>
    </w:rPr>
  </w:style>
  <w:style w:type="paragraph" w:customStyle="1" w:styleId="Zkladntext31">
    <w:name w:val="Základní text 31"/>
    <w:basedOn w:val="Normln"/>
    <w:rsid w:val="00EC3FB2"/>
    <w:pPr>
      <w:widowControl w:val="0"/>
      <w:jc w:val="both"/>
    </w:pPr>
    <w:rPr>
      <w:rFonts w:ascii="Arial" w:hAnsi="Arial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739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739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E199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CE19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0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03035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503035"/>
    <w:rPr>
      <w:rFonts w:ascii="Arial" w:eastAsia="Times New Roman" w:hAnsi="Arial" w:cs="Times New Roman"/>
      <w:sz w:val="28"/>
      <w:szCs w:val="24"/>
    </w:rPr>
  </w:style>
  <w:style w:type="paragraph" w:customStyle="1" w:styleId="Odrazka1">
    <w:name w:val="Odrazka 1"/>
    <w:basedOn w:val="Normln"/>
    <w:uiPriority w:val="99"/>
    <w:rsid w:val="000C4FEE"/>
    <w:pPr>
      <w:tabs>
        <w:tab w:val="num" w:pos="397"/>
      </w:tabs>
      <w:spacing w:before="60" w:after="60" w:line="276" w:lineRule="auto"/>
      <w:ind w:left="397" w:hanging="397"/>
    </w:pPr>
    <w:rPr>
      <w:rFonts w:ascii="Calibri" w:eastAsia="Calibri" w:hAnsi="Calibri"/>
      <w:sz w:val="20"/>
      <w:lang w:val="en-US"/>
    </w:rPr>
  </w:style>
  <w:style w:type="paragraph" w:customStyle="1" w:styleId="Odrazka2">
    <w:name w:val="Odrazka 2"/>
    <w:basedOn w:val="Odrazka1"/>
    <w:uiPriority w:val="99"/>
    <w:rsid w:val="000C4FEE"/>
    <w:pPr>
      <w:tabs>
        <w:tab w:val="clear" w:pos="397"/>
        <w:tab w:val="num" w:pos="360"/>
        <w:tab w:val="num" w:pos="1440"/>
        <w:tab w:val="num" w:pos="1701"/>
        <w:tab w:val="num" w:pos="1980"/>
      </w:tabs>
      <w:ind w:left="794"/>
    </w:pPr>
  </w:style>
  <w:style w:type="paragraph" w:customStyle="1" w:styleId="Odrazka3">
    <w:name w:val="Odrazka 3"/>
    <w:basedOn w:val="Odrazka2"/>
    <w:uiPriority w:val="99"/>
    <w:rsid w:val="000C4FEE"/>
    <w:pPr>
      <w:tabs>
        <w:tab w:val="clear" w:pos="1440"/>
        <w:tab w:val="num" w:pos="2160"/>
        <w:tab w:val="num" w:pos="2700"/>
      </w:tabs>
      <w:ind w:left="1304" w:hanging="510"/>
    </w:pPr>
    <w:rPr>
      <w:lang w:val="cs-CZ"/>
    </w:rPr>
  </w:style>
  <w:style w:type="paragraph" w:customStyle="1" w:styleId="Odstavecseseznamem1">
    <w:name w:val="Odstavec se seznamem1"/>
    <w:basedOn w:val="Normln"/>
    <w:rsid w:val="004110C2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70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870A6"/>
    <w:rPr>
      <w:rFonts w:ascii="Trebuchet MS" w:eastAsia="Times New Roman" w:hAnsi="Trebuchet MS" w:cs="Times New Roman"/>
      <w:bCs/>
      <w:sz w:val="20"/>
      <w:szCs w:val="28"/>
      <w:lang w:eastAsia="cs-CZ"/>
    </w:rPr>
  </w:style>
  <w:style w:type="paragraph" w:customStyle="1" w:styleId="odstavec">
    <w:name w:val="odstavec"/>
    <w:basedOn w:val="Normln"/>
    <w:rsid w:val="002870A6"/>
    <w:pPr>
      <w:spacing w:before="120"/>
      <w:jc w:val="both"/>
    </w:pPr>
    <w:rPr>
      <w:rFonts w:ascii="Trebuchet MS" w:hAnsi="Trebuchet MS"/>
      <w:sz w:val="20"/>
    </w:rPr>
  </w:style>
  <w:style w:type="character" w:customStyle="1" w:styleId="BezmezerChar">
    <w:name w:val="Bez mezer Char"/>
    <w:link w:val="Bezmezer"/>
    <w:uiPriority w:val="99"/>
    <w:rsid w:val="002870A6"/>
    <w:rPr>
      <w:rFonts w:ascii="Calibri" w:eastAsia="Times New Roman" w:hAnsi="Calibri" w:cs="Calibri"/>
    </w:rPr>
  </w:style>
  <w:style w:type="paragraph" w:customStyle="1" w:styleId="Normln11">
    <w:name w:val="Normální 11"/>
    <w:basedOn w:val="Normln"/>
    <w:rsid w:val="002870A6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36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2CD9"/>
    <w:pPr>
      <w:keepNext/>
      <w:keepLines/>
      <w:tabs>
        <w:tab w:val="num" w:pos="643"/>
        <w:tab w:val="num" w:pos="720"/>
      </w:tabs>
      <w:spacing w:before="480"/>
      <w:ind w:left="720" w:hanging="3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62CD9"/>
    <w:pPr>
      <w:keepNext/>
      <w:numPr>
        <w:ilvl w:val="1"/>
        <w:numId w:val="2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870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link w:val="Nadpis4Char"/>
    <w:qFormat/>
    <w:rsid w:val="002870A6"/>
    <w:pPr>
      <w:tabs>
        <w:tab w:val="num" w:pos="2520"/>
      </w:tabs>
      <w:suppressAutoHyphens/>
      <w:spacing w:before="120"/>
      <w:ind w:left="2160"/>
      <w:jc w:val="both"/>
      <w:outlineLvl w:val="3"/>
    </w:pPr>
    <w:rPr>
      <w:rFonts w:ascii="Trebuchet MS" w:hAnsi="Trebuchet MS"/>
      <w:bCs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2CD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62CD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362C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uiPriority w:val="99"/>
    <w:rsid w:val="00362CD9"/>
  </w:style>
  <w:style w:type="paragraph" w:styleId="Zkladntext">
    <w:name w:val="Body Text"/>
    <w:basedOn w:val="Normln"/>
    <w:link w:val="ZkladntextChar"/>
    <w:uiPriority w:val="99"/>
    <w:rsid w:val="00362CD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62CD9"/>
    <w:pPr>
      <w:numPr>
        <w:numId w:val="1"/>
      </w:numPr>
      <w:tabs>
        <w:tab w:val="clear" w:pos="643"/>
        <w:tab w:val="num" w:pos="0"/>
      </w:tabs>
      <w:ind w:left="0" w:hanging="425"/>
      <w:jc w:val="both"/>
      <w:outlineLvl w:val="7"/>
    </w:pPr>
  </w:style>
  <w:style w:type="paragraph" w:customStyle="1" w:styleId="Textodstavce">
    <w:name w:val="Text odstavce"/>
    <w:basedOn w:val="Normln"/>
    <w:rsid w:val="00362CD9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styleId="Nadpisobsahu">
    <w:name w:val="TOC Heading"/>
    <w:basedOn w:val="Nadpis1"/>
    <w:next w:val="Normln"/>
    <w:uiPriority w:val="99"/>
    <w:qFormat/>
    <w:rsid w:val="00362CD9"/>
    <w:pPr>
      <w:spacing w:line="276" w:lineRule="auto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rsid w:val="00362CD9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rsid w:val="00362CD9"/>
    <w:pPr>
      <w:spacing w:after="100"/>
    </w:pPr>
  </w:style>
  <w:style w:type="paragraph" w:styleId="Odstavecseseznamem">
    <w:name w:val="List Paragraph"/>
    <w:basedOn w:val="Normln"/>
    <w:link w:val="OdstavecseseznamemChar"/>
    <w:uiPriority w:val="34"/>
    <w:qFormat/>
    <w:rsid w:val="00362CD9"/>
    <w:pPr>
      <w:ind w:left="720"/>
    </w:pPr>
  </w:style>
  <w:style w:type="paragraph" w:styleId="Prosttext">
    <w:name w:val="Plain Text"/>
    <w:basedOn w:val="Normln"/>
    <w:link w:val="ProsttextChar"/>
    <w:rsid w:val="00362CD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62CD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36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link w:val="BezmezerChar"/>
    <w:uiPriority w:val="99"/>
    <w:qFormat/>
    <w:rsid w:val="00362CD9"/>
    <w:pPr>
      <w:spacing w:after="0" w:line="240" w:lineRule="auto"/>
    </w:pPr>
    <w:rPr>
      <w:rFonts w:ascii="Calibri" w:eastAsia="Times New Roman" w:hAnsi="Calibri" w:cs="Calibri"/>
    </w:rPr>
  </w:style>
  <w:style w:type="character" w:styleId="Odkaznakoment">
    <w:name w:val="annotation reference"/>
    <w:basedOn w:val="Standardnpsmoodstavce"/>
    <w:unhideWhenUsed/>
    <w:rsid w:val="00C5243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2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2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4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pvselected">
    <w:name w:val="cpvselected"/>
    <w:basedOn w:val="Standardnpsmoodstavce"/>
    <w:rsid w:val="00434450"/>
  </w:style>
  <w:style w:type="paragraph" w:styleId="Revize">
    <w:name w:val="Revision"/>
    <w:hidden/>
    <w:uiPriority w:val="99"/>
    <w:semiHidden/>
    <w:rsid w:val="0043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rsid w:val="00CF1D00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CF1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1D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F1D00"/>
    <w:rPr>
      <w:vertAlign w:val="superscript"/>
    </w:rPr>
  </w:style>
  <w:style w:type="paragraph" w:customStyle="1" w:styleId="Zkladntext31">
    <w:name w:val="Základní text 31"/>
    <w:basedOn w:val="Normln"/>
    <w:rsid w:val="00EC3FB2"/>
    <w:pPr>
      <w:widowControl w:val="0"/>
      <w:jc w:val="both"/>
    </w:pPr>
    <w:rPr>
      <w:rFonts w:ascii="Arial" w:hAnsi="Arial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739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739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E199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CE19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0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03035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503035"/>
    <w:rPr>
      <w:rFonts w:ascii="Arial" w:eastAsia="Times New Roman" w:hAnsi="Arial" w:cs="Times New Roman"/>
      <w:sz w:val="28"/>
      <w:szCs w:val="24"/>
    </w:rPr>
  </w:style>
  <w:style w:type="paragraph" w:customStyle="1" w:styleId="Odrazka1">
    <w:name w:val="Odrazka 1"/>
    <w:basedOn w:val="Normln"/>
    <w:uiPriority w:val="99"/>
    <w:rsid w:val="000C4FEE"/>
    <w:pPr>
      <w:tabs>
        <w:tab w:val="num" w:pos="397"/>
      </w:tabs>
      <w:spacing w:before="60" w:after="60" w:line="276" w:lineRule="auto"/>
      <w:ind w:left="397" w:hanging="397"/>
    </w:pPr>
    <w:rPr>
      <w:rFonts w:ascii="Calibri" w:eastAsia="Calibri" w:hAnsi="Calibri"/>
      <w:sz w:val="20"/>
      <w:lang w:val="en-US"/>
    </w:rPr>
  </w:style>
  <w:style w:type="paragraph" w:customStyle="1" w:styleId="Odrazka2">
    <w:name w:val="Odrazka 2"/>
    <w:basedOn w:val="Odrazka1"/>
    <w:uiPriority w:val="99"/>
    <w:rsid w:val="000C4FEE"/>
    <w:pPr>
      <w:tabs>
        <w:tab w:val="clear" w:pos="397"/>
        <w:tab w:val="num" w:pos="360"/>
        <w:tab w:val="num" w:pos="1440"/>
        <w:tab w:val="num" w:pos="1701"/>
        <w:tab w:val="num" w:pos="1980"/>
      </w:tabs>
      <w:ind w:left="794"/>
    </w:pPr>
  </w:style>
  <w:style w:type="paragraph" w:customStyle="1" w:styleId="Odrazka3">
    <w:name w:val="Odrazka 3"/>
    <w:basedOn w:val="Odrazka2"/>
    <w:uiPriority w:val="99"/>
    <w:rsid w:val="000C4FEE"/>
    <w:pPr>
      <w:tabs>
        <w:tab w:val="clear" w:pos="1440"/>
        <w:tab w:val="num" w:pos="2160"/>
        <w:tab w:val="num" w:pos="2700"/>
      </w:tabs>
      <w:ind w:left="1304" w:hanging="510"/>
    </w:pPr>
    <w:rPr>
      <w:lang w:val="cs-CZ"/>
    </w:rPr>
  </w:style>
  <w:style w:type="paragraph" w:customStyle="1" w:styleId="Odstavecseseznamem1">
    <w:name w:val="Odstavec se seznamem1"/>
    <w:basedOn w:val="Normln"/>
    <w:rsid w:val="004110C2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70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870A6"/>
    <w:rPr>
      <w:rFonts w:ascii="Trebuchet MS" w:eastAsia="Times New Roman" w:hAnsi="Trebuchet MS" w:cs="Times New Roman"/>
      <w:bCs/>
      <w:sz w:val="20"/>
      <w:szCs w:val="28"/>
      <w:lang w:eastAsia="cs-CZ"/>
    </w:rPr>
  </w:style>
  <w:style w:type="paragraph" w:customStyle="1" w:styleId="odstavec">
    <w:name w:val="odstavec"/>
    <w:basedOn w:val="Normln"/>
    <w:rsid w:val="002870A6"/>
    <w:pPr>
      <w:spacing w:before="120"/>
      <w:jc w:val="both"/>
    </w:pPr>
    <w:rPr>
      <w:rFonts w:ascii="Trebuchet MS" w:hAnsi="Trebuchet MS"/>
      <w:sz w:val="20"/>
    </w:rPr>
  </w:style>
  <w:style w:type="character" w:customStyle="1" w:styleId="BezmezerChar">
    <w:name w:val="Bez mezer Char"/>
    <w:link w:val="Bezmezer"/>
    <w:uiPriority w:val="99"/>
    <w:rsid w:val="002870A6"/>
    <w:rPr>
      <w:rFonts w:ascii="Calibri" w:eastAsia="Times New Roman" w:hAnsi="Calibri" w:cs="Calibri"/>
    </w:rPr>
  </w:style>
  <w:style w:type="paragraph" w:customStyle="1" w:styleId="Normln11">
    <w:name w:val="Normální 11"/>
    <w:basedOn w:val="Normln"/>
    <w:rsid w:val="002870A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3F1BF-1F60-4854-BB09-31D40820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2226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Gábi</dc:creator>
  <cp:lastModifiedBy>Rejmon Jan</cp:lastModifiedBy>
  <cp:revision>4</cp:revision>
  <cp:lastPrinted>2017-06-01T08:53:00Z</cp:lastPrinted>
  <dcterms:created xsi:type="dcterms:W3CDTF">2017-10-12T07:05:00Z</dcterms:created>
  <dcterms:modified xsi:type="dcterms:W3CDTF">2018-03-23T12:00:00Z</dcterms:modified>
</cp:coreProperties>
</file>