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04" w:rsidRPr="00EC5536" w:rsidRDefault="00A62F12" w:rsidP="00CB0F04">
      <w:pPr>
        <w:spacing w:line="240" w:lineRule="auto"/>
        <w:rPr>
          <w:rFonts w:ascii="Arial" w:hAnsi="Arial" w:cs="Arial"/>
          <w:b/>
          <w:sz w:val="20"/>
          <w:szCs w:val="20"/>
        </w:rPr>
      </w:pPr>
      <w:r w:rsidRPr="00EC5536">
        <w:rPr>
          <w:rFonts w:ascii="Arial" w:hAnsi="Arial" w:cs="Arial"/>
          <w:b/>
          <w:sz w:val="20"/>
          <w:szCs w:val="20"/>
        </w:rPr>
        <w:t xml:space="preserve">Příloha č. 2 </w:t>
      </w:r>
    </w:p>
    <w:p w:rsidR="00D15B42" w:rsidRDefault="00D15B42" w:rsidP="00CB0F04">
      <w:pPr>
        <w:spacing w:line="240" w:lineRule="auto"/>
        <w:rPr>
          <w:rFonts w:ascii="Arial" w:hAnsi="Arial" w:cs="Arial"/>
          <w:sz w:val="20"/>
          <w:szCs w:val="20"/>
        </w:rPr>
      </w:pPr>
    </w:p>
    <w:p w:rsidR="00D15B42" w:rsidRDefault="00D15B42" w:rsidP="00B96B3D">
      <w:pPr>
        <w:spacing w:line="240" w:lineRule="auto"/>
        <w:jc w:val="both"/>
        <w:rPr>
          <w:rFonts w:ascii="Arial" w:hAnsi="Arial" w:cs="Arial"/>
          <w:sz w:val="20"/>
          <w:szCs w:val="20"/>
        </w:rPr>
      </w:pPr>
      <w:r>
        <w:rPr>
          <w:rFonts w:ascii="Arial" w:hAnsi="Arial" w:cs="Arial"/>
          <w:sz w:val="20"/>
          <w:szCs w:val="20"/>
        </w:rPr>
        <w:t>ZPŠ se zavazuje umožnit sjednávání a uzavírání pojistných smluv Vitalitas pojišťovny na svých kontaktních místech, a to zaměstnanci ZPŠ, kterým ZPŠ dala k této činnosti svůj souhlas. Předmětem pojistných smluv budou níže uvedené produkty.</w:t>
      </w:r>
    </w:p>
    <w:p w:rsidR="00D15B42" w:rsidRDefault="00D15B42" w:rsidP="00B96B3D">
      <w:pPr>
        <w:spacing w:line="240" w:lineRule="auto"/>
        <w:jc w:val="both"/>
        <w:rPr>
          <w:rFonts w:ascii="Arial" w:hAnsi="Arial" w:cs="Arial"/>
          <w:sz w:val="20"/>
          <w:szCs w:val="20"/>
        </w:rPr>
      </w:pPr>
    </w:p>
    <w:p w:rsidR="00D15B42" w:rsidRDefault="00D15B42" w:rsidP="00B96B3D">
      <w:pPr>
        <w:spacing w:line="240" w:lineRule="auto"/>
        <w:jc w:val="both"/>
        <w:rPr>
          <w:rFonts w:ascii="Arial" w:hAnsi="Arial" w:cs="Arial"/>
          <w:sz w:val="20"/>
          <w:szCs w:val="20"/>
        </w:rPr>
      </w:pPr>
      <w:r>
        <w:rPr>
          <w:rFonts w:ascii="Arial" w:hAnsi="Arial" w:cs="Arial"/>
          <w:sz w:val="20"/>
          <w:szCs w:val="20"/>
        </w:rPr>
        <w:t>PRODUKTY</w:t>
      </w:r>
    </w:p>
    <w:p w:rsidR="00D15B42" w:rsidRDefault="00D15B42" w:rsidP="00B96B3D">
      <w:pPr>
        <w:pStyle w:val="Odstavecseseznamem"/>
        <w:numPr>
          <w:ilvl w:val="0"/>
          <w:numId w:val="46"/>
        </w:numPr>
        <w:jc w:val="both"/>
        <w:rPr>
          <w:rFonts w:cs="Arial"/>
          <w:b/>
          <w:sz w:val="24"/>
          <w:szCs w:val="24"/>
        </w:rPr>
      </w:pPr>
      <w:r w:rsidRPr="00EC5536">
        <w:rPr>
          <w:rFonts w:cs="Arial"/>
          <w:b/>
          <w:sz w:val="24"/>
          <w:szCs w:val="24"/>
        </w:rPr>
        <w:t>Cestovní pojištění</w:t>
      </w:r>
    </w:p>
    <w:p w:rsidR="00EC5536" w:rsidRPr="00EC5536" w:rsidRDefault="00EC5536" w:rsidP="00B96B3D">
      <w:pPr>
        <w:jc w:val="both"/>
        <w:rPr>
          <w:rFonts w:cs="Arial"/>
          <w:b/>
          <w:sz w:val="24"/>
          <w:szCs w:val="24"/>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jc w:val="both"/>
        <w:rPr>
          <w:rFonts w:ascii="Arial" w:hAnsi="Arial" w:cs="Arial"/>
          <w:b/>
          <w:sz w:val="20"/>
          <w:szCs w:val="20"/>
        </w:rPr>
      </w:pPr>
      <w:r w:rsidRPr="004236D4">
        <w:rPr>
          <w:rFonts w:ascii="Arial" w:hAnsi="Arial" w:cs="Arial"/>
          <w:b/>
          <w:sz w:val="20"/>
          <w:szCs w:val="20"/>
        </w:rPr>
        <w:t>Pojištění léčebných výloh</w:t>
      </w:r>
    </w:p>
    <w:p w:rsidR="00A62F12" w:rsidRPr="004236D4" w:rsidRDefault="00A62F12" w:rsidP="00B96B3D">
      <w:pPr>
        <w:pStyle w:val="Normlnweb"/>
        <w:shd w:val="clear" w:color="auto" w:fill="FFFFFF"/>
        <w:spacing w:before="0" w:beforeAutospacing="0" w:after="0" w:afterAutospacing="0" w:line="360" w:lineRule="atLeast"/>
        <w:ind w:left="720"/>
        <w:jc w:val="both"/>
        <w:rPr>
          <w:rFonts w:ascii="Arial" w:hAnsi="Arial" w:cs="Arial"/>
          <w:sz w:val="20"/>
          <w:szCs w:val="20"/>
        </w:rPr>
      </w:pPr>
    </w:p>
    <w:p w:rsidR="00A62F12" w:rsidRPr="004236D4" w:rsidRDefault="00A62F12" w:rsidP="00B96B3D">
      <w:pPr>
        <w:spacing w:line="276" w:lineRule="auto"/>
        <w:jc w:val="both"/>
        <w:rPr>
          <w:rFonts w:ascii="Arial" w:hAnsi="Arial" w:cs="Arial"/>
          <w:sz w:val="20"/>
          <w:szCs w:val="20"/>
        </w:rPr>
      </w:pPr>
      <w:r w:rsidRPr="004236D4">
        <w:rPr>
          <w:rFonts w:ascii="Arial" w:hAnsi="Arial" w:cs="Arial"/>
          <w:sz w:val="20"/>
          <w:szCs w:val="20"/>
        </w:rPr>
        <w:t>Pojistnou událostí je úraz nebo nemoc, ke kterým došlo během pojistného období na území, na které se vztahuje pojistná ochrana, a které vyžadují neprodlené ošetření nebo léčení.</w:t>
      </w:r>
      <w:r w:rsidRPr="004236D4">
        <w:rPr>
          <w:rFonts w:ascii="Arial" w:hAnsi="Arial" w:cs="Arial"/>
          <w:sz w:val="20"/>
          <w:szCs w:val="20"/>
        </w:rPr>
        <w:tab/>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Za součást ošetření či léčení se v souvislosti s pojistnou událostí považuje:</w:t>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ab/>
        <w:t>a) lékařské ošetření ve smyslu poskytnutí nezbytné péče</w:t>
      </w:r>
      <w:r w:rsidR="00B96B3D">
        <w:rPr>
          <w:rFonts w:ascii="Arial" w:hAnsi="Arial" w:cs="Arial"/>
          <w:sz w:val="20"/>
          <w:szCs w:val="20"/>
        </w:rPr>
        <w:t>,</w:t>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ab/>
        <w:t>b) léky a obvazový materiál předepsaný lékařem</w:t>
      </w:r>
      <w:r w:rsidR="00B96B3D">
        <w:rPr>
          <w:rFonts w:ascii="Arial" w:hAnsi="Arial" w:cs="Arial"/>
          <w:sz w:val="20"/>
          <w:szCs w:val="20"/>
        </w:rPr>
        <w:t>,</w:t>
      </w:r>
      <w:r w:rsidRPr="004236D4">
        <w:rPr>
          <w:rFonts w:ascii="Arial" w:hAnsi="Arial" w:cs="Arial"/>
          <w:sz w:val="20"/>
          <w:szCs w:val="20"/>
        </w:rPr>
        <w:t xml:space="preserve"> </w:t>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ab/>
        <w:t>c) hospitalizace</w:t>
      </w:r>
      <w:r w:rsidR="00B96B3D">
        <w:rPr>
          <w:rFonts w:ascii="Arial" w:hAnsi="Arial" w:cs="Arial"/>
          <w:sz w:val="20"/>
          <w:szCs w:val="20"/>
        </w:rPr>
        <w:t>,</w:t>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ab/>
        <w:t>d) přeprava do nejbližšího zdravotnického zařízení</w:t>
      </w:r>
      <w:r w:rsidR="00B96B3D">
        <w:rPr>
          <w:rFonts w:ascii="Arial" w:hAnsi="Arial" w:cs="Arial"/>
          <w:sz w:val="20"/>
          <w:szCs w:val="20"/>
        </w:rPr>
        <w:t>,</w:t>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ab/>
        <w:t>e) operace</w:t>
      </w:r>
      <w:r w:rsidR="00B96B3D">
        <w:rPr>
          <w:rFonts w:ascii="Arial" w:hAnsi="Arial" w:cs="Arial"/>
          <w:sz w:val="20"/>
          <w:szCs w:val="20"/>
        </w:rPr>
        <w:t>,</w:t>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ab/>
        <w:t>f) nutné zubní ošetření k zamezení bolesti.</w:t>
      </w:r>
    </w:p>
    <w:p w:rsidR="00A62F12" w:rsidRPr="004236D4" w:rsidRDefault="00A62F12" w:rsidP="00B96B3D">
      <w:pPr>
        <w:spacing w:line="276" w:lineRule="auto"/>
        <w:jc w:val="both"/>
        <w:rPr>
          <w:rFonts w:ascii="Arial" w:hAnsi="Arial" w:cs="Arial"/>
          <w:color w:val="000000" w:themeColor="text1"/>
          <w:sz w:val="20"/>
          <w:szCs w:val="20"/>
        </w:rPr>
      </w:pPr>
      <w:r w:rsidRPr="004236D4">
        <w:rPr>
          <w:rFonts w:ascii="Arial" w:hAnsi="Arial" w:cs="Arial"/>
          <w:color w:val="000000" w:themeColor="text1"/>
          <w:sz w:val="20"/>
          <w:szCs w:val="20"/>
        </w:rPr>
        <w:t>Nad rámec všeobecných pojistných podmínek zahrnujeme do pojištění léčebných výloh pro pojištěnce ZPŠ rovněž:</w:t>
      </w:r>
    </w:p>
    <w:p w:rsidR="00A62F12" w:rsidRPr="004236D4" w:rsidRDefault="00A62F12" w:rsidP="00B96B3D">
      <w:pPr>
        <w:pStyle w:val="Odstavecseseznamem"/>
        <w:numPr>
          <w:ilvl w:val="0"/>
          <w:numId w:val="43"/>
        </w:numPr>
        <w:adjustRightInd/>
        <w:spacing w:line="276" w:lineRule="auto"/>
        <w:ind w:left="993" w:hanging="284"/>
        <w:jc w:val="both"/>
        <w:textAlignment w:val="auto"/>
        <w:rPr>
          <w:rFonts w:cs="Arial"/>
          <w:color w:val="000000" w:themeColor="text1"/>
          <w:sz w:val="20"/>
        </w:rPr>
      </w:pPr>
      <w:r w:rsidRPr="004236D4">
        <w:rPr>
          <w:rFonts w:cs="Arial"/>
          <w:color w:val="000000" w:themeColor="text1"/>
          <w:sz w:val="20"/>
        </w:rPr>
        <w:t>výlohy na koupi ortopedických či protetických pomůcek v důsledku pojistné události</w:t>
      </w:r>
      <w:r w:rsidR="00B96B3D">
        <w:rPr>
          <w:rFonts w:cs="Arial"/>
          <w:color w:val="000000" w:themeColor="text1"/>
          <w:sz w:val="20"/>
        </w:rPr>
        <w:t>,</w:t>
      </w:r>
    </w:p>
    <w:p w:rsidR="00A62F12" w:rsidRPr="004236D4" w:rsidRDefault="00A62F12" w:rsidP="00B96B3D">
      <w:pPr>
        <w:pStyle w:val="Odstavecseseznamem"/>
        <w:numPr>
          <w:ilvl w:val="0"/>
          <w:numId w:val="43"/>
        </w:numPr>
        <w:adjustRightInd/>
        <w:spacing w:line="276" w:lineRule="auto"/>
        <w:ind w:left="993" w:hanging="284"/>
        <w:jc w:val="both"/>
        <w:textAlignment w:val="auto"/>
        <w:rPr>
          <w:rFonts w:cs="Arial"/>
          <w:color w:val="000000" w:themeColor="text1"/>
          <w:sz w:val="20"/>
        </w:rPr>
      </w:pPr>
      <w:r w:rsidRPr="004236D4">
        <w:rPr>
          <w:rFonts w:cs="Arial"/>
          <w:color w:val="000000" w:themeColor="text1"/>
          <w:sz w:val="20"/>
        </w:rPr>
        <w:t xml:space="preserve">rizika související s terorismem, pokud pojištěná osoba není na straně pachatele, včetně případné </w:t>
      </w:r>
      <w:r w:rsidR="00B96B3D">
        <w:rPr>
          <w:rFonts w:cs="Arial"/>
          <w:color w:val="000000" w:themeColor="text1"/>
          <w:sz w:val="20"/>
        </w:rPr>
        <w:t>repatriace v důsledku terorismu,</w:t>
      </w:r>
    </w:p>
    <w:p w:rsidR="00A62F12" w:rsidRPr="004236D4" w:rsidRDefault="00A62F12" w:rsidP="00B96B3D">
      <w:pPr>
        <w:pStyle w:val="Odstavecseseznamem"/>
        <w:numPr>
          <w:ilvl w:val="0"/>
          <w:numId w:val="43"/>
        </w:numPr>
        <w:adjustRightInd/>
        <w:spacing w:line="276" w:lineRule="auto"/>
        <w:ind w:left="993" w:hanging="284"/>
        <w:jc w:val="both"/>
        <w:textAlignment w:val="auto"/>
        <w:rPr>
          <w:rFonts w:cs="Arial"/>
          <w:color w:val="000000" w:themeColor="text1"/>
          <w:sz w:val="20"/>
        </w:rPr>
      </w:pPr>
      <w:r w:rsidRPr="004236D4">
        <w:rPr>
          <w:rFonts w:cs="Arial"/>
          <w:color w:val="000000" w:themeColor="text1"/>
          <w:sz w:val="20"/>
        </w:rPr>
        <w:t>prvotní ošetření i v případech chronického či recidivujícího onemocnění</w:t>
      </w:r>
      <w:r w:rsidR="00B96B3D">
        <w:rPr>
          <w:rFonts w:cs="Arial"/>
          <w:color w:val="000000" w:themeColor="text1"/>
          <w:sz w:val="20"/>
        </w:rPr>
        <w:t>,</w:t>
      </w:r>
    </w:p>
    <w:p w:rsidR="00A62F12" w:rsidRPr="004236D4" w:rsidRDefault="00A62F12" w:rsidP="00B96B3D">
      <w:pPr>
        <w:pStyle w:val="Odstavecseseznamem"/>
        <w:numPr>
          <w:ilvl w:val="0"/>
          <w:numId w:val="43"/>
        </w:numPr>
        <w:adjustRightInd/>
        <w:spacing w:line="276" w:lineRule="auto"/>
        <w:ind w:left="993" w:hanging="284"/>
        <w:jc w:val="both"/>
        <w:textAlignment w:val="auto"/>
        <w:rPr>
          <w:rFonts w:cs="Arial"/>
          <w:color w:val="000000" w:themeColor="text1"/>
          <w:sz w:val="20"/>
        </w:rPr>
      </w:pPr>
      <w:r w:rsidRPr="004236D4">
        <w:rPr>
          <w:rFonts w:cs="Arial"/>
          <w:color w:val="000000" w:themeColor="text1"/>
          <w:sz w:val="20"/>
        </w:rPr>
        <w:t>kontrolní vyšetření, pokud jej ošetřující lékař považuje za nezbytné</w:t>
      </w:r>
      <w:r w:rsidR="00B96B3D">
        <w:rPr>
          <w:rFonts w:cs="Arial"/>
          <w:color w:val="000000" w:themeColor="text1"/>
          <w:sz w:val="20"/>
        </w:rPr>
        <w:t>,</w:t>
      </w:r>
    </w:p>
    <w:p w:rsidR="00A62F12" w:rsidRPr="004236D4" w:rsidRDefault="00A62F12" w:rsidP="00B96B3D">
      <w:pPr>
        <w:pStyle w:val="Odstavecseseznamem"/>
        <w:numPr>
          <w:ilvl w:val="0"/>
          <w:numId w:val="43"/>
        </w:numPr>
        <w:adjustRightInd/>
        <w:spacing w:line="276" w:lineRule="auto"/>
        <w:ind w:left="993" w:hanging="284"/>
        <w:jc w:val="both"/>
        <w:textAlignment w:val="auto"/>
        <w:rPr>
          <w:rFonts w:cs="Arial"/>
          <w:color w:val="000000" w:themeColor="text1"/>
          <w:sz w:val="20"/>
        </w:rPr>
      </w:pPr>
      <w:r w:rsidRPr="004236D4">
        <w:rPr>
          <w:rFonts w:cs="Arial"/>
          <w:color w:val="000000" w:themeColor="text1"/>
          <w:sz w:val="20"/>
        </w:rPr>
        <w:t>očkování přímo související s pojistnou událostí (např. proti tetanu, vzteklině)</w:t>
      </w:r>
      <w:r w:rsidR="00B96B3D">
        <w:rPr>
          <w:rFonts w:cs="Arial"/>
          <w:color w:val="000000" w:themeColor="text1"/>
          <w:sz w:val="20"/>
        </w:rPr>
        <w:t>,</w:t>
      </w:r>
    </w:p>
    <w:p w:rsidR="00A62F12" w:rsidRPr="004236D4" w:rsidRDefault="00A62F12" w:rsidP="00B96B3D">
      <w:pPr>
        <w:pStyle w:val="Odstavecseseznamem"/>
        <w:numPr>
          <w:ilvl w:val="0"/>
          <w:numId w:val="43"/>
        </w:numPr>
        <w:adjustRightInd/>
        <w:spacing w:line="276" w:lineRule="auto"/>
        <w:ind w:left="993" w:right="-142" w:hanging="284"/>
        <w:jc w:val="both"/>
        <w:textAlignment w:val="auto"/>
        <w:rPr>
          <w:rFonts w:cs="Arial"/>
          <w:color w:val="000000" w:themeColor="text1"/>
          <w:sz w:val="20"/>
        </w:rPr>
      </w:pPr>
      <w:r w:rsidRPr="004236D4">
        <w:rPr>
          <w:rFonts w:cs="Arial"/>
          <w:color w:val="000000" w:themeColor="text1"/>
          <w:sz w:val="20"/>
        </w:rPr>
        <w:t>vyslání opatrovníka za nezletilou pojištěnou osobou v případě jakékoli hospitalizace (bez ohledu na délku pobytu v nemocnici)</w:t>
      </w:r>
      <w:r w:rsidR="00B96B3D">
        <w:rPr>
          <w:rFonts w:cs="Arial"/>
          <w:color w:val="000000" w:themeColor="text1"/>
          <w:sz w:val="20"/>
        </w:rPr>
        <w:t>.</w:t>
      </w:r>
    </w:p>
    <w:p w:rsidR="00A62F12" w:rsidRPr="004236D4" w:rsidRDefault="00A62F12" w:rsidP="00B96B3D">
      <w:pPr>
        <w:spacing w:line="276" w:lineRule="auto"/>
        <w:ind w:right="-142"/>
        <w:jc w:val="both"/>
        <w:rPr>
          <w:rFonts w:ascii="Arial" w:hAnsi="Arial" w:cs="Arial"/>
          <w:color w:val="000000" w:themeColor="text1"/>
          <w:sz w:val="20"/>
          <w:szCs w:val="20"/>
        </w:rPr>
      </w:pPr>
    </w:p>
    <w:p w:rsidR="00A62F12" w:rsidRPr="004236D4" w:rsidRDefault="00A62F12" w:rsidP="00B96B3D">
      <w:pPr>
        <w:widowControl w:val="0"/>
        <w:spacing w:line="288" w:lineRule="auto"/>
        <w:ind w:right="-142"/>
        <w:jc w:val="both"/>
        <w:rPr>
          <w:rFonts w:ascii="Arial" w:hAnsi="Arial" w:cs="Arial"/>
          <w:b/>
          <w:bCs/>
          <w:color w:val="000000" w:themeColor="text1"/>
          <w:kern w:val="2"/>
          <w:sz w:val="20"/>
          <w:szCs w:val="20"/>
        </w:rPr>
      </w:pPr>
      <w:r w:rsidRPr="004236D4">
        <w:rPr>
          <w:rFonts w:ascii="Arial" w:hAnsi="Arial" w:cs="Arial"/>
          <w:b/>
          <w:bCs/>
          <w:color w:val="000000" w:themeColor="text1"/>
          <w:kern w:val="2"/>
          <w:sz w:val="20"/>
          <w:szCs w:val="20"/>
        </w:rPr>
        <w:t>Výluky z pojištění:</w:t>
      </w:r>
    </w:p>
    <w:p w:rsidR="00A62F12" w:rsidRPr="00B10382" w:rsidRDefault="00A62F12" w:rsidP="00B96B3D">
      <w:pPr>
        <w:widowControl w:val="0"/>
        <w:spacing w:line="288" w:lineRule="auto"/>
        <w:ind w:right="-142"/>
        <w:jc w:val="both"/>
        <w:rPr>
          <w:rFonts w:ascii="Arial" w:hAnsi="Arial" w:cs="Arial"/>
          <w:color w:val="000000" w:themeColor="text1"/>
          <w:spacing w:val="-1"/>
          <w:kern w:val="1"/>
          <w:sz w:val="20"/>
          <w:szCs w:val="20"/>
        </w:rPr>
      </w:pPr>
      <w:r w:rsidRPr="004236D4">
        <w:rPr>
          <w:rFonts w:ascii="Arial" w:hAnsi="Arial" w:cs="Arial"/>
          <w:color w:val="000000" w:themeColor="text1"/>
          <w:spacing w:val="-1"/>
          <w:kern w:val="1"/>
          <w:sz w:val="20"/>
          <w:szCs w:val="20"/>
        </w:rPr>
        <w:t xml:space="preserve">Pojistitel nad rámec všeobecných pojistných podmínek poskytne pojistné plnění pojištěncům ZPŠ ve </w:t>
      </w:r>
      <w:r w:rsidRPr="00B10382">
        <w:rPr>
          <w:rFonts w:ascii="Arial" w:hAnsi="Arial" w:cs="Arial"/>
          <w:color w:val="000000" w:themeColor="text1"/>
          <w:spacing w:val="-1"/>
          <w:kern w:val="1"/>
          <w:sz w:val="20"/>
          <w:szCs w:val="20"/>
        </w:rPr>
        <w:t>všech situacích s výjimkou případů, jde-li o:</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a)</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cestu, která byla podniknuta za účelem léčby nebo pokud jde o léčebnou péči, o které bylo již před započetím cesty známo, že se musí v době cesty uskutečnit,</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b)</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náklady spojené s léčením chronického či recidivujícího onemocnění nebo onemocnění, kterým pojištěná osoba v den počátku pojištění trpěla nebo o něm věděla, i když dosud nebylo léčeno (výše uvedené omezení neplatí pro případy nutné a neodkladné péče v situaci, kdy jde o akutní nebezpečí ohrožení života či odstranění akutních bolestí)</w:t>
      </w:r>
      <w:r w:rsidR="00B96B3D" w:rsidRPr="00B10382">
        <w:rPr>
          <w:rFonts w:ascii="Arial" w:hAnsi="Arial" w:cs="Arial"/>
          <w:color w:val="000000" w:themeColor="text1"/>
          <w:kern w:val="1"/>
          <w:sz w:val="20"/>
          <w:szCs w:val="20"/>
        </w:rPr>
        <w:t>,</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lastRenderedPageBreak/>
        <w:t>c)</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těhotenství a jeho veškeré následky a komplikace včetně porodu s výjimkou bezprostředního ohrožení života matky či dítěte, maximálně však do 28. týdne těhotenství, a záměrné přerušení těhotenství</w:t>
      </w:r>
      <w:r w:rsidR="00B96B3D" w:rsidRPr="00B10382">
        <w:rPr>
          <w:rFonts w:ascii="Arial" w:hAnsi="Arial" w:cs="Arial"/>
          <w:color w:val="000000" w:themeColor="text1"/>
          <w:kern w:val="1"/>
          <w:sz w:val="20"/>
          <w:szCs w:val="20"/>
        </w:rPr>
        <w:t>,</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d)</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umělé oplodnění, vyšetření a léčbu neplodnosti, náklady na antikoncepci</w:t>
      </w:r>
      <w:r w:rsidR="00B96B3D" w:rsidRPr="00B10382">
        <w:rPr>
          <w:rFonts w:ascii="Arial" w:hAnsi="Arial" w:cs="Arial"/>
          <w:color w:val="000000" w:themeColor="text1"/>
          <w:kern w:val="1"/>
          <w:sz w:val="20"/>
          <w:szCs w:val="20"/>
        </w:rPr>
        <w:t>,</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e)</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pohlavně přenosné nemoci či AIDS</w:t>
      </w:r>
      <w:r w:rsidR="00B96B3D" w:rsidRPr="00B10382">
        <w:rPr>
          <w:rFonts w:ascii="Arial" w:hAnsi="Arial" w:cs="Arial"/>
          <w:color w:val="000000" w:themeColor="text1"/>
          <w:kern w:val="1"/>
          <w:sz w:val="20"/>
          <w:szCs w:val="20"/>
        </w:rPr>
        <w:t>,</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f)</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náročná vyšetření indikovaná odborným lékařem (počítačová tomografie, ultrazvuková vyšetření, endoskopie), pokud úhrada nákladů nebyla předem odsouhlasena pojistitelem</w:t>
      </w:r>
      <w:r w:rsidR="00B96B3D" w:rsidRPr="00B10382">
        <w:rPr>
          <w:rFonts w:ascii="Arial" w:hAnsi="Arial" w:cs="Arial"/>
          <w:color w:val="000000" w:themeColor="text1"/>
          <w:kern w:val="1"/>
          <w:sz w:val="20"/>
          <w:szCs w:val="20"/>
        </w:rPr>
        <w:t>,</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g)</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preventivní prohlídky, kontrolní vyšetření, očkování, rehabilitační procedury, náklady s pobytem v lázních, sanatoriích, zotavovnách a podobných zařízeních za účelem léčebných nebo rehabilitačních procedur</w:t>
      </w:r>
      <w:r w:rsidR="00B96B3D" w:rsidRPr="00B10382">
        <w:rPr>
          <w:rFonts w:ascii="Arial" w:hAnsi="Arial" w:cs="Arial"/>
          <w:color w:val="000000" w:themeColor="text1"/>
          <w:kern w:val="1"/>
          <w:sz w:val="20"/>
          <w:szCs w:val="20"/>
        </w:rPr>
        <w:t>,</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h)</w:t>
      </w:r>
      <w:r w:rsidRPr="00B10382">
        <w:rPr>
          <w:rFonts w:ascii="Arial" w:hAnsi="Arial" w:cs="Arial"/>
          <w:color w:val="000000" w:themeColor="text1"/>
          <w:kern w:val="1"/>
          <w:sz w:val="20"/>
          <w:szCs w:val="20"/>
        </w:rPr>
        <w:t xml:space="preserve"> kosmetické zákroky</w:t>
      </w:r>
      <w:r w:rsidR="00B96B3D" w:rsidRPr="00B10382">
        <w:rPr>
          <w:rFonts w:ascii="Arial" w:hAnsi="Arial" w:cs="Arial"/>
          <w:color w:val="000000" w:themeColor="text1"/>
          <w:kern w:val="1"/>
          <w:sz w:val="20"/>
          <w:szCs w:val="20"/>
        </w:rPr>
        <w:t>,</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i)</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duševní, psychické, neurologické změny či poruchy</w:t>
      </w:r>
      <w:r w:rsidR="00B96B3D" w:rsidRPr="00B10382">
        <w:rPr>
          <w:rFonts w:ascii="Arial" w:hAnsi="Arial" w:cs="Arial"/>
          <w:color w:val="000000" w:themeColor="text1"/>
          <w:kern w:val="1"/>
          <w:sz w:val="20"/>
          <w:szCs w:val="20"/>
        </w:rPr>
        <w:t>,</w:t>
      </w:r>
    </w:p>
    <w:p w:rsidR="00A62F12" w:rsidRPr="004236D4"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j)</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ošetření zubů a služeb s ním spojených (např. zhotovení zubních náhrad) s výjimkou ošetření akutní</w:t>
      </w:r>
      <w:r w:rsidRPr="004236D4">
        <w:rPr>
          <w:rFonts w:ascii="Arial" w:hAnsi="Arial" w:cs="Arial"/>
          <w:color w:val="000000" w:themeColor="text1"/>
          <w:kern w:val="1"/>
          <w:sz w:val="20"/>
          <w:szCs w:val="20"/>
        </w:rPr>
        <w:t xml:space="preserve"> bolesti, maximálně však do výše 10 000 Kč.</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sz w:val="20"/>
          <w:szCs w:val="20"/>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ind w:right="-142"/>
        <w:jc w:val="both"/>
        <w:rPr>
          <w:rFonts w:ascii="Arial" w:hAnsi="Arial" w:cs="Arial"/>
          <w:b/>
          <w:sz w:val="20"/>
          <w:szCs w:val="20"/>
        </w:rPr>
      </w:pPr>
      <w:r w:rsidRPr="004236D4">
        <w:rPr>
          <w:rFonts w:ascii="Arial" w:hAnsi="Arial" w:cs="Arial"/>
          <w:b/>
          <w:sz w:val="20"/>
          <w:szCs w:val="20"/>
        </w:rPr>
        <w:t>Repatriace pojištěné osoby či repatriace ostatků zpět do ČR</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sz w:val="20"/>
          <w:szCs w:val="20"/>
        </w:rPr>
      </w:pP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Pojištění léčebných výloh zahrnuje repatriaci pojištěné osoby zpět do ČR, pokud tato repatriace s léčením nemoci či úrazu bezprostředně souvisí a je z lékařského hlediska nutná. V případě úmrtí pojištěné osoby zahrnuje pojištění léčebných výloh i repatriaci tělesných ostatků do místa trvalého bydliště. Repatriace se nevztahuje na jinou osobu než na pojištěnou osobu.</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sz w:val="20"/>
          <w:szCs w:val="20"/>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ind w:right="-142"/>
        <w:jc w:val="both"/>
        <w:rPr>
          <w:rFonts w:ascii="Arial" w:hAnsi="Arial" w:cs="Arial"/>
          <w:b/>
          <w:sz w:val="20"/>
          <w:szCs w:val="20"/>
        </w:rPr>
      </w:pPr>
      <w:r w:rsidRPr="004236D4">
        <w:rPr>
          <w:rFonts w:ascii="Arial" w:hAnsi="Arial" w:cs="Arial"/>
          <w:b/>
          <w:sz w:val="20"/>
          <w:szCs w:val="20"/>
        </w:rPr>
        <w:t>Nouzové vycestování a ubytování</w:t>
      </w:r>
    </w:p>
    <w:p w:rsidR="00A62F12" w:rsidRPr="004236D4" w:rsidRDefault="00A62F12" w:rsidP="00B96B3D">
      <w:pPr>
        <w:pStyle w:val="Normlnweb"/>
        <w:numPr>
          <w:ilvl w:val="1"/>
          <w:numId w:val="7"/>
        </w:numPr>
        <w:shd w:val="clear" w:color="auto" w:fill="FFFFFF"/>
        <w:spacing w:before="0" w:beforeAutospacing="0" w:after="0" w:afterAutospacing="0" w:line="360" w:lineRule="atLeast"/>
        <w:ind w:right="-142"/>
        <w:jc w:val="both"/>
        <w:rPr>
          <w:rFonts w:ascii="Arial" w:hAnsi="Arial" w:cs="Arial"/>
          <w:sz w:val="20"/>
          <w:szCs w:val="20"/>
        </w:rPr>
      </w:pPr>
      <w:r w:rsidRPr="004236D4">
        <w:rPr>
          <w:rFonts w:ascii="Arial" w:hAnsi="Arial" w:cs="Arial"/>
          <w:sz w:val="20"/>
          <w:szCs w:val="20"/>
        </w:rPr>
        <w:t>člena rodiny</w:t>
      </w:r>
    </w:p>
    <w:p w:rsidR="00A62F12" w:rsidRPr="004236D4" w:rsidRDefault="00A62F12" w:rsidP="00B96B3D">
      <w:pPr>
        <w:pStyle w:val="Normlnweb"/>
        <w:numPr>
          <w:ilvl w:val="1"/>
          <w:numId w:val="7"/>
        </w:numPr>
        <w:shd w:val="clear" w:color="auto" w:fill="FFFFFF"/>
        <w:spacing w:before="0" w:beforeAutospacing="0" w:after="0" w:afterAutospacing="0" w:line="360" w:lineRule="atLeast"/>
        <w:ind w:right="-142"/>
        <w:jc w:val="both"/>
        <w:rPr>
          <w:rFonts w:ascii="Arial" w:hAnsi="Arial" w:cs="Arial"/>
          <w:sz w:val="20"/>
          <w:szCs w:val="20"/>
        </w:rPr>
      </w:pPr>
      <w:r w:rsidRPr="004236D4">
        <w:rPr>
          <w:rFonts w:ascii="Arial" w:hAnsi="Arial" w:cs="Arial"/>
          <w:sz w:val="20"/>
          <w:szCs w:val="20"/>
        </w:rPr>
        <w:t>doprovázející osoby</w:t>
      </w:r>
    </w:p>
    <w:p w:rsidR="00A62F12" w:rsidRPr="004236D4" w:rsidRDefault="00A62F12" w:rsidP="00B96B3D">
      <w:pPr>
        <w:pStyle w:val="Normlnweb"/>
        <w:shd w:val="clear" w:color="auto" w:fill="FFFFFF"/>
        <w:spacing w:before="0" w:beforeAutospacing="0" w:after="0" w:afterAutospacing="0" w:line="360" w:lineRule="atLeast"/>
        <w:ind w:left="720" w:right="-142"/>
        <w:jc w:val="both"/>
        <w:rPr>
          <w:rFonts w:ascii="Arial" w:hAnsi="Arial" w:cs="Arial"/>
          <w:sz w:val="20"/>
          <w:szCs w:val="20"/>
        </w:rPr>
      </w:pP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 xml:space="preserve">Je-li v zahraničí hospitalizována pojištěná osoba a délka předpokládané hospitalizace je delší než 10 dní, hradí pojistitel náklady na dopravu jednoho rodinného příslušníka, zákonného zástupce nebo jiné pověřené osoby (dále jen „osoba blízká“) do místa hospitalizace a ubytování jedné osoby blízké. </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sz w:val="20"/>
          <w:szCs w:val="20"/>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ind w:right="-142"/>
        <w:jc w:val="both"/>
        <w:rPr>
          <w:rFonts w:ascii="Arial" w:hAnsi="Arial" w:cs="Arial"/>
          <w:b/>
          <w:sz w:val="20"/>
          <w:szCs w:val="20"/>
        </w:rPr>
      </w:pPr>
      <w:r w:rsidRPr="004236D4">
        <w:rPr>
          <w:rFonts w:ascii="Arial" w:hAnsi="Arial" w:cs="Arial"/>
          <w:b/>
          <w:sz w:val="20"/>
          <w:szCs w:val="20"/>
        </w:rPr>
        <w:t>Pojištění pro případ smrti následkem úrazu</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b/>
          <w:sz w:val="20"/>
          <w:szCs w:val="20"/>
        </w:rPr>
      </w:pP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Pojistnou událostí je úraz pojištěné osoby, kterým bylo pojištěné osobě poškozeno zdraví anebo způsobena smrt.</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Úraz je porucha zdraví způsobená pojištěné osobě nezávisle na její vůli, náhlým, násilným a krátkodobým působením vnějších vlivů včetně působení vlivů chemických.</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Za úraz se též považuje:</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ab/>
        <w:t>a) utonutí</w:t>
      </w:r>
      <w:r w:rsidR="00B96B3D">
        <w:rPr>
          <w:rFonts w:ascii="Arial" w:hAnsi="Arial" w:cs="Arial"/>
          <w:sz w:val="20"/>
          <w:szCs w:val="20"/>
        </w:rPr>
        <w:t>,</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lastRenderedPageBreak/>
        <w:tab/>
        <w:t>b) tělesná poškození způsobená popálením, bleskem, elektrickým proudem, plyny nebo parami, požitím jedovatých nebo leptavých látek, s výjimkou případů, kdy se účinky dostavily postupně</w:t>
      </w:r>
      <w:r w:rsidR="00B96B3D">
        <w:rPr>
          <w:rFonts w:ascii="Arial" w:hAnsi="Arial" w:cs="Arial"/>
          <w:sz w:val="20"/>
          <w:szCs w:val="20"/>
        </w:rPr>
        <w:t>,</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ab/>
        <w:t>c) vymknutí končetin, stejně jako natržení nebo odtržení části končetin a svalů na páteři, šlach, vaziva a pouzder kloubů v důsledku náhlé odchylky od běžného pohybu.</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sz w:val="20"/>
          <w:szCs w:val="20"/>
        </w:rPr>
      </w:pPr>
      <w:r w:rsidRPr="004236D4">
        <w:rPr>
          <w:rFonts w:ascii="Arial" w:hAnsi="Arial" w:cs="Arial"/>
          <w:sz w:val="20"/>
          <w:szCs w:val="20"/>
        </w:rPr>
        <w:t>Zemře-li pojištěná osoba do 1 roku od pojistné události na následky úrazu, vzniká nárok na pojistné plnění ve výši pojistné částky sjednané pro případ smrti.</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sz w:val="20"/>
          <w:szCs w:val="20"/>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ind w:right="-142"/>
        <w:jc w:val="both"/>
        <w:rPr>
          <w:rFonts w:ascii="Arial" w:hAnsi="Arial" w:cs="Arial"/>
          <w:b/>
          <w:sz w:val="20"/>
          <w:szCs w:val="20"/>
        </w:rPr>
      </w:pPr>
      <w:r w:rsidRPr="004236D4">
        <w:rPr>
          <w:rFonts w:ascii="Arial" w:hAnsi="Arial" w:cs="Arial"/>
          <w:b/>
          <w:sz w:val="20"/>
          <w:szCs w:val="20"/>
        </w:rPr>
        <w:t>Pojištění pro případ trvalých následků úrazu</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sz w:val="20"/>
          <w:szCs w:val="20"/>
        </w:rPr>
      </w:pPr>
    </w:p>
    <w:p w:rsidR="00A62F12" w:rsidRPr="004236D4" w:rsidRDefault="00A62F12" w:rsidP="00B96B3D">
      <w:pPr>
        <w:spacing w:line="276" w:lineRule="auto"/>
        <w:ind w:right="-142"/>
        <w:jc w:val="both"/>
        <w:rPr>
          <w:rFonts w:ascii="Arial" w:hAnsi="Arial" w:cs="Arial"/>
          <w:color w:val="000000" w:themeColor="text1"/>
          <w:sz w:val="20"/>
          <w:szCs w:val="20"/>
        </w:rPr>
      </w:pPr>
      <w:r w:rsidRPr="004236D4">
        <w:rPr>
          <w:rFonts w:ascii="Arial" w:hAnsi="Arial" w:cs="Arial"/>
          <w:sz w:val="20"/>
          <w:szCs w:val="20"/>
        </w:rPr>
        <w:t xml:space="preserve">Pojistnou událostí je úraz pojištěné osoby, kterým bylo pojištěné osobě poškozeno zdraví anebo </w:t>
      </w:r>
      <w:r w:rsidRPr="004236D4">
        <w:rPr>
          <w:rFonts w:ascii="Arial" w:hAnsi="Arial" w:cs="Arial"/>
          <w:color w:val="000000" w:themeColor="text1"/>
          <w:sz w:val="20"/>
          <w:szCs w:val="20"/>
        </w:rPr>
        <w:t>způsobena smrt. Pojištění trvalých následků úrazu je odškodněno od 0,01</w:t>
      </w:r>
      <w:r w:rsidR="00B96B3D">
        <w:rPr>
          <w:rFonts w:ascii="Arial" w:hAnsi="Arial" w:cs="Arial"/>
          <w:color w:val="000000" w:themeColor="text1"/>
          <w:sz w:val="20"/>
          <w:szCs w:val="20"/>
        </w:rPr>
        <w:t xml:space="preserve"> </w:t>
      </w:r>
      <w:r w:rsidRPr="004236D4">
        <w:rPr>
          <w:rFonts w:ascii="Arial" w:hAnsi="Arial" w:cs="Arial"/>
          <w:color w:val="000000" w:themeColor="text1"/>
          <w:sz w:val="20"/>
          <w:szCs w:val="20"/>
        </w:rPr>
        <w:t>%.</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color w:val="000000" w:themeColor="text1"/>
          <w:sz w:val="20"/>
          <w:szCs w:val="20"/>
        </w:rPr>
        <w:t xml:space="preserve">Úraz je porucha zdraví </w:t>
      </w:r>
      <w:r w:rsidRPr="004236D4">
        <w:rPr>
          <w:rFonts w:ascii="Arial" w:hAnsi="Arial" w:cs="Arial"/>
          <w:sz w:val="20"/>
          <w:szCs w:val="20"/>
        </w:rPr>
        <w:t>způsobená pojištěné osobě nezávisle na její vůli, náhlým, násilným a krátkodobým působením vnějších vlivů včetně působení vlivů chemických.</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Za úraz se též považuje:</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ab/>
        <w:t>a) utonutí</w:t>
      </w:r>
      <w:r w:rsidR="00B96B3D">
        <w:rPr>
          <w:rFonts w:ascii="Arial" w:hAnsi="Arial" w:cs="Arial"/>
          <w:sz w:val="20"/>
          <w:szCs w:val="20"/>
        </w:rPr>
        <w:t>,</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ab/>
        <w:t>b) tělesná poškození způsobená popálením, bleskem, elektrickým proudem, plyny nebo parami, požitím jedovatých nebo leptavých látek, s výjimkou případů, kdy se účinky dostavily postupně</w:t>
      </w:r>
      <w:r w:rsidR="00B96B3D">
        <w:rPr>
          <w:rFonts w:ascii="Arial" w:hAnsi="Arial" w:cs="Arial"/>
          <w:sz w:val="20"/>
          <w:szCs w:val="20"/>
        </w:rPr>
        <w:t>,</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ab/>
        <w:t>c) vymknutí končetin, stejně jako natržení nebo odtržení části končetin a svalů na páteři, šlach, vaziva a pouzder kloubů v důsledku náhlé odchylky od běžného pohybu.</w:t>
      </w:r>
    </w:p>
    <w:p w:rsidR="00A62F12" w:rsidRPr="004236D4" w:rsidRDefault="00A62F12" w:rsidP="000E500D">
      <w:pPr>
        <w:spacing w:line="276" w:lineRule="auto"/>
        <w:ind w:right="-142"/>
        <w:jc w:val="both"/>
        <w:rPr>
          <w:rFonts w:ascii="Arial" w:hAnsi="Arial" w:cs="Arial"/>
          <w:sz w:val="20"/>
          <w:szCs w:val="20"/>
        </w:rPr>
      </w:pPr>
      <w:r w:rsidRPr="004236D4">
        <w:rPr>
          <w:rFonts w:ascii="Arial" w:hAnsi="Arial" w:cs="Arial"/>
          <w:sz w:val="20"/>
          <w:szCs w:val="20"/>
        </w:rPr>
        <w:t>Trvalými následky se rozumí takové následky úrazu, které již nejsou schopny zlepšení, tj. jde</w:t>
      </w:r>
      <w:r w:rsidR="00B96B3D">
        <w:rPr>
          <w:rFonts w:ascii="Arial" w:hAnsi="Arial" w:cs="Arial"/>
          <w:sz w:val="20"/>
          <w:szCs w:val="20"/>
        </w:rPr>
        <w:t xml:space="preserve"> </w:t>
      </w:r>
      <w:r w:rsidRPr="004236D4">
        <w:rPr>
          <w:rFonts w:ascii="Arial" w:hAnsi="Arial" w:cs="Arial"/>
          <w:sz w:val="20"/>
          <w:szCs w:val="20"/>
        </w:rPr>
        <w:t>o</w:t>
      </w:r>
      <w:r w:rsidR="000D65D8">
        <w:rPr>
          <w:rFonts w:ascii="Arial" w:hAnsi="Arial" w:cs="Arial"/>
          <w:sz w:val="20"/>
          <w:szCs w:val="20"/>
        </w:rPr>
        <w:t> </w:t>
      </w:r>
      <w:r w:rsidRPr="004236D4">
        <w:rPr>
          <w:rFonts w:ascii="Arial" w:hAnsi="Arial" w:cs="Arial"/>
          <w:sz w:val="20"/>
          <w:szCs w:val="20"/>
        </w:rPr>
        <w:t>trvalá ovlivnění tělesných a duševních funkcí.</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 xml:space="preserve">Pojistitel má povinnost plnit za trvalé následky vzniklé následkem úrazu, které objektivně nastaly během jednoho roku ode dne úrazu. Plnění za trvalé následky musí být poskytnuto během jednoho roku ode dne úrazu jen tehdy, pokud je lékařsky jednoznačně stanoven stupeň závažnosti trvalých následků. Pokud je zjištěn nástup trvalých následků během jednoho roku ode dne úrazu, ale stupeň závažnosti trvalých následků ještě není lékařsky jednoznačně stanoven, poskytne se plnění teprve po uplynutí jednoho roku ode dne úrazu. </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sz w:val="20"/>
          <w:szCs w:val="20"/>
        </w:rPr>
      </w:pPr>
    </w:p>
    <w:p w:rsidR="00A62F12" w:rsidRPr="004236D4" w:rsidRDefault="00A62F12" w:rsidP="00B96B3D">
      <w:pPr>
        <w:widowControl w:val="0"/>
        <w:spacing w:line="288" w:lineRule="auto"/>
        <w:ind w:right="-142"/>
        <w:jc w:val="both"/>
        <w:rPr>
          <w:rFonts w:ascii="Arial" w:hAnsi="Arial" w:cs="Arial"/>
          <w:b/>
          <w:bCs/>
          <w:color w:val="000000" w:themeColor="text1"/>
          <w:kern w:val="1"/>
          <w:sz w:val="20"/>
          <w:szCs w:val="20"/>
        </w:rPr>
      </w:pPr>
      <w:r w:rsidRPr="004236D4">
        <w:rPr>
          <w:rFonts w:ascii="Arial" w:hAnsi="Arial" w:cs="Arial"/>
          <w:b/>
          <w:bCs/>
          <w:color w:val="000000" w:themeColor="text1"/>
          <w:kern w:val="1"/>
          <w:sz w:val="20"/>
          <w:szCs w:val="20"/>
        </w:rPr>
        <w:t>Výluky z pojištění:</w:t>
      </w:r>
    </w:p>
    <w:p w:rsidR="00A62F12" w:rsidRPr="006F3300" w:rsidRDefault="00A62F12" w:rsidP="00B96B3D">
      <w:pPr>
        <w:widowControl w:val="0"/>
        <w:spacing w:line="288" w:lineRule="auto"/>
        <w:ind w:right="-142"/>
        <w:jc w:val="both"/>
        <w:rPr>
          <w:rFonts w:ascii="Arial" w:hAnsi="Arial" w:cs="Arial"/>
          <w:color w:val="000000" w:themeColor="text1"/>
          <w:kern w:val="1"/>
          <w:sz w:val="20"/>
          <w:szCs w:val="20"/>
        </w:rPr>
      </w:pPr>
      <w:r w:rsidRPr="004236D4">
        <w:rPr>
          <w:rFonts w:ascii="Arial" w:hAnsi="Arial" w:cs="Arial"/>
          <w:color w:val="000000" w:themeColor="text1"/>
          <w:spacing w:val="-1"/>
          <w:kern w:val="1"/>
          <w:sz w:val="20"/>
          <w:szCs w:val="20"/>
        </w:rPr>
        <w:t>Pojistitel je kromě obecných výluk uvedených v části I, článek 6 všeobecných pojistných podmínek</w:t>
      </w:r>
      <w:r w:rsidRPr="004236D4">
        <w:rPr>
          <w:rFonts w:ascii="Arial" w:hAnsi="Arial" w:cs="Arial"/>
          <w:color w:val="000000" w:themeColor="text1"/>
          <w:kern w:val="1"/>
          <w:sz w:val="20"/>
          <w:szCs w:val="20"/>
        </w:rPr>
        <w:t xml:space="preserve"> dále </w:t>
      </w:r>
      <w:r w:rsidRPr="006F3300">
        <w:rPr>
          <w:rFonts w:ascii="Arial" w:hAnsi="Arial" w:cs="Arial"/>
          <w:color w:val="000000" w:themeColor="text1"/>
          <w:kern w:val="1"/>
          <w:sz w:val="20"/>
          <w:szCs w:val="20"/>
        </w:rPr>
        <w:t xml:space="preserve">zbaven povinnosti poskytnout pojistné plnění,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jde-li o úrazy:</w:t>
      </w:r>
    </w:p>
    <w:p w:rsidR="00A62F12" w:rsidRPr="006F3300" w:rsidRDefault="00A62F12" w:rsidP="00B96B3D">
      <w:pPr>
        <w:widowControl w:val="0"/>
        <w:spacing w:line="288" w:lineRule="auto"/>
        <w:ind w:right="-142"/>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a)</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způsobené psychickou poruchou či poruchou vědomí, srdečním infarktem, mozkovou příhodou, epileptickým záchvatem, cukrovkou apod.</w:t>
      </w:r>
      <w:r w:rsidR="00B96B3D" w:rsidRPr="006F3300">
        <w:rPr>
          <w:rFonts w:ascii="Arial" w:hAnsi="Arial" w:cs="Arial"/>
          <w:color w:val="000000" w:themeColor="text1"/>
          <w:kern w:val="1"/>
          <w:sz w:val="20"/>
          <w:szCs w:val="20"/>
        </w:rPr>
        <w:t>,</w:t>
      </w:r>
    </w:p>
    <w:p w:rsidR="00A62F12" w:rsidRPr="004236D4" w:rsidRDefault="00A62F12" w:rsidP="00B96B3D">
      <w:pPr>
        <w:widowControl w:val="0"/>
        <w:spacing w:line="288" w:lineRule="auto"/>
        <w:ind w:right="-142"/>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b)</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které způsobily drobné poškození kůže a sliznic, ale mají za následek vniknutí infekčního činitele,</w:t>
      </w:r>
      <w:r w:rsidRPr="004236D4">
        <w:rPr>
          <w:rFonts w:ascii="Arial" w:hAnsi="Arial" w:cs="Arial"/>
          <w:color w:val="000000" w:themeColor="text1"/>
          <w:kern w:val="1"/>
          <w:sz w:val="20"/>
          <w:szCs w:val="20"/>
        </w:rPr>
        <w:t xml:space="preserve"> který dříve nebo později způsobí onemocnění (toto se nevztahuje na vzteklinu a tetanus).</w:t>
      </w:r>
    </w:p>
    <w:p w:rsidR="00A62F12" w:rsidRPr="004236D4" w:rsidRDefault="00A62F12" w:rsidP="00B96B3D">
      <w:pPr>
        <w:widowControl w:val="0"/>
        <w:spacing w:line="288" w:lineRule="auto"/>
        <w:ind w:right="-142"/>
        <w:jc w:val="both"/>
        <w:rPr>
          <w:rFonts w:ascii="Arial" w:hAnsi="Arial" w:cs="Arial"/>
          <w:color w:val="000000" w:themeColor="text1"/>
          <w:kern w:val="1"/>
          <w:sz w:val="20"/>
          <w:szCs w:val="20"/>
        </w:rPr>
      </w:pPr>
      <w:r w:rsidRPr="004236D4">
        <w:rPr>
          <w:rFonts w:ascii="Arial" w:hAnsi="Arial" w:cs="Arial"/>
          <w:color w:val="000000" w:themeColor="text1"/>
          <w:kern w:val="1"/>
          <w:sz w:val="20"/>
          <w:szCs w:val="20"/>
        </w:rPr>
        <w:t>V případě úrazu způsobeného zjevným přeceněním vlastních tělesných sil, schopností a znalostí, eventuálně nedbalostí, je pojistitel oprávněn snížit své plnění.</w:t>
      </w:r>
    </w:p>
    <w:p w:rsidR="00A62F12" w:rsidRPr="004236D4" w:rsidRDefault="00A62F12" w:rsidP="00B96B3D">
      <w:pPr>
        <w:widowControl w:val="0"/>
        <w:spacing w:line="288" w:lineRule="auto"/>
        <w:ind w:right="-142"/>
        <w:jc w:val="both"/>
        <w:rPr>
          <w:rFonts w:ascii="Arial" w:hAnsi="Arial" w:cs="Arial"/>
          <w:b/>
          <w:bCs/>
          <w:color w:val="000000" w:themeColor="text1"/>
          <w:kern w:val="1"/>
          <w:sz w:val="20"/>
          <w:szCs w:val="20"/>
        </w:rPr>
      </w:pPr>
      <w:r w:rsidRPr="004236D4">
        <w:rPr>
          <w:rFonts w:ascii="Arial" w:hAnsi="Arial" w:cs="Arial"/>
          <w:color w:val="000000" w:themeColor="text1"/>
          <w:kern w:val="1"/>
          <w:sz w:val="20"/>
          <w:szCs w:val="20"/>
        </w:rPr>
        <w:t>Pokud k následkům úrazu přispěly i nemoci nebo tělesné vady pojištěného, dochází ke krácení plnění v poměru k podílu spolupůsobení nemoci nebo tělesné vady, činí-li tento podíl alespoň 25 %.</w:t>
      </w:r>
    </w:p>
    <w:p w:rsidR="00A62F12" w:rsidRPr="004236D4" w:rsidRDefault="00A62F12" w:rsidP="00B96B3D">
      <w:pPr>
        <w:pStyle w:val="Normlnweb"/>
        <w:numPr>
          <w:ilvl w:val="0"/>
          <w:numId w:val="7"/>
        </w:numPr>
        <w:shd w:val="clear" w:color="auto" w:fill="FFFFFF"/>
        <w:spacing w:before="0" w:beforeAutospacing="0" w:after="0" w:afterAutospacing="0" w:line="360" w:lineRule="atLeast"/>
        <w:jc w:val="both"/>
        <w:rPr>
          <w:rFonts w:ascii="Arial" w:hAnsi="Arial" w:cs="Arial"/>
          <w:b/>
          <w:sz w:val="20"/>
          <w:szCs w:val="20"/>
        </w:rPr>
      </w:pPr>
      <w:r w:rsidRPr="004236D4">
        <w:rPr>
          <w:rFonts w:ascii="Arial" w:hAnsi="Arial" w:cs="Arial"/>
          <w:b/>
          <w:sz w:val="20"/>
          <w:szCs w:val="20"/>
        </w:rPr>
        <w:t>Pojištění odpovědnosti</w:t>
      </w:r>
    </w:p>
    <w:p w:rsidR="00A62F12" w:rsidRPr="004236D4" w:rsidRDefault="00A62F12" w:rsidP="00B96B3D">
      <w:pPr>
        <w:pStyle w:val="Normlnweb"/>
        <w:numPr>
          <w:ilvl w:val="1"/>
          <w:numId w:val="7"/>
        </w:numPr>
        <w:shd w:val="clear" w:color="auto" w:fill="FFFFFF"/>
        <w:spacing w:before="0" w:beforeAutospacing="0" w:after="0" w:afterAutospacing="0" w:line="360" w:lineRule="atLeast"/>
        <w:jc w:val="both"/>
        <w:rPr>
          <w:rFonts w:ascii="Arial" w:hAnsi="Arial" w:cs="Arial"/>
          <w:sz w:val="20"/>
          <w:szCs w:val="20"/>
        </w:rPr>
      </w:pPr>
      <w:r w:rsidRPr="004236D4">
        <w:rPr>
          <w:rFonts w:ascii="Arial" w:hAnsi="Arial" w:cs="Arial"/>
          <w:sz w:val="20"/>
          <w:szCs w:val="20"/>
        </w:rPr>
        <w:t>za škodu na zdraví</w:t>
      </w:r>
      <w:r w:rsidR="006F3300">
        <w:rPr>
          <w:rFonts w:ascii="Arial" w:hAnsi="Arial" w:cs="Arial"/>
          <w:sz w:val="20"/>
          <w:szCs w:val="20"/>
        </w:rPr>
        <w:t>,</w:t>
      </w:r>
    </w:p>
    <w:p w:rsidR="00A62F12" w:rsidRPr="004236D4" w:rsidRDefault="00A62F12" w:rsidP="00B96B3D">
      <w:pPr>
        <w:pStyle w:val="Normlnweb"/>
        <w:numPr>
          <w:ilvl w:val="1"/>
          <w:numId w:val="7"/>
        </w:numPr>
        <w:shd w:val="clear" w:color="auto" w:fill="FFFFFF"/>
        <w:spacing w:before="0" w:beforeAutospacing="0" w:after="0" w:afterAutospacing="0" w:line="360" w:lineRule="atLeast"/>
        <w:jc w:val="both"/>
        <w:rPr>
          <w:rFonts w:ascii="Arial" w:hAnsi="Arial" w:cs="Arial"/>
          <w:sz w:val="20"/>
          <w:szCs w:val="20"/>
        </w:rPr>
      </w:pPr>
      <w:r w:rsidRPr="004236D4">
        <w:rPr>
          <w:rFonts w:ascii="Arial" w:hAnsi="Arial" w:cs="Arial"/>
          <w:sz w:val="20"/>
          <w:szCs w:val="20"/>
        </w:rPr>
        <w:t>za škodu na majetku</w:t>
      </w:r>
      <w:r w:rsidR="006F3300">
        <w:rPr>
          <w:rFonts w:ascii="Arial" w:hAnsi="Arial" w:cs="Arial"/>
          <w:sz w:val="20"/>
          <w:szCs w:val="20"/>
        </w:rPr>
        <w:t>.</w:t>
      </w:r>
    </w:p>
    <w:p w:rsidR="00A62F12" w:rsidRPr="004236D4" w:rsidRDefault="00A62F12" w:rsidP="00B96B3D">
      <w:pPr>
        <w:pStyle w:val="Normlnweb"/>
        <w:shd w:val="clear" w:color="auto" w:fill="FFFFFF"/>
        <w:spacing w:before="0" w:beforeAutospacing="0" w:after="0" w:afterAutospacing="0" w:line="360" w:lineRule="atLeast"/>
        <w:ind w:left="720"/>
        <w:jc w:val="both"/>
        <w:rPr>
          <w:rFonts w:ascii="Arial" w:hAnsi="Arial" w:cs="Arial"/>
          <w:sz w:val="20"/>
          <w:szCs w:val="20"/>
        </w:rPr>
      </w:pP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Z pojištění odpovědnosti za škodu má pojištěná osoba právo, aby za ní pojistitel uhradil škodu, která byla způsobena pojištěnou osobou a za kterou pojištěná osoba odpovídá podle právních předpisů státu, na jehož území byla škoda způsobena.</w:t>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Pojištění se vztahuje na odpovědnost za škodu na životě a zdraví nebo na věci, popřípadě z ní vyplývající jinou majetkovou škodu.</w:t>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Pojistnou událostí je vznik škody třetí osobě, která nastala při běžné a obvyklé činnosti pojištěné osoby a za níž je pojištěná osoba právně odpovědná dle právních předpisů státu, na jehož území byla škoda způsobena.</w:t>
      </w:r>
    </w:p>
    <w:p w:rsidR="00A62F12" w:rsidRPr="004236D4" w:rsidRDefault="00A62F12" w:rsidP="00B96B3D">
      <w:pPr>
        <w:spacing w:line="276" w:lineRule="auto"/>
        <w:ind w:right="-306"/>
        <w:jc w:val="both"/>
        <w:rPr>
          <w:rFonts w:ascii="Arial" w:hAnsi="Arial" w:cs="Arial"/>
          <w:color w:val="000000" w:themeColor="text1"/>
          <w:sz w:val="20"/>
          <w:szCs w:val="20"/>
        </w:rPr>
      </w:pPr>
      <w:r w:rsidRPr="004236D4">
        <w:rPr>
          <w:rFonts w:ascii="Arial" w:hAnsi="Arial" w:cs="Arial"/>
          <w:color w:val="000000" w:themeColor="text1"/>
          <w:sz w:val="20"/>
          <w:szCs w:val="20"/>
        </w:rPr>
        <w:t xml:space="preserve">Nad rámec všeobecných pojistných podmínek zahrnujeme do </w:t>
      </w:r>
      <w:r w:rsidR="006F3300">
        <w:rPr>
          <w:rFonts w:ascii="Arial" w:hAnsi="Arial" w:cs="Arial"/>
          <w:color w:val="000000" w:themeColor="text1"/>
          <w:sz w:val="20"/>
          <w:szCs w:val="20"/>
        </w:rPr>
        <w:t>pojištění odpovědnosti za škody</w:t>
      </w:r>
      <w:r w:rsidRPr="004236D4">
        <w:rPr>
          <w:rFonts w:ascii="Arial" w:hAnsi="Arial" w:cs="Arial"/>
          <w:color w:val="000000" w:themeColor="text1"/>
          <w:sz w:val="20"/>
          <w:szCs w:val="20"/>
        </w:rPr>
        <w:t xml:space="preserve"> pro pojištěnce ZPŠ rovněž:</w:t>
      </w:r>
    </w:p>
    <w:p w:rsidR="00A62F12" w:rsidRPr="004236D4" w:rsidRDefault="00A62F12" w:rsidP="00B96B3D">
      <w:pPr>
        <w:pStyle w:val="Odstavecseseznamem"/>
        <w:numPr>
          <w:ilvl w:val="0"/>
          <w:numId w:val="42"/>
        </w:numPr>
        <w:spacing w:line="276" w:lineRule="auto"/>
        <w:ind w:right="-306"/>
        <w:jc w:val="both"/>
        <w:rPr>
          <w:rFonts w:cs="Arial"/>
          <w:color w:val="000000" w:themeColor="text1"/>
          <w:sz w:val="20"/>
        </w:rPr>
      </w:pPr>
      <w:r w:rsidRPr="004236D4">
        <w:rPr>
          <w:rFonts w:cs="Arial"/>
          <w:color w:val="000000" w:themeColor="text1"/>
          <w:sz w:val="20"/>
        </w:rPr>
        <w:t>náklady na kauce</w:t>
      </w:r>
      <w:r w:rsidR="006F3300">
        <w:rPr>
          <w:rFonts w:cs="Arial"/>
          <w:color w:val="000000" w:themeColor="text1"/>
          <w:sz w:val="20"/>
        </w:rPr>
        <w:t>,</w:t>
      </w:r>
    </w:p>
    <w:p w:rsidR="00A62F12" w:rsidRPr="004236D4" w:rsidRDefault="00A62F12" w:rsidP="00B96B3D">
      <w:pPr>
        <w:pStyle w:val="Odstavecseseznamem"/>
        <w:numPr>
          <w:ilvl w:val="0"/>
          <w:numId w:val="42"/>
        </w:numPr>
        <w:spacing w:line="276" w:lineRule="auto"/>
        <w:ind w:right="-306"/>
        <w:jc w:val="both"/>
        <w:rPr>
          <w:rFonts w:cs="Arial"/>
          <w:color w:val="000000" w:themeColor="text1"/>
          <w:sz w:val="20"/>
        </w:rPr>
      </w:pPr>
      <w:r w:rsidRPr="004236D4">
        <w:rPr>
          <w:rFonts w:cs="Arial"/>
          <w:color w:val="000000" w:themeColor="text1"/>
          <w:sz w:val="20"/>
        </w:rPr>
        <w:t>náklady na advokáta</w:t>
      </w:r>
      <w:r w:rsidR="006F3300">
        <w:rPr>
          <w:rFonts w:cs="Arial"/>
          <w:color w:val="000000" w:themeColor="text1"/>
          <w:sz w:val="20"/>
        </w:rPr>
        <w:t>,</w:t>
      </w:r>
    </w:p>
    <w:p w:rsidR="00A62F12" w:rsidRPr="004236D4" w:rsidRDefault="00A62F12" w:rsidP="00B96B3D">
      <w:pPr>
        <w:pStyle w:val="Odstavecseseznamem"/>
        <w:numPr>
          <w:ilvl w:val="0"/>
          <w:numId w:val="42"/>
        </w:numPr>
        <w:spacing w:line="276" w:lineRule="auto"/>
        <w:ind w:right="-306"/>
        <w:jc w:val="both"/>
        <w:rPr>
          <w:rFonts w:cs="Arial"/>
          <w:color w:val="000000" w:themeColor="text1"/>
          <w:sz w:val="20"/>
        </w:rPr>
      </w:pPr>
      <w:r w:rsidRPr="004236D4">
        <w:rPr>
          <w:rFonts w:cs="Arial"/>
          <w:color w:val="000000" w:themeColor="text1"/>
          <w:sz w:val="20"/>
        </w:rPr>
        <w:t>náklady na soudní řízení</w:t>
      </w:r>
      <w:r w:rsidR="006F3300">
        <w:rPr>
          <w:rFonts w:cs="Arial"/>
          <w:color w:val="000000" w:themeColor="text1"/>
          <w:sz w:val="20"/>
        </w:rPr>
        <w:t>.</w:t>
      </w:r>
    </w:p>
    <w:p w:rsidR="00A62F12" w:rsidRPr="004236D4" w:rsidRDefault="00A62F12" w:rsidP="00B96B3D">
      <w:pPr>
        <w:pStyle w:val="Normlnweb"/>
        <w:shd w:val="clear" w:color="auto" w:fill="FFFFFF"/>
        <w:spacing w:before="0" w:beforeAutospacing="0" w:after="0" w:afterAutospacing="0" w:line="360" w:lineRule="atLeast"/>
        <w:jc w:val="both"/>
        <w:rPr>
          <w:rFonts w:ascii="Arial" w:hAnsi="Arial" w:cs="Arial"/>
          <w:color w:val="000000" w:themeColor="text1"/>
          <w:sz w:val="20"/>
          <w:szCs w:val="20"/>
        </w:rPr>
      </w:pPr>
    </w:p>
    <w:p w:rsidR="00A62F12" w:rsidRPr="004236D4" w:rsidRDefault="00A62F12" w:rsidP="00B96B3D">
      <w:pPr>
        <w:widowControl w:val="0"/>
        <w:spacing w:line="288" w:lineRule="auto"/>
        <w:ind w:right="1554"/>
        <w:jc w:val="both"/>
        <w:rPr>
          <w:rFonts w:ascii="Arial" w:hAnsi="Arial" w:cs="Arial"/>
          <w:b/>
          <w:bCs/>
          <w:color w:val="000000" w:themeColor="text1"/>
          <w:kern w:val="1"/>
          <w:sz w:val="20"/>
          <w:szCs w:val="20"/>
        </w:rPr>
      </w:pPr>
      <w:r w:rsidRPr="004236D4">
        <w:rPr>
          <w:rFonts w:ascii="Arial" w:hAnsi="Arial" w:cs="Arial"/>
          <w:b/>
          <w:bCs/>
          <w:color w:val="000000" w:themeColor="text1"/>
          <w:kern w:val="1"/>
          <w:sz w:val="20"/>
          <w:szCs w:val="20"/>
        </w:rPr>
        <w:t>Výluky z pojištění:</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4236D4">
        <w:rPr>
          <w:rFonts w:ascii="Arial" w:hAnsi="Arial" w:cs="Arial"/>
          <w:color w:val="000000" w:themeColor="text1"/>
          <w:spacing w:val="-1"/>
          <w:kern w:val="1"/>
          <w:sz w:val="20"/>
          <w:szCs w:val="20"/>
        </w:rPr>
        <w:t xml:space="preserve">Pojistitel nad rámec všeobecných pojistných podmínek poskytne pojistné plnění pojištěncům ZPŠ ve </w:t>
      </w:r>
      <w:r w:rsidRPr="006F3300">
        <w:rPr>
          <w:rFonts w:ascii="Arial" w:hAnsi="Arial" w:cs="Arial"/>
          <w:color w:val="000000" w:themeColor="text1"/>
          <w:spacing w:val="-1"/>
          <w:kern w:val="1"/>
          <w:sz w:val="20"/>
          <w:szCs w:val="20"/>
        </w:rPr>
        <w:t>všech situacích s výjimkou případů, jde-li o škodu:</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a)</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uznanou nad rámec stanovený právními předpisy</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b)</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držením nebo používáním dopravních prostředků, letadel nebo plavidel</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c)</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kterou pojištěná osoba způsobila sama sobě, členům společné domácnosti, osobám blízkým pojištěné osobě nebo osobám pojištěným toutéž pojistnou smlouvou</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d)</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na věcech, které pojištěná osoba užívá neoprávněně</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e)</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při výkonu povolání, podnikání nebo jiné výdělečné činnosti</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f)</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v souvislosti s provozováním rizikových druhů sportu (např. lyžování, snowboarding, potápění, horolezectví, rafting a jiné sjíždění divokých řek, apod.), pokud není ve smlouvě ujednáno jinak (sportovní připojištění)</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g)</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v souvislosti s provozováním lovu</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h)</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na životním prostředí (např. kontaminací vody, půdy, ovzduší, poškozením flóry a fauny apod.)</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i)</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zvířaty, která vlastní nebo chová pojištěná osoba, nebo osoba, za kterou má pojištěná osoba zákonnou zodpovědnost</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j)</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i z nedbalosti jinému zavlečením nebo rozšířením nakažlivé choroby lidí, zvířat nebo rostlin</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k)</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zásahem do osobnostních práv a práv duševního vlastnictví včetně práv vyplývající z ochranné známky, vzoru, názvu, či patentových práv</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l)</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trestnou činností.</w:t>
      </w:r>
    </w:p>
    <w:p w:rsidR="00A62F12" w:rsidRPr="004236D4" w:rsidRDefault="00A62F12" w:rsidP="00B96B3D">
      <w:pPr>
        <w:pStyle w:val="Normlnweb"/>
        <w:shd w:val="clear" w:color="auto" w:fill="FFFFFF"/>
        <w:spacing w:before="0" w:beforeAutospacing="0" w:after="0" w:afterAutospacing="0" w:line="360" w:lineRule="atLeast"/>
        <w:jc w:val="both"/>
        <w:rPr>
          <w:rFonts w:ascii="Arial" w:hAnsi="Arial" w:cs="Arial"/>
          <w:sz w:val="20"/>
          <w:szCs w:val="20"/>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jc w:val="both"/>
        <w:rPr>
          <w:rFonts w:ascii="Arial" w:hAnsi="Arial" w:cs="Arial"/>
          <w:b/>
          <w:sz w:val="20"/>
          <w:szCs w:val="20"/>
        </w:rPr>
      </w:pPr>
      <w:r w:rsidRPr="004236D4">
        <w:rPr>
          <w:rFonts w:ascii="Arial" w:hAnsi="Arial" w:cs="Arial"/>
          <w:b/>
          <w:sz w:val="20"/>
          <w:szCs w:val="20"/>
        </w:rPr>
        <w:t>Pojištění zavazadel</w:t>
      </w:r>
    </w:p>
    <w:p w:rsidR="00A62F12" w:rsidRPr="004236D4" w:rsidRDefault="00A62F12" w:rsidP="00B96B3D">
      <w:pPr>
        <w:pStyle w:val="Normlnweb"/>
        <w:numPr>
          <w:ilvl w:val="1"/>
          <w:numId w:val="7"/>
        </w:numPr>
        <w:shd w:val="clear" w:color="auto" w:fill="FFFFFF"/>
        <w:spacing w:before="0" w:beforeAutospacing="0" w:after="0" w:afterAutospacing="0" w:line="360" w:lineRule="atLeast"/>
        <w:jc w:val="both"/>
        <w:rPr>
          <w:rFonts w:ascii="Arial" w:hAnsi="Arial" w:cs="Arial"/>
          <w:sz w:val="20"/>
          <w:szCs w:val="20"/>
        </w:rPr>
      </w:pPr>
      <w:r w:rsidRPr="004236D4">
        <w:rPr>
          <w:rFonts w:ascii="Arial" w:hAnsi="Arial" w:cs="Arial"/>
          <w:sz w:val="20"/>
          <w:szCs w:val="20"/>
        </w:rPr>
        <w:t>ztráta/krádež</w:t>
      </w:r>
      <w:r w:rsidR="006F3300">
        <w:rPr>
          <w:rFonts w:ascii="Arial" w:hAnsi="Arial" w:cs="Arial"/>
          <w:sz w:val="20"/>
          <w:szCs w:val="20"/>
        </w:rPr>
        <w:t>,</w:t>
      </w:r>
    </w:p>
    <w:p w:rsidR="00A62F12" w:rsidRPr="004236D4" w:rsidRDefault="00A62F12" w:rsidP="00B96B3D">
      <w:pPr>
        <w:pStyle w:val="Normlnweb"/>
        <w:numPr>
          <w:ilvl w:val="1"/>
          <w:numId w:val="7"/>
        </w:numPr>
        <w:shd w:val="clear" w:color="auto" w:fill="FFFFFF"/>
        <w:spacing w:before="0" w:beforeAutospacing="0" w:after="0" w:afterAutospacing="0" w:line="360" w:lineRule="atLeast"/>
        <w:jc w:val="both"/>
        <w:rPr>
          <w:rFonts w:ascii="Arial" w:hAnsi="Arial" w:cs="Arial"/>
          <w:sz w:val="20"/>
          <w:szCs w:val="20"/>
        </w:rPr>
      </w:pPr>
      <w:r w:rsidRPr="004236D4">
        <w:rPr>
          <w:rFonts w:ascii="Arial" w:hAnsi="Arial" w:cs="Arial"/>
          <w:sz w:val="20"/>
          <w:szCs w:val="20"/>
        </w:rPr>
        <w:t>poškození/zničení</w:t>
      </w:r>
      <w:r w:rsidR="006F3300">
        <w:rPr>
          <w:rFonts w:ascii="Arial" w:hAnsi="Arial" w:cs="Arial"/>
          <w:sz w:val="20"/>
          <w:szCs w:val="20"/>
        </w:rPr>
        <w:t>,</w:t>
      </w:r>
    </w:p>
    <w:p w:rsidR="00A62F12" w:rsidRPr="004236D4" w:rsidRDefault="00A62F12" w:rsidP="00B96B3D">
      <w:pPr>
        <w:pStyle w:val="Normlnweb"/>
        <w:numPr>
          <w:ilvl w:val="1"/>
          <w:numId w:val="7"/>
        </w:numPr>
        <w:shd w:val="clear" w:color="auto" w:fill="FFFFFF"/>
        <w:spacing w:before="0" w:beforeAutospacing="0" w:after="0" w:afterAutospacing="0" w:line="360" w:lineRule="atLeast"/>
        <w:jc w:val="both"/>
        <w:rPr>
          <w:rFonts w:ascii="Arial" w:hAnsi="Arial" w:cs="Arial"/>
          <w:sz w:val="20"/>
          <w:szCs w:val="20"/>
        </w:rPr>
      </w:pPr>
      <w:r w:rsidRPr="004236D4">
        <w:rPr>
          <w:rFonts w:ascii="Arial" w:hAnsi="Arial" w:cs="Arial"/>
          <w:sz w:val="20"/>
          <w:szCs w:val="20"/>
        </w:rPr>
        <w:t>zpoždění</w:t>
      </w:r>
      <w:r w:rsidR="006F3300">
        <w:rPr>
          <w:rFonts w:ascii="Arial" w:hAnsi="Arial" w:cs="Arial"/>
          <w:sz w:val="20"/>
          <w:szCs w:val="20"/>
        </w:rPr>
        <w:t>.</w:t>
      </w:r>
    </w:p>
    <w:p w:rsidR="00A62F12" w:rsidRPr="004236D4" w:rsidRDefault="00A62F12" w:rsidP="00B96B3D">
      <w:pPr>
        <w:pStyle w:val="Normlnweb"/>
        <w:shd w:val="clear" w:color="auto" w:fill="FFFFFF"/>
        <w:spacing w:before="0" w:beforeAutospacing="0" w:after="0" w:afterAutospacing="0" w:line="360" w:lineRule="atLeast"/>
        <w:jc w:val="both"/>
        <w:rPr>
          <w:rFonts w:ascii="Arial" w:hAnsi="Arial" w:cs="Arial"/>
          <w:sz w:val="20"/>
          <w:szCs w:val="20"/>
        </w:rPr>
      </w:pPr>
    </w:p>
    <w:p w:rsidR="00A62F12" w:rsidRPr="004236D4" w:rsidRDefault="00A62F12" w:rsidP="007B5DB6">
      <w:pPr>
        <w:spacing w:line="276" w:lineRule="auto"/>
        <w:ind w:right="-306"/>
        <w:jc w:val="both"/>
        <w:rPr>
          <w:rFonts w:ascii="Arial" w:hAnsi="Arial" w:cs="Arial"/>
          <w:sz w:val="20"/>
          <w:szCs w:val="20"/>
        </w:rPr>
      </w:pPr>
      <w:r w:rsidRPr="004236D4">
        <w:rPr>
          <w:rFonts w:ascii="Arial" w:hAnsi="Arial" w:cs="Arial"/>
          <w:sz w:val="20"/>
          <w:szCs w:val="20"/>
        </w:rPr>
        <w:t>Pojištění se sjednává pro případ:</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a) krádeže věci vloupáním, pokud pachatel prokazatelně překonal překážky chráníc</w:t>
      </w:r>
      <w:r w:rsidR="00B96B3D">
        <w:rPr>
          <w:rFonts w:ascii="Arial" w:hAnsi="Arial" w:cs="Arial"/>
          <w:sz w:val="20"/>
          <w:szCs w:val="20"/>
        </w:rPr>
        <w:t>í pojištěné věci před odcizením,</w:t>
      </w:r>
      <w:r w:rsidRPr="004236D4">
        <w:rPr>
          <w:rFonts w:ascii="Arial" w:hAnsi="Arial" w:cs="Arial"/>
          <w:sz w:val="20"/>
          <w:szCs w:val="20"/>
        </w:rPr>
        <w:tab/>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b) loupežného přepadení, při kterém se pachatel zmocnil pojištěné věci způsobem, při němž použil proti pojištěné osobě násilí nebo pohrůžky bezprostředního násilí</w:t>
      </w:r>
      <w:r w:rsidR="00B96B3D">
        <w:rPr>
          <w:rFonts w:ascii="Arial" w:hAnsi="Arial" w:cs="Arial"/>
          <w:sz w:val="20"/>
          <w:szCs w:val="20"/>
        </w:rPr>
        <w:t>,</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c) poškození nebo zničení věci v důsledku živelných událostí, která nebyla způsobena pojištěnou osobou</w:t>
      </w:r>
      <w:r w:rsidR="00B96B3D">
        <w:rPr>
          <w:rFonts w:ascii="Arial" w:hAnsi="Arial" w:cs="Arial"/>
          <w:sz w:val="20"/>
          <w:szCs w:val="20"/>
        </w:rPr>
        <w:t>,</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 xml:space="preserve">d) poškození nebo zničení věci vodou z vodovodního zařízení, které nebylo způsobeno pojištěnou osobou, </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e) poškození, zničení nebo ztrá</w:t>
      </w:r>
      <w:r w:rsidR="00B96B3D">
        <w:rPr>
          <w:rFonts w:ascii="Arial" w:hAnsi="Arial" w:cs="Arial"/>
          <w:sz w:val="20"/>
          <w:szCs w:val="20"/>
        </w:rPr>
        <w:t>ta věci při dopravní nehodě,</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f) poškození, zničení nebo ztráta věci v souvislosti s těžkým úrazem pojištěné osoby</w:t>
      </w:r>
      <w:r w:rsidR="00B96B3D">
        <w:rPr>
          <w:rFonts w:ascii="Arial" w:hAnsi="Arial" w:cs="Arial"/>
          <w:sz w:val="20"/>
          <w:szCs w:val="20"/>
        </w:rPr>
        <w:t>,</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g) poškození, zničení nebo krádež věci, ke které došlo v době, kdy byla svěřena dopravci k přepravě na potvrzenku nebo podle pokynů dopravce uložena v prostoru určeném pro společnou přepravu zavazadel</w:t>
      </w:r>
      <w:r w:rsidR="00B96B3D">
        <w:rPr>
          <w:rFonts w:ascii="Arial" w:hAnsi="Arial" w:cs="Arial"/>
          <w:sz w:val="20"/>
          <w:szCs w:val="20"/>
        </w:rPr>
        <w:t>,</w:t>
      </w:r>
    </w:p>
    <w:p w:rsidR="00A62F12" w:rsidRPr="004236D4" w:rsidRDefault="00A62F12" w:rsidP="007B5DB6">
      <w:pPr>
        <w:ind w:right="-426"/>
        <w:jc w:val="both"/>
        <w:rPr>
          <w:rFonts w:ascii="Arial" w:hAnsi="Arial" w:cs="Arial"/>
          <w:sz w:val="20"/>
          <w:szCs w:val="20"/>
        </w:rPr>
      </w:pPr>
      <w:r w:rsidRPr="004236D4">
        <w:rPr>
          <w:rFonts w:ascii="Arial" w:hAnsi="Arial" w:cs="Arial"/>
          <w:sz w:val="20"/>
          <w:szCs w:val="20"/>
        </w:rPr>
        <w:t>h) zpoždění dodání řádně registrovaných a odbavených zavazadel pojištěného leteckým dopravcem o 6 hodin nebo více od okamžiku přistání pojištěného v cílové destinaci, která se nachází mimo území České republiky.</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Osobními věcmi a zavazadly se rozumí věci osobní potřeby, obvyklé pro daný účel cesty, které si pojištěná osoba vzala na cestu nebo si je prokazatelně pořídila během cesty.</w:t>
      </w:r>
    </w:p>
    <w:p w:rsidR="00A62F12" w:rsidRPr="004236D4" w:rsidRDefault="00A62F12" w:rsidP="007B5DB6">
      <w:pPr>
        <w:spacing w:line="276" w:lineRule="auto"/>
        <w:ind w:right="-426"/>
        <w:jc w:val="both"/>
        <w:rPr>
          <w:rFonts w:ascii="Arial" w:hAnsi="Arial" w:cs="Arial"/>
          <w:sz w:val="20"/>
          <w:szCs w:val="20"/>
        </w:rPr>
      </w:pPr>
    </w:p>
    <w:p w:rsidR="00A62F12" w:rsidRPr="004236D4" w:rsidRDefault="00A62F12" w:rsidP="007B5DB6">
      <w:pPr>
        <w:widowControl w:val="0"/>
        <w:spacing w:line="288" w:lineRule="auto"/>
        <w:ind w:right="-426"/>
        <w:jc w:val="both"/>
        <w:rPr>
          <w:rFonts w:ascii="Arial" w:hAnsi="Arial" w:cs="Arial"/>
          <w:b/>
          <w:bCs/>
          <w:color w:val="000000" w:themeColor="text1"/>
          <w:kern w:val="1"/>
          <w:sz w:val="20"/>
          <w:szCs w:val="20"/>
        </w:rPr>
      </w:pPr>
      <w:r w:rsidRPr="004236D4">
        <w:rPr>
          <w:rFonts w:ascii="Arial" w:hAnsi="Arial" w:cs="Arial"/>
          <w:b/>
          <w:bCs/>
          <w:color w:val="000000" w:themeColor="text1"/>
          <w:kern w:val="1"/>
          <w:sz w:val="20"/>
          <w:szCs w:val="20"/>
        </w:rPr>
        <w:t>Výluky z pojištění:</w:t>
      </w:r>
    </w:p>
    <w:p w:rsidR="00A62F12" w:rsidRPr="004236D4" w:rsidRDefault="00A62F12" w:rsidP="007B5DB6">
      <w:pPr>
        <w:widowControl w:val="0"/>
        <w:spacing w:line="288" w:lineRule="auto"/>
        <w:ind w:right="-426"/>
        <w:jc w:val="both"/>
        <w:rPr>
          <w:rFonts w:ascii="Arial" w:hAnsi="Arial" w:cs="Arial"/>
          <w:color w:val="000000" w:themeColor="text1"/>
          <w:spacing w:val="-1"/>
          <w:kern w:val="1"/>
          <w:sz w:val="20"/>
          <w:szCs w:val="20"/>
        </w:rPr>
      </w:pPr>
      <w:r w:rsidRPr="004236D4">
        <w:rPr>
          <w:rFonts w:ascii="Arial" w:hAnsi="Arial" w:cs="Arial"/>
          <w:color w:val="000000" w:themeColor="text1"/>
          <w:spacing w:val="-1"/>
          <w:kern w:val="1"/>
          <w:sz w:val="20"/>
          <w:szCs w:val="20"/>
        </w:rPr>
        <w:t>Pojistitel nad rámec všeobecných pojistných podmínek poskytne pojistné plnění pojištěncům ZPŠ ve všech situacích s výjimkou případů, jde-li o škodu na zavazadlech způsobenou:</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a)</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krádeží zavazadel ze stanu nebo obdobného zařízení, mající nepevné stěny či stropy z plachtovin, apod., a to ani tehdy, byl-li stan nebo obdobné zařízení uzamčeno</w:t>
      </w:r>
      <w:r w:rsidR="007B5DB6" w:rsidRPr="006F3300">
        <w:rPr>
          <w:rFonts w:ascii="Arial" w:hAnsi="Arial" w:cs="Arial"/>
          <w:color w:val="000000" w:themeColor="text1"/>
          <w:kern w:val="1"/>
          <w:sz w:val="20"/>
          <w:szCs w:val="20"/>
        </w:rPr>
        <w:t>,</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b)</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 xml:space="preserve">ztrátou nebo zapomenutím věci pojištěným nebo ponecháním věcí bez patřičného dozoru. </w:t>
      </w:r>
      <w:r w:rsidRPr="006F3300">
        <w:rPr>
          <w:rFonts w:ascii="Arial" w:hAnsi="Arial" w:cs="Arial"/>
          <w:color w:val="000000" w:themeColor="text1"/>
          <w:kern w:val="1"/>
          <w:sz w:val="20"/>
          <w:szCs w:val="20"/>
        </w:rPr>
        <w:tab/>
      </w:r>
    </w:p>
    <w:p w:rsidR="00A62F12" w:rsidRPr="006F3300" w:rsidRDefault="00A62F12" w:rsidP="007B5DB6">
      <w:pPr>
        <w:widowControl w:val="0"/>
        <w:spacing w:line="288" w:lineRule="auto"/>
        <w:ind w:right="-426"/>
        <w:jc w:val="both"/>
        <w:rPr>
          <w:rFonts w:ascii="Arial" w:hAnsi="Arial" w:cs="Arial"/>
          <w:bCs/>
          <w:color w:val="000000" w:themeColor="text1"/>
          <w:kern w:val="1"/>
          <w:sz w:val="20"/>
          <w:szCs w:val="20"/>
        </w:rPr>
      </w:pP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color w:val="000000" w:themeColor="text1"/>
          <w:kern w:val="1"/>
          <w:sz w:val="20"/>
          <w:szCs w:val="20"/>
        </w:rPr>
        <w:t>Z pojištění jsou vyloučeny:</w:t>
      </w:r>
    </w:p>
    <w:p w:rsidR="00A62F12" w:rsidRPr="004236D4"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a</w:t>
      </w:r>
      <w:r w:rsidRPr="004236D4">
        <w:rPr>
          <w:rFonts w:ascii="Arial" w:hAnsi="Arial" w:cs="Arial"/>
          <w:b/>
          <w:bCs/>
          <w:color w:val="000000" w:themeColor="text1"/>
          <w:kern w:val="1"/>
          <w:sz w:val="20"/>
          <w:szCs w:val="20"/>
        </w:rPr>
        <w:t>)</w:t>
      </w:r>
      <w:r w:rsidRPr="004236D4">
        <w:rPr>
          <w:rFonts w:ascii="Arial" w:hAnsi="Arial" w:cs="Arial"/>
          <w:color w:val="000000" w:themeColor="text1"/>
          <w:kern w:val="1"/>
          <w:sz w:val="20"/>
          <w:szCs w:val="20"/>
        </w:rPr>
        <w:t xml:space="preserve"> </w:t>
      </w:r>
      <w:r w:rsidRPr="004236D4">
        <w:rPr>
          <w:rFonts w:ascii="MS Gothic" w:eastAsia="MS Gothic" w:hAnsi="MS Gothic" w:cs="MS Gothic" w:hint="eastAsia"/>
          <w:color w:val="000000" w:themeColor="text1"/>
          <w:kern w:val="1"/>
          <w:sz w:val="20"/>
          <w:szCs w:val="20"/>
        </w:rPr>
        <w:t> </w:t>
      </w:r>
      <w:r w:rsidRPr="004236D4">
        <w:rPr>
          <w:rFonts w:ascii="Arial" w:hAnsi="Arial" w:cs="Arial"/>
          <w:color w:val="000000" w:themeColor="text1"/>
          <w:kern w:val="1"/>
          <w:sz w:val="20"/>
          <w:szCs w:val="20"/>
        </w:rPr>
        <w:t>peníze, směnky, šeky, ceniny, vkladní knížky, platební karty, obligace, akcie, vkladové listy a obdobné cenné papíry, cestovní pasy, řidičské průkazy, jízdenky, letenky a jiné doklady a průkazy všeho druhu. Pojištění se však vztahuje na náklady spojené s obstaráním</w:t>
      </w:r>
      <w:r w:rsidR="007B5DB6">
        <w:rPr>
          <w:rFonts w:ascii="Arial" w:hAnsi="Arial" w:cs="Arial"/>
          <w:color w:val="000000" w:themeColor="text1"/>
          <w:kern w:val="1"/>
          <w:sz w:val="20"/>
          <w:szCs w:val="20"/>
        </w:rPr>
        <w:t xml:space="preserve"> náhradních dokladů v zahraničí,</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b)</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klenoty, v</w:t>
      </w:r>
      <w:r w:rsidR="007B5DB6" w:rsidRPr="006F3300">
        <w:rPr>
          <w:rFonts w:ascii="Arial" w:hAnsi="Arial" w:cs="Arial"/>
          <w:color w:val="000000" w:themeColor="text1"/>
          <w:kern w:val="1"/>
          <w:sz w:val="20"/>
          <w:szCs w:val="20"/>
        </w:rPr>
        <w:t>ěci z drahých kovů a drahé kovy,</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c)</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věci sběratelského zájmu, starožitnosti, věci umělecké a historické ceny a jiné cennosti</w:t>
      </w:r>
      <w:r w:rsidR="007B5DB6" w:rsidRPr="006F3300">
        <w:rPr>
          <w:rFonts w:ascii="Arial" w:hAnsi="Arial" w:cs="Arial"/>
          <w:color w:val="000000" w:themeColor="text1"/>
          <w:kern w:val="1"/>
          <w:sz w:val="20"/>
          <w:szCs w:val="20"/>
        </w:rPr>
        <w:t>,</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d)</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motorová vozidla, přívěsy, motocykly, motokola, malotraktory a obdobná zařízení s vlastním pojezdovým pohonem, letadla, rogalla, lodě, plavidla apod. včetně jejich příslušenství</w:t>
      </w:r>
      <w:r w:rsidR="007B5DB6" w:rsidRPr="006F3300">
        <w:rPr>
          <w:rFonts w:ascii="Arial" w:hAnsi="Arial" w:cs="Arial"/>
          <w:color w:val="000000" w:themeColor="text1"/>
          <w:kern w:val="1"/>
          <w:sz w:val="20"/>
          <w:szCs w:val="20"/>
        </w:rPr>
        <w:t>,</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e)</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věci sloužící k výkonu povolání nebo výdělečné činnosti</w:t>
      </w:r>
      <w:r w:rsidR="007B5DB6" w:rsidRPr="006F3300">
        <w:rPr>
          <w:rFonts w:ascii="Arial" w:hAnsi="Arial" w:cs="Arial"/>
          <w:color w:val="000000" w:themeColor="text1"/>
          <w:kern w:val="1"/>
          <w:sz w:val="20"/>
          <w:szCs w:val="20"/>
        </w:rPr>
        <w:t>,</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f)</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zvířata</w:t>
      </w:r>
      <w:r w:rsidR="007B5DB6" w:rsidRPr="006F3300">
        <w:rPr>
          <w:rFonts w:ascii="Arial" w:hAnsi="Arial" w:cs="Arial"/>
          <w:color w:val="000000" w:themeColor="text1"/>
          <w:kern w:val="1"/>
          <w:sz w:val="20"/>
          <w:szCs w:val="20"/>
        </w:rPr>
        <w:t>,</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g)</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záznamy na nosičích zvuku a záznamu, případně na jiných informačních a </w:t>
      </w:r>
      <w:proofErr w:type="spellStart"/>
      <w:r w:rsidRPr="006F3300">
        <w:rPr>
          <w:rFonts w:ascii="Arial" w:hAnsi="Arial" w:cs="Arial"/>
          <w:color w:val="000000" w:themeColor="text1"/>
          <w:kern w:val="1"/>
          <w:sz w:val="20"/>
          <w:szCs w:val="20"/>
        </w:rPr>
        <w:t>ř</w:t>
      </w:r>
      <w:r w:rsidR="00F549F2">
        <w:rPr>
          <w:rFonts w:ascii="Arial" w:hAnsi="Arial" w:cs="Arial"/>
          <w:color w:val="000000" w:themeColor="text1"/>
          <w:kern w:val="1"/>
          <w:sz w:val="20"/>
          <w:szCs w:val="20"/>
        </w:rPr>
        <w:t>i</w:t>
      </w:r>
      <w:r w:rsidRPr="006F3300">
        <w:rPr>
          <w:rFonts w:ascii="Arial" w:hAnsi="Arial" w:cs="Arial"/>
          <w:color w:val="000000" w:themeColor="text1"/>
          <w:kern w:val="1"/>
          <w:sz w:val="20"/>
          <w:szCs w:val="20"/>
        </w:rPr>
        <w:t>dících</w:t>
      </w:r>
      <w:proofErr w:type="spellEnd"/>
      <w:r w:rsidRPr="006F3300">
        <w:rPr>
          <w:rFonts w:ascii="Arial" w:hAnsi="Arial" w:cs="Arial"/>
          <w:color w:val="000000" w:themeColor="text1"/>
          <w:kern w:val="1"/>
          <w:sz w:val="20"/>
          <w:szCs w:val="20"/>
        </w:rPr>
        <w:t xml:space="preserve"> systémech</w:t>
      </w:r>
      <w:r w:rsidR="007B5DB6" w:rsidRPr="006F3300">
        <w:rPr>
          <w:rFonts w:ascii="Arial" w:hAnsi="Arial" w:cs="Arial"/>
          <w:color w:val="000000" w:themeColor="text1"/>
          <w:kern w:val="1"/>
          <w:sz w:val="20"/>
          <w:szCs w:val="20"/>
        </w:rPr>
        <w:t>,</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h)</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elektronické hry a jejich příslušenství</w:t>
      </w:r>
      <w:r w:rsidR="007B5DB6" w:rsidRPr="006F3300">
        <w:rPr>
          <w:rFonts w:ascii="Arial" w:hAnsi="Arial" w:cs="Arial"/>
          <w:color w:val="000000" w:themeColor="text1"/>
          <w:kern w:val="1"/>
          <w:sz w:val="20"/>
          <w:szCs w:val="20"/>
        </w:rPr>
        <w:t>,</w:t>
      </w:r>
    </w:p>
    <w:p w:rsidR="00A62F12" w:rsidRPr="004236D4"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i)</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fotografické a filmovací přístroje, počítače, mobilní telefony, přístroje audiovizuální techniky, veškeré</w:t>
      </w:r>
      <w:r w:rsidRPr="004236D4">
        <w:rPr>
          <w:rFonts w:ascii="Arial" w:hAnsi="Arial" w:cs="Arial"/>
          <w:color w:val="000000" w:themeColor="text1"/>
          <w:kern w:val="1"/>
          <w:sz w:val="20"/>
          <w:szCs w:val="20"/>
        </w:rPr>
        <w:t xml:space="preserve"> elektronické a optické přístroje a jejich příslušenství umístěné v zavazadle odevzdaném leteckému dopravci k přepravě.</w:t>
      </w:r>
    </w:p>
    <w:p w:rsidR="00A62F12" w:rsidRPr="004236D4" w:rsidRDefault="00A62F12" w:rsidP="007B5DB6">
      <w:pPr>
        <w:pStyle w:val="Normlnweb"/>
        <w:shd w:val="clear" w:color="auto" w:fill="FFFFFF"/>
        <w:spacing w:before="0" w:beforeAutospacing="0" w:after="0" w:afterAutospacing="0" w:line="360" w:lineRule="atLeast"/>
        <w:ind w:right="-426"/>
        <w:jc w:val="both"/>
        <w:rPr>
          <w:rFonts w:ascii="Arial" w:hAnsi="Arial" w:cs="Arial"/>
          <w:color w:val="FF0000"/>
          <w:sz w:val="20"/>
          <w:szCs w:val="20"/>
        </w:rPr>
      </w:pPr>
    </w:p>
    <w:p w:rsidR="00A62F12" w:rsidRPr="004236D4" w:rsidRDefault="00A62F12" w:rsidP="007B5DB6">
      <w:pPr>
        <w:pStyle w:val="Normlnweb"/>
        <w:numPr>
          <w:ilvl w:val="0"/>
          <w:numId w:val="7"/>
        </w:numPr>
        <w:shd w:val="clear" w:color="auto" w:fill="FFFFFF"/>
        <w:spacing w:before="0" w:beforeAutospacing="0" w:after="0" w:afterAutospacing="0" w:line="360" w:lineRule="atLeast"/>
        <w:ind w:right="-426"/>
        <w:jc w:val="both"/>
        <w:rPr>
          <w:rFonts w:ascii="Arial" w:hAnsi="Arial" w:cs="Arial"/>
          <w:b/>
          <w:sz w:val="20"/>
          <w:szCs w:val="20"/>
        </w:rPr>
      </w:pPr>
      <w:r w:rsidRPr="004236D4">
        <w:rPr>
          <w:rFonts w:ascii="Arial" w:hAnsi="Arial" w:cs="Arial"/>
          <w:b/>
          <w:sz w:val="20"/>
          <w:szCs w:val="20"/>
        </w:rPr>
        <w:t>Pojištění stornovacích poplatků</w:t>
      </w:r>
    </w:p>
    <w:p w:rsidR="00A62F12" w:rsidRPr="004236D4" w:rsidRDefault="00A62F12" w:rsidP="007B5DB6">
      <w:pPr>
        <w:pStyle w:val="Normlnweb"/>
        <w:shd w:val="clear" w:color="auto" w:fill="FFFFFF"/>
        <w:spacing w:before="0" w:beforeAutospacing="0" w:after="0" w:afterAutospacing="0" w:line="360" w:lineRule="atLeast"/>
        <w:ind w:right="-426"/>
        <w:jc w:val="both"/>
        <w:rPr>
          <w:rFonts w:ascii="Arial" w:hAnsi="Arial" w:cs="Arial"/>
          <w:sz w:val="20"/>
          <w:szCs w:val="20"/>
        </w:rPr>
      </w:pPr>
    </w:p>
    <w:p w:rsidR="00A62F12" w:rsidRPr="004236D4" w:rsidRDefault="00A62F12" w:rsidP="007B5DB6">
      <w:pPr>
        <w:ind w:right="-426"/>
        <w:jc w:val="both"/>
        <w:rPr>
          <w:rFonts w:ascii="Arial" w:hAnsi="Arial" w:cs="Arial"/>
          <w:sz w:val="20"/>
          <w:szCs w:val="20"/>
        </w:rPr>
      </w:pPr>
      <w:r w:rsidRPr="004236D4">
        <w:rPr>
          <w:rFonts w:ascii="Arial" w:hAnsi="Arial" w:cs="Arial"/>
          <w:sz w:val="20"/>
          <w:szCs w:val="20"/>
        </w:rPr>
        <w:t>Pojištění slouží k úhradě nákladů spojených se zrušením zájezdu.</w:t>
      </w:r>
    </w:p>
    <w:p w:rsidR="00A62F12" w:rsidRPr="004236D4" w:rsidRDefault="00A62F12" w:rsidP="007B5DB6">
      <w:pPr>
        <w:ind w:right="-426"/>
        <w:jc w:val="both"/>
        <w:rPr>
          <w:rFonts w:ascii="Arial" w:hAnsi="Arial" w:cs="Arial"/>
          <w:sz w:val="20"/>
          <w:szCs w:val="20"/>
        </w:rPr>
      </w:pPr>
      <w:r w:rsidRPr="004236D4">
        <w:rPr>
          <w:rFonts w:ascii="Arial" w:hAnsi="Arial" w:cs="Arial"/>
          <w:sz w:val="20"/>
          <w:szCs w:val="20"/>
        </w:rPr>
        <w:t>Pojistnou událostí je:</w:t>
      </w:r>
    </w:p>
    <w:p w:rsidR="00A62F12" w:rsidRPr="004236D4" w:rsidRDefault="00A62F12" w:rsidP="007B5DB6">
      <w:pPr>
        <w:pStyle w:val="Odstavecseseznamem"/>
        <w:numPr>
          <w:ilvl w:val="0"/>
          <w:numId w:val="16"/>
        </w:numPr>
        <w:overflowPunct/>
        <w:autoSpaceDE/>
        <w:autoSpaceDN/>
        <w:adjustRightInd/>
        <w:spacing w:after="160" w:line="360" w:lineRule="auto"/>
        <w:ind w:left="714" w:right="-425" w:hanging="357"/>
        <w:jc w:val="both"/>
        <w:textAlignment w:val="auto"/>
        <w:rPr>
          <w:rFonts w:cs="Arial"/>
          <w:sz w:val="20"/>
        </w:rPr>
      </w:pPr>
      <w:r w:rsidRPr="004236D4">
        <w:rPr>
          <w:rFonts w:cs="Arial"/>
          <w:sz w:val="20"/>
        </w:rPr>
        <w:t>vážné akutní onemocnění nebo vážný úraz pojištěné osoby nebo rodinných příslušníků a osob žijících ve společné domácnosti</w:t>
      </w:r>
      <w:r w:rsidR="007B5DB6">
        <w:rPr>
          <w:rFonts w:cs="Arial"/>
          <w:sz w:val="20"/>
        </w:rPr>
        <w:t>,</w:t>
      </w:r>
    </w:p>
    <w:p w:rsidR="00A62F12" w:rsidRPr="004236D4" w:rsidRDefault="00A62F12" w:rsidP="007B5DB6">
      <w:pPr>
        <w:pStyle w:val="Odstavecseseznamem"/>
        <w:numPr>
          <w:ilvl w:val="0"/>
          <w:numId w:val="16"/>
        </w:numPr>
        <w:overflowPunct/>
        <w:autoSpaceDE/>
        <w:autoSpaceDN/>
        <w:adjustRightInd/>
        <w:spacing w:after="160" w:line="360" w:lineRule="auto"/>
        <w:ind w:left="714" w:right="-425" w:hanging="357"/>
        <w:jc w:val="both"/>
        <w:textAlignment w:val="auto"/>
        <w:rPr>
          <w:rFonts w:cs="Arial"/>
          <w:sz w:val="20"/>
        </w:rPr>
      </w:pPr>
      <w:r w:rsidRPr="004236D4">
        <w:rPr>
          <w:rFonts w:cs="Arial"/>
          <w:sz w:val="20"/>
        </w:rPr>
        <w:t>smrt pojištěné osoby nebo rodinných příslušníků a osob žijících ve společné domácnosti, a to max. 3 týdny před počátkem cesty</w:t>
      </w:r>
      <w:r w:rsidR="007B5DB6">
        <w:rPr>
          <w:rFonts w:cs="Arial"/>
          <w:sz w:val="20"/>
        </w:rPr>
        <w:t>,</w:t>
      </w:r>
    </w:p>
    <w:p w:rsidR="00A62F12" w:rsidRPr="004236D4" w:rsidRDefault="00A62F12" w:rsidP="007B5DB6">
      <w:pPr>
        <w:pStyle w:val="Odstavecseseznamem"/>
        <w:numPr>
          <w:ilvl w:val="0"/>
          <w:numId w:val="16"/>
        </w:numPr>
        <w:overflowPunct/>
        <w:autoSpaceDE/>
        <w:autoSpaceDN/>
        <w:adjustRightInd/>
        <w:spacing w:after="160" w:line="360" w:lineRule="auto"/>
        <w:ind w:left="714" w:right="-425" w:hanging="357"/>
        <w:jc w:val="both"/>
        <w:textAlignment w:val="auto"/>
        <w:rPr>
          <w:rFonts w:cs="Arial"/>
          <w:sz w:val="20"/>
        </w:rPr>
      </w:pPr>
      <w:r w:rsidRPr="004236D4">
        <w:rPr>
          <w:rFonts w:cs="Arial"/>
          <w:sz w:val="20"/>
        </w:rPr>
        <w:t>krádež nebo vloupání do místa trvalého bydliště anebo do podniku, který je ve vlastnictví pojištěné osoby, a to max. 7 dní před počátkem cesty</w:t>
      </w:r>
      <w:r w:rsidR="007B5DB6">
        <w:rPr>
          <w:rFonts w:cs="Arial"/>
          <w:sz w:val="20"/>
        </w:rPr>
        <w:t>,</w:t>
      </w:r>
    </w:p>
    <w:p w:rsidR="00A62F12" w:rsidRPr="004236D4" w:rsidRDefault="00A62F12" w:rsidP="007B5DB6">
      <w:pPr>
        <w:pStyle w:val="Odstavecseseznamem"/>
        <w:numPr>
          <w:ilvl w:val="0"/>
          <w:numId w:val="16"/>
        </w:numPr>
        <w:overflowPunct/>
        <w:autoSpaceDE/>
        <w:autoSpaceDN/>
        <w:adjustRightInd/>
        <w:spacing w:after="160" w:line="360" w:lineRule="auto"/>
        <w:ind w:left="714" w:right="-425" w:hanging="357"/>
        <w:jc w:val="both"/>
        <w:textAlignment w:val="auto"/>
        <w:rPr>
          <w:rFonts w:cs="Arial"/>
          <w:sz w:val="20"/>
        </w:rPr>
      </w:pPr>
      <w:r w:rsidRPr="004236D4">
        <w:rPr>
          <w:rFonts w:cs="Arial"/>
          <w:sz w:val="20"/>
        </w:rPr>
        <w:t>zničení, poškození či ztráta majetku pojištěné osoby živelní událostí</w:t>
      </w:r>
      <w:r w:rsidR="007B5DB6">
        <w:rPr>
          <w:rFonts w:cs="Arial"/>
          <w:sz w:val="20"/>
        </w:rPr>
        <w:t>,</w:t>
      </w:r>
    </w:p>
    <w:p w:rsidR="00A62F12" w:rsidRPr="004236D4" w:rsidRDefault="00A62F12" w:rsidP="007B5DB6">
      <w:pPr>
        <w:pStyle w:val="Odstavecseseznamem"/>
        <w:numPr>
          <w:ilvl w:val="0"/>
          <w:numId w:val="16"/>
        </w:numPr>
        <w:overflowPunct/>
        <w:autoSpaceDE/>
        <w:autoSpaceDN/>
        <w:adjustRightInd/>
        <w:spacing w:after="160" w:line="360" w:lineRule="auto"/>
        <w:ind w:left="714" w:right="-425" w:hanging="357"/>
        <w:jc w:val="both"/>
        <w:textAlignment w:val="auto"/>
        <w:rPr>
          <w:rFonts w:cs="Arial"/>
          <w:sz w:val="20"/>
        </w:rPr>
      </w:pPr>
      <w:r w:rsidRPr="004236D4">
        <w:rPr>
          <w:rFonts w:cs="Arial"/>
          <w:sz w:val="20"/>
        </w:rPr>
        <w:t>násilný trestný čin proti pojištěné osobě nebo rodinným příslušníkům a osobám žijícím ve společné domácnosti, a to max. 3 týdny před počátkem cesty.</w:t>
      </w:r>
    </w:p>
    <w:p w:rsidR="00A62F12" w:rsidRPr="004236D4" w:rsidRDefault="00A62F12" w:rsidP="007B5DB6">
      <w:pPr>
        <w:spacing w:line="276" w:lineRule="auto"/>
        <w:ind w:right="-426"/>
        <w:jc w:val="both"/>
        <w:rPr>
          <w:rFonts w:ascii="Arial" w:hAnsi="Arial" w:cs="Arial"/>
          <w:color w:val="000000" w:themeColor="text1"/>
          <w:sz w:val="20"/>
          <w:szCs w:val="20"/>
        </w:rPr>
      </w:pPr>
      <w:r w:rsidRPr="004236D4">
        <w:rPr>
          <w:rFonts w:ascii="Arial" w:hAnsi="Arial" w:cs="Arial"/>
          <w:color w:val="000000" w:themeColor="text1"/>
          <w:sz w:val="20"/>
          <w:szCs w:val="20"/>
        </w:rPr>
        <w:t>Nad rámec všeobecných pojistných podmínek zahrnujeme do pojištění stornovacích poplatků pro pojištěnce ZPŠ rovněž storno z důvodu terorismu.</w:t>
      </w:r>
    </w:p>
    <w:p w:rsidR="00A62F12" w:rsidRPr="004236D4" w:rsidRDefault="00A62F12" w:rsidP="007B5DB6">
      <w:pPr>
        <w:pStyle w:val="Odstavecseseznamem"/>
        <w:widowControl w:val="0"/>
        <w:tabs>
          <w:tab w:val="left" w:pos="180"/>
          <w:tab w:val="left" w:pos="280"/>
          <w:tab w:val="left" w:pos="567"/>
          <w:tab w:val="left" w:pos="7460"/>
        </w:tabs>
        <w:spacing w:line="288" w:lineRule="auto"/>
        <w:ind w:right="-426"/>
        <w:jc w:val="both"/>
        <w:rPr>
          <w:rFonts w:cs="Arial"/>
          <w:b/>
          <w:bCs/>
          <w:kern w:val="1"/>
          <w:sz w:val="20"/>
        </w:rPr>
      </w:pPr>
    </w:p>
    <w:p w:rsidR="00A62F12" w:rsidRPr="004236D4" w:rsidRDefault="00A62F12" w:rsidP="007B5DB6">
      <w:pPr>
        <w:widowControl w:val="0"/>
        <w:tabs>
          <w:tab w:val="left" w:pos="180"/>
          <w:tab w:val="left" w:pos="280"/>
          <w:tab w:val="left" w:pos="567"/>
          <w:tab w:val="left" w:pos="7460"/>
        </w:tabs>
        <w:spacing w:line="288" w:lineRule="auto"/>
        <w:ind w:right="-426"/>
        <w:jc w:val="both"/>
        <w:rPr>
          <w:rFonts w:ascii="Arial" w:hAnsi="Arial" w:cs="Arial"/>
          <w:color w:val="000000" w:themeColor="text1"/>
          <w:spacing w:val="-1"/>
          <w:kern w:val="1"/>
          <w:sz w:val="20"/>
          <w:szCs w:val="20"/>
        </w:rPr>
      </w:pPr>
      <w:r w:rsidRPr="004236D4">
        <w:rPr>
          <w:rFonts w:ascii="Arial" w:hAnsi="Arial" w:cs="Arial"/>
          <w:b/>
          <w:bCs/>
          <w:color w:val="000000" w:themeColor="text1"/>
          <w:kern w:val="1"/>
          <w:sz w:val="20"/>
          <w:szCs w:val="20"/>
        </w:rPr>
        <w:t>Výluky z pojištění:</w:t>
      </w:r>
    </w:p>
    <w:p w:rsidR="00A62F12" w:rsidRPr="004236D4" w:rsidRDefault="00A62F12" w:rsidP="007B5DB6">
      <w:pPr>
        <w:widowControl w:val="0"/>
        <w:tabs>
          <w:tab w:val="left" w:pos="180"/>
          <w:tab w:val="left" w:pos="280"/>
          <w:tab w:val="left" w:pos="567"/>
          <w:tab w:val="left" w:pos="7460"/>
        </w:tabs>
        <w:spacing w:line="288" w:lineRule="auto"/>
        <w:ind w:right="-426"/>
        <w:jc w:val="both"/>
        <w:rPr>
          <w:rFonts w:ascii="Arial" w:hAnsi="Arial" w:cs="Arial"/>
          <w:color w:val="000000" w:themeColor="text1"/>
          <w:spacing w:val="-1"/>
          <w:kern w:val="1"/>
          <w:sz w:val="20"/>
          <w:szCs w:val="20"/>
        </w:rPr>
      </w:pPr>
      <w:r w:rsidRPr="004236D4">
        <w:rPr>
          <w:rFonts w:ascii="Arial" w:hAnsi="Arial" w:cs="Arial"/>
          <w:color w:val="000000" w:themeColor="text1"/>
          <w:spacing w:val="-1"/>
          <w:kern w:val="1"/>
          <w:sz w:val="20"/>
          <w:szCs w:val="20"/>
        </w:rPr>
        <w:t>Pojištění se nevztahuje:</w:t>
      </w:r>
    </w:p>
    <w:p w:rsidR="00A62F12" w:rsidRPr="00BC66C8" w:rsidRDefault="00A62F12" w:rsidP="007B5DB6">
      <w:pPr>
        <w:widowControl w:val="0"/>
        <w:tabs>
          <w:tab w:val="left" w:pos="180"/>
          <w:tab w:val="left" w:pos="280"/>
          <w:tab w:val="left" w:pos="567"/>
          <w:tab w:val="left" w:pos="7460"/>
        </w:tabs>
        <w:spacing w:line="288" w:lineRule="auto"/>
        <w:ind w:right="-426"/>
        <w:jc w:val="both"/>
        <w:rPr>
          <w:rFonts w:ascii="Arial" w:hAnsi="Arial" w:cs="Arial"/>
          <w:color w:val="000000" w:themeColor="text1"/>
          <w:spacing w:val="-1"/>
          <w:kern w:val="1"/>
          <w:sz w:val="20"/>
          <w:szCs w:val="20"/>
        </w:rPr>
      </w:pPr>
      <w:r w:rsidRPr="00BC66C8">
        <w:rPr>
          <w:rFonts w:ascii="Arial" w:hAnsi="Arial" w:cs="Arial"/>
          <w:color w:val="000000" w:themeColor="text1"/>
          <w:spacing w:val="-1"/>
          <w:kern w:val="1"/>
          <w:sz w:val="20"/>
          <w:szCs w:val="20"/>
        </w:rPr>
        <w:t>a) na zdravotní komplikace v důsledku těhotenství, které bylo zjištěné nebo zjistitelné před sjednáním pojištění</w:t>
      </w:r>
      <w:r w:rsidR="007B5DB6" w:rsidRPr="00BC66C8">
        <w:rPr>
          <w:rFonts w:ascii="Arial" w:hAnsi="Arial" w:cs="Arial"/>
          <w:color w:val="000000" w:themeColor="text1"/>
          <w:spacing w:val="-1"/>
          <w:kern w:val="1"/>
          <w:sz w:val="20"/>
          <w:szCs w:val="20"/>
        </w:rPr>
        <w:t>,</w:t>
      </w:r>
    </w:p>
    <w:p w:rsidR="00A62F12" w:rsidRPr="00BC66C8" w:rsidRDefault="00A62F12" w:rsidP="007B5DB6">
      <w:pPr>
        <w:widowControl w:val="0"/>
        <w:tabs>
          <w:tab w:val="left" w:pos="180"/>
          <w:tab w:val="left" w:pos="280"/>
          <w:tab w:val="left" w:pos="567"/>
          <w:tab w:val="left" w:pos="7460"/>
        </w:tabs>
        <w:spacing w:line="288" w:lineRule="auto"/>
        <w:ind w:right="-425"/>
        <w:jc w:val="both"/>
        <w:rPr>
          <w:rFonts w:ascii="Arial" w:hAnsi="Arial" w:cs="Arial"/>
          <w:color w:val="000000" w:themeColor="text1"/>
          <w:spacing w:val="-1"/>
          <w:kern w:val="1"/>
          <w:sz w:val="20"/>
          <w:szCs w:val="20"/>
        </w:rPr>
      </w:pPr>
      <w:r w:rsidRPr="00BC66C8">
        <w:rPr>
          <w:rFonts w:ascii="Arial" w:hAnsi="Arial" w:cs="Arial"/>
          <w:color w:val="000000" w:themeColor="text1"/>
          <w:spacing w:val="-1"/>
          <w:kern w:val="1"/>
          <w:sz w:val="20"/>
          <w:szCs w:val="20"/>
        </w:rPr>
        <w:t>b) na zdravotní komplikace způsobené chronickým onemocněním pojištěné osoby existujícím již před sjednáním poji</w:t>
      </w:r>
      <w:r w:rsidR="007B5DB6" w:rsidRPr="00BC66C8">
        <w:rPr>
          <w:rFonts w:ascii="Arial" w:hAnsi="Arial" w:cs="Arial"/>
          <w:color w:val="000000" w:themeColor="text1"/>
          <w:spacing w:val="-1"/>
          <w:kern w:val="1"/>
          <w:sz w:val="20"/>
          <w:szCs w:val="20"/>
        </w:rPr>
        <w:t>štění,</w:t>
      </w:r>
    </w:p>
    <w:p w:rsidR="00A62F12" w:rsidRPr="00BC66C8" w:rsidRDefault="00A62F12" w:rsidP="007B5DB6">
      <w:pPr>
        <w:widowControl w:val="0"/>
        <w:tabs>
          <w:tab w:val="left" w:pos="180"/>
          <w:tab w:val="left" w:pos="280"/>
          <w:tab w:val="left" w:pos="567"/>
          <w:tab w:val="left" w:pos="7460"/>
        </w:tabs>
        <w:spacing w:line="288" w:lineRule="auto"/>
        <w:ind w:right="-426"/>
        <w:jc w:val="both"/>
        <w:rPr>
          <w:rFonts w:ascii="Arial" w:hAnsi="Arial" w:cs="Arial"/>
          <w:color w:val="000000" w:themeColor="text1"/>
          <w:spacing w:val="-1"/>
          <w:kern w:val="1"/>
          <w:sz w:val="20"/>
          <w:szCs w:val="20"/>
        </w:rPr>
      </w:pPr>
      <w:r w:rsidRPr="00BC66C8">
        <w:rPr>
          <w:rFonts w:ascii="Arial" w:hAnsi="Arial" w:cs="Arial"/>
          <w:color w:val="000000" w:themeColor="text1"/>
          <w:spacing w:val="-1"/>
          <w:kern w:val="1"/>
          <w:sz w:val="20"/>
          <w:szCs w:val="20"/>
        </w:rPr>
        <w:t>c) na úraz, který pojištěná osoba utrpěla v souvislosti s jednáním, kterým byly úmyslně porušeny obecně závazné právní předpisy anebo obecně uznávaná a dodržovaná doporučení</w:t>
      </w:r>
      <w:r w:rsidR="007B5DB6" w:rsidRPr="00BC66C8">
        <w:rPr>
          <w:rFonts w:ascii="Arial" w:hAnsi="Arial" w:cs="Arial"/>
          <w:color w:val="000000" w:themeColor="text1"/>
          <w:spacing w:val="-1"/>
          <w:kern w:val="1"/>
          <w:sz w:val="20"/>
          <w:szCs w:val="20"/>
        </w:rPr>
        <w:t>,</w:t>
      </w:r>
    </w:p>
    <w:p w:rsidR="00A62F12" w:rsidRPr="00BC66C8" w:rsidRDefault="00A62F12" w:rsidP="007B5DB6">
      <w:pPr>
        <w:widowControl w:val="0"/>
        <w:tabs>
          <w:tab w:val="left" w:pos="180"/>
          <w:tab w:val="left" w:pos="280"/>
          <w:tab w:val="left" w:pos="567"/>
          <w:tab w:val="left" w:pos="7460"/>
        </w:tabs>
        <w:spacing w:line="288" w:lineRule="auto"/>
        <w:ind w:right="-426"/>
        <w:jc w:val="both"/>
        <w:rPr>
          <w:rFonts w:ascii="Arial" w:hAnsi="Arial" w:cs="Arial"/>
          <w:color w:val="000000" w:themeColor="text1"/>
          <w:spacing w:val="-1"/>
          <w:kern w:val="1"/>
          <w:sz w:val="20"/>
          <w:szCs w:val="20"/>
        </w:rPr>
      </w:pPr>
      <w:r w:rsidRPr="00BC66C8">
        <w:rPr>
          <w:rFonts w:ascii="Arial" w:hAnsi="Arial" w:cs="Arial"/>
          <w:color w:val="000000" w:themeColor="text1"/>
          <w:spacing w:val="-1"/>
          <w:kern w:val="1"/>
          <w:sz w:val="20"/>
          <w:szCs w:val="20"/>
        </w:rPr>
        <w:t>d) na případ, kdy letecký dopravce zrušil cestu pojištěné osoby</w:t>
      </w:r>
      <w:r w:rsidR="007B5DB6" w:rsidRPr="00BC66C8">
        <w:rPr>
          <w:rFonts w:ascii="Arial" w:hAnsi="Arial" w:cs="Arial"/>
          <w:color w:val="000000" w:themeColor="text1"/>
          <w:spacing w:val="-1"/>
          <w:kern w:val="1"/>
          <w:sz w:val="20"/>
          <w:szCs w:val="20"/>
        </w:rPr>
        <w:t>,</w:t>
      </w:r>
    </w:p>
    <w:p w:rsidR="00A62F12" w:rsidRPr="00BC66C8" w:rsidRDefault="00A62F12" w:rsidP="007B5DB6">
      <w:pPr>
        <w:widowControl w:val="0"/>
        <w:tabs>
          <w:tab w:val="left" w:pos="180"/>
          <w:tab w:val="left" w:pos="280"/>
          <w:tab w:val="left" w:pos="567"/>
          <w:tab w:val="left" w:pos="7460"/>
        </w:tabs>
        <w:spacing w:line="288" w:lineRule="auto"/>
        <w:ind w:right="-426"/>
        <w:jc w:val="both"/>
        <w:rPr>
          <w:rFonts w:ascii="Arial" w:hAnsi="Arial" w:cs="Arial"/>
          <w:color w:val="000000" w:themeColor="text1"/>
          <w:spacing w:val="-1"/>
          <w:kern w:val="1"/>
          <w:sz w:val="20"/>
          <w:szCs w:val="20"/>
        </w:rPr>
      </w:pPr>
      <w:r w:rsidRPr="00BC66C8">
        <w:rPr>
          <w:rFonts w:ascii="Arial" w:hAnsi="Arial" w:cs="Arial"/>
          <w:color w:val="000000" w:themeColor="text1"/>
          <w:spacing w:val="-1"/>
          <w:kern w:val="1"/>
          <w:sz w:val="20"/>
          <w:szCs w:val="20"/>
        </w:rPr>
        <w:t>e) na případ, kdy pojištěná osoba neobdržela dokumenty potřebné k vstupu na území cizího státu (např. víza), nedodržela jiné podmínky vstupu na území cizího státu (např. očkování) nebo nemohla z jakéhokoliv důvodu, jiného než vymezeného v článku 1, čerpat dovolenou</w:t>
      </w:r>
      <w:r w:rsidR="007B5DB6" w:rsidRPr="00BC66C8">
        <w:rPr>
          <w:rFonts w:ascii="Arial" w:hAnsi="Arial" w:cs="Arial"/>
          <w:color w:val="000000" w:themeColor="text1"/>
          <w:spacing w:val="-1"/>
          <w:kern w:val="1"/>
          <w:sz w:val="20"/>
          <w:szCs w:val="20"/>
        </w:rPr>
        <w:t>,</w:t>
      </w:r>
    </w:p>
    <w:p w:rsidR="00A62F12" w:rsidRPr="004236D4" w:rsidRDefault="00A62F12" w:rsidP="007B5DB6">
      <w:pPr>
        <w:widowControl w:val="0"/>
        <w:tabs>
          <w:tab w:val="left" w:pos="180"/>
          <w:tab w:val="left" w:pos="280"/>
          <w:tab w:val="left" w:pos="567"/>
          <w:tab w:val="left" w:pos="7460"/>
        </w:tabs>
        <w:spacing w:line="288" w:lineRule="auto"/>
        <w:ind w:right="-426"/>
        <w:jc w:val="both"/>
        <w:rPr>
          <w:rFonts w:ascii="Arial" w:hAnsi="Arial" w:cs="Arial"/>
          <w:color w:val="000000" w:themeColor="text1"/>
          <w:spacing w:val="-1"/>
          <w:kern w:val="1"/>
          <w:sz w:val="20"/>
          <w:szCs w:val="20"/>
        </w:rPr>
      </w:pPr>
      <w:r w:rsidRPr="00BC66C8">
        <w:rPr>
          <w:rFonts w:ascii="Arial" w:hAnsi="Arial" w:cs="Arial"/>
          <w:color w:val="000000" w:themeColor="text1"/>
          <w:spacing w:val="-1"/>
          <w:kern w:val="1"/>
          <w:sz w:val="20"/>
          <w:szCs w:val="20"/>
        </w:rPr>
        <w:t>f) na případ, kdy se pojištěná osoba nedostavila k odjezdu, zmeškala odjezd nebo musela být před cestou</w:t>
      </w:r>
      <w:r w:rsidRPr="004236D4">
        <w:rPr>
          <w:rFonts w:ascii="Arial" w:hAnsi="Arial" w:cs="Arial"/>
          <w:color w:val="000000" w:themeColor="text1"/>
          <w:spacing w:val="-1"/>
          <w:kern w:val="1"/>
          <w:sz w:val="20"/>
          <w:szCs w:val="20"/>
        </w:rPr>
        <w:t xml:space="preserve"> nebo během cesty vyloučena z přepravy.</w:t>
      </w:r>
    </w:p>
    <w:p w:rsidR="00A62F12" w:rsidRPr="004236D4" w:rsidRDefault="00A62F12" w:rsidP="007B5DB6">
      <w:pPr>
        <w:pStyle w:val="Normlnweb"/>
        <w:shd w:val="clear" w:color="auto" w:fill="FFFFFF"/>
        <w:spacing w:before="0" w:beforeAutospacing="0" w:after="0" w:afterAutospacing="0" w:line="360" w:lineRule="atLeast"/>
        <w:ind w:right="-426"/>
        <w:jc w:val="both"/>
        <w:rPr>
          <w:rFonts w:ascii="Arial" w:hAnsi="Arial" w:cs="Arial"/>
          <w:sz w:val="20"/>
          <w:szCs w:val="20"/>
        </w:rPr>
      </w:pPr>
    </w:p>
    <w:p w:rsidR="00A62F12" w:rsidRPr="004236D4" w:rsidRDefault="00A62F12" w:rsidP="007B5DB6">
      <w:pPr>
        <w:pStyle w:val="Normlnweb"/>
        <w:numPr>
          <w:ilvl w:val="0"/>
          <w:numId w:val="7"/>
        </w:numPr>
        <w:shd w:val="clear" w:color="auto" w:fill="FFFFFF"/>
        <w:spacing w:before="0" w:beforeAutospacing="0" w:after="0" w:afterAutospacing="0" w:line="360" w:lineRule="atLeast"/>
        <w:ind w:right="-426"/>
        <w:jc w:val="both"/>
        <w:rPr>
          <w:rFonts w:ascii="Arial" w:hAnsi="Arial" w:cs="Arial"/>
          <w:b/>
          <w:sz w:val="20"/>
          <w:szCs w:val="20"/>
        </w:rPr>
      </w:pPr>
      <w:r w:rsidRPr="004236D4">
        <w:rPr>
          <w:rFonts w:ascii="Arial" w:hAnsi="Arial" w:cs="Arial"/>
          <w:b/>
          <w:sz w:val="20"/>
          <w:szCs w:val="20"/>
        </w:rPr>
        <w:t>Pojištění právní ochrany / asistence</w:t>
      </w:r>
    </w:p>
    <w:p w:rsidR="00A62F12" w:rsidRPr="004236D4" w:rsidRDefault="00A62F12" w:rsidP="007B5DB6">
      <w:pPr>
        <w:pStyle w:val="Odstavecseseznamem"/>
        <w:ind w:right="-426"/>
        <w:jc w:val="both"/>
        <w:rPr>
          <w:rFonts w:cs="Arial"/>
          <w:sz w:val="20"/>
        </w:rPr>
      </w:pPr>
    </w:p>
    <w:p w:rsidR="00A62F12" w:rsidRPr="004236D4" w:rsidRDefault="00A62F12" w:rsidP="007B5DB6">
      <w:pPr>
        <w:pStyle w:val="Normlnweb"/>
        <w:shd w:val="clear" w:color="auto" w:fill="FFFFFF"/>
        <w:spacing w:before="0" w:beforeAutospacing="0" w:after="0" w:afterAutospacing="0" w:line="360" w:lineRule="atLeast"/>
        <w:ind w:right="-426"/>
        <w:jc w:val="both"/>
        <w:rPr>
          <w:rFonts w:ascii="Arial" w:hAnsi="Arial" w:cs="Arial"/>
          <w:sz w:val="20"/>
          <w:szCs w:val="20"/>
        </w:rPr>
      </w:pPr>
      <w:r w:rsidRPr="004236D4">
        <w:rPr>
          <w:rFonts w:ascii="Arial" w:hAnsi="Arial" w:cs="Arial"/>
          <w:sz w:val="20"/>
          <w:szCs w:val="20"/>
        </w:rPr>
        <w:t>Předmětem pojištění je ochrana oprávněných právních zájmů pojištěné osoby. Pojistnou událostí se rozumí skutečné nebo údajné porušení právních předpisů, jehož následkem byly narušeny oprávněné zájmy pojištěné osoby. Pojistitel poskytuje zejména telefonickou službu právních informací, administrativně-právní asistenci a právní ochranu.</w:t>
      </w:r>
    </w:p>
    <w:p w:rsidR="00A62F12" w:rsidRPr="004236D4" w:rsidRDefault="00A62F12" w:rsidP="007B5DB6">
      <w:pPr>
        <w:pStyle w:val="Normlnweb"/>
        <w:shd w:val="clear" w:color="auto" w:fill="FFFFFF"/>
        <w:spacing w:before="0" w:beforeAutospacing="0" w:after="0" w:afterAutospacing="0" w:line="360" w:lineRule="atLeast"/>
        <w:ind w:right="-426"/>
        <w:jc w:val="both"/>
        <w:rPr>
          <w:rFonts w:ascii="Arial" w:hAnsi="Arial" w:cs="Arial"/>
          <w:sz w:val="20"/>
          <w:szCs w:val="20"/>
        </w:rPr>
      </w:pPr>
    </w:p>
    <w:p w:rsidR="00A62F12" w:rsidRPr="004236D4" w:rsidRDefault="00A62F12" w:rsidP="007B5DB6">
      <w:pPr>
        <w:pStyle w:val="Normlnweb"/>
        <w:numPr>
          <w:ilvl w:val="0"/>
          <w:numId w:val="7"/>
        </w:numPr>
        <w:shd w:val="clear" w:color="auto" w:fill="FFFFFF"/>
        <w:spacing w:before="0" w:beforeAutospacing="0" w:after="0" w:afterAutospacing="0" w:line="360" w:lineRule="atLeast"/>
        <w:ind w:right="-426"/>
        <w:jc w:val="both"/>
        <w:rPr>
          <w:rFonts w:ascii="Arial" w:hAnsi="Arial" w:cs="Arial"/>
          <w:b/>
          <w:sz w:val="20"/>
          <w:szCs w:val="20"/>
        </w:rPr>
      </w:pPr>
      <w:r w:rsidRPr="004236D4">
        <w:rPr>
          <w:rFonts w:ascii="Arial" w:hAnsi="Arial" w:cs="Arial"/>
          <w:b/>
          <w:sz w:val="20"/>
          <w:szCs w:val="20"/>
        </w:rPr>
        <w:t>Pojištění rizikových anebo extrémních sportů</w:t>
      </w:r>
    </w:p>
    <w:p w:rsidR="00A62F12" w:rsidRPr="004236D4" w:rsidRDefault="00A62F12" w:rsidP="007B5DB6">
      <w:pPr>
        <w:pStyle w:val="Normlnweb"/>
        <w:shd w:val="clear" w:color="auto" w:fill="FFFFFF"/>
        <w:spacing w:before="0" w:beforeAutospacing="0" w:after="0" w:afterAutospacing="0" w:line="360" w:lineRule="atLeast"/>
        <w:ind w:right="-426"/>
        <w:jc w:val="both"/>
        <w:rPr>
          <w:rFonts w:ascii="Arial" w:hAnsi="Arial" w:cs="Arial"/>
          <w:sz w:val="20"/>
          <w:szCs w:val="20"/>
        </w:rPr>
      </w:pP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Sportovní pojištění se vztahuje na tyto sportovní aktivity:</w:t>
      </w:r>
    </w:p>
    <w:p w:rsidR="00A62F12" w:rsidRPr="004236D4" w:rsidRDefault="00A62F12" w:rsidP="007B5DB6">
      <w:pPr>
        <w:spacing w:line="276" w:lineRule="auto"/>
        <w:ind w:left="567" w:right="-426" w:hanging="283"/>
        <w:jc w:val="both"/>
        <w:rPr>
          <w:rFonts w:ascii="Arial" w:hAnsi="Arial" w:cs="Arial"/>
          <w:sz w:val="20"/>
          <w:szCs w:val="20"/>
        </w:rPr>
      </w:pPr>
      <w:r w:rsidRPr="004236D4">
        <w:rPr>
          <w:rFonts w:ascii="Arial" w:hAnsi="Arial" w:cs="Arial"/>
          <w:sz w:val="20"/>
          <w:szCs w:val="20"/>
        </w:rPr>
        <w:t xml:space="preserve">     a) jízda na lyžích, snowboardu, závodních bobech, závodních saních a skibobu po vyznačených tratích (na sjezdových tratích v době jejich provozu)</w:t>
      </w:r>
      <w:r w:rsidR="007B5DB6">
        <w:rPr>
          <w:rFonts w:ascii="Arial" w:hAnsi="Arial" w:cs="Arial"/>
          <w:sz w:val="20"/>
          <w:szCs w:val="20"/>
        </w:rPr>
        <w:t>,</w:t>
      </w:r>
    </w:p>
    <w:p w:rsidR="00A62F12" w:rsidRPr="004236D4" w:rsidRDefault="00A62F12" w:rsidP="007B5DB6">
      <w:pPr>
        <w:spacing w:line="276" w:lineRule="auto"/>
        <w:ind w:left="567" w:right="-426" w:hanging="283"/>
        <w:jc w:val="both"/>
        <w:rPr>
          <w:rFonts w:ascii="Arial" w:hAnsi="Arial" w:cs="Arial"/>
          <w:sz w:val="20"/>
          <w:szCs w:val="20"/>
        </w:rPr>
      </w:pPr>
      <w:r w:rsidRPr="004236D4">
        <w:rPr>
          <w:rFonts w:ascii="Arial" w:hAnsi="Arial" w:cs="Arial"/>
          <w:sz w:val="20"/>
          <w:szCs w:val="20"/>
        </w:rPr>
        <w:tab/>
        <w:t>b) skoky, lety a akrobacie na lyžích</w:t>
      </w:r>
      <w:r w:rsidR="007B5DB6">
        <w:rPr>
          <w:rFonts w:ascii="Arial" w:hAnsi="Arial" w:cs="Arial"/>
          <w:sz w:val="20"/>
          <w:szCs w:val="20"/>
        </w:rPr>
        <w:t>,</w:t>
      </w:r>
    </w:p>
    <w:p w:rsidR="00A62F12" w:rsidRPr="004236D4" w:rsidRDefault="00A62F12" w:rsidP="007B5DB6">
      <w:pPr>
        <w:spacing w:line="276" w:lineRule="auto"/>
        <w:ind w:left="567" w:right="-426" w:hanging="283"/>
        <w:jc w:val="both"/>
        <w:rPr>
          <w:rFonts w:ascii="Arial" w:hAnsi="Arial" w:cs="Arial"/>
          <w:sz w:val="20"/>
          <w:szCs w:val="20"/>
        </w:rPr>
      </w:pPr>
      <w:r w:rsidRPr="004236D4">
        <w:rPr>
          <w:rFonts w:ascii="Arial" w:hAnsi="Arial" w:cs="Arial"/>
          <w:sz w:val="20"/>
          <w:szCs w:val="20"/>
        </w:rPr>
        <w:tab/>
        <w:t>c) jachting na moři, nejdále 3 km od pevniny, surfing a windsurfing</w:t>
      </w:r>
      <w:r w:rsidR="007B5DB6">
        <w:rPr>
          <w:rFonts w:ascii="Arial" w:hAnsi="Arial" w:cs="Arial"/>
          <w:sz w:val="20"/>
          <w:szCs w:val="20"/>
        </w:rPr>
        <w:t>,</w:t>
      </w:r>
    </w:p>
    <w:p w:rsidR="00A62F12" w:rsidRPr="004236D4" w:rsidRDefault="00A62F12" w:rsidP="007B5DB6">
      <w:pPr>
        <w:spacing w:line="276" w:lineRule="auto"/>
        <w:ind w:left="567" w:right="-426" w:hanging="283"/>
        <w:jc w:val="both"/>
        <w:rPr>
          <w:rFonts w:ascii="Arial" w:hAnsi="Arial" w:cs="Arial"/>
          <w:sz w:val="20"/>
          <w:szCs w:val="20"/>
        </w:rPr>
      </w:pPr>
      <w:r w:rsidRPr="004236D4">
        <w:rPr>
          <w:rFonts w:ascii="Arial" w:hAnsi="Arial" w:cs="Arial"/>
          <w:sz w:val="20"/>
          <w:szCs w:val="20"/>
        </w:rPr>
        <w:tab/>
        <w:t>d) sjíždění vodního toku do obtížnosti WW V</w:t>
      </w:r>
      <w:r w:rsidR="007B5DB6">
        <w:rPr>
          <w:rFonts w:ascii="Arial" w:hAnsi="Arial" w:cs="Arial"/>
          <w:sz w:val="20"/>
          <w:szCs w:val="20"/>
        </w:rPr>
        <w:t> </w:t>
      </w:r>
      <w:r w:rsidRPr="004236D4">
        <w:rPr>
          <w:rFonts w:ascii="Arial" w:hAnsi="Arial" w:cs="Arial"/>
          <w:sz w:val="20"/>
          <w:szCs w:val="20"/>
        </w:rPr>
        <w:t>včetně</w:t>
      </w:r>
      <w:r w:rsidR="007B5DB6">
        <w:rPr>
          <w:rFonts w:ascii="Arial" w:hAnsi="Arial" w:cs="Arial"/>
          <w:sz w:val="20"/>
          <w:szCs w:val="20"/>
        </w:rPr>
        <w:t>,</w:t>
      </w:r>
    </w:p>
    <w:p w:rsidR="00A62F12" w:rsidRPr="004236D4" w:rsidRDefault="00A62F12" w:rsidP="007B5DB6">
      <w:pPr>
        <w:spacing w:line="276" w:lineRule="auto"/>
        <w:ind w:left="567" w:right="-426" w:hanging="283"/>
        <w:jc w:val="both"/>
        <w:rPr>
          <w:rFonts w:ascii="Arial" w:hAnsi="Arial" w:cs="Arial"/>
          <w:sz w:val="20"/>
          <w:szCs w:val="20"/>
        </w:rPr>
      </w:pPr>
      <w:r w:rsidRPr="004236D4">
        <w:rPr>
          <w:rFonts w:ascii="Arial" w:hAnsi="Arial" w:cs="Arial"/>
          <w:sz w:val="20"/>
          <w:szCs w:val="20"/>
        </w:rPr>
        <w:tab/>
        <w:t>e) potápění s dýchacím přístrojem do hloubky 30 m</w:t>
      </w:r>
      <w:r w:rsidR="007B5DB6">
        <w:rPr>
          <w:rFonts w:ascii="Arial" w:hAnsi="Arial" w:cs="Arial"/>
          <w:sz w:val="20"/>
          <w:szCs w:val="20"/>
        </w:rPr>
        <w:t>,</w:t>
      </w:r>
    </w:p>
    <w:p w:rsidR="00A62F12" w:rsidRPr="004236D4" w:rsidRDefault="00A62F12" w:rsidP="007B5DB6">
      <w:pPr>
        <w:spacing w:line="276" w:lineRule="auto"/>
        <w:ind w:left="567" w:right="-426" w:hanging="283"/>
        <w:jc w:val="both"/>
        <w:rPr>
          <w:rFonts w:ascii="Arial" w:hAnsi="Arial" w:cs="Arial"/>
          <w:sz w:val="20"/>
          <w:szCs w:val="20"/>
        </w:rPr>
      </w:pPr>
      <w:r w:rsidRPr="004236D4">
        <w:rPr>
          <w:rFonts w:ascii="Arial" w:hAnsi="Arial" w:cs="Arial"/>
          <w:sz w:val="20"/>
          <w:szCs w:val="20"/>
        </w:rPr>
        <w:tab/>
        <w:t>f) vysokohorská turistika do 4500 m, horolezectví do stupně obtížnosti 7 UIAA</w:t>
      </w:r>
      <w:r w:rsidR="007B5DB6">
        <w:rPr>
          <w:rFonts w:ascii="Arial" w:hAnsi="Arial" w:cs="Arial"/>
          <w:sz w:val="20"/>
          <w:szCs w:val="20"/>
        </w:rPr>
        <w:t>,</w:t>
      </w:r>
      <w:r w:rsidRPr="004236D4">
        <w:rPr>
          <w:rFonts w:ascii="Arial" w:hAnsi="Arial" w:cs="Arial"/>
          <w:sz w:val="20"/>
          <w:szCs w:val="20"/>
        </w:rPr>
        <w:t xml:space="preserve"> </w:t>
      </w:r>
    </w:p>
    <w:p w:rsidR="00A62F12" w:rsidRPr="004236D4" w:rsidRDefault="007B5DB6" w:rsidP="007B5DB6">
      <w:pPr>
        <w:spacing w:line="276" w:lineRule="auto"/>
        <w:ind w:left="567" w:right="-426" w:hanging="283"/>
        <w:jc w:val="both"/>
        <w:rPr>
          <w:rFonts w:ascii="Arial" w:hAnsi="Arial" w:cs="Arial"/>
          <w:sz w:val="20"/>
          <w:szCs w:val="20"/>
        </w:rPr>
      </w:pPr>
      <w:r>
        <w:rPr>
          <w:rFonts w:ascii="Arial" w:hAnsi="Arial" w:cs="Arial"/>
          <w:sz w:val="20"/>
          <w:szCs w:val="20"/>
        </w:rPr>
        <w:tab/>
        <w:t>g) jízda na zvířeti,</w:t>
      </w:r>
    </w:p>
    <w:p w:rsidR="00A62F12" w:rsidRPr="004236D4" w:rsidRDefault="00A62F12" w:rsidP="007B5DB6">
      <w:pPr>
        <w:spacing w:line="276" w:lineRule="auto"/>
        <w:ind w:left="567" w:right="-426" w:hanging="283"/>
        <w:jc w:val="both"/>
        <w:rPr>
          <w:rFonts w:ascii="Arial" w:hAnsi="Arial" w:cs="Arial"/>
          <w:sz w:val="20"/>
          <w:szCs w:val="20"/>
        </w:rPr>
      </w:pPr>
      <w:r w:rsidRPr="004236D4">
        <w:rPr>
          <w:rFonts w:ascii="Arial" w:hAnsi="Arial" w:cs="Arial"/>
          <w:sz w:val="20"/>
          <w:szCs w:val="20"/>
        </w:rPr>
        <w:tab/>
        <w:t>h) cyklokros a jiné sjíždění náročných terénů na kole</w:t>
      </w:r>
      <w:r w:rsidR="007B5DB6">
        <w:rPr>
          <w:rFonts w:ascii="Arial" w:hAnsi="Arial" w:cs="Arial"/>
          <w:sz w:val="20"/>
          <w:szCs w:val="20"/>
        </w:rPr>
        <w:t>.</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ab/>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 xml:space="preserve">Sportovní pojištění se rovněž vztahuje na náhradu nákladů na pátrací a vyhledávací akce Horské záchranné služby, pokud byly nutně vynaloženy v přímé souvislosti se záchranou pojištěné osoby v případě ohrožení jejího života či zdraví. </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Pojištění sport plus se vztahuj</w:t>
      </w:r>
      <w:r w:rsidR="007B5DB6">
        <w:rPr>
          <w:rFonts w:ascii="Arial" w:hAnsi="Arial" w:cs="Arial"/>
          <w:sz w:val="20"/>
          <w:szCs w:val="20"/>
        </w:rPr>
        <w:t>e kromě bodů a) až h) rovněž na</w:t>
      </w:r>
      <w:r w:rsidRPr="004236D4">
        <w:rPr>
          <w:rFonts w:ascii="Arial" w:hAnsi="Arial" w:cs="Arial"/>
          <w:sz w:val="20"/>
          <w:szCs w:val="20"/>
        </w:rPr>
        <w:t xml:space="preserve"> účast pojištěné osoby na organizovaných sportovních aktivitách, soutěžích nebo přípravách na ně.</w:t>
      </w:r>
    </w:p>
    <w:p w:rsidR="00A62F12" w:rsidRPr="004236D4" w:rsidRDefault="00A62F12" w:rsidP="007B5DB6">
      <w:pPr>
        <w:spacing w:line="276" w:lineRule="auto"/>
        <w:ind w:right="-426"/>
        <w:jc w:val="both"/>
        <w:rPr>
          <w:rFonts w:ascii="Arial" w:hAnsi="Arial" w:cs="Arial"/>
          <w:sz w:val="20"/>
          <w:szCs w:val="20"/>
        </w:rPr>
      </w:pPr>
    </w:p>
    <w:p w:rsidR="00A62F12" w:rsidRPr="004236D4" w:rsidRDefault="00A62F12" w:rsidP="007B5DB6">
      <w:pPr>
        <w:widowControl w:val="0"/>
        <w:spacing w:line="288" w:lineRule="auto"/>
        <w:ind w:right="-426"/>
        <w:jc w:val="both"/>
        <w:rPr>
          <w:rFonts w:ascii="Arial" w:hAnsi="Arial" w:cs="Arial"/>
          <w:b/>
          <w:bCs/>
          <w:color w:val="000000" w:themeColor="text1"/>
          <w:kern w:val="1"/>
          <w:sz w:val="20"/>
          <w:szCs w:val="20"/>
        </w:rPr>
      </w:pPr>
      <w:r w:rsidRPr="004236D4">
        <w:rPr>
          <w:rFonts w:ascii="Arial" w:hAnsi="Arial" w:cs="Arial"/>
          <w:b/>
          <w:bCs/>
          <w:color w:val="000000" w:themeColor="text1"/>
          <w:kern w:val="1"/>
          <w:sz w:val="20"/>
          <w:szCs w:val="20"/>
        </w:rPr>
        <w:t>Výluky z pojištění:</w:t>
      </w:r>
    </w:p>
    <w:p w:rsidR="00A62F12" w:rsidRPr="004236D4" w:rsidRDefault="00A62F12" w:rsidP="007B5DB6">
      <w:pPr>
        <w:widowControl w:val="0"/>
        <w:spacing w:line="288" w:lineRule="auto"/>
        <w:ind w:right="-426"/>
        <w:jc w:val="both"/>
        <w:rPr>
          <w:rFonts w:ascii="Arial" w:hAnsi="Arial" w:cs="Arial"/>
          <w:color w:val="000000" w:themeColor="text1"/>
          <w:kern w:val="1"/>
          <w:sz w:val="20"/>
          <w:szCs w:val="20"/>
        </w:rPr>
      </w:pPr>
      <w:r w:rsidRPr="004236D4">
        <w:rPr>
          <w:rFonts w:ascii="Arial" w:hAnsi="Arial" w:cs="Arial"/>
          <w:bCs/>
          <w:color w:val="000000" w:themeColor="text1"/>
          <w:kern w:val="1"/>
          <w:sz w:val="20"/>
          <w:szCs w:val="20"/>
        </w:rPr>
        <w:t>Sportovní pojištění se nevztahuje</w:t>
      </w:r>
      <w:r w:rsidRPr="004236D4">
        <w:rPr>
          <w:rFonts w:ascii="Arial" w:hAnsi="Arial" w:cs="Arial"/>
          <w:color w:val="000000" w:themeColor="text1"/>
          <w:kern w:val="1"/>
          <w:sz w:val="20"/>
          <w:szCs w:val="20"/>
        </w:rPr>
        <w:t xml:space="preserve"> na tyto činnosti:</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a)</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provozování profesionálního nebo výkonnostního</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spacing w:val="-2"/>
          <w:kern w:val="1"/>
          <w:sz w:val="20"/>
          <w:szCs w:val="20"/>
        </w:rPr>
        <w:t>sportu po dobu účasti na soutěžích a přípravy na ně,</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b)</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výkon leteckého a vojenského povolání,</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c)</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aktivní účast pojištěné osoby na automobilových či motocyklových soutěžích,</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d)</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výkon činnosti pyrotechnika a kaskadéra,</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e)</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 xml:space="preserve">provozování bungee jumpingu, </w:t>
      </w:r>
      <w:proofErr w:type="spellStart"/>
      <w:r w:rsidRPr="00BC66C8">
        <w:rPr>
          <w:rFonts w:ascii="Arial" w:hAnsi="Arial" w:cs="Arial"/>
          <w:color w:val="000000" w:themeColor="text1"/>
          <w:kern w:val="1"/>
          <w:sz w:val="20"/>
          <w:szCs w:val="20"/>
        </w:rPr>
        <w:t>canyoningu</w:t>
      </w:r>
      <w:proofErr w:type="spellEnd"/>
      <w:r w:rsidRPr="00BC66C8">
        <w:rPr>
          <w:rFonts w:ascii="Arial" w:hAnsi="Arial" w:cs="Arial"/>
          <w:color w:val="000000" w:themeColor="text1"/>
          <w:kern w:val="1"/>
          <w:sz w:val="20"/>
          <w:szCs w:val="20"/>
        </w:rPr>
        <w:t>, speleologie,</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f)</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 xml:space="preserve">provozování skialpinismu, </w:t>
      </w:r>
      <w:proofErr w:type="spellStart"/>
      <w:r w:rsidRPr="00BC66C8">
        <w:rPr>
          <w:rFonts w:ascii="Arial" w:hAnsi="Arial" w:cs="Arial"/>
          <w:color w:val="000000" w:themeColor="text1"/>
          <w:kern w:val="1"/>
          <w:sz w:val="20"/>
          <w:szCs w:val="20"/>
        </w:rPr>
        <w:t>snowraftingu</w:t>
      </w:r>
      <w:proofErr w:type="spellEnd"/>
      <w:r w:rsidRPr="00BC66C8">
        <w:rPr>
          <w:rFonts w:ascii="Arial" w:hAnsi="Arial" w:cs="Arial"/>
          <w:color w:val="000000" w:themeColor="text1"/>
          <w:kern w:val="1"/>
          <w:sz w:val="20"/>
          <w:szCs w:val="20"/>
        </w:rPr>
        <w:t>, lyžování a jízdy na snowboardu a skibobech mimo vyznačené tratě, případně na vyznačených tratích mimo určenou dobu provozu,</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g)</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provozování horolezectví technikou nejištěného lezení,</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h)</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výpravy a expedice do míst s extrémními klimatickými nebo přírodními podmínkami,</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i)</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sjíždění vodního toku stupně obtížnosti WW VI a vyšší obtížnosti,</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j)</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pohyb a pobyt v nadmořské výšce nad 4500 m,</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k)</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horolezectví stupně obtížnosti 8 UIAA a výše,</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l)</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potápění do hloubky větší než 30 m,</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m)</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aktivity s využitím padákové techniky (např. paragliding, parasailing, seskoky a lety s padákem), létáním na rogalu, závěsným létáním, b</w:t>
      </w:r>
      <w:r w:rsidR="007B5DB6" w:rsidRPr="00BC66C8">
        <w:rPr>
          <w:rFonts w:ascii="Arial" w:hAnsi="Arial" w:cs="Arial"/>
          <w:color w:val="000000" w:themeColor="text1"/>
          <w:kern w:val="1"/>
          <w:sz w:val="20"/>
          <w:szCs w:val="20"/>
        </w:rPr>
        <w:t>ezmotorovým a motorovým létáním,</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n)</w:t>
      </w:r>
      <w:r w:rsidRPr="00BC66C8">
        <w:rPr>
          <w:rFonts w:ascii="Arial" w:hAnsi="Arial" w:cs="Arial"/>
          <w:color w:val="000000" w:themeColor="text1"/>
          <w:kern w:val="1"/>
          <w:sz w:val="20"/>
          <w:szCs w:val="20"/>
        </w:rPr>
        <w:t xml:space="preserve"> aktivity v souvislosti s lovem.</w:t>
      </w:r>
    </w:p>
    <w:p w:rsidR="00A62F12" w:rsidRPr="004236D4" w:rsidRDefault="00A62F12" w:rsidP="007B5DB6">
      <w:pPr>
        <w:widowControl w:val="0"/>
        <w:spacing w:line="288" w:lineRule="auto"/>
        <w:ind w:right="-284"/>
        <w:jc w:val="both"/>
        <w:rPr>
          <w:rFonts w:ascii="Arial" w:hAnsi="Arial" w:cs="Arial"/>
          <w:color w:val="000000" w:themeColor="text1"/>
          <w:kern w:val="1"/>
          <w:sz w:val="20"/>
          <w:szCs w:val="20"/>
        </w:rPr>
      </w:pPr>
      <w:r w:rsidRPr="004236D4">
        <w:rPr>
          <w:rFonts w:ascii="Arial" w:hAnsi="Arial" w:cs="Arial"/>
          <w:color w:val="000000" w:themeColor="text1"/>
          <w:kern w:val="1"/>
          <w:sz w:val="20"/>
          <w:szCs w:val="20"/>
        </w:rPr>
        <w:t>Veškeré aktivity, které nejsou vyjmenovány, jsou zahrnuty do základního pojištění či je možné pojistit v rámci sportovního pojištění.</w:t>
      </w:r>
    </w:p>
    <w:p w:rsidR="00A62F12" w:rsidRPr="004236D4" w:rsidRDefault="00A62F12" w:rsidP="007B5DB6">
      <w:pPr>
        <w:pStyle w:val="Normlnweb"/>
        <w:shd w:val="clear" w:color="auto" w:fill="FFFFFF"/>
        <w:spacing w:before="0" w:beforeAutospacing="0" w:after="0" w:afterAutospacing="0" w:line="360" w:lineRule="atLeast"/>
        <w:ind w:left="360" w:right="-284"/>
        <w:jc w:val="both"/>
        <w:rPr>
          <w:rFonts w:ascii="Arial" w:hAnsi="Arial" w:cs="Arial"/>
          <w:b/>
          <w:sz w:val="20"/>
          <w:szCs w:val="20"/>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jc w:val="both"/>
        <w:rPr>
          <w:rFonts w:ascii="Arial" w:hAnsi="Arial" w:cs="Arial"/>
          <w:b/>
          <w:sz w:val="20"/>
          <w:szCs w:val="20"/>
        </w:rPr>
      </w:pPr>
      <w:r w:rsidRPr="004236D4">
        <w:rPr>
          <w:rFonts w:ascii="Arial" w:hAnsi="Arial" w:cs="Arial"/>
          <w:b/>
          <w:sz w:val="20"/>
          <w:szCs w:val="20"/>
        </w:rPr>
        <w:t>Pojištění úhrady nákladů na zapůjčení náhradního sportovního vybavení</w:t>
      </w:r>
    </w:p>
    <w:p w:rsidR="00A62F12" w:rsidRPr="004236D4" w:rsidRDefault="00A62F12" w:rsidP="00B96B3D">
      <w:pPr>
        <w:pStyle w:val="Odstavecseseznamem"/>
        <w:jc w:val="both"/>
        <w:rPr>
          <w:rFonts w:cs="Arial"/>
          <w:sz w:val="20"/>
        </w:rPr>
      </w:pPr>
    </w:p>
    <w:p w:rsidR="00A62F12" w:rsidRPr="004236D4" w:rsidRDefault="00A62F12" w:rsidP="00B96B3D">
      <w:pPr>
        <w:pStyle w:val="Normlnweb"/>
        <w:shd w:val="clear" w:color="auto" w:fill="FFFFFF"/>
        <w:spacing w:before="0" w:beforeAutospacing="0" w:after="0" w:afterAutospacing="0" w:line="360" w:lineRule="atLeast"/>
        <w:jc w:val="both"/>
        <w:rPr>
          <w:rFonts w:ascii="Arial" w:hAnsi="Arial" w:cs="Arial"/>
          <w:sz w:val="20"/>
          <w:szCs w:val="20"/>
        </w:rPr>
      </w:pPr>
      <w:r w:rsidRPr="004236D4">
        <w:rPr>
          <w:rFonts w:ascii="Arial" w:hAnsi="Arial" w:cs="Arial"/>
          <w:sz w:val="20"/>
          <w:szCs w:val="20"/>
        </w:rPr>
        <w:t>Pojištění slouží k úhradě nákladů na zapůjčení náhradního sportovního vybavení pojištěné osoby v případě, že došlo k jeho krádeži.</w:t>
      </w:r>
    </w:p>
    <w:p w:rsidR="00A62F12" w:rsidRPr="004236D4" w:rsidRDefault="00A62F12" w:rsidP="00B96B3D">
      <w:pPr>
        <w:pStyle w:val="Normlnweb"/>
        <w:shd w:val="clear" w:color="auto" w:fill="FFFFFF"/>
        <w:spacing w:before="0" w:beforeAutospacing="0" w:after="0" w:afterAutospacing="0" w:line="360" w:lineRule="atLeast"/>
        <w:jc w:val="both"/>
        <w:rPr>
          <w:rFonts w:ascii="Arial" w:hAnsi="Arial" w:cs="Arial"/>
          <w:sz w:val="20"/>
          <w:szCs w:val="20"/>
        </w:rPr>
      </w:pPr>
    </w:p>
    <w:p w:rsidR="00A62F12" w:rsidRPr="004236D4" w:rsidRDefault="00A62F12" w:rsidP="00B96B3D">
      <w:pPr>
        <w:widowControl w:val="0"/>
        <w:spacing w:line="288" w:lineRule="auto"/>
        <w:ind w:right="1554"/>
        <w:jc w:val="both"/>
        <w:rPr>
          <w:rFonts w:ascii="Arial" w:hAnsi="Arial" w:cs="Arial"/>
          <w:color w:val="000000" w:themeColor="text1"/>
          <w:spacing w:val="-1"/>
          <w:kern w:val="1"/>
          <w:sz w:val="20"/>
          <w:szCs w:val="20"/>
        </w:rPr>
      </w:pPr>
      <w:r w:rsidRPr="004236D4">
        <w:rPr>
          <w:rFonts w:ascii="Arial" w:hAnsi="Arial" w:cs="Arial"/>
          <w:b/>
          <w:bCs/>
          <w:color w:val="000000" w:themeColor="text1"/>
          <w:kern w:val="1"/>
          <w:sz w:val="20"/>
          <w:szCs w:val="20"/>
        </w:rPr>
        <w:t>Výluky z pojištění:</w:t>
      </w:r>
    </w:p>
    <w:p w:rsidR="00A62F12" w:rsidRPr="004236D4" w:rsidRDefault="00A62F12" w:rsidP="00BC66C8">
      <w:pPr>
        <w:widowControl w:val="0"/>
        <w:spacing w:line="288" w:lineRule="auto"/>
        <w:jc w:val="both"/>
        <w:rPr>
          <w:rFonts w:ascii="Arial" w:hAnsi="Arial" w:cs="Arial"/>
          <w:color w:val="000000" w:themeColor="text1"/>
          <w:spacing w:val="-1"/>
          <w:kern w:val="1"/>
          <w:sz w:val="20"/>
          <w:szCs w:val="20"/>
        </w:rPr>
      </w:pPr>
      <w:r w:rsidRPr="004236D4">
        <w:rPr>
          <w:rFonts w:ascii="Arial" w:hAnsi="Arial" w:cs="Arial"/>
          <w:color w:val="000000" w:themeColor="text1"/>
          <w:spacing w:val="-1"/>
          <w:kern w:val="1"/>
          <w:sz w:val="20"/>
          <w:szCs w:val="20"/>
        </w:rPr>
        <w:t xml:space="preserve">Pojištění se nevztahuje na případy, kdy pojištěná osoba ponechala sportovní </w:t>
      </w:r>
      <w:r w:rsidR="00BC66C8">
        <w:rPr>
          <w:rFonts w:ascii="Arial" w:hAnsi="Arial" w:cs="Arial"/>
          <w:color w:val="000000" w:themeColor="text1"/>
          <w:spacing w:val="-1"/>
          <w:kern w:val="1"/>
          <w:sz w:val="20"/>
          <w:szCs w:val="20"/>
        </w:rPr>
        <w:t>v</w:t>
      </w:r>
      <w:r w:rsidRPr="004236D4">
        <w:rPr>
          <w:rFonts w:ascii="Arial" w:hAnsi="Arial" w:cs="Arial"/>
          <w:color w:val="000000" w:themeColor="text1"/>
          <w:spacing w:val="-1"/>
          <w:kern w:val="1"/>
          <w:sz w:val="20"/>
          <w:szCs w:val="20"/>
        </w:rPr>
        <w:t>ybavení bez patřičného dozoru.</w:t>
      </w:r>
    </w:p>
    <w:p w:rsidR="00A62F12" w:rsidRPr="004236D4" w:rsidRDefault="00A62F12" w:rsidP="00B96B3D">
      <w:pPr>
        <w:pStyle w:val="Normlnweb"/>
        <w:shd w:val="clear" w:color="auto" w:fill="FFFFFF"/>
        <w:spacing w:before="0" w:beforeAutospacing="0" w:after="0" w:afterAutospacing="0" w:line="360" w:lineRule="atLeast"/>
        <w:jc w:val="both"/>
        <w:rPr>
          <w:rFonts w:ascii="Arial" w:hAnsi="Arial" w:cs="Arial"/>
          <w:sz w:val="20"/>
          <w:szCs w:val="20"/>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jc w:val="both"/>
        <w:rPr>
          <w:rFonts w:ascii="Arial" w:hAnsi="Arial" w:cs="Arial"/>
          <w:b/>
          <w:sz w:val="20"/>
          <w:szCs w:val="20"/>
        </w:rPr>
      </w:pPr>
      <w:r w:rsidRPr="004236D4">
        <w:rPr>
          <w:rFonts w:ascii="Arial" w:hAnsi="Arial" w:cs="Arial"/>
          <w:b/>
          <w:sz w:val="20"/>
          <w:szCs w:val="20"/>
        </w:rPr>
        <w:t>Pojištění pro případ nevyčerpání hodnoty skipasu</w:t>
      </w:r>
    </w:p>
    <w:p w:rsidR="00A62F12" w:rsidRPr="004236D4" w:rsidRDefault="00A62F12" w:rsidP="00B96B3D">
      <w:pPr>
        <w:pStyle w:val="Normlnweb"/>
        <w:shd w:val="clear" w:color="auto" w:fill="FFFFFF"/>
        <w:spacing w:before="0" w:beforeAutospacing="0" w:after="0" w:afterAutospacing="0" w:line="360" w:lineRule="atLeast"/>
        <w:jc w:val="both"/>
        <w:rPr>
          <w:rFonts w:ascii="Arial" w:hAnsi="Arial" w:cs="Arial"/>
          <w:b/>
          <w:sz w:val="20"/>
          <w:szCs w:val="20"/>
        </w:rPr>
      </w:pPr>
    </w:p>
    <w:p w:rsidR="00A62F12" w:rsidRPr="004236D4" w:rsidRDefault="00A62F12" w:rsidP="007B5DB6">
      <w:pPr>
        <w:pStyle w:val="Normlnweb"/>
        <w:shd w:val="clear" w:color="auto" w:fill="FFFFFF"/>
        <w:spacing w:before="0" w:beforeAutospacing="0" w:after="0" w:afterAutospacing="0" w:line="360" w:lineRule="atLeast"/>
        <w:ind w:right="-284"/>
        <w:jc w:val="both"/>
        <w:rPr>
          <w:rFonts w:ascii="Arial" w:hAnsi="Arial" w:cs="Arial"/>
          <w:sz w:val="20"/>
          <w:szCs w:val="20"/>
        </w:rPr>
      </w:pPr>
      <w:r w:rsidRPr="004236D4">
        <w:rPr>
          <w:rFonts w:ascii="Arial" w:hAnsi="Arial" w:cs="Arial"/>
          <w:sz w:val="20"/>
          <w:szCs w:val="20"/>
        </w:rPr>
        <w:t>Pojištění slouží k úhradě nákladů spojených s nevyčerpáním celé hodnoty skipasu.</w:t>
      </w:r>
    </w:p>
    <w:p w:rsidR="00A62F12" w:rsidRPr="004236D4" w:rsidRDefault="00A62F12" w:rsidP="007B5DB6">
      <w:pPr>
        <w:pStyle w:val="Normlnweb"/>
        <w:shd w:val="clear" w:color="auto" w:fill="FFFFFF"/>
        <w:spacing w:before="0" w:beforeAutospacing="0" w:after="0" w:afterAutospacing="0" w:line="360" w:lineRule="atLeast"/>
        <w:ind w:right="-284"/>
        <w:jc w:val="both"/>
        <w:rPr>
          <w:rFonts w:ascii="Arial" w:hAnsi="Arial" w:cs="Arial"/>
          <w:sz w:val="20"/>
          <w:szCs w:val="20"/>
        </w:rPr>
      </w:pPr>
      <w:r w:rsidRPr="004236D4">
        <w:rPr>
          <w:rFonts w:ascii="Arial" w:hAnsi="Arial" w:cs="Arial"/>
          <w:sz w:val="20"/>
          <w:szCs w:val="20"/>
        </w:rPr>
        <w:t>Pojistnou událostí je:</w:t>
      </w:r>
    </w:p>
    <w:p w:rsidR="00A62F12" w:rsidRPr="004236D4" w:rsidRDefault="00A62F12" w:rsidP="007B5DB6">
      <w:pPr>
        <w:pStyle w:val="Normlnweb"/>
        <w:numPr>
          <w:ilvl w:val="0"/>
          <w:numId w:val="15"/>
        </w:numPr>
        <w:shd w:val="clear" w:color="auto" w:fill="FFFFFF"/>
        <w:spacing w:before="0" w:beforeAutospacing="0" w:after="0" w:afterAutospacing="0" w:line="360" w:lineRule="atLeast"/>
        <w:ind w:right="-284"/>
        <w:jc w:val="both"/>
        <w:rPr>
          <w:rFonts w:ascii="Arial" w:hAnsi="Arial" w:cs="Arial"/>
          <w:sz w:val="20"/>
          <w:szCs w:val="20"/>
        </w:rPr>
      </w:pPr>
      <w:r w:rsidRPr="004236D4">
        <w:rPr>
          <w:rFonts w:ascii="Arial" w:hAnsi="Arial" w:cs="Arial"/>
          <w:sz w:val="20"/>
          <w:szCs w:val="20"/>
        </w:rPr>
        <w:t>vážné akutní onemocnění nebo vážný úraz pojištěné osoby</w:t>
      </w:r>
      <w:r w:rsidR="007B5DB6">
        <w:rPr>
          <w:rFonts w:ascii="Arial" w:hAnsi="Arial" w:cs="Arial"/>
          <w:sz w:val="20"/>
          <w:szCs w:val="20"/>
        </w:rPr>
        <w:t>,</w:t>
      </w:r>
    </w:p>
    <w:p w:rsidR="00A62F12" w:rsidRPr="004236D4" w:rsidRDefault="00A62F12" w:rsidP="007B5DB6">
      <w:pPr>
        <w:pStyle w:val="Normlnweb"/>
        <w:numPr>
          <w:ilvl w:val="0"/>
          <w:numId w:val="15"/>
        </w:numPr>
        <w:shd w:val="clear" w:color="auto" w:fill="FFFFFF"/>
        <w:spacing w:before="0" w:beforeAutospacing="0" w:after="0" w:afterAutospacing="0" w:line="360" w:lineRule="atLeast"/>
        <w:ind w:right="-284"/>
        <w:jc w:val="both"/>
        <w:rPr>
          <w:rFonts w:ascii="Arial" w:hAnsi="Arial" w:cs="Arial"/>
          <w:sz w:val="20"/>
          <w:szCs w:val="20"/>
        </w:rPr>
      </w:pPr>
      <w:r w:rsidRPr="004236D4">
        <w:rPr>
          <w:rFonts w:ascii="Arial" w:hAnsi="Arial" w:cs="Arial"/>
          <w:sz w:val="20"/>
          <w:szCs w:val="20"/>
        </w:rPr>
        <w:t>smrt pojištěné osoby nebo rodinných příslušníků a osob žijících ve společné domácnosti</w:t>
      </w:r>
      <w:r w:rsidR="007B5DB6">
        <w:rPr>
          <w:rFonts w:ascii="Arial" w:hAnsi="Arial" w:cs="Arial"/>
          <w:sz w:val="20"/>
          <w:szCs w:val="20"/>
        </w:rPr>
        <w:t>,</w:t>
      </w:r>
    </w:p>
    <w:p w:rsidR="00A62F12" w:rsidRPr="004236D4" w:rsidRDefault="00A62F12" w:rsidP="007B5DB6">
      <w:pPr>
        <w:pStyle w:val="Normlnweb"/>
        <w:numPr>
          <w:ilvl w:val="0"/>
          <w:numId w:val="15"/>
        </w:numPr>
        <w:shd w:val="clear" w:color="auto" w:fill="FFFFFF"/>
        <w:spacing w:before="0" w:beforeAutospacing="0" w:after="0" w:afterAutospacing="0" w:line="360" w:lineRule="atLeast"/>
        <w:ind w:right="-284"/>
        <w:jc w:val="both"/>
        <w:rPr>
          <w:rFonts w:ascii="Arial" w:hAnsi="Arial" w:cs="Arial"/>
          <w:sz w:val="20"/>
          <w:szCs w:val="20"/>
        </w:rPr>
      </w:pPr>
      <w:r w:rsidRPr="004236D4">
        <w:rPr>
          <w:rFonts w:ascii="Arial" w:hAnsi="Arial" w:cs="Arial"/>
          <w:sz w:val="20"/>
          <w:szCs w:val="20"/>
        </w:rPr>
        <w:t>krádež nebo vloupání do místa trvalého bydliště anebo do podniku, který je ve vlastnictví pojištěné osoby</w:t>
      </w:r>
      <w:r w:rsidR="007B5DB6">
        <w:rPr>
          <w:rFonts w:ascii="Arial" w:hAnsi="Arial" w:cs="Arial"/>
          <w:sz w:val="20"/>
          <w:szCs w:val="20"/>
        </w:rPr>
        <w:t>,</w:t>
      </w:r>
    </w:p>
    <w:p w:rsidR="00A62F12" w:rsidRPr="004236D4" w:rsidRDefault="00A62F12" w:rsidP="007B5DB6">
      <w:pPr>
        <w:pStyle w:val="Normlnweb"/>
        <w:numPr>
          <w:ilvl w:val="0"/>
          <w:numId w:val="15"/>
        </w:numPr>
        <w:shd w:val="clear" w:color="auto" w:fill="FFFFFF"/>
        <w:spacing w:before="0" w:beforeAutospacing="0" w:after="0" w:afterAutospacing="0" w:line="360" w:lineRule="atLeast"/>
        <w:ind w:right="-284"/>
        <w:jc w:val="both"/>
        <w:rPr>
          <w:rFonts w:ascii="Arial" w:hAnsi="Arial" w:cs="Arial"/>
          <w:sz w:val="20"/>
          <w:szCs w:val="20"/>
        </w:rPr>
      </w:pPr>
      <w:r w:rsidRPr="004236D4">
        <w:rPr>
          <w:rFonts w:ascii="Arial" w:hAnsi="Arial" w:cs="Arial"/>
          <w:sz w:val="20"/>
          <w:szCs w:val="20"/>
        </w:rPr>
        <w:t>zničení, poškození či ztráta majetku pojištěné osoby živelní událostí</w:t>
      </w:r>
      <w:r w:rsidR="007B5DB6">
        <w:rPr>
          <w:rFonts w:ascii="Arial" w:hAnsi="Arial" w:cs="Arial"/>
          <w:sz w:val="20"/>
          <w:szCs w:val="20"/>
        </w:rPr>
        <w:t>,</w:t>
      </w:r>
    </w:p>
    <w:p w:rsidR="00A62F12" w:rsidRPr="007B5DB6" w:rsidRDefault="00A62F12" w:rsidP="007B5DB6">
      <w:pPr>
        <w:pStyle w:val="Normlnweb"/>
        <w:numPr>
          <w:ilvl w:val="0"/>
          <w:numId w:val="15"/>
        </w:numPr>
        <w:shd w:val="clear" w:color="auto" w:fill="FFFFFF"/>
        <w:spacing w:before="0" w:beforeAutospacing="0" w:after="0" w:afterAutospacing="0" w:line="360" w:lineRule="atLeast"/>
        <w:ind w:right="-284"/>
        <w:jc w:val="both"/>
        <w:rPr>
          <w:rFonts w:ascii="Arial" w:hAnsi="Arial" w:cs="Arial"/>
          <w:color w:val="000000" w:themeColor="text1"/>
          <w:sz w:val="20"/>
          <w:szCs w:val="20"/>
        </w:rPr>
      </w:pPr>
      <w:r w:rsidRPr="007B5DB6">
        <w:rPr>
          <w:rFonts w:ascii="Arial" w:hAnsi="Arial" w:cs="Arial"/>
          <w:color w:val="000000" w:themeColor="text1"/>
          <w:sz w:val="20"/>
          <w:szCs w:val="20"/>
        </w:rPr>
        <w:t>násilný trestný čin proti pojištěné osobě nebo rodinným příslušníkům a osobám žijícím ve společné domácnosti.</w:t>
      </w:r>
    </w:p>
    <w:p w:rsidR="00A62F12" w:rsidRPr="007B5DB6" w:rsidRDefault="00A62F12" w:rsidP="007B5DB6">
      <w:pPr>
        <w:pStyle w:val="Normlnweb"/>
        <w:shd w:val="clear" w:color="auto" w:fill="FFFFFF"/>
        <w:spacing w:before="0" w:beforeAutospacing="0" w:after="0" w:afterAutospacing="0" w:line="360" w:lineRule="atLeast"/>
        <w:ind w:left="720" w:right="-284"/>
        <w:jc w:val="both"/>
        <w:rPr>
          <w:rFonts w:ascii="Arial" w:hAnsi="Arial" w:cs="Arial"/>
          <w:color w:val="000000" w:themeColor="text1"/>
          <w:sz w:val="20"/>
          <w:szCs w:val="20"/>
        </w:rPr>
      </w:pPr>
    </w:p>
    <w:p w:rsidR="00A62F12" w:rsidRPr="007B5DB6" w:rsidRDefault="00A62F12" w:rsidP="007B5DB6">
      <w:pPr>
        <w:widowControl w:val="0"/>
        <w:spacing w:line="288" w:lineRule="auto"/>
        <w:ind w:right="-284"/>
        <w:jc w:val="both"/>
        <w:rPr>
          <w:rFonts w:ascii="Arial" w:hAnsi="Arial" w:cs="Arial"/>
          <w:color w:val="000000" w:themeColor="text1"/>
          <w:spacing w:val="-1"/>
          <w:kern w:val="1"/>
          <w:sz w:val="20"/>
          <w:szCs w:val="20"/>
        </w:rPr>
      </w:pPr>
      <w:r w:rsidRPr="007B5DB6">
        <w:rPr>
          <w:rFonts w:ascii="Arial" w:hAnsi="Arial" w:cs="Arial"/>
          <w:b/>
          <w:bCs/>
          <w:color w:val="000000" w:themeColor="text1"/>
          <w:kern w:val="1"/>
          <w:sz w:val="20"/>
          <w:szCs w:val="20"/>
        </w:rPr>
        <w:t>Výluky z pojištění:</w:t>
      </w:r>
    </w:p>
    <w:p w:rsidR="00A62F12" w:rsidRPr="007B5DB6" w:rsidRDefault="00A62F12" w:rsidP="007B5DB6">
      <w:pPr>
        <w:widowControl w:val="0"/>
        <w:spacing w:line="288" w:lineRule="auto"/>
        <w:ind w:right="-284"/>
        <w:jc w:val="both"/>
        <w:rPr>
          <w:rFonts w:ascii="Arial" w:hAnsi="Arial" w:cs="Arial"/>
          <w:color w:val="000000" w:themeColor="text1"/>
          <w:spacing w:val="-1"/>
          <w:kern w:val="1"/>
          <w:sz w:val="20"/>
          <w:szCs w:val="20"/>
        </w:rPr>
      </w:pPr>
      <w:r w:rsidRPr="007B5DB6">
        <w:rPr>
          <w:rFonts w:ascii="Arial" w:hAnsi="Arial" w:cs="Arial"/>
          <w:bCs/>
          <w:color w:val="000000" w:themeColor="text1"/>
          <w:spacing w:val="-2"/>
          <w:kern w:val="1"/>
          <w:sz w:val="20"/>
          <w:szCs w:val="20"/>
        </w:rPr>
        <w:t>a) p</w:t>
      </w:r>
      <w:r w:rsidRPr="007B5DB6">
        <w:rPr>
          <w:rFonts w:ascii="Arial" w:hAnsi="Arial" w:cs="Arial"/>
          <w:color w:val="000000" w:themeColor="text1"/>
          <w:spacing w:val="-1"/>
          <w:kern w:val="1"/>
          <w:sz w:val="20"/>
          <w:szCs w:val="20"/>
        </w:rPr>
        <w:t>ojištění se nevztahuje na zdravotní komplikace v důsledku těhotenství, které bylo zjištěné nebo zjist</w:t>
      </w:r>
      <w:r w:rsidR="007B5DB6" w:rsidRPr="007B5DB6">
        <w:rPr>
          <w:rFonts w:ascii="Arial" w:hAnsi="Arial" w:cs="Arial"/>
          <w:color w:val="000000" w:themeColor="text1"/>
          <w:spacing w:val="-1"/>
          <w:kern w:val="1"/>
          <w:sz w:val="20"/>
          <w:szCs w:val="20"/>
        </w:rPr>
        <w:t>itelné před sjednáním pojištění,</w:t>
      </w:r>
    </w:p>
    <w:p w:rsidR="00A62F12" w:rsidRPr="007B5DB6" w:rsidRDefault="00A62F12" w:rsidP="007B5DB6">
      <w:pPr>
        <w:widowControl w:val="0"/>
        <w:spacing w:line="288" w:lineRule="auto"/>
        <w:ind w:right="-284"/>
        <w:jc w:val="both"/>
        <w:rPr>
          <w:rFonts w:ascii="Arial" w:hAnsi="Arial" w:cs="Arial"/>
          <w:color w:val="000000" w:themeColor="text1"/>
          <w:spacing w:val="-1"/>
          <w:kern w:val="1"/>
          <w:sz w:val="20"/>
          <w:szCs w:val="20"/>
        </w:rPr>
      </w:pPr>
      <w:r w:rsidRPr="007B5DB6">
        <w:rPr>
          <w:rFonts w:ascii="Arial" w:hAnsi="Arial" w:cs="Arial"/>
          <w:bCs/>
          <w:color w:val="000000" w:themeColor="text1"/>
          <w:spacing w:val="-2"/>
          <w:kern w:val="1"/>
          <w:sz w:val="20"/>
          <w:szCs w:val="20"/>
        </w:rPr>
        <w:t>b) p</w:t>
      </w:r>
      <w:r w:rsidRPr="007B5DB6">
        <w:rPr>
          <w:rFonts w:ascii="Arial" w:hAnsi="Arial" w:cs="Arial"/>
          <w:color w:val="000000" w:themeColor="text1"/>
          <w:spacing w:val="-1"/>
          <w:kern w:val="1"/>
          <w:sz w:val="20"/>
          <w:szCs w:val="20"/>
        </w:rPr>
        <w:t>ojištění se rovněž nevztahuje na zdravotní komplikace způsobené chronickým onemocněním pojištěné osoby existující</w:t>
      </w:r>
      <w:r w:rsidR="00D15B42" w:rsidRPr="007B5DB6">
        <w:rPr>
          <w:rFonts w:ascii="Arial" w:hAnsi="Arial" w:cs="Arial"/>
          <w:color w:val="000000" w:themeColor="text1"/>
          <w:spacing w:val="-1"/>
          <w:kern w:val="1"/>
          <w:sz w:val="20"/>
          <w:szCs w:val="20"/>
        </w:rPr>
        <w:t>m již před sjednáním pojištění.</w:t>
      </w:r>
    </w:p>
    <w:p w:rsidR="00A62F12" w:rsidRPr="007B5DB6" w:rsidRDefault="00A62F12" w:rsidP="007B5DB6">
      <w:pPr>
        <w:pStyle w:val="Normlnweb"/>
        <w:numPr>
          <w:ilvl w:val="0"/>
          <w:numId w:val="7"/>
        </w:numPr>
        <w:shd w:val="clear" w:color="auto" w:fill="FFFFFF"/>
        <w:spacing w:before="0" w:beforeAutospacing="0" w:after="0" w:afterAutospacing="0" w:line="360" w:lineRule="atLeast"/>
        <w:ind w:right="-284"/>
        <w:jc w:val="both"/>
        <w:rPr>
          <w:rFonts w:ascii="Arial" w:hAnsi="Arial" w:cs="Arial"/>
          <w:b/>
          <w:color w:val="000000" w:themeColor="text1"/>
          <w:sz w:val="20"/>
          <w:szCs w:val="20"/>
        </w:rPr>
      </w:pPr>
      <w:r w:rsidRPr="007B5DB6">
        <w:rPr>
          <w:rFonts w:ascii="Arial" w:hAnsi="Arial" w:cs="Arial"/>
          <w:b/>
          <w:color w:val="000000" w:themeColor="text1"/>
          <w:sz w:val="20"/>
          <w:szCs w:val="20"/>
        </w:rPr>
        <w:t>Doplňkové asistenční služby</w:t>
      </w:r>
    </w:p>
    <w:p w:rsidR="00A62F12" w:rsidRPr="007B5DB6" w:rsidRDefault="00A62F12" w:rsidP="007B5DB6">
      <w:pPr>
        <w:pStyle w:val="Normlnweb"/>
        <w:shd w:val="clear" w:color="auto" w:fill="FFFFFF"/>
        <w:spacing w:before="0" w:beforeAutospacing="0" w:after="0" w:afterAutospacing="0" w:line="360" w:lineRule="atLeast"/>
        <w:ind w:right="-284"/>
        <w:jc w:val="both"/>
        <w:rPr>
          <w:rFonts w:ascii="Arial" w:hAnsi="Arial" w:cs="Arial"/>
          <w:color w:val="000000" w:themeColor="text1"/>
          <w:sz w:val="20"/>
          <w:szCs w:val="20"/>
        </w:rPr>
      </w:pPr>
    </w:p>
    <w:p w:rsidR="00A62F12" w:rsidRPr="007B5DB6" w:rsidRDefault="00A62F12" w:rsidP="00AE0651">
      <w:pPr>
        <w:pStyle w:val="Prosttext"/>
        <w:spacing w:after="160" w:line="360" w:lineRule="auto"/>
        <w:ind w:right="-284"/>
        <w:jc w:val="both"/>
        <w:rPr>
          <w:rFonts w:ascii="Arial" w:hAnsi="Arial" w:cs="Arial"/>
          <w:color w:val="000000" w:themeColor="text1"/>
          <w:sz w:val="20"/>
          <w:szCs w:val="20"/>
        </w:rPr>
      </w:pPr>
      <w:r w:rsidRPr="007B5DB6">
        <w:rPr>
          <w:rFonts w:ascii="Arial" w:hAnsi="Arial" w:cs="Arial"/>
          <w:b/>
          <w:color w:val="000000" w:themeColor="text1"/>
          <w:sz w:val="20"/>
          <w:szCs w:val="20"/>
        </w:rPr>
        <w:t>Asistenční služby</w:t>
      </w:r>
      <w:r w:rsidR="006246F8">
        <w:rPr>
          <w:rFonts w:ascii="Arial" w:hAnsi="Arial" w:cs="Arial"/>
          <w:color w:val="000000" w:themeColor="text1"/>
          <w:sz w:val="20"/>
          <w:szCs w:val="20"/>
        </w:rPr>
        <w:t>, které jsou nedílnou součástí cestovního</w:t>
      </w:r>
      <w:r w:rsidRPr="007B5DB6">
        <w:rPr>
          <w:rFonts w:ascii="Arial" w:hAnsi="Arial" w:cs="Arial"/>
          <w:color w:val="000000" w:themeColor="text1"/>
          <w:sz w:val="20"/>
          <w:szCs w:val="20"/>
        </w:rPr>
        <w:t xml:space="preserve"> pojištění Vitalitas, zajišťuje </w:t>
      </w:r>
      <w:proofErr w:type="spellStart"/>
      <w:r w:rsidRPr="007B5DB6">
        <w:rPr>
          <w:rFonts w:ascii="Arial" w:hAnsi="Arial" w:cs="Arial"/>
          <w:color w:val="000000" w:themeColor="text1"/>
          <w:sz w:val="20"/>
          <w:szCs w:val="20"/>
        </w:rPr>
        <w:t>Eurocross</w:t>
      </w:r>
      <w:proofErr w:type="spellEnd"/>
      <w:r w:rsidRPr="007B5DB6">
        <w:rPr>
          <w:rFonts w:ascii="Arial" w:hAnsi="Arial" w:cs="Arial"/>
          <w:color w:val="000000" w:themeColor="text1"/>
          <w:sz w:val="20"/>
          <w:szCs w:val="20"/>
        </w:rPr>
        <w:t xml:space="preserve"> </w:t>
      </w:r>
      <w:proofErr w:type="spellStart"/>
      <w:r w:rsidRPr="007B5DB6">
        <w:rPr>
          <w:rFonts w:ascii="Arial" w:hAnsi="Arial" w:cs="Arial"/>
          <w:color w:val="000000" w:themeColor="text1"/>
          <w:sz w:val="20"/>
          <w:szCs w:val="20"/>
        </w:rPr>
        <w:t>Assistance</w:t>
      </w:r>
      <w:proofErr w:type="spellEnd"/>
      <w:r w:rsidRPr="007B5DB6">
        <w:rPr>
          <w:rFonts w:ascii="Arial" w:hAnsi="Arial" w:cs="Arial"/>
          <w:color w:val="000000" w:themeColor="text1"/>
          <w:sz w:val="20"/>
          <w:szCs w:val="20"/>
        </w:rPr>
        <w:t xml:space="preserve"> Czech Republic, s.r.o. (dále jen „</w:t>
      </w:r>
      <w:proofErr w:type="spellStart"/>
      <w:r w:rsidRPr="007B5DB6">
        <w:rPr>
          <w:rFonts w:ascii="Arial" w:hAnsi="Arial" w:cs="Arial"/>
          <w:color w:val="000000" w:themeColor="text1"/>
          <w:sz w:val="20"/>
          <w:szCs w:val="20"/>
        </w:rPr>
        <w:t>Eurocross</w:t>
      </w:r>
      <w:proofErr w:type="spellEnd"/>
      <w:r w:rsidRPr="007B5DB6">
        <w:rPr>
          <w:rFonts w:ascii="Arial" w:hAnsi="Arial" w:cs="Arial"/>
          <w:color w:val="000000" w:themeColor="text1"/>
          <w:sz w:val="20"/>
          <w:szCs w:val="20"/>
        </w:rPr>
        <w:t>“), pobočka holandské asistenční centrály, založené v roce 1982.</w:t>
      </w:r>
    </w:p>
    <w:p w:rsidR="00A62F12" w:rsidRPr="007B5DB6" w:rsidRDefault="00A62F12" w:rsidP="006246F8">
      <w:pPr>
        <w:pStyle w:val="Prosttext"/>
        <w:spacing w:after="160" w:line="360" w:lineRule="auto"/>
        <w:ind w:right="-284"/>
        <w:jc w:val="both"/>
        <w:rPr>
          <w:rFonts w:ascii="Arial" w:hAnsi="Arial" w:cs="Arial"/>
          <w:color w:val="000000" w:themeColor="text1"/>
          <w:sz w:val="20"/>
          <w:szCs w:val="20"/>
        </w:rPr>
      </w:pPr>
      <w:proofErr w:type="spellStart"/>
      <w:r w:rsidRPr="007B5DB6">
        <w:rPr>
          <w:rFonts w:ascii="Arial" w:hAnsi="Arial" w:cs="Arial"/>
          <w:color w:val="000000" w:themeColor="text1"/>
          <w:sz w:val="20"/>
          <w:szCs w:val="20"/>
        </w:rPr>
        <w:t>Eurocross</w:t>
      </w:r>
      <w:proofErr w:type="spellEnd"/>
      <w:r w:rsidRPr="007B5DB6">
        <w:rPr>
          <w:rFonts w:ascii="Arial" w:hAnsi="Arial" w:cs="Arial"/>
          <w:color w:val="000000" w:themeColor="text1"/>
          <w:sz w:val="20"/>
          <w:szCs w:val="20"/>
        </w:rPr>
        <w:t xml:space="preserve">  poskytuje nepřetržitou podporu klientům v nejrůznějších neočekávaných nouzových situacích, které je mohou v zahraničí i v tuzemsku potkat.  </w:t>
      </w:r>
      <w:proofErr w:type="spellStart"/>
      <w:r w:rsidRPr="007B5DB6">
        <w:rPr>
          <w:rFonts w:ascii="Arial" w:hAnsi="Arial" w:cs="Arial"/>
          <w:color w:val="000000" w:themeColor="text1"/>
          <w:sz w:val="20"/>
          <w:szCs w:val="20"/>
        </w:rPr>
        <w:t>Eurocross</w:t>
      </w:r>
      <w:proofErr w:type="spellEnd"/>
      <w:r w:rsidRPr="007B5DB6">
        <w:rPr>
          <w:rFonts w:ascii="Arial" w:hAnsi="Arial" w:cs="Arial"/>
          <w:color w:val="000000" w:themeColor="text1"/>
          <w:sz w:val="20"/>
          <w:szCs w:val="20"/>
        </w:rPr>
        <w:t xml:space="preserve">, který se řadí mezi největší asistenční centrály v Evropě, disponuje vlastní rozsáhlou celosvětovou sítí zdravotnických zařízení, kontaktních </w:t>
      </w:r>
      <w:proofErr w:type="gramStart"/>
      <w:r w:rsidRPr="007B5DB6">
        <w:rPr>
          <w:rFonts w:ascii="Arial" w:hAnsi="Arial" w:cs="Arial"/>
          <w:color w:val="000000" w:themeColor="text1"/>
          <w:sz w:val="20"/>
          <w:szCs w:val="20"/>
        </w:rPr>
        <w:t>organizací,  dopravních</w:t>
      </w:r>
      <w:proofErr w:type="gramEnd"/>
      <w:r w:rsidRPr="007B5DB6">
        <w:rPr>
          <w:rFonts w:ascii="Arial" w:hAnsi="Arial" w:cs="Arial"/>
          <w:color w:val="000000" w:themeColor="text1"/>
          <w:sz w:val="20"/>
          <w:szCs w:val="20"/>
        </w:rPr>
        <w:t xml:space="preserve">  a  ubytovacích  agentur  a evropskou  sítí  partnerských organizací v rámci asociace </w:t>
      </w:r>
      <w:proofErr w:type="spellStart"/>
      <w:r w:rsidRPr="007B5DB6">
        <w:rPr>
          <w:rFonts w:ascii="Arial" w:hAnsi="Arial" w:cs="Arial"/>
          <w:color w:val="000000" w:themeColor="text1"/>
          <w:sz w:val="20"/>
          <w:szCs w:val="20"/>
        </w:rPr>
        <w:t>Astrum</w:t>
      </w:r>
      <w:proofErr w:type="spellEnd"/>
      <w:r w:rsidRPr="007B5DB6">
        <w:rPr>
          <w:rFonts w:ascii="Arial" w:hAnsi="Arial" w:cs="Arial"/>
          <w:color w:val="000000" w:themeColor="text1"/>
          <w:sz w:val="20"/>
          <w:szCs w:val="20"/>
        </w:rPr>
        <w:t xml:space="preserve"> </w:t>
      </w:r>
      <w:proofErr w:type="spellStart"/>
      <w:r w:rsidRPr="007B5DB6">
        <w:rPr>
          <w:rFonts w:ascii="Arial" w:hAnsi="Arial" w:cs="Arial"/>
          <w:color w:val="000000" w:themeColor="text1"/>
          <w:sz w:val="20"/>
          <w:szCs w:val="20"/>
        </w:rPr>
        <w:t>Assistance</w:t>
      </w:r>
      <w:proofErr w:type="spellEnd"/>
      <w:r w:rsidRPr="007B5DB6">
        <w:rPr>
          <w:rFonts w:ascii="Arial" w:hAnsi="Arial" w:cs="Arial"/>
          <w:color w:val="000000" w:themeColor="text1"/>
          <w:sz w:val="20"/>
          <w:szCs w:val="20"/>
        </w:rPr>
        <w:t xml:space="preserve"> </w:t>
      </w:r>
      <w:proofErr w:type="spellStart"/>
      <w:r w:rsidRPr="007B5DB6">
        <w:rPr>
          <w:rFonts w:ascii="Arial" w:hAnsi="Arial" w:cs="Arial"/>
          <w:color w:val="000000" w:themeColor="text1"/>
          <w:sz w:val="20"/>
          <w:szCs w:val="20"/>
        </w:rPr>
        <w:t>Alliance</w:t>
      </w:r>
      <w:proofErr w:type="spellEnd"/>
      <w:r w:rsidRPr="007B5DB6">
        <w:rPr>
          <w:rFonts w:ascii="Arial" w:hAnsi="Arial" w:cs="Arial"/>
          <w:color w:val="000000" w:themeColor="text1"/>
          <w:sz w:val="20"/>
          <w:szCs w:val="20"/>
        </w:rPr>
        <w:t>.  Asistence je poskytována 24 hodin denně, 365 dní v roce a vedle co nejrychlejšího profesionálního řešení problémů klade velký důraz na vstřícný přístup ke klientům.</w:t>
      </w:r>
    </w:p>
    <w:p w:rsidR="00A62F12" w:rsidRPr="007B5DB6" w:rsidRDefault="00A62F12" w:rsidP="00AE0651">
      <w:pPr>
        <w:spacing w:line="360" w:lineRule="auto"/>
        <w:ind w:right="-284"/>
        <w:jc w:val="both"/>
        <w:rPr>
          <w:rFonts w:ascii="Arial" w:hAnsi="Arial" w:cs="Arial"/>
          <w:color w:val="000000" w:themeColor="text1"/>
          <w:sz w:val="20"/>
          <w:szCs w:val="20"/>
        </w:rPr>
      </w:pPr>
    </w:p>
    <w:p w:rsidR="00A62F12" w:rsidRPr="007B5DB6" w:rsidRDefault="00A62F12" w:rsidP="00AE0651">
      <w:pPr>
        <w:pStyle w:val="Zkladntext"/>
        <w:spacing w:after="160"/>
        <w:ind w:right="-284"/>
        <w:rPr>
          <w:rFonts w:cs="Arial"/>
          <w:b/>
          <w:bCs/>
          <w:color w:val="000000" w:themeColor="text1"/>
          <w:sz w:val="20"/>
        </w:rPr>
      </w:pPr>
      <w:r w:rsidRPr="007B5DB6">
        <w:rPr>
          <w:rFonts w:cs="Arial"/>
          <w:b/>
          <w:color w:val="000000" w:themeColor="text1"/>
          <w:sz w:val="20"/>
        </w:rPr>
        <w:t>Zdravotní a osobní asistence v zahraničí:</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color w:val="000000" w:themeColor="text1"/>
          <w:sz w:val="20"/>
        </w:rPr>
      </w:pPr>
      <w:r w:rsidRPr="007B5DB6">
        <w:rPr>
          <w:rFonts w:cs="Arial"/>
          <w:color w:val="000000" w:themeColor="text1"/>
          <w:sz w:val="20"/>
        </w:rPr>
        <w:t>Asistenční služba je povinna zabezpečit účinné poskytování pomoci všem pojištěným osobám a kontrolovat náklady a délku trvání lékařské péče a / nebo hospitalizace. V rámci této asistenční služby poskytuje platební záruky nebo zálohy v případě hospitalizace v zahraničí, za předpokladu, že taková lékařská péče je odůvodněně vyžadována.</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color w:val="000000" w:themeColor="text1"/>
          <w:sz w:val="20"/>
        </w:rPr>
      </w:pPr>
      <w:r w:rsidRPr="007B5DB6">
        <w:rPr>
          <w:rFonts w:cs="Arial"/>
          <w:color w:val="000000" w:themeColor="text1"/>
          <w:sz w:val="20"/>
        </w:rPr>
        <w:t xml:space="preserve">V případě hospitalizace v zahraničí je Asistenční služba povinna udržovat kontakt s pojištěnou osobou, cestovními agenturami nebo jinými relevantními osobami. Současně musí být Asistenční služba a její lékařský tým v kontaktu s ošetřujícími lékaři pojištěné osoby. </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color w:val="000000" w:themeColor="text1"/>
          <w:sz w:val="20"/>
        </w:rPr>
      </w:pPr>
      <w:r w:rsidRPr="007B5DB6">
        <w:rPr>
          <w:rFonts w:cs="Arial"/>
          <w:color w:val="000000" w:themeColor="text1"/>
          <w:sz w:val="20"/>
        </w:rPr>
        <w:t>Asistenční služba zorganizuje nezbytnou přepravu pojištěného do nejbližšího zdravotnického zařízení, které bude adekvátně vybavené k léčbě pojištěného, ​​pokud to zdravotnická síť a úroveň zdravotnictví v zemi pobytu umožňuje.</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color w:val="000000" w:themeColor="text1"/>
          <w:sz w:val="20"/>
        </w:rPr>
      </w:pPr>
      <w:r w:rsidRPr="007B5DB6">
        <w:rPr>
          <w:rFonts w:cs="Arial"/>
          <w:color w:val="000000" w:themeColor="text1"/>
          <w:sz w:val="20"/>
        </w:rPr>
        <w:t>Asistenční služba je povinna zabezpečit repatriaci pojištěného, pokud to umožňuje jeho zdravotní stav, z jakéhokoliv místa zpět do země trvalého pobytu. O repatriaci a způsobu přepravy rozhoduje lékařský tým Asistenční služby v koordinaci s ošetřujícím lékařem pojištěného. Pokud je to nutné ze zdravotního hlediska, zajistí Asistenční služba kvalifikovaný lékařský doprovod během repatriace.</w:t>
      </w:r>
    </w:p>
    <w:p w:rsidR="00A62F12" w:rsidRPr="007B5DB6" w:rsidRDefault="00A62F12" w:rsidP="00AE0651">
      <w:pPr>
        <w:pStyle w:val="Zkladntext"/>
        <w:numPr>
          <w:ilvl w:val="0"/>
          <w:numId w:val="28"/>
        </w:numPr>
        <w:overflowPunct/>
        <w:autoSpaceDE/>
        <w:autoSpaceDN/>
        <w:adjustRightInd/>
        <w:spacing w:after="160"/>
        <w:ind w:left="708" w:right="-284" w:hanging="436"/>
        <w:textAlignment w:val="auto"/>
        <w:rPr>
          <w:rFonts w:cs="Arial"/>
          <w:b/>
          <w:bCs/>
          <w:color w:val="000000" w:themeColor="text1"/>
          <w:sz w:val="20"/>
        </w:rPr>
      </w:pPr>
      <w:r w:rsidRPr="007B5DB6">
        <w:rPr>
          <w:rFonts w:cs="Arial"/>
          <w:color w:val="000000" w:themeColor="text1"/>
          <w:sz w:val="20"/>
        </w:rPr>
        <w:t>Pokud zdravotní stav pojištěného vyžaduje zajištění životně důležitých léků nebo zdravotnických potřeb, které nejsou dostupné v zemi pobytu, asistenční služba zajistí v rámci místních možností požadovaný lék nebo zdravotnické potřeby nebo jejich zaslání ze země původu pojištěnému.</w:t>
      </w:r>
    </w:p>
    <w:p w:rsidR="00A62F12" w:rsidRPr="007B5DB6" w:rsidRDefault="00A62F12" w:rsidP="00AE0651">
      <w:pPr>
        <w:pStyle w:val="Zkladntext"/>
        <w:numPr>
          <w:ilvl w:val="0"/>
          <w:numId w:val="28"/>
        </w:numPr>
        <w:overflowPunct/>
        <w:autoSpaceDE/>
        <w:autoSpaceDN/>
        <w:adjustRightInd/>
        <w:spacing w:after="160"/>
        <w:ind w:left="709" w:right="-284" w:hanging="436"/>
        <w:textAlignment w:val="auto"/>
        <w:rPr>
          <w:rFonts w:cs="Arial"/>
          <w:b/>
          <w:bCs/>
          <w:color w:val="000000" w:themeColor="text1"/>
          <w:sz w:val="20"/>
        </w:rPr>
      </w:pPr>
      <w:r w:rsidRPr="007B5DB6">
        <w:rPr>
          <w:rFonts w:cs="Arial"/>
          <w:color w:val="000000" w:themeColor="text1"/>
          <w:sz w:val="20"/>
        </w:rPr>
        <w:t>V případě úmrtí pojištěného v zahraničí je Asistenční služba povinna zajistit repatriaci tělesných ostatků nebo pohřeb či kremaci na místě.</w:t>
      </w:r>
    </w:p>
    <w:p w:rsidR="00A62F12" w:rsidRPr="007B5DB6" w:rsidRDefault="00A62F12" w:rsidP="00AE0651">
      <w:pPr>
        <w:pStyle w:val="Zkladntext"/>
        <w:numPr>
          <w:ilvl w:val="0"/>
          <w:numId w:val="28"/>
        </w:numPr>
        <w:overflowPunct/>
        <w:autoSpaceDE/>
        <w:autoSpaceDN/>
        <w:adjustRightInd/>
        <w:spacing w:after="160"/>
        <w:ind w:left="708" w:right="-284" w:hanging="436"/>
        <w:textAlignment w:val="auto"/>
        <w:rPr>
          <w:rFonts w:cs="Arial"/>
          <w:b/>
          <w:bCs/>
          <w:color w:val="000000" w:themeColor="text1"/>
          <w:sz w:val="20"/>
        </w:rPr>
      </w:pPr>
      <w:r w:rsidRPr="007B5DB6">
        <w:rPr>
          <w:rFonts w:cs="Arial"/>
          <w:color w:val="000000" w:themeColor="text1"/>
          <w:sz w:val="20"/>
        </w:rPr>
        <w:t xml:space="preserve">”Přivolání opatrovníka”: </w:t>
      </w:r>
      <w:r w:rsidRPr="007B5DB6">
        <w:rPr>
          <w:rFonts w:eastAsia="SimSun" w:cs="Arial"/>
          <w:color w:val="000000" w:themeColor="text1"/>
          <w:sz w:val="20"/>
          <w:lang w:eastAsia="nl-NL"/>
        </w:rPr>
        <w:t>je-li v zahraničí hospitalizována pojištěná osoba</w:t>
      </w:r>
      <w:r w:rsidR="00AE0651">
        <w:rPr>
          <w:rFonts w:eastAsia="SimSun" w:cs="Arial"/>
          <w:color w:val="000000" w:themeColor="text1"/>
          <w:sz w:val="20"/>
          <w:lang w:eastAsia="nl-NL"/>
        </w:rPr>
        <w:t>,</w:t>
      </w:r>
      <w:r w:rsidRPr="007B5DB6">
        <w:rPr>
          <w:rFonts w:eastAsia="SimSun" w:cs="Arial"/>
          <w:color w:val="000000" w:themeColor="text1"/>
          <w:sz w:val="20"/>
          <w:lang w:eastAsia="nl-NL"/>
        </w:rPr>
        <w:t xml:space="preserve"> zorganizuje Asistenční služba v souladu s VPP dopravu jedné blízké osoby do místa hospitalizace a její ubytování</w:t>
      </w:r>
      <w:r w:rsidRPr="007B5DB6">
        <w:rPr>
          <w:rFonts w:cs="Arial"/>
          <w:color w:val="000000" w:themeColor="text1"/>
          <w:sz w:val="20"/>
        </w:rPr>
        <w:t>.</w:t>
      </w:r>
    </w:p>
    <w:p w:rsidR="00A62F12" w:rsidRPr="007B5DB6" w:rsidRDefault="00A62F12" w:rsidP="00AE0651">
      <w:pPr>
        <w:pStyle w:val="Zkladntext"/>
        <w:numPr>
          <w:ilvl w:val="0"/>
          <w:numId w:val="28"/>
        </w:numPr>
        <w:overflowPunct/>
        <w:autoSpaceDE/>
        <w:autoSpaceDN/>
        <w:adjustRightInd/>
        <w:spacing w:after="160"/>
        <w:ind w:left="708" w:right="-284" w:hanging="436"/>
        <w:textAlignment w:val="auto"/>
        <w:rPr>
          <w:rFonts w:cs="Arial"/>
          <w:b/>
          <w:bCs/>
          <w:color w:val="000000" w:themeColor="text1"/>
          <w:sz w:val="20"/>
        </w:rPr>
      </w:pPr>
      <w:r w:rsidRPr="007B5DB6">
        <w:rPr>
          <w:rFonts w:cs="Arial"/>
          <w:color w:val="000000" w:themeColor="text1"/>
          <w:sz w:val="20"/>
        </w:rPr>
        <w:t>V některých lokalitách je Asistenční služba povinna spolupracovat s externími kontaktními organizacemi v zájmu zlepšení kvality a/nebo postupu poskytování služeb, dozoru nad lékařským ošetřením a redukcí nákladů, vyplývajících z poskytnuté pomoci.</w:t>
      </w:r>
    </w:p>
    <w:p w:rsidR="00A62F12" w:rsidRPr="007B5DB6" w:rsidRDefault="00A62F12" w:rsidP="00AE0651">
      <w:pPr>
        <w:pStyle w:val="Zkladntext"/>
        <w:numPr>
          <w:ilvl w:val="0"/>
          <w:numId w:val="28"/>
        </w:numPr>
        <w:overflowPunct/>
        <w:autoSpaceDE/>
        <w:autoSpaceDN/>
        <w:adjustRightInd/>
        <w:spacing w:after="160"/>
        <w:ind w:left="708" w:right="-284" w:hanging="436"/>
        <w:textAlignment w:val="auto"/>
        <w:rPr>
          <w:rFonts w:cs="Arial"/>
          <w:b/>
          <w:color w:val="000000" w:themeColor="text1"/>
          <w:sz w:val="20"/>
        </w:rPr>
      </w:pPr>
      <w:r w:rsidRPr="007B5DB6">
        <w:rPr>
          <w:rFonts w:cs="Arial"/>
          <w:color w:val="000000" w:themeColor="text1"/>
          <w:sz w:val="20"/>
        </w:rPr>
        <w:t>Pokud zdravotní stav pojištěnému znemožní návrat do místa trvalého pobytu z důvodu hospitalizace, která nastala v době pojištění, Asistenční služba zorganizuje náhradní přepravu pojištěného po ukončení hospitalizace.</w:t>
      </w:r>
    </w:p>
    <w:p w:rsidR="00A62F12" w:rsidRPr="007B5DB6" w:rsidRDefault="00A62F12" w:rsidP="00AE0651">
      <w:pPr>
        <w:pStyle w:val="Zkladntext"/>
        <w:numPr>
          <w:ilvl w:val="0"/>
          <w:numId w:val="28"/>
        </w:numPr>
        <w:overflowPunct/>
        <w:autoSpaceDE/>
        <w:autoSpaceDN/>
        <w:adjustRightInd/>
        <w:spacing w:after="160"/>
        <w:ind w:left="708" w:right="-284" w:hanging="436"/>
        <w:textAlignment w:val="auto"/>
        <w:rPr>
          <w:rFonts w:cs="Arial"/>
          <w:b/>
          <w:color w:val="000000" w:themeColor="text1"/>
          <w:sz w:val="20"/>
        </w:rPr>
      </w:pPr>
      <w:r w:rsidRPr="007B5DB6">
        <w:rPr>
          <w:rStyle w:val="A0"/>
          <w:rFonts w:cs="Arial"/>
          <w:color w:val="000000" w:themeColor="text1"/>
          <w:sz w:val="20"/>
          <w:szCs w:val="20"/>
        </w:rPr>
        <w:t xml:space="preserve">Asistenční služba zorganizuje předčasný návrat </w:t>
      </w:r>
      <w:r w:rsidRPr="007B5DB6">
        <w:rPr>
          <w:rFonts w:cs="Arial"/>
          <w:color w:val="000000" w:themeColor="text1"/>
          <w:sz w:val="20"/>
        </w:rPr>
        <w:t xml:space="preserve">z pojištěné cesty ekonomickou třídou dopravního prostředku, pokud bude pojištěný nucen se vrátit dříve z důvodů specifikovaných ve VPP a původně plánovaný dopravní prostředek pro návrat nemohl být použit. </w:t>
      </w:r>
    </w:p>
    <w:p w:rsidR="00A62F12" w:rsidRPr="007B5DB6" w:rsidRDefault="00A62F12" w:rsidP="00AE0651">
      <w:pPr>
        <w:pStyle w:val="Zkladntext"/>
        <w:numPr>
          <w:ilvl w:val="0"/>
          <w:numId w:val="28"/>
        </w:numPr>
        <w:overflowPunct/>
        <w:autoSpaceDE/>
        <w:autoSpaceDN/>
        <w:adjustRightInd/>
        <w:spacing w:after="160"/>
        <w:ind w:left="708" w:right="-284" w:hanging="436"/>
        <w:textAlignment w:val="auto"/>
        <w:rPr>
          <w:rFonts w:cs="Arial"/>
          <w:b/>
          <w:color w:val="000000" w:themeColor="text1"/>
          <w:sz w:val="20"/>
        </w:rPr>
      </w:pPr>
      <w:r w:rsidRPr="007B5DB6">
        <w:rPr>
          <w:rFonts w:cs="Arial"/>
          <w:color w:val="000000" w:themeColor="text1"/>
          <w:sz w:val="20"/>
        </w:rPr>
        <w:t>V případě hospitalizace pojištěného informuje Asistenční služba nejbližší rodinu pojištěného a bude koordinovat veškerou nezbytnou komunikaci.</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color w:val="000000" w:themeColor="text1"/>
          <w:sz w:val="20"/>
        </w:rPr>
      </w:pPr>
      <w:r w:rsidRPr="007B5DB6">
        <w:rPr>
          <w:rFonts w:cs="Arial"/>
          <w:color w:val="000000" w:themeColor="text1"/>
          <w:sz w:val="20"/>
        </w:rPr>
        <w:t>Asistenční služba zajistí organizaci návratu dětí do věku 18 let spolucestujících s pojištěným do země jejich trvalého pobytu, pokud jsou v důsledku úrazu, nemoci nebo naléhavého převozu pojištěného ponechány bez dozoru.</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color w:val="000000" w:themeColor="text1"/>
          <w:sz w:val="20"/>
        </w:rPr>
      </w:pPr>
      <w:r w:rsidRPr="007B5DB6">
        <w:rPr>
          <w:rFonts w:cs="Arial"/>
          <w:color w:val="000000" w:themeColor="text1"/>
          <w:sz w:val="20"/>
        </w:rPr>
        <w:t>V případě ztráty nebo krádeže zavazadel, cestovního pasu, dokladů nebo jízdenek (letenek) pojištěného při zahraniční cestě poskytne Asistenční služba pojištěnému všeobecné poradenství.</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color w:val="000000" w:themeColor="text1"/>
          <w:sz w:val="20"/>
        </w:rPr>
      </w:pPr>
      <w:r w:rsidRPr="007B5DB6">
        <w:rPr>
          <w:rFonts w:cs="Arial"/>
          <w:color w:val="000000" w:themeColor="text1"/>
          <w:sz w:val="20"/>
        </w:rPr>
        <w:t>Asistenční služba zajistí náhradní dopravu a ubytování v případě zpoždění letu dle VPP.</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bCs/>
          <w:color w:val="000000" w:themeColor="text1"/>
          <w:sz w:val="20"/>
        </w:rPr>
      </w:pPr>
      <w:r w:rsidRPr="007B5DB6">
        <w:rPr>
          <w:rFonts w:cs="Arial"/>
          <w:color w:val="000000" w:themeColor="text1"/>
          <w:sz w:val="20"/>
        </w:rPr>
        <w:t xml:space="preserve">Asistenční služba zorganizuje právní pomoc v zahraničí v případě vzniku nároku na náhradu škody nebo újmy z pojištění odpovědnosti dle VPP. </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bCs/>
          <w:color w:val="000000" w:themeColor="text1"/>
          <w:sz w:val="20"/>
        </w:rPr>
      </w:pPr>
      <w:r w:rsidRPr="007B5DB6">
        <w:rPr>
          <w:rFonts w:cs="Arial"/>
          <w:color w:val="000000" w:themeColor="text1"/>
          <w:sz w:val="20"/>
        </w:rPr>
        <w:t>Asistenční služba zprostředkuje finanční pomoc pojištěnému.</w:t>
      </w:r>
    </w:p>
    <w:p w:rsidR="00A62F12" w:rsidRPr="007B5DB6" w:rsidRDefault="00A62F12" w:rsidP="00AE0651">
      <w:pPr>
        <w:pStyle w:val="Zkladntext"/>
        <w:numPr>
          <w:ilvl w:val="0"/>
          <w:numId w:val="28"/>
        </w:numPr>
        <w:overflowPunct/>
        <w:autoSpaceDE/>
        <w:autoSpaceDN/>
        <w:adjustRightInd/>
        <w:spacing w:after="160"/>
        <w:ind w:right="-284"/>
        <w:textAlignment w:val="auto"/>
        <w:rPr>
          <w:rFonts w:cs="Arial"/>
          <w:b/>
          <w:bCs/>
          <w:color w:val="000000" w:themeColor="text1"/>
          <w:sz w:val="20"/>
        </w:rPr>
      </w:pPr>
      <w:r w:rsidRPr="007B5DB6">
        <w:rPr>
          <w:rFonts w:cs="Arial"/>
          <w:color w:val="000000" w:themeColor="text1"/>
          <w:sz w:val="20"/>
        </w:rPr>
        <w:t>Asistenční služba se případně organizačně podílí na zachraňovacích akcích, tyto náklady jsou pak hrazeny v rámci pojištění léčebných výloh v zahraničí.</w:t>
      </w:r>
    </w:p>
    <w:p w:rsidR="00AE0651" w:rsidRPr="007B5DB6" w:rsidRDefault="00AE0651" w:rsidP="00B96B3D">
      <w:pPr>
        <w:pStyle w:val="Normlnweb"/>
        <w:shd w:val="clear" w:color="auto" w:fill="FFFFFF"/>
        <w:spacing w:before="0" w:beforeAutospacing="0" w:after="0" w:afterAutospacing="0" w:line="360" w:lineRule="atLeast"/>
        <w:jc w:val="both"/>
        <w:rPr>
          <w:rFonts w:ascii="Arial" w:hAnsi="Arial" w:cs="Arial"/>
          <w:color w:val="000000" w:themeColor="text1"/>
          <w:sz w:val="20"/>
          <w:szCs w:val="20"/>
        </w:rPr>
      </w:pPr>
    </w:p>
    <w:p w:rsidR="00A62F12" w:rsidRDefault="00A62F12" w:rsidP="00B96B3D">
      <w:pPr>
        <w:numPr>
          <w:ilvl w:val="0"/>
          <w:numId w:val="5"/>
        </w:numPr>
        <w:overflowPunct w:val="0"/>
        <w:autoSpaceDE w:val="0"/>
        <w:autoSpaceDN w:val="0"/>
        <w:adjustRightInd w:val="0"/>
        <w:spacing w:after="0" w:line="240" w:lineRule="auto"/>
        <w:jc w:val="both"/>
        <w:textAlignment w:val="baseline"/>
        <w:rPr>
          <w:rFonts w:ascii="Arial" w:hAnsi="Arial" w:cs="Arial"/>
          <w:b/>
          <w:color w:val="000000" w:themeColor="text1"/>
          <w:sz w:val="20"/>
          <w:szCs w:val="20"/>
        </w:rPr>
      </w:pPr>
      <w:r w:rsidRPr="007B5DB6">
        <w:rPr>
          <w:rFonts w:ascii="Arial" w:hAnsi="Arial" w:cs="Arial"/>
          <w:b/>
          <w:color w:val="000000" w:themeColor="text1"/>
          <w:sz w:val="20"/>
          <w:szCs w:val="20"/>
        </w:rPr>
        <w:t xml:space="preserve">Cenová nabídka </w:t>
      </w:r>
    </w:p>
    <w:p w:rsidR="00F549F2" w:rsidRDefault="00F549F2" w:rsidP="007A4D52">
      <w:pPr>
        <w:overflowPunct w:val="0"/>
        <w:autoSpaceDE w:val="0"/>
        <w:autoSpaceDN w:val="0"/>
        <w:adjustRightInd w:val="0"/>
        <w:spacing w:after="0" w:line="240" w:lineRule="auto"/>
        <w:jc w:val="both"/>
        <w:textAlignment w:val="baseline"/>
        <w:rPr>
          <w:rFonts w:ascii="Arial" w:hAnsi="Arial" w:cs="Arial"/>
          <w:b/>
          <w:color w:val="000000" w:themeColor="text1"/>
          <w:sz w:val="20"/>
          <w:szCs w:val="20"/>
        </w:rPr>
      </w:pPr>
    </w:p>
    <w:p w:rsidR="005B2EE6" w:rsidRPr="007A4D52" w:rsidRDefault="00F549F2" w:rsidP="007A4D52">
      <w:pPr>
        <w:autoSpaceDE w:val="0"/>
        <w:autoSpaceDN w:val="0"/>
        <w:adjustRightInd w:val="0"/>
        <w:spacing w:before="240" w:after="0" w:line="240" w:lineRule="auto"/>
        <w:jc w:val="both"/>
        <w:rPr>
          <w:rFonts w:ascii="Arial" w:hAnsi="Arial" w:cs="Arial"/>
          <w:color w:val="000000"/>
          <w:sz w:val="20"/>
          <w:szCs w:val="20"/>
        </w:rPr>
      </w:pPr>
      <w:r w:rsidRPr="005B2EE6">
        <w:rPr>
          <w:rFonts w:ascii="Arial" w:hAnsi="Arial" w:cs="Arial"/>
          <w:sz w:val="20"/>
          <w:szCs w:val="20"/>
        </w:rPr>
        <w:t xml:space="preserve">V rámci jednání o smlouvě Vitalitas nabídla ZPŠ další výhodnou nabídku, která byla akceptována. </w:t>
      </w:r>
      <w:r w:rsidRPr="007A4D52">
        <w:rPr>
          <w:rFonts w:ascii="Arial" w:hAnsi="Arial" w:cs="Arial"/>
          <w:sz w:val="20"/>
          <w:szCs w:val="20"/>
        </w:rPr>
        <w:t>Oproti zadávacím podmínkám poptávkového řízení jsou tedy pro smluvní vztah stanoveny v rámci cestovního pojištění tyto zóny pojištění: Evropa, svět bez USA a svět vč. USA</w:t>
      </w:r>
      <w:r w:rsidR="005B2EE6" w:rsidRPr="007A4D52">
        <w:rPr>
          <w:rFonts w:ascii="Arial" w:hAnsi="Arial" w:cs="Arial"/>
          <w:sz w:val="20"/>
          <w:szCs w:val="20"/>
        </w:rPr>
        <w:t xml:space="preserve"> (</w:t>
      </w:r>
      <w:r w:rsidR="005B2EE6" w:rsidRPr="007A4D52">
        <w:rPr>
          <w:rFonts w:ascii="Arial" w:hAnsi="Arial" w:cs="Arial"/>
          <w:color w:val="000000"/>
          <w:sz w:val="20"/>
          <w:szCs w:val="20"/>
        </w:rPr>
        <w:t xml:space="preserve">Kanada je zahrnuta i v zóně svět bez USA (původně v Zadávacích podmínkách požadovaná zóna svět bez USA a Kanady), namísto pouze v původně nabízené zóně svět vč. USA a Kanady). </w:t>
      </w:r>
    </w:p>
    <w:p w:rsidR="00F549F2" w:rsidRDefault="00F549F2" w:rsidP="007A4D52">
      <w:pPr>
        <w:overflowPunct w:val="0"/>
        <w:autoSpaceDE w:val="0"/>
        <w:autoSpaceDN w:val="0"/>
        <w:adjustRightInd w:val="0"/>
        <w:spacing w:after="0" w:line="240" w:lineRule="auto"/>
        <w:jc w:val="both"/>
        <w:textAlignment w:val="baseline"/>
        <w:rPr>
          <w:rFonts w:ascii="Arial" w:hAnsi="Arial" w:cs="Arial"/>
          <w:b/>
          <w:color w:val="000000" w:themeColor="text1"/>
          <w:sz w:val="20"/>
          <w:szCs w:val="20"/>
        </w:rPr>
      </w:pPr>
    </w:p>
    <w:p w:rsidR="00AE0651" w:rsidRPr="007B5DB6" w:rsidRDefault="00AE0651" w:rsidP="00AE0651">
      <w:pPr>
        <w:overflowPunct w:val="0"/>
        <w:autoSpaceDE w:val="0"/>
        <w:autoSpaceDN w:val="0"/>
        <w:adjustRightInd w:val="0"/>
        <w:spacing w:after="0" w:line="240" w:lineRule="auto"/>
        <w:ind w:left="720"/>
        <w:jc w:val="both"/>
        <w:textAlignment w:val="baseline"/>
        <w:rPr>
          <w:rFonts w:ascii="Arial" w:hAnsi="Arial" w:cs="Arial"/>
          <w:b/>
          <w:color w:val="000000" w:themeColor="text1"/>
          <w:sz w:val="20"/>
          <w:szCs w:val="20"/>
        </w:rPr>
      </w:pPr>
    </w:p>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ca) Denní pojistné v Kč pro pojištěnce ZPŠ pro Evropu – krátkodobé cestovní pojištění (do 90 dní)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867"/>
        <w:gridCol w:w="1871"/>
        <w:gridCol w:w="3979"/>
      </w:tblGrid>
      <w:tr w:rsidR="00A62F12" w:rsidRPr="007B5DB6" w:rsidTr="00A62F12">
        <w:trPr>
          <w:trHeight w:hRule="exact" w:val="1003"/>
        </w:trPr>
        <w:tc>
          <w:tcPr>
            <w:tcW w:w="846" w:type="pct"/>
            <w:tcBorders>
              <w:bottom w:val="single" w:sz="4" w:space="0" w:color="auto"/>
            </w:tcBorders>
            <w:shd w:val="clear" w:color="auto" w:fill="auto"/>
            <w:vAlign w:val="center"/>
          </w:tcPr>
          <w:p w:rsidR="00A62F12" w:rsidRPr="007B5DB6" w:rsidRDefault="0023644C" w:rsidP="0023644C">
            <w:pPr>
              <w:jc w:val="center"/>
              <w:rPr>
                <w:rFonts w:ascii="Arial" w:hAnsi="Arial" w:cs="Arial"/>
                <w:b/>
                <w:color w:val="000000" w:themeColor="text1"/>
                <w:sz w:val="20"/>
                <w:szCs w:val="20"/>
              </w:rPr>
            </w:pPr>
            <w:r>
              <w:rPr>
                <w:rFonts w:ascii="Arial" w:hAnsi="Arial" w:cs="Arial"/>
                <w:b/>
                <w:color w:val="000000" w:themeColor="text1"/>
                <w:sz w:val="20"/>
                <w:szCs w:val="20"/>
              </w:rPr>
              <w:t>V</w:t>
            </w:r>
            <w:r w:rsidR="00A62F12" w:rsidRPr="007B5DB6">
              <w:rPr>
                <w:rFonts w:ascii="Arial" w:hAnsi="Arial" w:cs="Arial"/>
                <w:b/>
                <w:color w:val="000000" w:themeColor="text1"/>
                <w:sz w:val="20"/>
                <w:szCs w:val="20"/>
              </w:rPr>
              <w:t>ěkové rozpětí</w:t>
            </w:r>
          </w:p>
        </w:tc>
        <w:tc>
          <w:tcPr>
            <w:tcW w:w="1005" w:type="pct"/>
            <w:tcBorders>
              <w:bottom w:val="single" w:sz="4" w:space="0" w:color="auto"/>
            </w:tcBorders>
            <w:shd w:val="clear" w:color="auto" w:fill="auto"/>
            <w:vAlign w:val="center"/>
          </w:tcPr>
          <w:p w:rsidR="00A62F12" w:rsidRPr="007B5DB6" w:rsidRDefault="00A62F12" w:rsidP="0023644C">
            <w:pPr>
              <w:jc w:val="center"/>
              <w:rPr>
                <w:rFonts w:ascii="Arial" w:hAnsi="Arial" w:cs="Arial"/>
                <w:b/>
                <w:color w:val="000000" w:themeColor="text1"/>
                <w:sz w:val="20"/>
                <w:szCs w:val="20"/>
              </w:rPr>
            </w:pPr>
            <w:r w:rsidRPr="007B5DB6">
              <w:rPr>
                <w:rFonts w:ascii="Arial" w:hAnsi="Arial" w:cs="Arial"/>
                <w:b/>
                <w:color w:val="000000" w:themeColor="text1"/>
                <w:sz w:val="20"/>
                <w:szCs w:val="20"/>
              </w:rPr>
              <w:t>Turistická cesta</w:t>
            </w:r>
          </w:p>
        </w:tc>
        <w:tc>
          <w:tcPr>
            <w:tcW w:w="1007" w:type="pct"/>
            <w:tcBorders>
              <w:bottom w:val="single" w:sz="4" w:space="0" w:color="auto"/>
            </w:tcBorders>
            <w:shd w:val="clear" w:color="auto" w:fill="auto"/>
            <w:vAlign w:val="center"/>
          </w:tcPr>
          <w:p w:rsidR="00A62F12" w:rsidRPr="007B5DB6" w:rsidRDefault="00A62F12" w:rsidP="0023644C">
            <w:pPr>
              <w:jc w:val="center"/>
              <w:rPr>
                <w:rFonts w:ascii="Arial" w:hAnsi="Arial" w:cs="Arial"/>
                <w:b/>
                <w:color w:val="000000" w:themeColor="text1"/>
                <w:sz w:val="20"/>
                <w:szCs w:val="20"/>
              </w:rPr>
            </w:pPr>
            <w:r w:rsidRPr="007B5DB6">
              <w:rPr>
                <w:rFonts w:ascii="Arial" w:hAnsi="Arial" w:cs="Arial"/>
                <w:b/>
                <w:color w:val="000000" w:themeColor="text1"/>
                <w:sz w:val="20"/>
                <w:szCs w:val="20"/>
              </w:rPr>
              <w:t>Pracovní cesta</w:t>
            </w:r>
          </w:p>
        </w:tc>
        <w:tc>
          <w:tcPr>
            <w:tcW w:w="2142" w:type="pct"/>
            <w:tcBorders>
              <w:bottom w:val="single" w:sz="4" w:space="0" w:color="auto"/>
            </w:tcBorders>
            <w:shd w:val="clear" w:color="auto" w:fill="auto"/>
            <w:vAlign w:val="center"/>
          </w:tcPr>
          <w:p w:rsidR="00A62F12" w:rsidRPr="007B5DB6" w:rsidRDefault="00A62F12" w:rsidP="0023644C">
            <w:pPr>
              <w:jc w:val="center"/>
              <w:rPr>
                <w:rFonts w:ascii="Arial" w:hAnsi="Arial" w:cs="Arial"/>
                <w:b/>
                <w:color w:val="000000" w:themeColor="text1"/>
                <w:sz w:val="20"/>
                <w:szCs w:val="20"/>
              </w:rPr>
            </w:pPr>
            <w:r w:rsidRPr="007B5DB6">
              <w:rPr>
                <w:rFonts w:ascii="Arial" w:hAnsi="Arial" w:cs="Arial"/>
                <w:b/>
                <w:color w:val="000000" w:themeColor="text1"/>
                <w:sz w:val="20"/>
                <w:szCs w:val="20"/>
              </w:rPr>
              <w:t>Jiný účel cesty</w:t>
            </w:r>
          </w:p>
          <w:p w:rsidR="00A62F12" w:rsidRPr="007B5DB6" w:rsidRDefault="00A62F12" w:rsidP="0023644C">
            <w:pPr>
              <w:jc w:val="center"/>
              <w:rPr>
                <w:rFonts w:ascii="Arial" w:hAnsi="Arial" w:cs="Arial"/>
                <w:b/>
                <w:color w:val="000000" w:themeColor="text1"/>
                <w:sz w:val="20"/>
                <w:szCs w:val="20"/>
              </w:rPr>
            </w:pPr>
            <w:r w:rsidRPr="007B5DB6">
              <w:rPr>
                <w:rFonts w:ascii="Arial" w:hAnsi="Arial" w:cs="Arial"/>
                <w:b/>
                <w:color w:val="000000" w:themeColor="text1"/>
                <w:sz w:val="20"/>
                <w:szCs w:val="20"/>
              </w:rPr>
              <w:t>(pokud je k dispozici)</w:t>
            </w:r>
          </w:p>
        </w:tc>
      </w:tr>
      <w:tr w:rsidR="00A62F12" w:rsidRPr="007B5DB6" w:rsidTr="00A62F12">
        <w:trPr>
          <w:trHeight w:hRule="exact" w:val="567"/>
        </w:trPr>
        <w:tc>
          <w:tcPr>
            <w:tcW w:w="846" w:type="pct"/>
            <w:tcBorders>
              <w:top w:val="single" w:sz="4" w:space="0" w:color="auto"/>
              <w:left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0 – 17</w:t>
            </w:r>
          </w:p>
        </w:tc>
        <w:tc>
          <w:tcPr>
            <w:tcW w:w="1005" w:type="pct"/>
            <w:tcBorders>
              <w:top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10</w:t>
            </w:r>
          </w:p>
        </w:tc>
        <w:tc>
          <w:tcPr>
            <w:tcW w:w="1007" w:type="pct"/>
            <w:tcBorders>
              <w:top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20</w:t>
            </w:r>
          </w:p>
        </w:tc>
        <w:tc>
          <w:tcPr>
            <w:tcW w:w="2142" w:type="pct"/>
            <w:tcBorders>
              <w:top w:val="single" w:sz="4" w:space="0" w:color="auto"/>
              <w:right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x</w:t>
            </w:r>
          </w:p>
        </w:tc>
      </w:tr>
      <w:tr w:rsidR="00A62F12" w:rsidRPr="007B5DB6" w:rsidTr="00A62F12">
        <w:trPr>
          <w:trHeight w:hRule="exact" w:val="567"/>
        </w:trPr>
        <w:tc>
          <w:tcPr>
            <w:tcW w:w="846" w:type="pct"/>
            <w:tcBorders>
              <w:top w:val="single" w:sz="4" w:space="0" w:color="auto"/>
              <w:left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18 – 69</w:t>
            </w:r>
          </w:p>
        </w:tc>
        <w:tc>
          <w:tcPr>
            <w:tcW w:w="1005" w:type="pct"/>
            <w:tcBorders>
              <w:top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14</w:t>
            </w:r>
          </w:p>
        </w:tc>
        <w:tc>
          <w:tcPr>
            <w:tcW w:w="1007" w:type="pct"/>
            <w:tcBorders>
              <w:top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28</w:t>
            </w:r>
          </w:p>
        </w:tc>
        <w:tc>
          <w:tcPr>
            <w:tcW w:w="2142" w:type="pct"/>
            <w:tcBorders>
              <w:top w:val="single" w:sz="4" w:space="0" w:color="auto"/>
              <w:right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x</w:t>
            </w:r>
          </w:p>
        </w:tc>
      </w:tr>
      <w:tr w:rsidR="00A62F12" w:rsidRPr="007B5DB6" w:rsidTr="00A62F12">
        <w:trPr>
          <w:trHeight w:hRule="exact" w:val="567"/>
        </w:trPr>
        <w:tc>
          <w:tcPr>
            <w:tcW w:w="846" w:type="pct"/>
            <w:tcBorders>
              <w:top w:val="single" w:sz="4" w:space="0" w:color="auto"/>
              <w:left w:val="single" w:sz="4" w:space="0" w:color="auto"/>
              <w:bottom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70 a více</w:t>
            </w:r>
          </w:p>
        </w:tc>
        <w:tc>
          <w:tcPr>
            <w:tcW w:w="1005" w:type="pct"/>
            <w:tcBorders>
              <w:top w:val="single" w:sz="4" w:space="0" w:color="auto"/>
              <w:bottom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30</w:t>
            </w:r>
          </w:p>
        </w:tc>
        <w:tc>
          <w:tcPr>
            <w:tcW w:w="1007" w:type="pct"/>
            <w:tcBorders>
              <w:top w:val="single" w:sz="4" w:space="0" w:color="auto"/>
              <w:bottom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60</w:t>
            </w:r>
          </w:p>
        </w:tc>
        <w:tc>
          <w:tcPr>
            <w:tcW w:w="2142" w:type="pct"/>
            <w:tcBorders>
              <w:top w:val="single" w:sz="4" w:space="0" w:color="auto"/>
              <w:bottom w:val="single" w:sz="4" w:space="0" w:color="auto"/>
              <w:right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x</w:t>
            </w:r>
          </w:p>
        </w:tc>
      </w:tr>
    </w:tbl>
    <w:p w:rsidR="00F549F2" w:rsidRPr="007B5DB6" w:rsidRDefault="00F549F2" w:rsidP="00B96B3D">
      <w:pPr>
        <w:jc w:val="both"/>
        <w:rPr>
          <w:rFonts w:ascii="Arial" w:hAnsi="Arial" w:cs="Arial"/>
          <w:color w:val="000000" w:themeColor="text1"/>
          <w:sz w:val="20"/>
          <w:szCs w:val="20"/>
        </w:rPr>
      </w:pPr>
    </w:p>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Pojištění uvedené v ta</w:t>
      </w:r>
      <w:r w:rsidR="00D15B42" w:rsidRPr="007B5DB6">
        <w:rPr>
          <w:rFonts w:ascii="Arial" w:hAnsi="Arial" w:cs="Arial"/>
          <w:color w:val="000000" w:themeColor="text1"/>
          <w:sz w:val="20"/>
          <w:szCs w:val="20"/>
        </w:rPr>
        <w:t>bulce ca) obsahuje tato rizika: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A62F12" w:rsidRPr="007B5DB6" w:rsidTr="0023644C">
        <w:tc>
          <w:tcPr>
            <w:tcW w:w="4606" w:type="dxa"/>
            <w:vAlign w:val="bottom"/>
          </w:tcPr>
          <w:p w:rsidR="00A62F12" w:rsidRPr="007B5DB6" w:rsidRDefault="00A62F12" w:rsidP="0023644C">
            <w:pPr>
              <w:rPr>
                <w:rFonts w:ascii="Arial" w:hAnsi="Arial" w:cs="Arial"/>
                <w:b/>
                <w:color w:val="000000" w:themeColor="text1"/>
                <w:sz w:val="20"/>
                <w:szCs w:val="20"/>
              </w:rPr>
            </w:pPr>
            <w:r w:rsidRPr="007B5DB6">
              <w:rPr>
                <w:rFonts w:ascii="Arial" w:hAnsi="Arial" w:cs="Arial"/>
                <w:b/>
                <w:color w:val="000000" w:themeColor="text1"/>
                <w:sz w:val="20"/>
                <w:szCs w:val="20"/>
              </w:rPr>
              <w:t>Riziko</w:t>
            </w:r>
          </w:p>
        </w:tc>
        <w:tc>
          <w:tcPr>
            <w:tcW w:w="4606" w:type="dxa"/>
            <w:vAlign w:val="bottom"/>
          </w:tcPr>
          <w:p w:rsidR="00A62F12" w:rsidRPr="007B5DB6" w:rsidRDefault="00A62F12" w:rsidP="0023644C">
            <w:pPr>
              <w:rPr>
                <w:rFonts w:ascii="Arial" w:hAnsi="Arial" w:cs="Arial"/>
                <w:b/>
                <w:color w:val="000000" w:themeColor="text1"/>
                <w:sz w:val="20"/>
                <w:szCs w:val="20"/>
              </w:rPr>
            </w:pPr>
            <w:r w:rsidRPr="007B5DB6">
              <w:rPr>
                <w:rFonts w:ascii="Arial" w:hAnsi="Arial" w:cs="Arial"/>
                <w:b/>
                <w:color w:val="000000" w:themeColor="text1"/>
                <w:sz w:val="20"/>
                <w:szCs w:val="20"/>
              </w:rPr>
              <w:t>Pojistná částka / pojistné plnění</w:t>
            </w:r>
            <w:r w:rsidR="0023644C">
              <w:rPr>
                <w:rFonts w:ascii="Arial" w:hAnsi="Arial" w:cs="Arial"/>
                <w:b/>
                <w:color w:val="000000" w:themeColor="text1"/>
                <w:sz w:val="20"/>
                <w:szCs w:val="20"/>
              </w:rPr>
              <w:t xml:space="preserve"> (v Kč)</w:t>
            </w:r>
          </w:p>
        </w:tc>
      </w:tr>
      <w:tr w:rsidR="00A62F12" w:rsidRPr="007B5DB6" w:rsidTr="00A62F12">
        <w:tc>
          <w:tcPr>
            <w:tcW w:w="4606" w:type="dxa"/>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Léčebné výlohy v zahraničí</w:t>
            </w:r>
          </w:p>
        </w:tc>
        <w:tc>
          <w:tcPr>
            <w:tcW w:w="4606" w:type="dxa"/>
          </w:tcPr>
          <w:p w:rsidR="00A62F12" w:rsidRPr="007B5DB6" w:rsidRDefault="0023644C" w:rsidP="00B96B3D">
            <w:pPr>
              <w:jc w:val="both"/>
              <w:rPr>
                <w:rFonts w:ascii="Arial" w:hAnsi="Arial" w:cs="Arial"/>
                <w:color w:val="000000" w:themeColor="text1"/>
                <w:sz w:val="20"/>
                <w:szCs w:val="20"/>
              </w:rPr>
            </w:pPr>
            <w:r>
              <w:rPr>
                <w:rFonts w:ascii="Arial" w:hAnsi="Arial" w:cs="Arial"/>
                <w:color w:val="000000" w:themeColor="text1"/>
                <w:sz w:val="20"/>
                <w:szCs w:val="20"/>
              </w:rPr>
              <w:t xml:space="preserve">5.000.000,- </w:t>
            </w:r>
          </w:p>
        </w:tc>
      </w:tr>
      <w:tr w:rsidR="00A62F12" w:rsidRPr="007B5DB6" w:rsidTr="00A62F12">
        <w:tc>
          <w:tcPr>
            <w:tcW w:w="4606" w:type="dxa"/>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Asistenční služby</w:t>
            </w:r>
          </w:p>
        </w:tc>
        <w:tc>
          <w:tcPr>
            <w:tcW w:w="4606" w:type="dxa"/>
          </w:tcPr>
          <w:p w:rsidR="00A62F12" w:rsidRPr="007B5DB6" w:rsidRDefault="0023644C" w:rsidP="00B96B3D">
            <w:pPr>
              <w:jc w:val="both"/>
              <w:rPr>
                <w:rFonts w:ascii="Arial" w:hAnsi="Arial" w:cs="Arial"/>
                <w:color w:val="000000" w:themeColor="text1"/>
                <w:sz w:val="20"/>
                <w:szCs w:val="20"/>
              </w:rPr>
            </w:pPr>
            <w:r>
              <w:rPr>
                <w:rFonts w:ascii="Arial" w:hAnsi="Arial" w:cs="Arial"/>
                <w:color w:val="000000" w:themeColor="text1"/>
                <w:sz w:val="20"/>
                <w:szCs w:val="20"/>
              </w:rPr>
              <w:t xml:space="preserve">5.000.000,- </w:t>
            </w:r>
          </w:p>
        </w:tc>
      </w:tr>
      <w:tr w:rsidR="00A62F12" w:rsidRPr="007B5DB6" w:rsidTr="00A62F12">
        <w:tc>
          <w:tcPr>
            <w:tcW w:w="4606" w:type="dxa"/>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Repatriace</w:t>
            </w:r>
          </w:p>
        </w:tc>
        <w:tc>
          <w:tcPr>
            <w:tcW w:w="4606" w:type="dxa"/>
          </w:tcPr>
          <w:p w:rsidR="00A62F12" w:rsidRPr="007B5DB6" w:rsidRDefault="0023644C" w:rsidP="00B96B3D">
            <w:pPr>
              <w:jc w:val="both"/>
              <w:rPr>
                <w:rFonts w:ascii="Arial" w:hAnsi="Arial" w:cs="Arial"/>
                <w:color w:val="000000" w:themeColor="text1"/>
                <w:sz w:val="20"/>
                <w:szCs w:val="20"/>
              </w:rPr>
            </w:pPr>
            <w:r>
              <w:rPr>
                <w:rFonts w:ascii="Arial" w:hAnsi="Arial" w:cs="Arial"/>
                <w:color w:val="000000" w:themeColor="text1"/>
                <w:sz w:val="20"/>
                <w:szCs w:val="20"/>
              </w:rPr>
              <w:t xml:space="preserve">5.000.000,- </w:t>
            </w:r>
          </w:p>
        </w:tc>
      </w:tr>
      <w:tr w:rsidR="00A62F12" w:rsidRPr="007B5DB6" w:rsidTr="00A62F12">
        <w:tc>
          <w:tcPr>
            <w:tcW w:w="4606" w:type="dxa"/>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Náklady na opatrovníka</w:t>
            </w:r>
          </w:p>
        </w:tc>
        <w:tc>
          <w:tcPr>
            <w:tcW w:w="4606" w:type="dxa"/>
          </w:tcPr>
          <w:p w:rsidR="00A62F12" w:rsidRPr="007B5DB6" w:rsidRDefault="0023644C" w:rsidP="00B96B3D">
            <w:pPr>
              <w:jc w:val="both"/>
              <w:rPr>
                <w:rFonts w:ascii="Arial" w:hAnsi="Arial" w:cs="Arial"/>
                <w:color w:val="000000" w:themeColor="text1"/>
                <w:sz w:val="20"/>
                <w:szCs w:val="20"/>
              </w:rPr>
            </w:pPr>
            <w:r>
              <w:rPr>
                <w:rFonts w:ascii="Arial" w:hAnsi="Arial" w:cs="Arial"/>
                <w:color w:val="000000" w:themeColor="text1"/>
                <w:sz w:val="20"/>
                <w:szCs w:val="20"/>
              </w:rPr>
              <w:t xml:space="preserve">     50.000,- </w:t>
            </w:r>
          </w:p>
        </w:tc>
      </w:tr>
    </w:tbl>
    <w:p w:rsidR="00F549F2" w:rsidRPr="007B5DB6" w:rsidRDefault="00F549F2" w:rsidP="00B96B3D">
      <w:pPr>
        <w:jc w:val="both"/>
        <w:rPr>
          <w:rFonts w:ascii="Arial" w:hAnsi="Arial" w:cs="Arial"/>
          <w:b/>
          <w:color w:val="000000" w:themeColor="text1"/>
          <w:sz w:val="20"/>
          <w:szCs w:val="20"/>
        </w:rPr>
      </w:pPr>
    </w:p>
    <w:p w:rsidR="00A62F12" w:rsidRPr="007B5DB6" w:rsidRDefault="00A62F12" w:rsidP="00B96B3D">
      <w:pPr>
        <w:jc w:val="both"/>
        <w:rPr>
          <w:rFonts w:ascii="Arial" w:hAnsi="Arial" w:cs="Arial"/>
          <w:b/>
          <w:color w:val="000000" w:themeColor="text1"/>
          <w:sz w:val="20"/>
          <w:szCs w:val="20"/>
        </w:rPr>
      </w:pPr>
      <w:r w:rsidRPr="007B5DB6">
        <w:rPr>
          <w:rFonts w:ascii="Arial" w:hAnsi="Arial" w:cs="Arial"/>
          <w:b/>
          <w:color w:val="000000" w:themeColor="text1"/>
          <w:sz w:val="20"/>
          <w:szCs w:val="20"/>
        </w:rPr>
        <w:t xml:space="preserve">K základnímu pojištění </w:t>
      </w:r>
      <w:r w:rsidR="00D15B42" w:rsidRPr="007B5DB6">
        <w:rPr>
          <w:rFonts w:ascii="Arial" w:hAnsi="Arial" w:cs="Arial"/>
          <w:b/>
          <w:color w:val="000000" w:themeColor="text1"/>
          <w:sz w:val="20"/>
          <w:szCs w:val="20"/>
        </w:rPr>
        <w:t>lze sjednat další připojištění:</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1276"/>
        <w:gridCol w:w="3260"/>
      </w:tblGrid>
      <w:tr w:rsidR="00A62F12" w:rsidRPr="007B5DB6" w:rsidTr="00A62F12">
        <w:tc>
          <w:tcPr>
            <w:tcW w:w="4606" w:type="dxa"/>
            <w:tcBorders>
              <w:top w:val="single" w:sz="4" w:space="0" w:color="auto"/>
              <w:left w:val="single" w:sz="4" w:space="0" w:color="auto"/>
              <w:bottom w:val="single" w:sz="4" w:space="0" w:color="auto"/>
              <w:right w:val="single" w:sz="4" w:space="0" w:color="auto"/>
            </w:tcBorders>
          </w:tcPr>
          <w:p w:rsidR="00A62F12" w:rsidRPr="007B5DB6" w:rsidRDefault="00A62F12" w:rsidP="00B96B3D">
            <w:pPr>
              <w:jc w:val="both"/>
              <w:rPr>
                <w:rFonts w:ascii="Arial" w:hAnsi="Arial" w:cs="Arial"/>
                <w:b/>
                <w:color w:val="000000" w:themeColor="text1"/>
                <w:sz w:val="20"/>
                <w:szCs w:val="20"/>
              </w:rPr>
            </w:pPr>
            <w:r w:rsidRPr="007B5DB6">
              <w:rPr>
                <w:rFonts w:ascii="Arial" w:hAnsi="Arial" w:cs="Arial"/>
                <w:b/>
                <w:color w:val="000000" w:themeColor="text1"/>
                <w:sz w:val="20"/>
                <w:szCs w:val="20"/>
              </w:rPr>
              <w:t>Riziko</w:t>
            </w:r>
          </w:p>
        </w:tc>
        <w:tc>
          <w:tcPr>
            <w:tcW w:w="1276"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b/>
                <w:color w:val="000000" w:themeColor="text1"/>
                <w:sz w:val="20"/>
                <w:szCs w:val="20"/>
              </w:rPr>
            </w:pPr>
            <w:r w:rsidRPr="007B5DB6">
              <w:rPr>
                <w:rFonts w:ascii="Arial" w:hAnsi="Arial" w:cs="Arial"/>
                <w:b/>
                <w:color w:val="000000" w:themeColor="text1"/>
                <w:sz w:val="20"/>
                <w:szCs w:val="20"/>
              </w:rPr>
              <w:t>Věk</w:t>
            </w:r>
          </w:p>
        </w:tc>
        <w:tc>
          <w:tcPr>
            <w:tcW w:w="3260" w:type="dxa"/>
            <w:tcBorders>
              <w:top w:val="single" w:sz="4" w:space="0" w:color="auto"/>
              <w:left w:val="single" w:sz="4" w:space="0" w:color="auto"/>
              <w:bottom w:val="single" w:sz="4" w:space="0" w:color="auto"/>
              <w:right w:val="single" w:sz="4" w:space="0" w:color="auto"/>
            </w:tcBorders>
          </w:tcPr>
          <w:p w:rsidR="00A62F12" w:rsidRPr="007B5DB6" w:rsidRDefault="00A62F12" w:rsidP="00B96B3D">
            <w:pPr>
              <w:jc w:val="both"/>
              <w:rPr>
                <w:rFonts w:ascii="Arial" w:hAnsi="Arial" w:cs="Arial"/>
                <w:b/>
                <w:color w:val="000000" w:themeColor="text1"/>
                <w:sz w:val="20"/>
                <w:szCs w:val="20"/>
              </w:rPr>
            </w:pPr>
            <w:r w:rsidRPr="007B5DB6">
              <w:rPr>
                <w:rFonts w:ascii="Arial" w:hAnsi="Arial" w:cs="Arial"/>
                <w:b/>
                <w:color w:val="000000" w:themeColor="text1"/>
                <w:sz w:val="20"/>
                <w:szCs w:val="20"/>
              </w:rPr>
              <w:t>Pojistné</w:t>
            </w:r>
          </w:p>
        </w:tc>
      </w:tr>
      <w:tr w:rsidR="00A62F12" w:rsidRPr="007B5DB6" w:rsidTr="00A62F12">
        <w:tc>
          <w:tcPr>
            <w:tcW w:w="4606" w:type="dxa"/>
            <w:tcBorders>
              <w:top w:val="single" w:sz="4" w:space="0" w:color="auto"/>
              <w:left w:val="single" w:sz="4" w:space="0" w:color="auto"/>
              <w:bottom w:val="single" w:sz="4" w:space="0" w:color="auto"/>
              <w:right w:val="single" w:sz="4" w:space="0" w:color="auto"/>
            </w:tcBorders>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Trvalé následky úrazu</w:t>
            </w:r>
          </w:p>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Smrt úrazem</w:t>
            </w:r>
          </w:p>
        </w:tc>
        <w:tc>
          <w:tcPr>
            <w:tcW w:w="1276"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0 – 99+</w:t>
            </w:r>
          </w:p>
        </w:tc>
        <w:tc>
          <w:tcPr>
            <w:tcW w:w="3260" w:type="dxa"/>
            <w:tcBorders>
              <w:top w:val="single" w:sz="4" w:space="0" w:color="auto"/>
              <w:left w:val="single" w:sz="4" w:space="0" w:color="auto"/>
              <w:bottom w:val="single" w:sz="4" w:space="0" w:color="auto"/>
              <w:right w:val="single" w:sz="4" w:space="0" w:color="auto"/>
            </w:tcBorders>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5,- Kč</w:t>
            </w:r>
          </w:p>
          <w:p w:rsidR="00A62F12" w:rsidRPr="007B5DB6" w:rsidRDefault="00A62F12" w:rsidP="00B96B3D">
            <w:pPr>
              <w:jc w:val="both"/>
              <w:rPr>
                <w:rFonts w:ascii="Arial" w:hAnsi="Arial" w:cs="Arial"/>
                <w:color w:val="000000" w:themeColor="text1"/>
                <w:sz w:val="20"/>
                <w:szCs w:val="20"/>
              </w:rPr>
            </w:pPr>
          </w:p>
        </w:tc>
      </w:tr>
      <w:tr w:rsidR="00A62F12" w:rsidRPr="007B5DB6"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Pojištění osobních věcí a zavazadel</w:t>
            </w:r>
          </w:p>
        </w:tc>
        <w:tc>
          <w:tcPr>
            <w:tcW w:w="1276"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0 – 99+</w:t>
            </w:r>
          </w:p>
        </w:tc>
        <w:tc>
          <w:tcPr>
            <w:tcW w:w="3260"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5,- Kč</w:t>
            </w:r>
          </w:p>
        </w:tc>
      </w:tr>
      <w:tr w:rsidR="00A62F12" w:rsidRPr="007B5DB6"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Odpovědnost za škodu na zdraví či majetku</w:t>
            </w:r>
          </w:p>
        </w:tc>
        <w:tc>
          <w:tcPr>
            <w:tcW w:w="1276"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0 – 99+</w:t>
            </w:r>
          </w:p>
        </w:tc>
        <w:tc>
          <w:tcPr>
            <w:tcW w:w="3260" w:type="dxa"/>
            <w:tcBorders>
              <w:top w:val="single" w:sz="4" w:space="0" w:color="auto"/>
              <w:left w:val="single" w:sz="4" w:space="0" w:color="auto"/>
              <w:bottom w:val="single" w:sz="4" w:space="0" w:color="auto"/>
              <w:right w:val="single" w:sz="4" w:space="0" w:color="auto"/>
            </w:tcBorders>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5,- Kč</w:t>
            </w:r>
          </w:p>
        </w:tc>
      </w:tr>
      <w:tr w:rsidR="00A62F12" w:rsidRPr="007B5DB6" w:rsidTr="007A4D52">
        <w:trPr>
          <w:trHeight w:val="1174"/>
        </w:trPr>
        <w:tc>
          <w:tcPr>
            <w:tcW w:w="4606"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Sportovní připojištění</w:t>
            </w:r>
          </w:p>
        </w:tc>
        <w:tc>
          <w:tcPr>
            <w:tcW w:w="1276"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 xml:space="preserve">0 - 17 </w:t>
            </w:r>
          </w:p>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18 – 69</w:t>
            </w:r>
          </w:p>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70 – 79</w:t>
            </w:r>
          </w:p>
        </w:tc>
        <w:tc>
          <w:tcPr>
            <w:tcW w:w="3260" w:type="dxa"/>
            <w:tcBorders>
              <w:top w:val="single" w:sz="4" w:space="0" w:color="auto"/>
              <w:left w:val="single" w:sz="4" w:space="0" w:color="auto"/>
              <w:bottom w:val="single" w:sz="4" w:space="0" w:color="auto"/>
              <w:right w:val="single" w:sz="4" w:space="0" w:color="auto"/>
            </w:tcBorders>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10,- Kč</w:t>
            </w:r>
          </w:p>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14,- Kč</w:t>
            </w:r>
          </w:p>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30,- Kč</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úhrady nákladů na zapůjčení náhradního sportovního vybavení</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326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zdarma v rámci pojištění zimních sportů</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pro případ nevyčerpání hodnoty skipasu</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326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zdarma v rámci pojištění zimních sportů</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stornovacích poplatků</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326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2,5 % z ceny zájezdu</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právní ochrany</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326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tc>
      </w:tr>
    </w:tbl>
    <w:p w:rsidR="00A62F12" w:rsidRDefault="00A62F12" w:rsidP="00B96B3D">
      <w:pPr>
        <w:jc w:val="both"/>
        <w:rPr>
          <w:rFonts w:ascii="Arial" w:hAnsi="Arial" w:cs="Arial"/>
          <w:sz w:val="20"/>
          <w:szCs w:val="20"/>
        </w:rPr>
      </w:pPr>
      <w:bookmarkStart w:id="0" w:name="_GoBack"/>
    </w:p>
    <w:p w:rsidR="007A4D52" w:rsidRDefault="007A4D52" w:rsidP="00B96B3D">
      <w:pPr>
        <w:jc w:val="both"/>
        <w:rPr>
          <w:rFonts w:ascii="Arial" w:hAnsi="Arial" w:cs="Arial"/>
          <w:sz w:val="20"/>
          <w:szCs w:val="20"/>
        </w:rPr>
      </w:pPr>
    </w:p>
    <w:p w:rsidR="007A4D52" w:rsidRDefault="007A4D52" w:rsidP="00B96B3D">
      <w:pPr>
        <w:jc w:val="both"/>
        <w:rPr>
          <w:rFonts w:ascii="Arial" w:hAnsi="Arial" w:cs="Arial"/>
          <w:sz w:val="20"/>
          <w:szCs w:val="20"/>
        </w:rPr>
      </w:pPr>
    </w:p>
    <w:bookmarkEnd w:id="0"/>
    <w:p w:rsidR="007A4D52" w:rsidRPr="004236D4" w:rsidRDefault="007A4D5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proofErr w:type="spellStart"/>
      <w:r w:rsidRPr="004236D4">
        <w:rPr>
          <w:rFonts w:ascii="Arial" w:hAnsi="Arial" w:cs="Arial"/>
          <w:sz w:val="20"/>
          <w:szCs w:val="20"/>
        </w:rPr>
        <w:t>cb</w:t>
      </w:r>
      <w:proofErr w:type="spellEnd"/>
      <w:r w:rsidRPr="004236D4">
        <w:rPr>
          <w:rFonts w:ascii="Arial" w:hAnsi="Arial" w:cs="Arial"/>
          <w:sz w:val="20"/>
          <w:szCs w:val="20"/>
        </w:rPr>
        <w:t>) Denní pojistné v Kč pro pojištěnce ZPŠ pro svět, bez USA</w:t>
      </w:r>
      <w:r w:rsidR="00F549F2">
        <w:rPr>
          <w:rFonts w:ascii="Arial" w:hAnsi="Arial" w:cs="Arial"/>
          <w:sz w:val="20"/>
          <w:szCs w:val="20"/>
        </w:rPr>
        <w:t xml:space="preserve"> </w:t>
      </w:r>
      <w:r w:rsidRPr="004236D4">
        <w:rPr>
          <w:rFonts w:ascii="Arial" w:hAnsi="Arial" w:cs="Arial"/>
          <w:sz w:val="20"/>
          <w:szCs w:val="20"/>
        </w:rPr>
        <w:t>– krátkodobé cestovní pojištění (do 90 dní)</w:t>
      </w:r>
    </w:p>
    <w:tbl>
      <w:tblPr>
        <w:tblW w:w="4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869"/>
        <w:gridCol w:w="1871"/>
        <w:gridCol w:w="3399"/>
      </w:tblGrid>
      <w:tr w:rsidR="00A62F12" w:rsidRPr="004236D4" w:rsidTr="00A62F12">
        <w:trPr>
          <w:trHeight w:hRule="exact" w:val="1003"/>
        </w:trPr>
        <w:tc>
          <w:tcPr>
            <w:tcW w:w="902" w:type="pct"/>
            <w:tcBorders>
              <w:bottom w:val="single" w:sz="4" w:space="0" w:color="auto"/>
            </w:tcBorders>
            <w:shd w:val="clear" w:color="auto" w:fill="auto"/>
            <w:vAlign w:val="center"/>
          </w:tcPr>
          <w:p w:rsidR="00A62F12" w:rsidRPr="004236D4" w:rsidRDefault="00D025D4" w:rsidP="00B96B3D">
            <w:pPr>
              <w:jc w:val="both"/>
              <w:rPr>
                <w:rFonts w:ascii="Arial" w:hAnsi="Arial" w:cs="Arial"/>
                <w:b/>
                <w:sz w:val="20"/>
                <w:szCs w:val="20"/>
              </w:rPr>
            </w:pPr>
            <w:r>
              <w:rPr>
                <w:rFonts w:ascii="Arial" w:hAnsi="Arial" w:cs="Arial"/>
                <w:b/>
                <w:sz w:val="20"/>
                <w:szCs w:val="20"/>
              </w:rPr>
              <w:t>V</w:t>
            </w:r>
            <w:r w:rsidR="00A62F12" w:rsidRPr="004236D4">
              <w:rPr>
                <w:rFonts w:ascii="Arial" w:hAnsi="Arial" w:cs="Arial"/>
                <w:b/>
                <w:sz w:val="20"/>
                <w:szCs w:val="20"/>
              </w:rPr>
              <w:t>ěkové rozpětí</w:t>
            </w:r>
          </w:p>
        </w:tc>
        <w:tc>
          <w:tcPr>
            <w:tcW w:w="1072"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Turistická cesta</w:t>
            </w:r>
          </w:p>
        </w:tc>
        <w:tc>
          <w:tcPr>
            <w:tcW w:w="1074"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Pracovní cesta</w:t>
            </w:r>
          </w:p>
        </w:tc>
        <w:tc>
          <w:tcPr>
            <w:tcW w:w="1951"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Jiný účel cesty</w:t>
            </w:r>
          </w:p>
          <w:p w:rsidR="00A62F12" w:rsidRPr="004236D4" w:rsidRDefault="00A62F12" w:rsidP="00B96B3D">
            <w:pPr>
              <w:jc w:val="both"/>
              <w:rPr>
                <w:rFonts w:ascii="Arial" w:hAnsi="Arial" w:cs="Arial"/>
                <w:b/>
                <w:sz w:val="20"/>
                <w:szCs w:val="20"/>
              </w:rPr>
            </w:pPr>
            <w:r w:rsidRPr="004236D4">
              <w:rPr>
                <w:rFonts w:ascii="Arial" w:hAnsi="Arial" w:cs="Arial"/>
                <w:b/>
                <w:sz w:val="20"/>
                <w:szCs w:val="20"/>
              </w:rPr>
              <w:t>(pokud je k dispozici)</w:t>
            </w:r>
          </w:p>
        </w:tc>
      </w:tr>
      <w:tr w:rsidR="00A62F12" w:rsidRPr="004236D4" w:rsidTr="00A62F12">
        <w:trPr>
          <w:trHeight w:hRule="exact" w:val="567"/>
        </w:trPr>
        <w:tc>
          <w:tcPr>
            <w:tcW w:w="902"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0 – 17</w:t>
            </w:r>
          </w:p>
        </w:tc>
        <w:tc>
          <w:tcPr>
            <w:tcW w:w="1072"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20</w:t>
            </w:r>
          </w:p>
        </w:tc>
        <w:tc>
          <w:tcPr>
            <w:tcW w:w="1074"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40</w:t>
            </w:r>
          </w:p>
        </w:tc>
        <w:tc>
          <w:tcPr>
            <w:tcW w:w="1951" w:type="pct"/>
            <w:tcBorders>
              <w:top w:val="single" w:sz="4" w:space="0" w:color="auto"/>
              <w:righ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r w:rsidR="00A62F12" w:rsidRPr="004236D4" w:rsidTr="00A62F12">
        <w:trPr>
          <w:trHeight w:hRule="exact" w:val="567"/>
        </w:trPr>
        <w:tc>
          <w:tcPr>
            <w:tcW w:w="902"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18 – 69</w:t>
            </w:r>
          </w:p>
        </w:tc>
        <w:tc>
          <w:tcPr>
            <w:tcW w:w="1072"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28</w:t>
            </w:r>
          </w:p>
        </w:tc>
        <w:tc>
          <w:tcPr>
            <w:tcW w:w="1074"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56</w:t>
            </w:r>
          </w:p>
        </w:tc>
        <w:tc>
          <w:tcPr>
            <w:tcW w:w="1951" w:type="pct"/>
            <w:tcBorders>
              <w:top w:val="single" w:sz="4" w:space="0" w:color="auto"/>
              <w:righ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r w:rsidR="00A62F12" w:rsidRPr="004236D4" w:rsidTr="00A62F12">
        <w:trPr>
          <w:trHeight w:hRule="exact" w:val="567"/>
        </w:trPr>
        <w:tc>
          <w:tcPr>
            <w:tcW w:w="902" w:type="pct"/>
            <w:tcBorders>
              <w:top w:val="single" w:sz="4" w:space="0" w:color="auto"/>
              <w:left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70 a více</w:t>
            </w:r>
          </w:p>
        </w:tc>
        <w:tc>
          <w:tcPr>
            <w:tcW w:w="1072"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60</w:t>
            </w:r>
          </w:p>
        </w:tc>
        <w:tc>
          <w:tcPr>
            <w:tcW w:w="1074"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120</w:t>
            </w:r>
          </w:p>
        </w:tc>
        <w:tc>
          <w:tcPr>
            <w:tcW w:w="1951" w:type="pct"/>
            <w:tcBorders>
              <w:top w:val="single" w:sz="4" w:space="0" w:color="auto"/>
              <w:bottom w:val="single" w:sz="4" w:space="0" w:color="auto"/>
              <w:righ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uvedené v ta</w:t>
      </w:r>
      <w:r w:rsidR="00D15B42">
        <w:rPr>
          <w:rFonts w:ascii="Arial" w:hAnsi="Arial" w:cs="Arial"/>
          <w:sz w:val="20"/>
          <w:szCs w:val="20"/>
        </w:rPr>
        <w:t xml:space="preserve">bulce </w:t>
      </w:r>
      <w:proofErr w:type="spellStart"/>
      <w:r w:rsidR="00D15B42">
        <w:rPr>
          <w:rFonts w:ascii="Arial" w:hAnsi="Arial" w:cs="Arial"/>
          <w:sz w:val="20"/>
          <w:szCs w:val="20"/>
        </w:rPr>
        <w:t>cb</w:t>
      </w:r>
      <w:proofErr w:type="spellEnd"/>
      <w:r w:rsidR="00D15B42">
        <w:rPr>
          <w:rFonts w:ascii="Arial" w:hAnsi="Arial" w:cs="Arial"/>
          <w:sz w:val="20"/>
          <w:szCs w:val="20"/>
        </w:rPr>
        <w:t>) obsahuje tato rizika:</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3969"/>
      </w:tblGrid>
      <w:tr w:rsidR="00A62F12" w:rsidRPr="004236D4" w:rsidTr="00A62F12">
        <w:tc>
          <w:tcPr>
            <w:tcW w:w="4606"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Riziko</w:t>
            </w:r>
          </w:p>
        </w:tc>
        <w:tc>
          <w:tcPr>
            <w:tcW w:w="3969"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Pojistná částka / pojistné plnění</w:t>
            </w:r>
            <w:r w:rsidR="00D025D4">
              <w:rPr>
                <w:rFonts w:ascii="Arial" w:hAnsi="Arial" w:cs="Arial"/>
                <w:b/>
                <w:sz w:val="20"/>
                <w:szCs w:val="20"/>
              </w:rPr>
              <w:t xml:space="preserve"> (v Kč)</w:t>
            </w:r>
          </w:p>
        </w:tc>
      </w:tr>
      <w:tr w:rsidR="00A62F12" w:rsidRPr="004236D4" w:rsidTr="00A62F12">
        <w:tc>
          <w:tcPr>
            <w:tcW w:w="4606"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Léčebné výlohy v zahraničí</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A62F12">
        <w:tc>
          <w:tcPr>
            <w:tcW w:w="4606"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Asistenční služby</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A62F12">
        <w:tc>
          <w:tcPr>
            <w:tcW w:w="4606"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Repatriace</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A62F12">
        <w:tc>
          <w:tcPr>
            <w:tcW w:w="4606"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Náklady na opatrovníka</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 </w:t>
            </w:r>
          </w:p>
        </w:tc>
      </w:tr>
    </w:tbl>
    <w:p w:rsidR="00A62F12" w:rsidRPr="004236D4" w:rsidRDefault="00A62F12" w:rsidP="00B96B3D">
      <w:pPr>
        <w:jc w:val="both"/>
        <w:rPr>
          <w:rFonts w:ascii="Arial" w:hAnsi="Arial" w:cs="Arial"/>
          <w:b/>
          <w:sz w:val="20"/>
          <w:szCs w:val="20"/>
        </w:rPr>
      </w:pPr>
    </w:p>
    <w:p w:rsidR="00A62F12" w:rsidRPr="004236D4" w:rsidRDefault="00A62F12" w:rsidP="00B96B3D">
      <w:pPr>
        <w:jc w:val="both"/>
        <w:rPr>
          <w:rFonts w:ascii="Arial" w:hAnsi="Arial" w:cs="Arial"/>
          <w:b/>
          <w:sz w:val="20"/>
          <w:szCs w:val="20"/>
        </w:rPr>
      </w:pPr>
      <w:r w:rsidRPr="004236D4">
        <w:rPr>
          <w:rFonts w:ascii="Arial" w:hAnsi="Arial" w:cs="Arial"/>
          <w:b/>
          <w:sz w:val="20"/>
          <w:szCs w:val="20"/>
        </w:rPr>
        <w:t>K základnímu pojištění lze sjednat další připojištění:</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1276"/>
        <w:gridCol w:w="2693"/>
      </w:tblGrid>
      <w:tr w:rsidR="00A62F12" w:rsidRPr="004236D4" w:rsidTr="00A62F12">
        <w:tc>
          <w:tcPr>
            <w:tcW w:w="4606"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Riziko</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Věk</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Pojistné</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Trvalé následky úrazu</w:t>
            </w:r>
          </w:p>
          <w:p w:rsidR="00A62F12" w:rsidRPr="004236D4" w:rsidRDefault="00A62F12" w:rsidP="00B96B3D">
            <w:pPr>
              <w:jc w:val="both"/>
              <w:rPr>
                <w:rFonts w:ascii="Arial" w:hAnsi="Arial" w:cs="Arial"/>
                <w:sz w:val="20"/>
                <w:szCs w:val="20"/>
              </w:rPr>
            </w:pPr>
            <w:r w:rsidRPr="004236D4">
              <w:rPr>
                <w:rFonts w:ascii="Arial" w:hAnsi="Arial" w:cs="Arial"/>
                <w:sz w:val="20"/>
                <w:szCs w:val="20"/>
              </w:rPr>
              <w:t>Smrt úrazem</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p w:rsidR="00A62F12" w:rsidRPr="004236D4" w:rsidRDefault="00A62F12" w:rsidP="00B96B3D">
            <w:pPr>
              <w:jc w:val="both"/>
              <w:rPr>
                <w:rFonts w:ascii="Arial" w:hAnsi="Arial" w:cs="Arial"/>
                <w:sz w:val="20"/>
                <w:szCs w:val="20"/>
              </w:rPr>
            </w:pP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osobních věcí a zavazadel</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Odpovědnost za škodu na zdraví či majetku</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p w:rsidR="00A62F12" w:rsidRPr="004236D4" w:rsidRDefault="00A62F12" w:rsidP="00B96B3D">
            <w:pPr>
              <w:jc w:val="both"/>
              <w:rPr>
                <w:rFonts w:ascii="Arial" w:hAnsi="Arial" w:cs="Arial"/>
                <w:sz w:val="20"/>
                <w:szCs w:val="20"/>
              </w:rPr>
            </w:pP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Sportovní připojištění</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0 - 17 </w:t>
            </w:r>
          </w:p>
          <w:p w:rsidR="00A62F12" w:rsidRPr="004236D4" w:rsidRDefault="00A62F12" w:rsidP="00B96B3D">
            <w:pPr>
              <w:jc w:val="both"/>
              <w:rPr>
                <w:rFonts w:ascii="Arial" w:hAnsi="Arial" w:cs="Arial"/>
                <w:sz w:val="20"/>
                <w:szCs w:val="20"/>
              </w:rPr>
            </w:pPr>
            <w:r w:rsidRPr="004236D4">
              <w:rPr>
                <w:rFonts w:ascii="Arial" w:hAnsi="Arial" w:cs="Arial"/>
                <w:sz w:val="20"/>
                <w:szCs w:val="20"/>
              </w:rPr>
              <w:t>18 – 69</w:t>
            </w:r>
          </w:p>
          <w:p w:rsidR="00A62F12" w:rsidRPr="004236D4" w:rsidRDefault="00A62F12" w:rsidP="00B96B3D">
            <w:pPr>
              <w:jc w:val="both"/>
              <w:rPr>
                <w:rFonts w:ascii="Arial" w:hAnsi="Arial" w:cs="Arial"/>
                <w:sz w:val="20"/>
                <w:szCs w:val="20"/>
              </w:rPr>
            </w:pPr>
            <w:r w:rsidRPr="004236D4">
              <w:rPr>
                <w:rFonts w:ascii="Arial" w:hAnsi="Arial" w:cs="Arial"/>
                <w:sz w:val="20"/>
                <w:szCs w:val="20"/>
              </w:rPr>
              <w:t>70 – 79</w:t>
            </w:r>
          </w:p>
          <w:p w:rsidR="00A62F12" w:rsidRPr="004236D4" w:rsidRDefault="00A62F12" w:rsidP="00B96B3D">
            <w:pPr>
              <w:jc w:val="both"/>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20,- Kč</w:t>
            </w:r>
          </w:p>
          <w:p w:rsidR="00A62F12" w:rsidRPr="004236D4" w:rsidRDefault="00A62F12" w:rsidP="00B96B3D">
            <w:pPr>
              <w:jc w:val="both"/>
              <w:rPr>
                <w:rFonts w:ascii="Arial" w:hAnsi="Arial" w:cs="Arial"/>
                <w:sz w:val="20"/>
                <w:szCs w:val="20"/>
              </w:rPr>
            </w:pPr>
            <w:r w:rsidRPr="004236D4">
              <w:rPr>
                <w:rFonts w:ascii="Arial" w:hAnsi="Arial" w:cs="Arial"/>
                <w:sz w:val="20"/>
                <w:szCs w:val="20"/>
              </w:rPr>
              <w:t>28,- Kč</w:t>
            </w:r>
          </w:p>
          <w:p w:rsidR="00A62F12" w:rsidRPr="004236D4" w:rsidRDefault="00A62F12" w:rsidP="00B96B3D">
            <w:pPr>
              <w:jc w:val="both"/>
              <w:rPr>
                <w:rFonts w:ascii="Arial" w:hAnsi="Arial" w:cs="Arial"/>
                <w:sz w:val="20"/>
                <w:szCs w:val="20"/>
              </w:rPr>
            </w:pPr>
            <w:r w:rsidRPr="004236D4">
              <w:rPr>
                <w:rFonts w:ascii="Arial" w:hAnsi="Arial" w:cs="Arial"/>
                <w:sz w:val="20"/>
                <w:szCs w:val="20"/>
              </w:rPr>
              <w:t>60,- Kč</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úhrady nákladů na zapůjčení náhradního sportovního vybavení</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zdarma v rámci pojištění zimních sportů</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pro případ nevyčerpání hodnoty skipasu</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zdarma v rámci pojištění zimních sportů</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stornovacích poplatků</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2,5 % z ceny zájezdu</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právní ochrany</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proofErr w:type="spellStart"/>
      <w:r w:rsidRPr="004236D4">
        <w:rPr>
          <w:rFonts w:ascii="Arial" w:hAnsi="Arial" w:cs="Arial"/>
          <w:sz w:val="20"/>
          <w:szCs w:val="20"/>
        </w:rPr>
        <w:t>cc</w:t>
      </w:r>
      <w:proofErr w:type="spellEnd"/>
      <w:r w:rsidRPr="004236D4">
        <w:rPr>
          <w:rFonts w:ascii="Arial" w:hAnsi="Arial" w:cs="Arial"/>
          <w:sz w:val="20"/>
          <w:szCs w:val="20"/>
        </w:rPr>
        <w:t xml:space="preserve">) Denní pojistné v Kč pro pojištěnce ZPŠ pro celý svět, vč. USA </w:t>
      </w:r>
    </w:p>
    <w:p w:rsidR="00A62F12" w:rsidRPr="004236D4" w:rsidRDefault="00A62F12" w:rsidP="00B96B3D">
      <w:pPr>
        <w:jc w:val="both"/>
        <w:rPr>
          <w:rFonts w:ascii="Arial" w:hAnsi="Arial" w:cs="Arial"/>
          <w:sz w:val="20"/>
          <w:szCs w:val="20"/>
        </w:rPr>
      </w:pPr>
      <w:r w:rsidRPr="004236D4">
        <w:rPr>
          <w:rFonts w:ascii="Arial" w:hAnsi="Arial" w:cs="Arial"/>
          <w:sz w:val="20"/>
          <w:szCs w:val="20"/>
        </w:rPr>
        <w:t>(pokud je k dispozici) – krátkodobé cestovní pojištění (do 90 dní)</w:t>
      </w:r>
    </w:p>
    <w:tbl>
      <w:tblPr>
        <w:tblW w:w="4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869"/>
        <w:gridCol w:w="1871"/>
        <w:gridCol w:w="3399"/>
      </w:tblGrid>
      <w:tr w:rsidR="00A62F12" w:rsidRPr="004236D4" w:rsidTr="00A62F12">
        <w:trPr>
          <w:trHeight w:hRule="exact" w:val="682"/>
        </w:trPr>
        <w:tc>
          <w:tcPr>
            <w:tcW w:w="902" w:type="pct"/>
            <w:tcBorders>
              <w:bottom w:val="single" w:sz="4" w:space="0" w:color="auto"/>
            </w:tcBorders>
            <w:shd w:val="clear" w:color="auto" w:fill="auto"/>
            <w:vAlign w:val="center"/>
          </w:tcPr>
          <w:p w:rsidR="00A62F12" w:rsidRPr="004236D4" w:rsidRDefault="00D025D4" w:rsidP="00B96B3D">
            <w:pPr>
              <w:jc w:val="both"/>
              <w:rPr>
                <w:rFonts w:ascii="Arial" w:hAnsi="Arial" w:cs="Arial"/>
                <w:b/>
                <w:sz w:val="20"/>
                <w:szCs w:val="20"/>
              </w:rPr>
            </w:pPr>
            <w:r>
              <w:rPr>
                <w:rFonts w:ascii="Arial" w:hAnsi="Arial" w:cs="Arial"/>
                <w:b/>
                <w:sz w:val="20"/>
                <w:szCs w:val="20"/>
              </w:rPr>
              <w:t>V</w:t>
            </w:r>
            <w:r w:rsidR="00A62F12" w:rsidRPr="004236D4">
              <w:rPr>
                <w:rFonts w:ascii="Arial" w:hAnsi="Arial" w:cs="Arial"/>
                <w:b/>
                <w:sz w:val="20"/>
                <w:szCs w:val="20"/>
              </w:rPr>
              <w:t>ěkové rozpětí</w:t>
            </w:r>
          </w:p>
        </w:tc>
        <w:tc>
          <w:tcPr>
            <w:tcW w:w="1072"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Turistická cesta</w:t>
            </w:r>
          </w:p>
        </w:tc>
        <w:tc>
          <w:tcPr>
            <w:tcW w:w="1074"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Pracovní cesta</w:t>
            </w:r>
          </w:p>
        </w:tc>
        <w:tc>
          <w:tcPr>
            <w:tcW w:w="1951"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Jiný účel cesty</w:t>
            </w:r>
          </w:p>
          <w:p w:rsidR="00A62F12" w:rsidRPr="004236D4" w:rsidRDefault="00A62F12" w:rsidP="00B96B3D">
            <w:pPr>
              <w:jc w:val="both"/>
              <w:rPr>
                <w:rFonts w:ascii="Arial" w:hAnsi="Arial" w:cs="Arial"/>
                <w:b/>
                <w:sz w:val="20"/>
                <w:szCs w:val="20"/>
              </w:rPr>
            </w:pPr>
            <w:r w:rsidRPr="004236D4">
              <w:rPr>
                <w:rFonts w:ascii="Arial" w:hAnsi="Arial" w:cs="Arial"/>
                <w:b/>
                <w:sz w:val="20"/>
                <w:szCs w:val="20"/>
              </w:rPr>
              <w:t>(pokud je k dispozici)</w:t>
            </w:r>
          </w:p>
        </w:tc>
      </w:tr>
      <w:tr w:rsidR="00A62F12" w:rsidRPr="004236D4" w:rsidTr="00A62F12">
        <w:trPr>
          <w:trHeight w:hRule="exact" w:val="567"/>
        </w:trPr>
        <w:tc>
          <w:tcPr>
            <w:tcW w:w="902"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0 – 17</w:t>
            </w:r>
          </w:p>
        </w:tc>
        <w:tc>
          <w:tcPr>
            <w:tcW w:w="1072"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30</w:t>
            </w:r>
          </w:p>
        </w:tc>
        <w:tc>
          <w:tcPr>
            <w:tcW w:w="1074"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60</w:t>
            </w:r>
          </w:p>
        </w:tc>
        <w:tc>
          <w:tcPr>
            <w:tcW w:w="1951" w:type="pct"/>
            <w:tcBorders>
              <w:top w:val="single" w:sz="4" w:space="0" w:color="auto"/>
              <w:righ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r w:rsidR="00A62F12" w:rsidRPr="004236D4" w:rsidTr="00A62F12">
        <w:trPr>
          <w:trHeight w:hRule="exact" w:val="567"/>
        </w:trPr>
        <w:tc>
          <w:tcPr>
            <w:tcW w:w="902"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18 – 69</w:t>
            </w:r>
          </w:p>
        </w:tc>
        <w:tc>
          <w:tcPr>
            <w:tcW w:w="1072"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42</w:t>
            </w:r>
          </w:p>
        </w:tc>
        <w:tc>
          <w:tcPr>
            <w:tcW w:w="1074"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84</w:t>
            </w:r>
          </w:p>
        </w:tc>
        <w:tc>
          <w:tcPr>
            <w:tcW w:w="1951" w:type="pct"/>
            <w:tcBorders>
              <w:top w:val="single" w:sz="4" w:space="0" w:color="auto"/>
              <w:righ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r w:rsidR="00A62F12" w:rsidRPr="004236D4" w:rsidTr="00A62F12">
        <w:trPr>
          <w:trHeight w:hRule="exact" w:val="567"/>
        </w:trPr>
        <w:tc>
          <w:tcPr>
            <w:tcW w:w="902" w:type="pct"/>
            <w:tcBorders>
              <w:top w:val="single" w:sz="4" w:space="0" w:color="auto"/>
              <w:left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70 a více</w:t>
            </w:r>
          </w:p>
        </w:tc>
        <w:tc>
          <w:tcPr>
            <w:tcW w:w="1072"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90</w:t>
            </w:r>
          </w:p>
        </w:tc>
        <w:tc>
          <w:tcPr>
            <w:tcW w:w="1074"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180</w:t>
            </w:r>
          </w:p>
        </w:tc>
        <w:tc>
          <w:tcPr>
            <w:tcW w:w="1951" w:type="pct"/>
            <w:tcBorders>
              <w:top w:val="single" w:sz="4" w:space="0" w:color="auto"/>
              <w:bottom w:val="single" w:sz="4" w:space="0" w:color="auto"/>
              <w:righ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Pojištění uvedené v tabulce </w:t>
      </w:r>
      <w:proofErr w:type="spellStart"/>
      <w:r w:rsidRPr="004236D4">
        <w:rPr>
          <w:rFonts w:ascii="Arial" w:hAnsi="Arial" w:cs="Arial"/>
          <w:sz w:val="20"/>
          <w:szCs w:val="20"/>
        </w:rPr>
        <w:t>cc</w:t>
      </w:r>
      <w:proofErr w:type="spellEnd"/>
      <w:r w:rsidRPr="004236D4">
        <w:rPr>
          <w:rFonts w:ascii="Arial" w:hAnsi="Arial" w:cs="Arial"/>
          <w:sz w:val="20"/>
          <w:szCs w:val="20"/>
        </w:rPr>
        <w:t>) obsahuje tato rizika:</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3969"/>
      </w:tblGrid>
      <w:tr w:rsidR="00A62F12" w:rsidRPr="004236D4" w:rsidTr="00A62F12">
        <w:tc>
          <w:tcPr>
            <w:tcW w:w="4606"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Riziko</w:t>
            </w:r>
          </w:p>
        </w:tc>
        <w:tc>
          <w:tcPr>
            <w:tcW w:w="3969"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Pojistná částka / pojistné plnění</w:t>
            </w:r>
            <w:r w:rsidR="00D025D4">
              <w:rPr>
                <w:rFonts w:ascii="Arial" w:hAnsi="Arial" w:cs="Arial"/>
                <w:b/>
                <w:sz w:val="20"/>
                <w:szCs w:val="20"/>
              </w:rPr>
              <w:t xml:space="preserve"> (v Kč)</w:t>
            </w:r>
          </w:p>
        </w:tc>
      </w:tr>
      <w:tr w:rsidR="00A62F12" w:rsidRPr="004236D4" w:rsidTr="00A62F12">
        <w:tc>
          <w:tcPr>
            <w:tcW w:w="4606"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Léčebné výlohy v zahraničí</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A62F12">
        <w:tc>
          <w:tcPr>
            <w:tcW w:w="4606"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Asistenční služby</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A62F12">
        <w:tc>
          <w:tcPr>
            <w:tcW w:w="4606"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Repatriace</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A62F12">
        <w:tc>
          <w:tcPr>
            <w:tcW w:w="4606"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Náklady na opatrovníka</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 </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K základnímu pojištění lze sjednat další připojištění:</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1276"/>
        <w:gridCol w:w="2693"/>
      </w:tblGrid>
      <w:tr w:rsidR="00A62F12" w:rsidRPr="004236D4" w:rsidTr="00A62F12">
        <w:tc>
          <w:tcPr>
            <w:tcW w:w="4606"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Riziko</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Věk</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Pojistné</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Trvalé následky úrazu</w:t>
            </w:r>
          </w:p>
          <w:p w:rsidR="00A62F12" w:rsidRPr="004236D4" w:rsidRDefault="00A62F12" w:rsidP="00B96B3D">
            <w:pPr>
              <w:jc w:val="both"/>
              <w:rPr>
                <w:rFonts w:ascii="Arial" w:hAnsi="Arial" w:cs="Arial"/>
                <w:sz w:val="20"/>
                <w:szCs w:val="20"/>
              </w:rPr>
            </w:pPr>
            <w:r w:rsidRPr="004236D4">
              <w:rPr>
                <w:rFonts w:ascii="Arial" w:hAnsi="Arial" w:cs="Arial"/>
                <w:sz w:val="20"/>
                <w:szCs w:val="20"/>
              </w:rPr>
              <w:t>Smrt úrazem</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p w:rsidR="00A62F12" w:rsidRPr="004236D4" w:rsidRDefault="00A62F12" w:rsidP="00B96B3D">
            <w:pPr>
              <w:jc w:val="both"/>
              <w:rPr>
                <w:rFonts w:ascii="Arial" w:hAnsi="Arial" w:cs="Arial"/>
                <w:sz w:val="20"/>
                <w:szCs w:val="20"/>
              </w:rPr>
            </w:pP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osobních věcí a zavazadel</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Odpovědnost za škodu na zdraví či majetku</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p w:rsidR="00A62F12" w:rsidRPr="004236D4" w:rsidRDefault="00A62F12" w:rsidP="00B96B3D">
            <w:pPr>
              <w:jc w:val="both"/>
              <w:rPr>
                <w:rFonts w:ascii="Arial" w:hAnsi="Arial" w:cs="Arial"/>
                <w:sz w:val="20"/>
                <w:szCs w:val="20"/>
              </w:rPr>
            </w:pP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Sportovní připojištění</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0 - 17 </w:t>
            </w:r>
          </w:p>
          <w:p w:rsidR="00A62F12" w:rsidRPr="004236D4" w:rsidRDefault="00A62F12" w:rsidP="00B96B3D">
            <w:pPr>
              <w:jc w:val="both"/>
              <w:rPr>
                <w:rFonts w:ascii="Arial" w:hAnsi="Arial" w:cs="Arial"/>
                <w:sz w:val="20"/>
                <w:szCs w:val="20"/>
              </w:rPr>
            </w:pPr>
            <w:r w:rsidRPr="004236D4">
              <w:rPr>
                <w:rFonts w:ascii="Arial" w:hAnsi="Arial" w:cs="Arial"/>
                <w:sz w:val="20"/>
                <w:szCs w:val="20"/>
              </w:rPr>
              <w:t>18 – 69</w:t>
            </w:r>
          </w:p>
          <w:p w:rsidR="00A62F12" w:rsidRPr="004236D4" w:rsidRDefault="00A62F12" w:rsidP="00B96B3D">
            <w:pPr>
              <w:jc w:val="both"/>
              <w:rPr>
                <w:rFonts w:ascii="Arial" w:hAnsi="Arial" w:cs="Arial"/>
                <w:sz w:val="20"/>
                <w:szCs w:val="20"/>
              </w:rPr>
            </w:pPr>
            <w:r w:rsidRPr="004236D4">
              <w:rPr>
                <w:rFonts w:ascii="Arial" w:hAnsi="Arial" w:cs="Arial"/>
                <w:sz w:val="20"/>
                <w:szCs w:val="20"/>
              </w:rPr>
              <w:t>70 – 79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30,- Kč</w:t>
            </w:r>
          </w:p>
          <w:p w:rsidR="00A62F12" w:rsidRPr="004236D4" w:rsidRDefault="00A62F12" w:rsidP="00B96B3D">
            <w:pPr>
              <w:jc w:val="both"/>
              <w:rPr>
                <w:rFonts w:ascii="Arial" w:hAnsi="Arial" w:cs="Arial"/>
                <w:sz w:val="20"/>
                <w:szCs w:val="20"/>
              </w:rPr>
            </w:pPr>
            <w:r w:rsidRPr="004236D4">
              <w:rPr>
                <w:rFonts w:ascii="Arial" w:hAnsi="Arial" w:cs="Arial"/>
                <w:sz w:val="20"/>
                <w:szCs w:val="20"/>
              </w:rPr>
              <w:t>42,- Kč</w:t>
            </w:r>
          </w:p>
          <w:p w:rsidR="00A62F12" w:rsidRPr="004236D4" w:rsidRDefault="00A62F12" w:rsidP="00B96B3D">
            <w:pPr>
              <w:jc w:val="both"/>
              <w:rPr>
                <w:rFonts w:ascii="Arial" w:hAnsi="Arial" w:cs="Arial"/>
                <w:sz w:val="20"/>
                <w:szCs w:val="20"/>
              </w:rPr>
            </w:pPr>
            <w:r w:rsidRPr="004236D4">
              <w:rPr>
                <w:rFonts w:ascii="Arial" w:hAnsi="Arial" w:cs="Arial"/>
                <w:sz w:val="20"/>
                <w:szCs w:val="20"/>
              </w:rPr>
              <w:t>90,- Kč</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úhrady nákladů na zapůjčení náhradního sportovního vybavení</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zdarma v rámci pojištění zimních sportů</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pro případ nevyčerpání hodnoty skipasu</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zdarma v rámci pojištění zimních sportů</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stornovacích poplatků</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2,5 % z ceny zájezdu</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právní ochrany</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tc>
      </w:tr>
    </w:tbl>
    <w:p w:rsidR="00A62F12" w:rsidRPr="004236D4" w:rsidRDefault="00A62F12" w:rsidP="00B96B3D">
      <w:pPr>
        <w:ind w:left="720"/>
        <w:jc w:val="both"/>
        <w:rPr>
          <w:rFonts w:ascii="Arial" w:hAnsi="Arial" w:cs="Arial"/>
          <w:sz w:val="20"/>
          <w:szCs w:val="20"/>
        </w:rPr>
      </w:pPr>
    </w:p>
    <w:p w:rsidR="00A62F12" w:rsidRDefault="00A62F12" w:rsidP="00B96B3D">
      <w:pPr>
        <w:jc w:val="both"/>
        <w:rPr>
          <w:rFonts w:ascii="Arial" w:hAnsi="Arial" w:cs="Arial"/>
          <w:sz w:val="20"/>
          <w:szCs w:val="20"/>
        </w:rPr>
      </w:pPr>
    </w:p>
    <w:p w:rsidR="006246F8" w:rsidRPr="004236D4" w:rsidRDefault="006246F8"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cd) Dlouhodobé cestovní pojištění pro pojištěnce ZPŠ v Kč po dobu 364 dní</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1890"/>
        <w:gridCol w:w="2026"/>
        <w:gridCol w:w="2179"/>
      </w:tblGrid>
      <w:tr w:rsidR="00A62F12" w:rsidRPr="004236D4" w:rsidTr="00DC7DCE">
        <w:trPr>
          <w:trHeight w:hRule="exact" w:val="1003"/>
        </w:trPr>
        <w:tc>
          <w:tcPr>
            <w:tcW w:w="1669" w:type="pct"/>
            <w:tcBorders>
              <w:bottom w:val="single" w:sz="4" w:space="0" w:color="auto"/>
            </w:tcBorders>
            <w:shd w:val="clear" w:color="auto" w:fill="auto"/>
            <w:vAlign w:val="center"/>
          </w:tcPr>
          <w:p w:rsidR="00A62F12" w:rsidRPr="004236D4" w:rsidRDefault="00D025D4" w:rsidP="00B96B3D">
            <w:pPr>
              <w:jc w:val="both"/>
              <w:rPr>
                <w:rFonts w:ascii="Arial" w:hAnsi="Arial" w:cs="Arial"/>
                <w:b/>
                <w:sz w:val="20"/>
                <w:szCs w:val="20"/>
              </w:rPr>
            </w:pPr>
            <w:r>
              <w:rPr>
                <w:rFonts w:ascii="Arial" w:hAnsi="Arial" w:cs="Arial"/>
                <w:b/>
                <w:sz w:val="20"/>
                <w:szCs w:val="20"/>
              </w:rPr>
              <w:t>V</w:t>
            </w:r>
            <w:r w:rsidR="00A62F12" w:rsidRPr="004236D4">
              <w:rPr>
                <w:rFonts w:ascii="Arial" w:hAnsi="Arial" w:cs="Arial"/>
                <w:b/>
                <w:sz w:val="20"/>
                <w:szCs w:val="20"/>
              </w:rPr>
              <w:t>ěkové rozpětí</w:t>
            </w:r>
          </w:p>
        </w:tc>
        <w:tc>
          <w:tcPr>
            <w:tcW w:w="1033"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Evropa</w:t>
            </w:r>
          </w:p>
        </w:tc>
        <w:tc>
          <w:tcPr>
            <w:tcW w:w="1107"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 xml:space="preserve">Svět bez USA </w:t>
            </w:r>
          </w:p>
          <w:p w:rsidR="00A62F12" w:rsidRPr="004236D4" w:rsidRDefault="00A62F12" w:rsidP="00B96B3D">
            <w:pPr>
              <w:jc w:val="both"/>
              <w:rPr>
                <w:rFonts w:ascii="Arial" w:hAnsi="Arial" w:cs="Arial"/>
                <w:b/>
                <w:sz w:val="20"/>
                <w:szCs w:val="20"/>
              </w:rPr>
            </w:pPr>
            <w:r w:rsidRPr="004236D4">
              <w:rPr>
                <w:rFonts w:ascii="Arial" w:hAnsi="Arial" w:cs="Arial"/>
                <w:b/>
                <w:sz w:val="20"/>
                <w:szCs w:val="20"/>
              </w:rPr>
              <w:t>a Kanady</w:t>
            </w:r>
          </w:p>
        </w:tc>
        <w:tc>
          <w:tcPr>
            <w:tcW w:w="1191" w:type="pct"/>
            <w:tcBorders>
              <w:bottom w:val="single" w:sz="4" w:space="0" w:color="auto"/>
            </w:tcBorders>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 xml:space="preserve">Svět vč. USA </w:t>
            </w:r>
          </w:p>
          <w:p w:rsidR="00A62F12" w:rsidRPr="004236D4" w:rsidRDefault="00A62F12" w:rsidP="00B96B3D">
            <w:pPr>
              <w:jc w:val="both"/>
              <w:rPr>
                <w:rFonts w:ascii="Arial" w:hAnsi="Arial" w:cs="Arial"/>
                <w:b/>
                <w:sz w:val="20"/>
                <w:szCs w:val="20"/>
              </w:rPr>
            </w:pPr>
            <w:r w:rsidRPr="004236D4">
              <w:rPr>
                <w:rFonts w:ascii="Arial" w:hAnsi="Arial" w:cs="Arial"/>
                <w:b/>
                <w:sz w:val="20"/>
                <w:szCs w:val="20"/>
              </w:rPr>
              <w:t>a Kanady</w:t>
            </w:r>
          </w:p>
        </w:tc>
      </w:tr>
      <w:tr w:rsidR="00A62F12" w:rsidRPr="004236D4" w:rsidTr="00DC7DCE">
        <w:trPr>
          <w:trHeight w:hRule="exact" w:val="567"/>
        </w:trPr>
        <w:tc>
          <w:tcPr>
            <w:tcW w:w="1669"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              0 – 17</w:t>
            </w:r>
          </w:p>
        </w:tc>
        <w:tc>
          <w:tcPr>
            <w:tcW w:w="1033"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9.100</w:t>
            </w:r>
          </w:p>
        </w:tc>
        <w:tc>
          <w:tcPr>
            <w:tcW w:w="1107"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12.740</w:t>
            </w:r>
          </w:p>
        </w:tc>
        <w:tc>
          <w:tcPr>
            <w:tcW w:w="1191" w:type="pct"/>
            <w:tcBorders>
              <w:top w:val="single" w:sz="4" w:space="0" w:color="auto"/>
            </w:tcBorders>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16.380</w:t>
            </w:r>
          </w:p>
        </w:tc>
      </w:tr>
      <w:tr w:rsidR="00A62F12" w:rsidRPr="004236D4" w:rsidTr="00DC7DCE">
        <w:trPr>
          <w:trHeight w:hRule="exact" w:val="567"/>
        </w:trPr>
        <w:tc>
          <w:tcPr>
            <w:tcW w:w="1669" w:type="pct"/>
            <w:tcBorders>
              <w:top w:val="single" w:sz="4" w:space="0" w:color="auto"/>
              <w:left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             18 – 69</w:t>
            </w:r>
          </w:p>
        </w:tc>
        <w:tc>
          <w:tcPr>
            <w:tcW w:w="1033"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10.556</w:t>
            </w:r>
          </w:p>
        </w:tc>
        <w:tc>
          <w:tcPr>
            <w:tcW w:w="1107"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15.652</w:t>
            </w:r>
          </w:p>
        </w:tc>
        <w:tc>
          <w:tcPr>
            <w:tcW w:w="1191" w:type="pct"/>
            <w:tcBorders>
              <w:top w:val="single" w:sz="4" w:space="0" w:color="auto"/>
              <w:bottom w:val="single" w:sz="4" w:space="0" w:color="auto"/>
            </w:tcBorders>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20.748</w:t>
            </w:r>
          </w:p>
        </w:tc>
      </w:tr>
      <w:tr w:rsidR="00A62F12" w:rsidRPr="004236D4" w:rsidTr="00DC7DCE">
        <w:trPr>
          <w:trHeight w:hRule="exact" w:val="567"/>
        </w:trPr>
        <w:tc>
          <w:tcPr>
            <w:tcW w:w="1669"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            70 a více</w:t>
            </w:r>
          </w:p>
        </w:tc>
        <w:tc>
          <w:tcPr>
            <w:tcW w:w="1033"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16.380</w:t>
            </w:r>
          </w:p>
        </w:tc>
        <w:tc>
          <w:tcPr>
            <w:tcW w:w="1107"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27.300</w:t>
            </w:r>
          </w:p>
        </w:tc>
        <w:tc>
          <w:tcPr>
            <w:tcW w:w="1191" w:type="pct"/>
            <w:tcBorders>
              <w:top w:val="single" w:sz="4" w:space="0" w:color="auto"/>
            </w:tcBorders>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38.220</w:t>
            </w:r>
          </w:p>
        </w:tc>
      </w:tr>
    </w:tbl>
    <w:p w:rsidR="00A62F12" w:rsidRPr="004236D4" w:rsidRDefault="00A62F12" w:rsidP="00B96B3D">
      <w:pPr>
        <w:jc w:val="both"/>
        <w:rPr>
          <w:rFonts w:ascii="Arial" w:hAnsi="Arial" w:cs="Arial"/>
          <w:sz w:val="20"/>
          <w:szCs w:val="20"/>
        </w:rPr>
      </w:pPr>
    </w:p>
    <w:p w:rsidR="00A62F12" w:rsidRPr="004236D4" w:rsidRDefault="00D025D4" w:rsidP="00B96B3D">
      <w:pPr>
        <w:jc w:val="both"/>
        <w:rPr>
          <w:rFonts w:ascii="Arial" w:hAnsi="Arial" w:cs="Arial"/>
          <w:sz w:val="20"/>
          <w:szCs w:val="20"/>
        </w:rPr>
      </w:pPr>
      <w:r>
        <w:rPr>
          <w:rFonts w:ascii="Arial" w:hAnsi="Arial" w:cs="Arial"/>
          <w:sz w:val="20"/>
          <w:szCs w:val="20"/>
        </w:rPr>
        <w:t>Pojištění uvedené v tabulce cd)</w:t>
      </w:r>
      <w:r w:rsidR="00A62F12" w:rsidRPr="004236D4">
        <w:rPr>
          <w:rFonts w:ascii="Arial" w:hAnsi="Arial" w:cs="Arial"/>
          <w:sz w:val="20"/>
          <w:szCs w:val="20"/>
        </w:rPr>
        <w:t xml:space="preserve"> obsahuje tato rizika:</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3969"/>
      </w:tblGrid>
      <w:tr w:rsidR="00A62F12" w:rsidRPr="004236D4" w:rsidTr="00D025D4">
        <w:tc>
          <w:tcPr>
            <w:tcW w:w="4890"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Riziko</w:t>
            </w:r>
          </w:p>
        </w:tc>
        <w:tc>
          <w:tcPr>
            <w:tcW w:w="3969"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Pojistná částka / pojistné plnění</w:t>
            </w:r>
            <w:r w:rsidR="00D025D4">
              <w:rPr>
                <w:rFonts w:ascii="Arial" w:hAnsi="Arial" w:cs="Arial"/>
                <w:b/>
                <w:sz w:val="20"/>
                <w:szCs w:val="20"/>
              </w:rPr>
              <w:t xml:space="preserve"> (v Kč)</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Léčebné výlohy v zahraničí</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Asistenční služby</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Repatriace</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Náklady na opatrovníka</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osobních věcí a zavazadel</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       20.000,-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Trvalé následky úrazu</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     200.000,-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Smrt úrazem</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     100.000,-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Odpovědnost za škodu na zdraví či majetku</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10.000.000,- </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proofErr w:type="spellStart"/>
      <w:r w:rsidRPr="004236D4">
        <w:rPr>
          <w:rFonts w:ascii="Arial" w:hAnsi="Arial" w:cs="Arial"/>
          <w:sz w:val="20"/>
          <w:szCs w:val="20"/>
        </w:rPr>
        <w:t>ce</w:t>
      </w:r>
      <w:proofErr w:type="spellEnd"/>
      <w:r w:rsidRPr="004236D4">
        <w:rPr>
          <w:rFonts w:ascii="Arial" w:hAnsi="Arial" w:cs="Arial"/>
          <w:sz w:val="20"/>
          <w:szCs w:val="20"/>
        </w:rPr>
        <w:t xml:space="preserve">) Roční cestovní pojištění opakovaných cest pro pojištěnce ZPŠ v Kč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77"/>
        <w:gridCol w:w="2862"/>
      </w:tblGrid>
      <w:tr w:rsidR="00A62F12" w:rsidRPr="004236D4" w:rsidTr="00DC7DCE">
        <w:trPr>
          <w:trHeight w:hRule="exact" w:val="1003"/>
        </w:trPr>
        <w:tc>
          <w:tcPr>
            <w:tcW w:w="1700" w:type="pct"/>
            <w:tcBorders>
              <w:bottom w:val="single" w:sz="4" w:space="0" w:color="auto"/>
            </w:tcBorders>
            <w:shd w:val="clear" w:color="auto" w:fill="auto"/>
            <w:vAlign w:val="center"/>
          </w:tcPr>
          <w:p w:rsidR="00A62F12" w:rsidRPr="004236D4" w:rsidRDefault="00D025D4" w:rsidP="00B96B3D">
            <w:pPr>
              <w:jc w:val="both"/>
              <w:rPr>
                <w:rFonts w:ascii="Arial" w:hAnsi="Arial" w:cs="Arial"/>
                <w:b/>
                <w:sz w:val="20"/>
                <w:szCs w:val="20"/>
              </w:rPr>
            </w:pPr>
            <w:r>
              <w:rPr>
                <w:rFonts w:ascii="Arial" w:hAnsi="Arial" w:cs="Arial"/>
                <w:b/>
                <w:sz w:val="20"/>
                <w:szCs w:val="20"/>
              </w:rPr>
              <w:t>V</w:t>
            </w:r>
            <w:r w:rsidR="00A62F12" w:rsidRPr="004236D4">
              <w:rPr>
                <w:rFonts w:ascii="Arial" w:hAnsi="Arial" w:cs="Arial"/>
                <w:b/>
                <w:sz w:val="20"/>
                <w:szCs w:val="20"/>
              </w:rPr>
              <w:t>ěkové rozpětí</w:t>
            </w:r>
          </w:p>
        </w:tc>
        <w:tc>
          <w:tcPr>
            <w:tcW w:w="1736"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Evropa</w:t>
            </w:r>
          </w:p>
        </w:tc>
        <w:tc>
          <w:tcPr>
            <w:tcW w:w="1565"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Ostatní svět</w:t>
            </w:r>
          </w:p>
        </w:tc>
      </w:tr>
      <w:tr w:rsidR="00A62F12" w:rsidRPr="004236D4" w:rsidTr="00DC7DCE">
        <w:trPr>
          <w:trHeight w:hRule="exact" w:val="567"/>
        </w:trPr>
        <w:tc>
          <w:tcPr>
            <w:tcW w:w="1700"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0 – 17</w:t>
            </w:r>
          </w:p>
        </w:tc>
        <w:tc>
          <w:tcPr>
            <w:tcW w:w="1736"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300</w:t>
            </w:r>
          </w:p>
        </w:tc>
        <w:tc>
          <w:tcPr>
            <w:tcW w:w="1565"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r w:rsidR="00A62F12" w:rsidRPr="004236D4" w:rsidTr="00DC7DCE">
        <w:trPr>
          <w:trHeight w:hRule="exact" w:val="567"/>
        </w:trPr>
        <w:tc>
          <w:tcPr>
            <w:tcW w:w="1700" w:type="pct"/>
            <w:tcBorders>
              <w:top w:val="single" w:sz="4" w:space="0" w:color="auto"/>
              <w:left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18 – 69</w:t>
            </w:r>
          </w:p>
        </w:tc>
        <w:tc>
          <w:tcPr>
            <w:tcW w:w="1736"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300</w:t>
            </w:r>
          </w:p>
        </w:tc>
        <w:tc>
          <w:tcPr>
            <w:tcW w:w="1565"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r w:rsidR="00A62F12" w:rsidRPr="004236D4" w:rsidTr="00DC7DCE">
        <w:trPr>
          <w:trHeight w:hRule="exact" w:val="567"/>
        </w:trPr>
        <w:tc>
          <w:tcPr>
            <w:tcW w:w="1700"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70 a více</w:t>
            </w:r>
          </w:p>
        </w:tc>
        <w:tc>
          <w:tcPr>
            <w:tcW w:w="1736"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300</w:t>
            </w:r>
          </w:p>
        </w:tc>
        <w:tc>
          <w:tcPr>
            <w:tcW w:w="1565"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p>
    <w:p w:rsidR="00A62F12" w:rsidRDefault="00A62F12" w:rsidP="00B96B3D">
      <w:pPr>
        <w:jc w:val="both"/>
        <w:rPr>
          <w:rFonts w:ascii="Arial" w:hAnsi="Arial" w:cs="Arial"/>
          <w:sz w:val="20"/>
          <w:szCs w:val="20"/>
        </w:rPr>
      </w:pPr>
    </w:p>
    <w:p w:rsidR="00AE0651" w:rsidRDefault="00AE0651" w:rsidP="00B96B3D">
      <w:pPr>
        <w:jc w:val="both"/>
        <w:rPr>
          <w:rFonts w:ascii="Arial" w:hAnsi="Arial" w:cs="Arial"/>
          <w:sz w:val="20"/>
          <w:szCs w:val="20"/>
        </w:rPr>
      </w:pPr>
    </w:p>
    <w:p w:rsidR="00AE0651" w:rsidRDefault="00AE0651" w:rsidP="00B96B3D">
      <w:pPr>
        <w:jc w:val="both"/>
        <w:rPr>
          <w:rFonts w:ascii="Arial" w:hAnsi="Arial" w:cs="Arial"/>
          <w:sz w:val="20"/>
          <w:szCs w:val="20"/>
        </w:rPr>
      </w:pPr>
    </w:p>
    <w:p w:rsidR="00AE0651" w:rsidRPr="004236D4" w:rsidRDefault="00AE0651"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Pojištění uvedené v tabulce </w:t>
      </w:r>
      <w:proofErr w:type="spellStart"/>
      <w:r w:rsidRPr="004236D4">
        <w:rPr>
          <w:rFonts w:ascii="Arial" w:hAnsi="Arial" w:cs="Arial"/>
          <w:sz w:val="20"/>
          <w:szCs w:val="20"/>
        </w:rPr>
        <w:t>ce</w:t>
      </w:r>
      <w:proofErr w:type="spellEnd"/>
      <w:r w:rsidRPr="004236D4">
        <w:rPr>
          <w:rFonts w:ascii="Arial" w:hAnsi="Arial" w:cs="Arial"/>
          <w:sz w:val="20"/>
          <w:szCs w:val="20"/>
        </w:rPr>
        <w:t>) obsahuje tato rizika:</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3969"/>
      </w:tblGrid>
      <w:tr w:rsidR="00A62F12" w:rsidRPr="004236D4" w:rsidTr="00D025D4">
        <w:tc>
          <w:tcPr>
            <w:tcW w:w="4890"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Riziko</w:t>
            </w:r>
          </w:p>
        </w:tc>
        <w:tc>
          <w:tcPr>
            <w:tcW w:w="3969"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Pojistná částka / pojistné plnění</w:t>
            </w:r>
            <w:r w:rsidR="00D025D4">
              <w:rPr>
                <w:rFonts w:ascii="Arial" w:hAnsi="Arial" w:cs="Arial"/>
                <w:b/>
                <w:sz w:val="20"/>
                <w:szCs w:val="20"/>
              </w:rPr>
              <w:t xml:space="preserve"> (v Kč)</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Léčebné výlohy v zahraničí</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Asistenční služby</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Repatriace</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Náklady na opatrovníka</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 </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opakovaných cest je určeno pro cesty do 30 dnů, počet výjezdů v průběhu roku není omezen.</w:t>
      </w:r>
    </w:p>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proofErr w:type="spellStart"/>
      <w:r w:rsidRPr="004236D4">
        <w:rPr>
          <w:rFonts w:ascii="Arial" w:hAnsi="Arial" w:cs="Arial"/>
          <w:sz w:val="20"/>
          <w:szCs w:val="20"/>
        </w:rPr>
        <w:t>cf</w:t>
      </w:r>
      <w:proofErr w:type="spellEnd"/>
      <w:r w:rsidRPr="004236D4">
        <w:rPr>
          <w:rFonts w:ascii="Arial" w:hAnsi="Arial" w:cs="Arial"/>
          <w:sz w:val="20"/>
          <w:szCs w:val="20"/>
        </w:rPr>
        <w:t>) Roční cestovní pojištění opakovaných cest pro pojištěnce ZPŠ v Kč  - komplexní</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182"/>
        <w:gridCol w:w="2324"/>
        <w:gridCol w:w="2324"/>
      </w:tblGrid>
      <w:tr w:rsidR="00A62F12" w:rsidRPr="004236D4" w:rsidTr="00A62F12">
        <w:trPr>
          <w:trHeight w:hRule="exact" w:val="1003"/>
        </w:trPr>
        <w:tc>
          <w:tcPr>
            <w:tcW w:w="1267"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věkové rozpětí</w:t>
            </w:r>
          </w:p>
        </w:tc>
        <w:tc>
          <w:tcPr>
            <w:tcW w:w="1192"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Evropa</w:t>
            </w:r>
          </w:p>
        </w:tc>
        <w:tc>
          <w:tcPr>
            <w:tcW w:w="1270"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 xml:space="preserve">Svět bez USA </w:t>
            </w:r>
          </w:p>
          <w:p w:rsidR="00A62F12" w:rsidRPr="004236D4" w:rsidRDefault="00A62F12" w:rsidP="00B96B3D">
            <w:pPr>
              <w:jc w:val="both"/>
              <w:rPr>
                <w:rFonts w:ascii="Arial" w:hAnsi="Arial" w:cs="Arial"/>
                <w:b/>
                <w:sz w:val="20"/>
                <w:szCs w:val="20"/>
              </w:rPr>
            </w:pPr>
          </w:p>
        </w:tc>
        <w:tc>
          <w:tcPr>
            <w:tcW w:w="1270" w:type="pct"/>
            <w:tcBorders>
              <w:bottom w:val="single" w:sz="4" w:space="0" w:color="auto"/>
            </w:tcBorders>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Svět vč. USA</w:t>
            </w:r>
          </w:p>
          <w:p w:rsidR="00A62F12" w:rsidRPr="004236D4" w:rsidRDefault="00A62F12" w:rsidP="00F549F2">
            <w:pPr>
              <w:jc w:val="both"/>
              <w:rPr>
                <w:rFonts w:ascii="Arial" w:hAnsi="Arial" w:cs="Arial"/>
                <w:b/>
                <w:sz w:val="20"/>
                <w:szCs w:val="20"/>
              </w:rPr>
            </w:pPr>
            <w:r w:rsidRPr="004236D4">
              <w:rPr>
                <w:rFonts w:ascii="Arial" w:hAnsi="Arial" w:cs="Arial"/>
                <w:b/>
                <w:sz w:val="20"/>
                <w:szCs w:val="20"/>
              </w:rPr>
              <w:t xml:space="preserve"> </w:t>
            </w:r>
          </w:p>
        </w:tc>
      </w:tr>
      <w:tr w:rsidR="00A62F12" w:rsidRPr="004236D4" w:rsidTr="00A62F12">
        <w:trPr>
          <w:trHeight w:hRule="exact" w:val="567"/>
        </w:trPr>
        <w:tc>
          <w:tcPr>
            <w:tcW w:w="1267"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0 – 17</w:t>
            </w:r>
          </w:p>
        </w:tc>
        <w:tc>
          <w:tcPr>
            <w:tcW w:w="1192"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1.400</w:t>
            </w:r>
          </w:p>
        </w:tc>
        <w:tc>
          <w:tcPr>
            <w:tcW w:w="1270"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2.200</w:t>
            </w:r>
          </w:p>
        </w:tc>
        <w:tc>
          <w:tcPr>
            <w:tcW w:w="1270" w:type="pct"/>
            <w:tcBorders>
              <w:top w:val="single" w:sz="4" w:space="0" w:color="auto"/>
            </w:tcBorders>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3.000</w:t>
            </w:r>
          </w:p>
        </w:tc>
      </w:tr>
      <w:tr w:rsidR="00A62F12" w:rsidRPr="004236D4" w:rsidTr="00A62F12">
        <w:trPr>
          <w:trHeight w:hRule="exact" w:val="567"/>
        </w:trPr>
        <w:tc>
          <w:tcPr>
            <w:tcW w:w="1267" w:type="pct"/>
            <w:tcBorders>
              <w:top w:val="single" w:sz="4" w:space="0" w:color="auto"/>
              <w:left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18 – 69</w:t>
            </w:r>
          </w:p>
        </w:tc>
        <w:tc>
          <w:tcPr>
            <w:tcW w:w="1192"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1.720</w:t>
            </w:r>
          </w:p>
        </w:tc>
        <w:tc>
          <w:tcPr>
            <w:tcW w:w="1270"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2.840</w:t>
            </w:r>
          </w:p>
        </w:tc>
        <w:tc>
          <w:tcPr>
            <w:tcW w:w="1270" w:type="pct"/>
            <w:tcBorders>
              <w:top w:val="single" w:sz="4" w:space="0" w:color="auto"/>
              <w:bottom w:val="single" w:sz="4" w:space="0" w:color="auto"/>
            </w:tcBorders>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3.960</w:t>
            </w:r>
          </w:p>
        </w:tc>
      </w:tr>
      <w:tr w:rsidR="00A62F12" w:rsidRPr="004236D4" w:rsidTr="00A62F12">
        <w:trPr>
          <w:trHeight w:hRule="exact" w:val="567"/>
        </w:trPr>
        <w:tc>
          <w:tcPr>
            <w:tcW w:w="1267"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70 a více</w:t>
            </w:r>
          </w:p>
        </w:tc>
        <w:tc>
          <w:tcPr>
            <w:tcW w:w="1192"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3.000</w:t>
            </w:r>
          </w:p>
        </w:tc>
        <w:tc>
          <w:tcPr>
            <w:tcW w:w="1270"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5.400</w:t>
            </w:r>
          </w:p>
        </w:tc>
        <w:tc>
          <w:tcPr>
            <w:tcW w:w="1270" w:type="pct"/>
            <w:tcBorders>
              <w:top w:val="single" w:sz="4" w:space="0" w:color="auto"/>
            </w:tcBorders>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7.800</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Pojištění uvedené v tabulce </w:t>
      </w:r>
      <w:proofErr w:type="spellStart"/>
      <w:r w:rsidRPr="004236D4">
        <w:rPr>
          <w:rFonts w:ascii="Arial" w:hAnsi="Arial" w:cs="Arial"/>
          <w:sz w:val="20"/>
          <w:szCs w:val="20"/>
        </w:rPr>
        <w:t>cf</w:t>
      </w:r>
      <w:proofErr w:type="spellEnd"/>
      <w:r w:rsidRPr="004236D4">
        <w:rPr>
          <w:rFonts w:ascii="Arial" w:hAnsi="Arial" w:cs="Arial"/>
          <w:sz w:val="20"/>
          <w:szCs w:val="20"/>
        </w:rPr>
        <w:t>) obsahuje tato rizika:</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3969"/>
      </w:tblGrid>
      <w:tr w:rsidR="00A62F12" w:rsidRPr="004236D4" w:rsidTr="00D025D4">
        <w:tc>
          <w:tcPr>
            <w:tcW w:w="4890"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Riziko</w:t>
            </w:r>
          </w:p>
        </w:tc>
        <w:tc>
          <w:tcPr>
            <w:tcW w:w="3969"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Pojistná částka / pojistné plnění</w:t>
            </w:r>
            <w:r w:rsidR="00D025D4">
              <w:rPr>
                <w:rFonts w:ascii="Arial" w:hAnsi="Arial" w:cs="Arial"/>
                <w:b/>
                <w:sz w:val="20"/>
                <w:szCs w:val="20"/>
              </w:rPr>
              <w:t xml:space="preserve"> (v Kč)</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Léčebné výlohy v zahraničí</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Asistenční služby</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Repatriace</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Náklady na opatrovníka</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osobních věcí a zavazadel</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       20.000,-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Trvalé následky úrazu</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     200.000,-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Smrt úrazem</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     100.000,-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Odpovědnost za škodu na zdraví či majetku</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10.000.000,-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Sportovní připojištění</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5.000.000,- </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opakovaných cest je určeno pro cesty do 30 dnů, počet výjezdů v průběhu roku není omezen.</w:t>
      </w:r>
    </w:p>
    <w:p w:rsidR="00A62F12" w:rsidRDefault="00A62F12" w:rsidP="00B96B3D">
      <w:pPr>
        <w:jc w:val="both"/>
        <w:rPr>
          <w:rFonts w:ascii="Arial" w:hAnsi="Arial" w:cs="Arial"/>
          <w:sz w:val="20"/>
          <w:szCs w:val="20"/>
        </w:rPr>
      </w:pPr>
    </w:p>
    <w:p w:rsidR="00A62F12" w:rsidRPr="00EC5536" w:rsidRDefault="00A62F12" w:rsidP="00B96B3D">
      <w:pPr>
        <w:pStyle w:val="Normlnweb"/>
        <w:numPr>
          <w:ilvl w:val="0"/>
          <w:numId w:val="46"/>
        </w:numPr>
        <w:shd w:val="clear" w:color="auto" w:fill="FFFFFF"/>
        <w:spacing w:before="0" w:beforeAutospacing="0" w:after="0" w:afterAutospacing="0" w:line="360" w:lineRule="atLeast"/>
        <w:jc w:val="both"/>
        <w:rPr>
          <w:rFonts w:ascii="Arial" w:hAnsi="Arial" w:cs="Arial"/>
          <w:b/>
        </w:rPr>
      </w:pPr>
      <w:r w:rsidRPr="00EC5536">
        <w:rPr>
          <w:rFonts w:ascii="Arial" w:hAnsi="Arial" w:cs="Arial"/>
          <w:b/>
        </w:rPr>
        <w:t>Dětské úrazové pojištění</w:t>
      </w:r>
    </w:p>
    <w:p w:rsidR="00A62F12" w:rsidRPr="004236D4" w:rsidRDefault="00A62F12" w:rsidP="00B96B3D">
      <w:pPr>
        <w:pStyle w:val="Normlnweb"/>
        <w:shd w:val="clear" w:color="auto" w:fill="FFFFFF"/>
        <w:spacing w:before="0" w:beforeAutospacing="0" w:after="0" w:afterAutospacing="0" w:line="360" w:lineRule="atLeast"/>
        <w:ind w:left="1080" w:hanging="654"/>
        <w:jc w:val="both"/>
        <w:rPr>
          <w:rFonts w:ascii="Arial" w:hAnsi="Arial" w:cs="Arial"/>
          <w:b/>
          <w:color w:val="000000" w:themeColor="text1"/>
          <w:sz w:val="20"/>
          <w:szCs w:val="20"/>
        </w:rPr>
      </w:pPr>
    </w:p>
    <w:p w:rsidR="00A62F12" w:rsidRDefault="00EC5536" w:rsidP="00B96B3D">
      <w:pPr>
        <w:pStyle w:val="Odstavecseseznamem"/>
        <w:ind w:left="851"/>
        <w:jc w:val="both"/>
        <w:textAlignment w:val="auto"/>
        <w:rPr>
          <w:rFonts w:cs="Arial"/>
          <w:b/>
          <w:sz w:val="20"/>
        </w:rPr>
      </w:pPr>
      <w:r>
        <w:rPr>
          <w:rFonts w:cs="Arial"/>
          <w:b/>
          <w:sz w:val="20"/>
        </w:rPr>
        <w:t xml:space="preserve">Pojistná ochrana: </w:t>
      </w:r>
    </w:p>
    <w:p w:rsidR="00EC5536" w:rsidRPr="004236D4" w:rsidRDefault="00EC5536" w:rsidP="00B96B3D">
      <w:pPr>
        <w:pStyle w:val="Odstavecseseznamem"/>
        <w:ind w:left="851"/>
        <w:jc w:val="both"/>
        <w:textAlignment w:val="auto"/>
        <w:rPr>
          <w:rFonts w:cs="Arial"/>
          <w:b/>
          <w:sz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V rámci dětského úrazového pojištění lze </w:t>
      </w:r>
      <w:r w:rsidR="00EC5536">
        <w:rPr>
          <w:rFonts w:ascii="Arial" w:hAnsi="Arial" w:cs="Arial"/>
          <w:sz w:val="20"/>
          <w:szCs w:val="20"/>
        </w:rPr>
        <w:t>sjednat pojištění těchto rizik:</w:t>
      </w:r>
    </w:p>
    <w:p w:rsidR="00A62F12" w:rsidRPr="004236D4" w:rsidRDefault="00A62F12" w:rsidP="00B96B3D">
      <w:pPr>
        <w:pStyle w:val="Odstavecseseznamem"/>
        <w:numPr>
          <w:ilvl w:val="0"/>
          <w:numId w:val="7"/>
        </w:numPr>
        <w:jc w:val="both"/>
        <w:textAlignment w:val="auto"/>
        <w:rPr>
          <w:rFonts w:cs="Arial"/>
          <w:sz w:val="20"/>
        </w:rPr>
      </w:pPr>
      <w:r w:rsidRPr="004236D4">
        <w:rPr>
          <w:rFonts w:cs="Arial"/>
          <w:sz w:val="20"/>
        </w:rPr>
        <w:t>Trvalé následky úrazu s progresivním plněním</w:t>
      </w:r>
      <w:r w:rsidR="00831EA9">
        <w:rPr>
          <w:rFonts w:cs="Arial"/>
          <w:sz w:val="20"/>
        </w:rPr>
        <w:t>.</w:t>
      </w:r>
    </w:p>
    <w:p w:rsidR="00A62F12" w:rsidRPr="004236D4" w:rsidRDefault="00A62F12" w:rsidP="00B96B3D">
      <w:pPr>
        <w:pStyle w:val="Odstavecseseznamem"/>
        <w:numPr>
          <w:ilvl w:val="0"/>
          <w:numId w:val="7"/>
        </w:numPr>
        <w:jc w:val="both"/>
        <w:textAlignment w:val="auto"/>
        <w:rPr>
          <w:rFonts w:cs="Arial"/>
          <w:sz w:val="20"/>
        </w:rPr>
      </w:pPr>
      <w:r w:rsidRPr="004236D4">
        <w:rPr>
          <w:rFonts w:cs="Arial"/>
          <w:sz w:val="20"/>
        </w:rPr>
        <w:t>Jednorázové plnění za vyjmenované úrazy</w:t>
      </w:r>
      <w:r w:rsidR="00831EA9">
        <w:rPr>
          <w:rFonts w:cs="Arial"/>
          <w:sz w:val="20"/>
        </w:rPr>
        <w:t>.</w:t>
      </w:r>
    </w:p>
    <w:p w:rsidR="00A62F12" w:rsidRPr="004236D4" w:rsidRDefault="00A62F12" w:rsidP="00B96B3D">
      <w:pPr>
        <w:pStyle w:val="Odstavecseseznamem"/>
        <w:numPr>
          <w:ilvl w:val="0"/>
          <w:numId w:val="7"/>
        </w:numPr>
        <w:jc w:val="both"/>
        <w:textAlignment w:val="auto"/>
        <w:rPr>
          <w:rFonts w:cs="Arial"/>
          <w:sz w:val="20"/>
        </w:rPr>
      </w:pPr>
      <w:r w:rsidRPr="004236D4">
        <w:rPr>
          <w:rFonts w:cs="Arial"/>
          <w:sz w:val="20"/>
        </w:rPr>
        <w:t>Náklady spojené s</w:t>
      </w:r>
      <w:r w:rsidR="00831EA9">
        <w:rPr>
          <w:rFonts w:cs="Arial"/>
          <w:sz w:val="20"/>
        </w:rPr>
        <w:t> </w:t>
      </w:r>
      <w:r w:rsidRPr="004236D4">
        <w:rPr>
          <w:rFonts w:cs="Arial"/>
          <w:sz w:val="20"/>
        </w:rPr>
        <w:t>úrazem</w:t>
      </w:r>
      <w:r w:rsidR="00831EA9">
        <w:rPr>
          <w:rFonts w:cs="Arial"/>
          <w:sz w:val="20"/>
        </w:rPr>
        <w:t>.</w:t>
      </w:r>
    </w:p>
    <w:p w:rsidR="00A62F12" w:rsidRPr="004236D4" w:rsidRDefault="00A62F12" w:rsidP="00B96B3D">
      <w:pPr>
        <w:pStyle w:val="Odstavecseseznamem"/>
        <w:numPr>
          <w:ilvl w:val="0"/>
          <w:numId w:val="7"/>
        </w:numPr>
        <w:jc w:val="both"/>
        <w:textAlignment w:val="auto"/>
        <w:rPr>
          <w:rFonts w:cs="Arial"/>
          <w:sz w:val="20"/>
        </w:rPr>
      </w:pPr>
      <w:r w:rsidRPr="004236D4">
        <w:rPr>
          <w:rFonts w:cs="Arial"/>
          <w:sz w:val="20"/>
        </w:rPr>
        <w:t>Výplata dávky za hospitalizaci v důsledku úrazu</w:t>
      </w:r>
      <w:r w:rsidR="00831EA9">
        <w:rPr>
          <w:rFonts w:cs="Arial"/>
          <w:sz w:val="20"/>
        </w:rPr>
        <w:t>.</w:t>
      </w:r>
    </w:p>
    <w:p w:rsidR="00A62F12" w:rsidRPr="004236D4" w:rsidRDefault="00A62F12" w:rsidP="00B96B3D">
      <w:pPr>
        <w:pStyle w:val="Odstavecseseznamem"/>
        <w:numPr>
          <w:ilvl w:val="0"/>
          <w:numId w:val="7"/>
        </w:numPr>
        <w:jc w:val="both"/>
        <w:textAlignment w:val="auto"/>
        <w:rPr>
          <w:rFonts w:cs="Arial"/>
          <w:sz w:val="20"/>
        </w:rPr>
      </w:pPr>
      <w:r w:rsidRPr="004236D4">
        <w:rPr>
          <w:rFonts w:cs="Arial"/>
          <w:sz w:val="20"/>
        </w:rPr>
        <w:t>Náklady na konzultace s</w:t>
      </w:r>
      <w:r w:rsidR="00831EA9">
        <w:rPr>
          <w:rFonts w:cs="Arial"/>
          <w:sz w:val="20"/>
        </w:rPr>
        <w:t> </w:t>
      </w:r>
      <w:r w:rsidRPr="004236D4">
        <w:rPr>
          <w:rFonts w:cs="Arial"/>
          <w:sz w:val="20"/>
        </w:rPr>
        <w:t>odborníkem</w:t>
      </w:r>
      <w:r w:rsidR="00831EA9">
        <w:rPr>
          <w:rFonts w:cs="Arial"/>
          <w:sz w:val="20"/>
        </w:rPr>
        <w:t>.</w:t>
      </w:r>
    </w:p>
    <w:p w:rsidR="00A62F12" w:rsidRPr="004236D4" w:rsidRDefault="00A62F12" w:rsidP="00B96B3D">
      <w:pPr>
        <w:pStyle w:val="Odstavecseseznamem"/>
        <w:numPr>
          <w:ilvl w:val="0"/>
          <w:numId w:val="7"/>
        </w:numPr>
        <w:jc w:val="both"/>
        <w:textAlignment w:val="auto"/>
        <w:rPr>
          <w:rFonts w:cs="Arial"/>
          <w:sz w:val="20"/>
        </w:rPr>
      </w:pPr>
      <w:r w:rsidRPr="004236D4">
        <w:rPr>
          <w:rFonts w:cs="Arial"/>
          <w:sz w:val="20"/>
        </w:rPr>
        <w:t>Náklady na zubní implantát / plastickou chirurgii v důsledku úrazu</w:t>
      </w:r>
      <w:r w:rsidR="00831EA9">
        <w:rPr>
          <w:rFonts w:cs="Arial"/>
          <w:sz w:val="20"/>
        </w:rPr>
        <w:t>.</w:t>
      </w:r>
    </w:p>
    <w:p w:rsidR="00A62F12" w:rsidRPr="004236D4" w:rsidRDefault="00A62F12" w:rsidP="00B96B3D">
      <w:pPr>
        <w:pStyle w:val="Odstavecseseznamem"/>
        <w:numPr>
          <w:ilvl w:val="0"/>
          <w:numId w:val="7"/>
        </w:numPr>
        <w:jc w:val="both"/>
        <w:textAlignment w:val="auto"/>
        <w:rPr>
          <w:rFonts w:cs="Arial"/>
          <w:sz w:val="20"/>
        </w:rPr>
      </w:pPr>
      <w:r w:rsidRPr="004236D4">
        <w:rPr>
          <w:rFonts w:cs="Arial"/>
          <w:sz w:val="20"/>
        </w:rPr>
        <w:t>Výplata dávky při pobytu v lázeňských či rehabilitačních zařízeních v důsledku úrazu</w:t>
      </w:r>
      <w:r w:rsidR="00831EA9">
        <w:rPr>
          <w:rFonts w:cs="Arial"/>
          <w:sz w:val="20"/>
        </w:rPr>
        <w:t>.</w:t>
      </w:r>
    </w:p>
    <w:p w:rsidR="00A62F12" w:rsidRPr="004236D4" w:rsidRDefault="00A62F12" w:rsidP="00B96B3D">
      <w:pPr>
        <w:pStyle w:val="Odstavecseseznamem"/>
        <w:numPr>
          <w:ilvl w:val="0"/>
          <w:numId w:val="7"/>
        </w:numPr>
        <w:jc w:val="both"/>
        <w:textAlignment w:val="auto"/>
        <w:rPr>
          <w:rFonts w:cs="Arial"/>
          <w:sz w:val="20"/>
        </w:rPr>
      </w:pPr>
      <w:r w:rsidRPr="004236D4">
        <w:rPr>
          <w:rFonts w:cs="Arial"/>
          <w:sz w:val="20"/>
        </w:rPr>
        <w:t>Jednorázové plnění za operační zákrok provedený v celkové anestezii v důsledku úrazu</w:t>
      </w:r>
      <w:r w:rsidR="00831EA9">
        <w:rPr>
          <w:rFonts w:cs="Arial"/>
          <w:sz w:val="20"/>
        </w:rPr>
        <w:t>.</w:t>
      </w:r>
    </w:p>
    <w:p w:rsidR="00A62F12" w:rsidRPr="004236D4" w:rsidRDefault="00A62F12" w:rsidP="00B96B3D">
      <w:pPr>
        <w:jc w:val="both"/>
        <w:rPr>
          <w:rFonts w:ascii="Arial" w:hAnsi="Arial" w:cs="Arial"/>
          <w:b/>
          <w:sz w:val="20"/>
          <w:szCs w:val="20"/>
        </w:rPr>
      </w:pPr>
    </w:p>
    <w:p w:rsidR="00A62F12" w:rsidRPr="004236D4" w:rsidRDefault="00A62F12" w:rsidP="00B96B3D">
      <w:pPr>
        <w:pStyle w:val="Odstavecseseznamem"/>
        <w:ind w:left="851"/>
        <w:jc w:val="both"/>
        <w:textAlignment w:val="auto"/>
        <w:rPr>
          <w:rFonts w:cs="Arial"/>
          <w:b/>
          <w:sz w:val="20"/>
        </w:rPr>
      </w:pPr>
      <w:r w:rsidRPr="004236D4">
        <w:rPr>
          <w:rFonts w:cs="Arial"/>
          <w:b/>
          <w:sz w:val="20"/>
        </w:rPr>
        <w:t>Popis rozsahu jednotlivých rizik:</w:t>
      </w:r>
    </w:p>
    <w:p w:rsidR="00A62F12" w:rsidRPr="004236D4" w:rsidRDefault="00A62F12" w:rsidP="00B96B3D">
      <w:pPr>
        <w:pStyle w:val="Odstavecseseznamem"/>
        <w:ind w:left="851"/>
        <w:jc w:val="both"/>
        <w:rPr>
          <w:rFonts w:cs="Arial"/>
          <w:b/>
          <w:sz w:val="20"/>
        </w:rPr>
      </w:pPr>
    </w:p>
    <w:p w:rsidR="00A62F12" w:rsidRPr="004236D4" w:rsidRDefault="00A62F12" w:rsidP="00B96B3D">
      <w:pPr>
        <w:pStyle w:val="Odstavecseseznamem"/>
        <w:numPr>
          <w:ilvl w:val="0"/>
          <w:numId w:val="7"/>
        </w:numPr>
        <w:jc w:val="both"/>
        <w:textAlignment w:val="auto"/>
        <w:rPr>
          <w:rFonts w:cs="Arial"/>
          <w:b/>
          <w:sz w:val="20"/>
        </w:rPr>
      </w:pPr>
      <w:r w:rsidRPr="004236D4">
        <w:rPr>
          <w:rFonts w:cs="Arial"/>
          <w:b/>
          <w:sz w:val="20"/>
        </w:rPr>
        <w:t>Trvalé následky úrazu s progresivním plněním</w:t>
      </w:r>
    </w:p>
    <w:p w:rsidR="00A62F12" w:rsidRPr="004236D4" w:rsidRDefault="00A62F12" w:rsidP="00B96B3D">
      <w:pPr>
        <w:jc w:val="both"/>
        <w:rPr>
          <w:rFonts w:ascii="Arial" w:hAnsi="Arial" w:cs="Arial"/>
          <w:sz w:val="20"/>
          <w:szCs w:val="20"/>
        </w:rPr>
      </w:pPr>
    </w:p>
    <w:p w:rsidR="00A62F12" w:rsidRPr="004236D4" w:rsidRDefault="00A62F12" w:rsidP="00B96B3D">
      <w:pPr>
        <w:spacing w:line="276" w:lineRule="auto"/>
        <w:jc w:val="both"/>
        <w:rPr>
          <w:rFonts w:ascii="Arial" w:hAnsi="Arial" w:cs="Arial"/>
          <w:b/>
          <w:sz w:val="20"/>
          <w:szCs w:val="20"/>
        </w:rPr>
      </w:pPr>
      <w:r w:rsidRPr="004236D4">
        <w:rPr>
          <w:rFonts w:ascii="Arial" w:hAnsi="Arial" w:cs="Arial"/>
          <w:sz w:val="20"/>
          <w:szCs w:val="20"/>
        </w:rPr>
        <w:t>Trvalými následky se rozumí takové následky úrazu, které již nejsou schopny zlepšení, tj. jde o trvalá ovlivnění tělesných a duševních funkcí.</w:t>
      </w:r>
    </w:p>
    <w:p w:rsidR="00A62F12" w:rsidRPr="004236D4" w:rsidRDefault="00A62F12" w:rsidP="00B96B3D">
      <w:pPr>
        <w:spacing w:line="276" w:lineRule="auto"/>
        <w:jc w:val="both"/>
        <w:rPr>
          <w:rFonts w:ascii="Arial" w:hAnsi="Arial" w:cs="Arial"/>
          <w:sz w:val="20"/>
          <w:szCs w:val="20"/>
        </w:rPr>
      </w:pPr>
      <w:r w:rsidRPr="004236D4">
        <w:rPr>
          <w:rFonts w:ascii="Arial" w:hAnsi="Arial" w:cs="Arial"/>
          <w:sz w:val="20"/>
          <w:szCs w:val="20"/>
        </w:rPr>
        <w:t xml:space="preserve">Pojistitel má povinnost plnit za trvalé následky vzniklé následkem úrazu, které objektivně nastaly během jednoho roku ode dne úrazu. Plnění za trvalé následky musí být poskytnuto během jednoho roku ode dne úrazu jen tehdy, pokud je lékařsky jednoznačně stanoven stupeň závažnosti trvalých následků. Pokud je zjištěn nástup trvalých následků během jednoho roku ode dne úrazu, ale stupeň závažnosti trvalých následků ještě není lékařsky jednoznačně stanoven, poskytne se plnění teprve po uplynutí jednoho roku ode dne úrazu. </w:t>
      </w:r>
    </w:p>
    <w:p w:rsidR="00A62F12" w:rsidRPr="004236D4" w:rsidRDefault="00A62F12" w:rsidP="00B96B3D">
      <w:pPr>
        <w:jc w:val="both"/>
        <w:rPr>
          <w:rFonts w:ascii="Arial" w:hAnsi="Arial" w:cs="Arial"/>
          <w:sz w:val="20"/>
          <w:szCs w:val="20"/>
        </w:rPr>
      </w:pPr>
    </w:p>
    <w:p w:rsidR="00A62F12" w:rsidRPr="004236D4" w:rsidRDefault="00A62F12" w:rsidP="00B96B3D">
      <w:pPr>
        <w:pStyle w:val="Odstavecseseznamem"/>
        <w:numPr>
          <w:ilvl w:val="0"/>
          <w:numId w:val="7"/>
        </w:numPr>
        <w:jc w:val="both"/>
        <w:textAlignment w:val="auto"/>
        <w:rPr>
          <w:rFonts w:cs="Arial"/>
          <w:b/>
          <w:sz w:val="20"/>
        </w:rPr>
      </w:pPr>
      <w:r w:rsidRPr="004236D4">
        <w:rPr>
          <w:rFonts w:cs="Arial"/>
          <w:b/>
          <w:sz w:val="20"/>
        </w:rPr>
        <w:t>Jednorázové plnění za vyjmenované úrazy</w:t>
      </w:r>
    </w:p>
    <w:p w:rsidR="00A62F12" w:rsidRPr="004236D4" w:rsidRDefault="00A62F12" w:rsidP="00B96B3D">
      <w:pPr>
        <w:pStyle w:val="Odstavecseseznamem"/>
        <w:jc w:val="both"/>
        <w:rPr>
          <w:rFonts w:cs="Arial"/>
          <w:sz w:val="20"/>
        </w:rPr>
      </w:pPr>
    </w:p>
    <w:p w:rsidR="00A62F12" w:rsidRPr="004236D4" w:rsidRDefault="00A62F12" w:rsidP="00B96B3D">
      <w:pPr>
        <w:widowControl w:val="0"/>
        <w:suppressAutoHyphens/>
        <w:spacing w:line="276" w:lineRule="auto"/>
        <w:jc w:val="both"/>
        <w:rPr>
          <w:rFonts w:ascii="Arial" w:hAnsi="Arial" w:cs="Arial"/>
          <w:sz w:val="20"/>
          <w:szCs w:val="20"/>
        </w:rPr>
      </w:pPr>
      <w:r w:rsidRPr="004236D4">
        <w:rPr>
          <w:rFonts w:ascii="Arial" w:hAnsi="Arial" w:cs="Arial"/>
          <w:sz w:val="20"/>
          <w:szCs w:val="20"/>
        </w:rPr>
        <w:t>Jednorázové plnění je poskytováno za tyto úrazy: úplné zlomeniny, popáleniny II. a III. stupně, plošné jizvy od 5 cm</w:t>
      </w:r>
      <w:r w:rsidRPr="004236D4">
        <w:rPr>
          <w:rFonts w:ascii="Arial" w:hAnsi="Arial" w:cs="Arial"/>
          <w:sz w:val="20"/>
          <w:szCs w:val="20"/>
          <w:vertAlign w:val="superscript"/>
        </w:rPr>
        <w:t>2</w:t>
      </w:r>
      <w:r w:rsidRPr="004236D4">
        <w:rPr>
          <w:rFonts w:ascii="Arial" w:hAnsi="Arial" w:cs="Arial"/>
          <w:sz w:val="20"/>
          <w:szCs w:val="20"/>
        </w:rPr>
        <w:t xml:space="preserve"> a podélné jizvy v obličeji od 2 cm, chirurgický zákrok v důsledku úrazu (šití rány), otřes mozku, ztráta trvalého zubu.</w:t>
      </w:r>
    </w:p>
    <w:p w:rsidR="00A62F12" w:rsidRPr="004236D4" w:rsidRDefault="00A62F12" w:rsidP="00B96B3D">
      <w:pPr>
        <w:widowControl w:val="0"/>
        <w:suppressAutoHyphens/>
        <w:spacing w:line="276" w:lineRule="auto"/>
        <w:jc w:val="both"/>
        <w:rPr>
          <w:rFonts w:ascii="Arial" w:hAnsi="Arial" w:cs="Arial"/>
          <w:sz w:val="20"/>
          <w:szCs w:val="20"/>
        </w:rPr>
      </w:pPr>
    </w:p>
    <w:p w:rsidR="00A62F12" w:rsidRPr="004236D4" w:rsidRDefault="00A62F12" w:rsidP="00B96B3D">
      <w:pPr>
        <w:pStyle w:val="Odstavecseseznamem"/>
        <w:numPr>
          <w:ilvl w:val="0"/>
          <w:numId w:val="7"/>
        </w:numPr>
        <w:jc w:val="both"/>
        <w:textAlignment w:val="auto"/>
        <w:rPr>
          <w:rFonts w:cs="Arial"/>
          <w:b/>
          <w:sz w:val="20"/>
        </w:rPr>
      </w:pPr>
      <w:r w:rsidRPr="004236D4">
        <w:rPr>
          <w:rFonts w:cs="Arial"/>
          <w:b/>
          <w:sz w:val="20"/>
        </w:rPr>
        <w:t>Náklady spojené s úrazem</w:t>
      </w:r>
    </w:p>
    <w:p w:rsidR="00A62F12" w:rsidRPr="004236D4" w:rsidRDefault="00A62F12" w:rsidP="00B96B3D">
      <w:pPr>
        <w:jc w:val="both"/>
        <w:rPr>
          <w:rFonts w:ascii="Arial" w:hAnsi="Arial" w:cs="Arial"/>
          <w:sz w:val="20"/>
          <w:szCs w:val="20"/>
        </w:rPr>
      </w:pPr>
    </w:p>
    <w:p w:rsidR="00A62F12" w:rsidRPr="004236D4" w:rsidRDefault="00A62F12" w:rsidP="00B96B3D">
      <w:pPr>
        <w:spacing w:line="276" w:lineRule="auto"/>
        <w:jc w:val="both"/>
        <w:rPr>
          <w:rFonts w:ascii="Arial" w:hAnsi="Arial" w:cs="Arial"/>
          <w:sz w:val="20"/>
          <w:szCs w:val="20"/>
        </w:rPr>
      </w:pPr>
      <w:r w:rsidRPr="004236D4">
        <w:rPr>
          <w:rFonts w:ascii="Arial" w:hAnsi="Arial" w:cs="Arial"/>
          <w:sz w:val="20"/>
          <w:szCs w:val="20"/>
        </w:rPr>
        <w:t>Náklady spojenými s úrazem se rozumí náklady na zdravotnické pomůcky (např. ortézy), poúrazovou rekonvalescenci (např. nadstandardní rehabilitace), resp. další náklady vzniklé v přímé souvislosti s úrazem a nehrazené z veřejného zdravotního pojištění.</w:t>
      </w:r>
    </w:p>
    <w:p w:rsidR="00A62F12" w:rsidRPr="004236D4" w:rsidRDefault="00A62F12" w:rsidP="00B96B3D">
      <w:pPr>
        <w:spacing w:line="276" w:lineRule="auto"/>
        <w:jc w:val="both"/>
        <w:rPr>
          <w:rFonts w:ascii="Arial" w:hAnsi="Arial" w:cs="Arial"/>
          <w:sz w:val="20"/>
          <w:szCs w:val="20"/>
        </w:rPr>
      </w:pPr>
      <w:r w:rsidRPr="004236D4">
        <w:rPr>
          <w:rFonts w:ascii="Arial" w:hAnsi="Arial" w:cs="Arial"/>
          <w:sz w:val="20"/>
          <w:szCs w:val="20"/>
        </w:rPr>
        <w:t>V případě nákladů spojených s úrazem poskytuje pojistitel plnění na základě skutečných doložených nákladů pojištěné osoby, maximálně však částku stanovenou pojistnou smlouvou.</w:t>
      </w:r>
    </w:p>
    <w:p w:rsidR="00831EA9" w:rsidRPr="004236D4" w:rsidRDefault="00831EA9" w:rsidP="00B96B3D">
      <w:pPr>
        <w:jc w:val="both"/>
        <w:rPr>
          <w:rFonts w:ascii="Arial" w:hAnsi="Arial" w:cs="Arial"/>
          <w:sz w:val="20"/>
          <w:szCs w:val="20"/>
        </w:rPr>
      </w:pPr>
    </w:p>
    <w:p w:rsidR="00A62F12" w:rsidRPr="004236D4" w:rsidRDefault="00A62F12" w:rsidP="00B96B3D">
      <w:pPr>
        <w:pStyle w:val="Odstavecseseznamem"/>
        <w:numPr>
          <w:ilvl w:val="0"/>
          <w:numId w:val="7"/>
        </w:numPr>
        <w:jc w:val="both"/>
        <w:textAlignment w:val="auto"/>
        <w:rPr>
          <w:rFonts w:cs="Arial"/>
          <w:b/>
          <w:sz w:val="20"/>
        </w:rPr>
      </w:pPr>
      <w:r w:rsidRPr="004236D4">
        <w:rPr>
          <w:rFonts w:cs="Arial"/>
          <w:b/>
          <w:sz w:val="20"/>
        </w:rPr>
        <w:t>Výplata dávky za hospitalizaci v důsledku úrazu</w:t>
      </w:r>
    </w:p>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Pojistitel vyplácí denní dávku sjednanou v pojistné smlouvě po dobu lékařsky nutné hospitalizace anebo odborného vyšetření v nemocnici delším než 24 hodin.</w:t>
      </w:r>
    </w:p>
    <w:p w:rsidR="00A62F12" w:rsidRPr="004236D4" w:rsidRDefault="00A62F12" w:rsidP="00B96B3D">
      <w:pPr>
        <w:jc w:val="both"/>
        <w:rPr>
          <w:rFonts w:ascii="Arial" w:hAnsi="Arial" w:cs="Arial"/>
          <w:sz w:val="20"/>
          <w:szCs w:val="20"/>
        </w:rPr>
      </w:pPr>
    </w:p>
    <w:p w:rsidR="00A62F12" w:rsidRPr="004236D4" w:rsidRDefault="00A62F12" w:rsidP="00B96B3D">
      <w:pPr>
        <w:pStyle w:val="Odstavecseseznamem"/>
        <w:numPr>
          <w:ilvl w:val="0"/>
          <w:numId w:val="7"/>
        </w:numPr>
        <w:jc w:val="both"/>
        <w:textAlignment w:val="auto"/>
        <w:rPr>
          <w:rFonts w:cs="Arial"/>
          <w:b/>
          <w:sz w:val="20"/>
        </w:rPr>
      </w:pPr>
      <w:r w:rsidRPr="004236D4">
        <w:rPr>
          <w:rFonts w:cs="Arial"/>
          <w:b/>
          <w:sz w:val="20"/>
        </w:rPr>
        <w:t>Náklady na konzultace s odborníkem</w:t>
      </w:r>
    </w:p>
    <w:p w:rsidR="00A62F12" w:rsidRPr="004236D4" w:rsidRDefault="00A62F12" w:rsidP="00B96B3D">
      <w:pPr>
        <w:jc w:val="both"/>
        <w:rPr>
          <w:rFonts w:ascii="Arial" w:hAnsi="Arial" w:cs="Arial"/>
          <w:sz w:val="20"/>
          <w:szCs w:val="20"/>
        </w:rPr>
      </w:pPr>
    </w:p>
    <w:p w:rsidR="00A62F12" w:rsidRPr="004236D4" w:rsidRDefault="00A62F12" w:rsidP="00B96B3D">
      <w:pPr>
        <w:widowControl w:val="0"/>
        <w:suppressAutoHyphens/>
        <w:spacing w:line="276" w:lineRule="auto"/>
        <w:jc w:val="both"/>
        <w:rPr>
          <w:rFonts w:ascii="Arial" w:hAnsi="Arial" w:cs="Arial"/>
          <w:sz w:val="20"/>
          <w:szCs w:val="20"/>
        </w:rPr>
      </w:pPr>
      <w:r w:rsidRPr="004236D4">
        <w:rPr>
          <w:rFonts w:ascii="Arial" w:hAnsi="Arial" w:cs="Arial"/>
          <w:sz w:val="20"/>
          <w:szCs w:val="20"/>
        </w:rPr>
        <w:t>Pojistitel uhradí náklady pojištěné osobě v přímé souvislosti s úrazem, které bylo nezbytné vynaložit na konzultaci s oborníkem (právník, psycholog, překladatel).</w:t>
      </w:r>
    </w:p>
    <w:p w:rsidR="00A62F12" w:rsidRPr="004236D4" w:rsidRDefault="00A62F12" w:rsidP="00B96B3D">
      <w:pPr>
        <w:jc w:val="both"/>
        <w:rPr>
          <w:rFonts w:ascii="Arial" w:hAnsi="Arial" w:cs="Arial"/>
          <w:sz w:val="20"/>
          <w:szCs w:val="20"/>
        </w:rPr>
      </w:pPr>
    </w:p>
    <w:p w:rsidR="00A62F12" w:rsidRPr="004236D4" w:rsidRDefault="00A62F12" w:rsidP="00B96B3D">
      <w:pPr>
        <w:pStyle w:val="Odstavecseseznamem"/>
        <w:numPr>
          <w:ilvl w:val="0"/>
          <w:numId w:val="7"/>
        </w:numPr>
        <w:jc w:val="both"/>
        <w:textAlignment w:val="auto"/>
        <w:rPr>
          <w:rFonts w:cs="Arial"/>
          <w:b/>
          <w:sz w:val="20"/>
        </w:rPr>
      </w:pPr>
      <w:r w:rsidRPr="004236D4">
        <w:rPr>
          <w:rFonts w:cs="Arial"/>
          <w:b/>
          <w:sz w:val="20"/>
        </w:rPr>
        <w:t>Náklady na zubní implantát / plastickou chirurgii v důsledku úrazu</w:t>
      </w:r>
    </w:p>
    <w:p w:rsidR="00A62F12" w:rsidRPr="004236D4" w:rsidRDefault="00A62F12" w:rsidP="00B96B3D">
      <w:pPr>
        <w:pStyle w:val="Odstavecseseznamem"/>
        <w:jc w:val="both"/>
        <w:rPr>
          <w:rFonts w:cs="Arial"/>
          <w:sz w:val="20"/>
        </w:rPr>
      </w:pPr>
    </w:p>
    <w:p w:rsidR="00A62F12" w:rsidRPr="004236D4" w:rsidRDefault="00A62F12" w:rsidP="00B96B3D">
      <w:pPr>
        <w:widowControl w:val="0"/>
        <w:suppressAutoHyphens/>
        <w:spacing w:line="276" w:lineRule="auto"/>
        <w:jc w:val="both"/>
        <w:rPr>
          <w:rFonts w:ascii="Arial" w:hAnsi="Arial" w:cs="Arial"/>
          <w:sz w:val="20"/>
          <w:szCs w:val="20"/>
        </w:rPr>
      </w:pPr>
      <w:r w:rsidRPr="004236D4">
        <w:rPr>
          <w:rFonts w:ascii="Arial" w:hAnsi="Arial" w:cs="Arial"/>
          <w:sz w:val="20"/>
          <w:szCs w:val="20"/>
        </w:rPr>
        <w:t>Pojistitel uhradí náklady pojištěné osobě vzniklé v přímé souvislosti s úrazem, jež bylo z lékařského hlediska nezbytné vynaložit na zubní implantát nebo na plastickou chirurgii.</w:t>
      </w:r>
    </w:p>
    <w:p w:rsidR="00A62F12" w:rsidRPr="004236D4" w:rsidRDefault="00A62F12" w:rsidP="00B96B3D">
      <w:pPr>
        <w:jc w:val="both"/>
        <w:rPr>
          <w:rFonts w:ascii="Arial" w:hAnsi="Arial" w:cs="Arial"/>
          <w:sz w:val="20"/>
          <w:szCs w:val="20"/>
        </w:rPr>
      </w:pPr>
    </w:p>
    <w:p w:rsidR="00A62F12" w:rsidRPr="004236D4" w:rsidRDefault="00A62F12" w:rsidP="00B96B3D">
      <w:pPr>
        <w:pStyle w:val="Odstavecseseznamem"/>
        <w:numPr>
          <w:ilvl w:val="0"/>
          <w:numId w:val="7"/>
        </w:numPr>
        <w:jc w:val="both"/>
        <w:textAlignment w:val="auto"/>
        <w:rPr>
          <w:rFonts w:cs="Arial"/>
          <w:b/>
          <w:sz w:val="20"/>
        </w:rPr>
      </w:pPr>
      <w:r w:rsidRPr="004236D4">
        <w:rPr>
          <w:rFonts w:cs="Arial"/>
          <w:b/>
          <w:sz w:val="20"/>
        </w:rPr>
        <w:t>Výplata dávky při pobytu v lázeňských či rehabilitačních zařízeních v důsledku úrazu</w:t>
      </w:r>
    </w:p>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Pojistitel vyplácí denní dávku sjednanou v pojistné smlouvě po dobu pobytu v lázeňském či rehabilitačním zařízení, pokud byl pobyt důsledkem úrazu.</w:t>
      </w:r>
    </w:p>
    <w:p w:rsidR="00A62F12" w:rsidRPr="004236D4" w:rsidRDefault="00A62F12" w:rsidP="00B96B3D">
      <w:pPr>
        <w:jc w:val="both"/>
        <w:rPr>
          <w:rFonts w:ascii="Arial" w:hAnsi="Arial" w:cs="Arial"/>
          <w:sz w:val="20"/>
          <w:szCs w:val="20"/>
        </w:rPr>
      </w:pPr>
    </w:p>
    <w:p w:rsidR="00A62F12" w:rsidRPr="004236D4" w:rsidRDefault="00A62F12" w:rsidP="00B96B3D">
      <w:pPr>
        <w:pStyle w:val="Odstavecseseznamem"/>
        <w:numPr>
          <w:ilvl w:val="0"/>
          <w:numId w:val="7"/>
        </w:numPr>
        <w:jc w:val="both"/>
        <w:textAlignment w:val="auto"/>
        <w:rPr>
          <w:rFonts w:cs="Arial"/>
          <w:b/>
          <w:sz w:val="20"/>
        </w:rPr>
      </w:pPr>
      <w:r w:rsidRPr="004236D4">
        <w:rPr>
          <w:rFonts w:cs="Arial"/>
          <w:b/>
          <w:sz w:val="20"/>
        </w:rPr>
        <w:t>Jednorázové plnění za operační zákrok provedený v celkové anestezii v důsledku úrazu</w:t>
      </w:r>
    </w:p>
    <w:p w:rsidR="00A62F12" w:rsidRPr="004236D4" w:rsidRDefault="00A62F12" w:rsidP="00B96B3D">
      <w:pPr>
        <w:jc w:val="both"/>
        <w:rPr>
          <w:rFonts w:ascii="Arial" w:hAnsi="Arial" w:cs="Arial"/>
          <w:b/>
          <w:sz w:val="20"/>
          <w:szCs w:val="20"/>
        </w:rPr>
      </w:pPr>
    </w:p>
    <w:p w:rsidR="00A62F12" w:rsidRPr="004236D4" w:rsidRDefault="00A62F12" w:rsidP="003937B4">
      <w:pPr>
        <w:jc w:val="both"/>
        <w:rPr>
          <w:rFonts w:ascii="Arial" w:hAnsi="Arial" w:cs="Arial"/>
          <w:sz w:val="20"/>
          <w:szCs w:val="20"/>
        </w:rPr>
      </w:pPr>
      <w:r w:rsidRPr="004236D4">
        <w:rPr>
          <w:rFonts w:ascii="Arial" w:hAnsi="Arial" w:cs="Arial"/>
          <w:sz w:val="20"/>
          <w:szCs w:val="20"/>
        </w:rPr>
        <w:t>Pojistitel vyplatí jednorázové plnění stanovené pojistnou smlouvou za operační zákrok v celkové anestezii v důsledku úrazu.</w:t>
      </w:r>
    </w:p>
    <w:p w:rsidR="00A62F12" w:rsidRPr="004236D4" w:rsidRDefault="00A62F12" w:rsidP="00B96B3D">
      <w:pPr>
        <w:jc w:val="both"/>
        <w:rPr>
          <w:rFonts w:ascii="Arial" w:hAnsi="Arial" w:cs="Arial"/>
          <w:b/>
          <w:sz w:val="20"/>
          <w:szCs w:val="20"/>
        </w:rPr>
      </w:pPr>
    </w:p>
    <w:p w:rsidR="00A62F12" w:rsidRPr="004236D4" w:rsidRDefault="00A62F12" w:rsidP="00B96B3D">
      <w:pPr>
        <w:pStyle w:val="Odstavecseseznamem"/>
        <w:ind w:left="709"/>
        <w:jc w:val="both"/>
        <w:textAlignment w:val="auto"/>
        <w:rPr>
          <w:rFonts w:cs="Arial"/>
          <w:b/>
          <w:sz w:val="20"/>
        </w:rPr>
      </w:pPr>
      <w:r w:rsidRPr="004236D4">
        <w:rPr>
          <w:rFonts w:cs="Arial"/>
          <w:b/>
          <w:sz w:val="20"/>
        </w:rPr>
        <w:t>Cenová nabídka:</w:t>
      </w:r>
    </w:p>
    <w:p w:rsidR="00A62F12" w:rsidRPr="004236D4" w:rsidRDefault="00A62F12" w:rsidP="00B96B3D">
      <w:pPr>
        <w:jc w:val="both"/>
        <w:rPr>
          <w:rFonts w:ascii="Arial" w:hAnsi="Arial" w:cs="Arial"/>
          <w:b/>
          <w:sz w:val="20"/>
          <w:szCs w:val="20"/>
        </w:rPr>
      </w:pPr>
    </w:p>
    <w:p w:rsidR="00A62F12" w:rsidRPr="004236D4" w:rsidRDefault="00A62F12" w:rsidP="00B96B3D">
      <w:pPr>
        <w:pStyle w:val="Odstavecseseznamem"/>
        <w:ind w:left="0"/>
        <w:jc w:val="both"/>
        <w:rPr>
          <w:rFonts w:cs="Arial"/>
          <w:b/>
          <w:sz w:val="20"/>
        </w:rPr>
      </w:pPr>
      <w:r w:rsidRPr="004236D4">
        <w:rPr>
          <w:rFonts w:cs="Arial"/>
          <w:b/>
          <w:sz w:val="20"/>
        </w:rPr>
        <w:t>Program Zvonek</w:t>
      </w:r>
    </w:p>
    <w:p w:rsidR="00A62F12" w:rsidRPr="004236D4" w:rsidRDefault="00A62F12" w:rsidP="00B96B3D">
      <w:pPr>
        <w:jc w:val="both"/>
        <w:rPr>
          <w:rFonts w:ascii="Arial" w:hAnsi="Arial" w:cs="Arial"/>
          <w:b/>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Program </w:t>
      </w:r>
      <w:r w:rsidRPr="004236D4">
        <w:rPr>
          <w:rFonts w:ascii="Arial" w:hAnsi="Arial" w:cs="Arial"/>
          <w:b/>
          <w:sz w:val="20"/>
          <w:szCs w:val="20"/>
        </w:rPr>
        <w:t>ZVONEK</w:t>
      </w:r>
      <w:r w:rsidRPr="004236D4">
        <w:rPr>
          <w:rFonts w:ascii="Arial" w:hAnsi="Arial" w:cs="Arial"/>
          <w:b/>
          <w:color w:val="6600CC"/>
          <w:sz w:val="20"/>
          <w:szCs w:val="20"/>
        </w:rPr>
        <w:t xml:space="preserve"> </w:t>
      </w:r>
      <w:r w:rsidRPr="004236D4">
        <w:rPr>
          <w:rFonts w:ascii="Arial" w:hAnsi="Arial" w:cs="Arial"/>
          <w:sz w:val="20"/>
          <w:szCs w:val="20"/>
        </w:rPr>
        <w:t>je moderní komplexní pojistný program na dobu 6 let, který zahrnuje:</w:t>
      </w:r>
    </w:p>
    <w:p w:rsidR="00A62F12" w:rsidRPr="004236D4" w:rsidRDefault="00A62F12" w:rsidP="00B96B3D">
      <w:pPr>
        <w:numPr>
          <w:ilvl w:val="1"/>
          <w:numId w:val="37"/>
        </w:numPr>
        <w:autoSpaceDN w:val="0"/>
        <w:spacing w:after="0" w:line="240" w:lineRule="auto"/>
        <w:jc w:val="both"/>
        <w:rPr>
          <w:rFonts w:ascii="Arial" w:hAnsi="Arial" w:cs="Arial"/>
          <w:sz w:val="20"/>
          <w:szCs w:val="20"/>
        </w:rPr>
      </w:pPr>
      <w:r w:rsidRPr="004236D4">
        <w:rPr>
          <w:rFonts w:ascii="Arial" w:hAnsi="Arial" w:cs="Arial"/>
          <w:sz w:val="20"/>
          <w:szCs w:val="20"/>
        </w:rPr>
        <w:t>dětské úrazové pojištění</w:t>
      </w:r>
      <w:r w:rsidR="00950829">
        <w:rPr>
          <w:rFonts w:ascii="Arial" w:hAnsi="Arial" w:cs="Arial"/>
          <w:sz w:val="20"/>
          <w:szCs w:val="20"/>
        </w:rPr>
        <w:t>,</w:t>
      </w:r>
    </w:p>
    <w:p w:rsidR="00A62F12" w:rsidRPr="004236D4" w:rsidRDefault="00A62F12" w:rsidP="00B96B3D">
      <w:pPr>
        <w:numPr>
          <w:ilvl w:val="1"/>
          <w:numId w:val="37"/>
        </w:numPr>
        <w:autoSpaceDN w:val="0"/>
        <w:spacing w:after="0" w:line="240" w:lineRule="auto"/>
        <w:jc w:val="both"/>
        <w:rPr>
          <w:rFonts w:ascii="Arial" w:hAnsi="Arial" w:cs="Arial"/>
          <w:sz w:val="20"/>
          <w:szCs w:val="20"/>
        </w:rPr>
      </w:pPr>
      <w:r w:rsidRPr="004236D4">
        <w:rPr>
          <w:rFonts w:ascii="Arial" w:hAnsi="Arial" w:cs="Arial"/>
          <w:sz w:val="20"/>
          <w:szCs w:val="20"/>
        </w:rPr>
        <w:t>služby call centra</w:t>
      </w:r>
      <w:r w:rsidR="00950829">
        <w:rPr>
          <w:rFonts w:ascii="Arial" w:hAnsi="Arial" w:cs="Arial"/>
          <w:sz w:val="20"/>
          <w:szCs w:val="20"/>
        </w:rPr>
        <w:t>,</w:t>
      </w:r>
    </w:p>
    <w:p w:rsidR="00A62F12" w:rsidRPr="004236D4" w:rsidRDefault="00A62F12" w:rsidP="00B96B3D">
      <w:pPr>
        <w:numPr>
          <w:ilvl w:val="1"/>
          <w:numId w:val="37"/>
        </w:numPr>
        <w:autoSpaceDN w:val="0"/>
        <w:spacing w:after="0" w:line="240" w:lineRule="auto"/>
        <w:jc w:val="both"/>
        <w:rPr>
          <w:rFonts w:ascii="Arial" w:hAnsi="Arial" w:cs="Arial"/>
          <w:sz w:val="20"/>
          <w:szCs w:val="20"/>
        </w:rPr>
      </w:pPr>
      <w:r w:rsidRPr="004236D4">
        <w:rPr>
          <w:rFonts w:ascii="Arial" w:hAnsi="Arial" w:cs="Arial"/>
          <w:b/>
          <w:sz w:val="20"/>
          <w:szCs w:val="20"/>
        </w:rPr>
        <w:t>výhody pro klienta v průběhu programu</w:t>
      </w:r>
      <w:r w:rsidRPr="004236D4">
        <w:rPr>
          <w:rFonts w:ascii="Arial" w:hAnsi="Arial" w:cs="Arial"/>
          <w:sz w:val="20"/>
          <w:szCs w:val="20"/>
        </w:rPr>
        <w:t xml:space="preserve"> – v průběhu programu získává klient po uhrazení pojistného na 4. rok poukázku ve výši 200,- Kč, kterou lze čerpat na ochranné a bezpečnostní pomůcky pro děti. Po uhrazení pojistného na poslední rok programu získává klient certifikovanou školní aktovku zdarma.</w:t>
      </w:r>
    </w:p>
    <w:p w:rsidR="00A62F12" w:rsidRPr="004236D4" w:rsidRDefault="00A62F12" w:rsidP="00B96B3D">
      <w:pPr>
        <w:ind w:left="1080"/>
        <w:jc w:val="both"/>
        <w:rPr>
          <w:rFonts w:ascii="Arial" w:hAnsi="Arial" w:cs="Arial"/>
          <w:sz w:val="20"/>
          <w:szCs w:val="20"/>
        </w:rPr>
      </w:pPr>
    </w:p>
    <w:tbl>
      <w:tblPr>
        <w:tblStyle w:val="Mkatabulky"/>
        <w:tblW w:w="0" w:type="auto"/>
        <w:tblLook w:val="04A0" w:firstRow="1" w:lastRow="0" w:firstColumn="1" w:lastColumn="0" w:noHBand="0" w:noVBand="1"/>
      </w:tblPr>
      <w:tblGrid>
        <w:gridCol w:w="3936"/>
        <w:gridCol w:w="3685"/>
      </w:tblGrid>
      <w:tr w:rsidR="00A62F12" w:rsidRPr="004236D4" w:rsidTr="00D2396A">
        <w:trPr>
          <w:trHeight w:val="34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Pořadí smlouvy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Pojistné pro pojištěnce ZPŠ</w:t>
            </w:r>
            <w:r w:rsidR="00D2396A">
              <w:rPr>
                <w:rFonts w:ascii="Arial" w:hAnsi="Arial" w:cs="Arial"/>
                <w:b/>
                <w:sz w:val="20"/>
                <w:szCs w:val="20"/>
              </w:rPr>
              <w:t xml:space="preserve"> (v Kč)</w:t>
            </w:r>
          </w:p>
        </w:tc>
      </w:tr>
      <w:tr w:rsidR="00A62F12" w:rsidRPr="004236D4" w:rsidTr="00D2396A">
        <w:trPr>
          <w:trHeight w:val="288"/>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D2396A" w:rsidP="00B96B3D">
            <w:pPr>
              <w:jc w:val="both"/>
              <w:rPr>
                <w:rFonts w:ascii="Arial" w:hAnsi="Arial" w:cs="Arial"/>
                <w:sz w:val="20"/>
                <w:szCs w:val="20"/>
              </w:rPr>
            </w:pPr>
            <w:r>
              <w:rPr>
                <w:rFonts w:ascii="Arial" w:hAnsi="Arial" w:cs="Arial"/>
                <w:sz w:val="20"/>
                <w:szCs w:val="20"/>
              </w:rPr>
              <w:t xml:space="preserve">360,- </w:t>
            </w:r>
          </w:p>
        </w:tc>
      </w:tr>
      <w:tr w:rsidR="00A62F12" w:rsidRPr="004236D4" w:rsidTr="00D2396A">
        <w:trPr>
          <w:trHeight w:val="264"/>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D2396A" w:rsidP="00B96B3D">
            <w:pPr>
              <w:jc w:val="both"/>
              <w:rPr>
                <w:rFonts w:ascii="Arial" w:hAnsi="Arial" w:cs="Arial"/>
                <w:sz w:val="20"/>
                <w:szCs w:val="20"/>
              </w:rPr>
            </w:pPr>
            <w:r>
              <w:rPr>
                <w:rFonts w:ascii="Arial" w:hAnsi="Arial" w:cs="Arial"/>
                <w:sz w:val="20"/>
                <w:szCs w:val="20"/>
              </w:rPr>
              <w:t xml:space="preserve">500,- </w:t>
            </w:r>
          </w:p>
        </w:tc>
      </w:tr>
      <w:tr w:rsidR="00A62F12" w:rsidRPr="004236D4" w:rsidTr="00D2396A">
        <w:trPr>
          <w:trHeight w:val="282"/>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D2396A" w:rsidP="00B96B3D">
            <w:pPr>
              <w:jc w:val="both"/>
              <w:rPr>
                <w:rFonts w:ascii="Arial" w:hAnsi="Arial" w:cs="Arial"/>
                <w:sz w:val="20"/>
                <w:szCs w:val="20"/>
              </w:rPr>
            </w:pPr>
            <w:r>
              <w:rPr>
                <w:rFonts w:ascii="Arial" w:hAnsi="Arial" w:cs="Arial"/>
                <w:sz w:val="20"/>
                <w:szCs w:val="20"/>
              </w:rPr>
              <w:t xml:space="preserve">450,- </w:t>
            </w:r>
          </w:p>
        </w:tc>
      </w:tr>
      <w:tr w:rsidR="00A62F12" w:rsidRPr="004236D4" w:rsidTr="00D2396A">
        <w:trPr>
          <w:trHeight w:val="258"/>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D2396A" w:rsidP="00B96B3D">
            <w:pPr>
              <w:jc w:val="both"/>
              <w:rPr>
                <w:rFonts w:ascii="Arial" w:hAnsi="Arial" w:cs="Arial"/>
                <w:sz w:val="20"/>
                <w:szCs w:val="20"/>
              </w:rPr>
            </w:pPr>
            <w:r>
              <w:rPr>
                <w:rFonts w:ascii="Arial" w:hAnsi="Arial" w:cs="Arial"/>
                <w:sz w:val="20"/>
                <w:szCs w:val="20"/>
              </w:rPr>
              <w:t xml:space="preserve">500,- </w:t>
            </w:r>
          </w:p>
        </w:tc>
      </w:tr>
      <w:tr w:rsidR="00A62F12" w:rsidRPr="004236D4" w:rsidTr="00D2396A">
        <w:trPr>
          <w:trHeight w:val="28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D2396A" w:rsidP="00B96B3D">
            <w:pPr>
              <w:jc w:val="both"/>
              <w:rPr>
                <w:rFonts w:ascii="Arial" w:hAnsi="Arial" w:cs="Arial"/>
                <w:sz w:val="20"/>
                <w:szCs w:val="20"/>
              </w:rPr>
            </w:pPr>
            <w:r>
              <w:rPr>
                <w:rFonts w:ascii="Arial" w:hAnsi="Arial" w:cs="Arial"/>
                <w:sz w:val="20"/>
                <w:szCs w:val="20"/>
              </w:rPr>
              <w:t xml:space="preserve">450,- </w:t>
            </w:r>
          </w:p>
        </w:tc>
      </w:tr>
      <w:tr w:rsidR="00A62F12" w:rsidRPr="004236D4" w:rsidTr="00D2396A">
        <w:trPr>
          <w:trHeight w:val="283"/>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D2396A" w:rsidP="00B96B3D">
            <w:pPr>
              <w:jc w:val="both"/>
              <w:rPr>
                <w:rFonts w:ascii="Arial" w:hAnsi="Arial" w:cs="Arial"/>
                <w:sz w:val="20"/>
                <w:szCs w:val="20"/>
              </w:rPr>
            </w:pPr>
            <w:r>
              <w:rPr>
                <w:rFonts w:ascii="Arial" w:hAnsi="Arial" w:cs="Arial"/>
                <w:sz w:val="20"/>
                <w:szCs w:val="20"/>
              </w:rPr>
              <w:t xml:space="preserve">500,- </w:t>
            </w:r>
          </w:p>
        </w:tc>
      </w:tr>
    </w:tbl>
    <w:p w:rsidR="00A62F12" w:rsidRDefault="00A62F12" w:rsidP="00B96B3D">
      <w:pPr>
        <w:jc w:val="both"/>
        <w:rPr>
          <w:rFonts w:ascii="Arial" w:hAnsi="Arial" w:cs="Arial"/>
          <w:b/>
          <w:sz w:val="20"/>
          <w:szCs w:val="20"/>
        </w:rPr>
      </w:pPr>
    </w:p>
    <w:p w:rsidR="00DC7DCE" w:rsidRDefault="00DC7DCE" w:rsidP="00B96B3D">
      <w:pPr>
        <w:jc w:val="both"/>
        <w:rPr>
          <w:rFonts w:ascii="Arial" w:hAnsi="Arial" w:cs="Arial"/>
          <w:b/>
          <w:sz w:val="20"/>
          <w:szCs w:val="20"/>
        </w:rPr>
      </w:pPr>
    </w:p>
    <w:p w:rsidR="00DC7DCE" w:rsidRDefault="00DC7DCE" w:rsidP="00B96B3D">
      <w:pPr>
        <w:jc w:val="both"/>
        <w:rPr>
          <w:rFonts w:ascii="Arial" w:hAnsi="Arial" w:cs="Arial"/>
          <w:b/>
          <w:sz w:val="20"/>
          <w:szCs w:val="20"/>
        </w:rPr>
      </w:pPr>
    </w:p>
    <w:p w:rsidR="00DC7DCE" w:rsidRPr="004236D4" w:rsidRDefault="00DC7DCE" w:rsidP="00B96B3D">
      <w:pPr>
        <w:jc w:val="both"/>
        <w:rPr>
          <w:rFonts w:ascii="Arial" w:hAnsi="Arial" w:cs="Arial"/>
          <w:b/>
          <w:sz w:val="20"/>
          <w:szCs w:val="20"/>
        </w:rPr>
      </w:pPr>
    </w:p>
    <w:p w:rsidR="00A62F12" w:rsidRPr="00EC5536" w:rsidRDefault="00EC5536" w:rsidP="00B96B3D">
      <w:pPr>
        <w:jc w:val="both"/>
        <w:rPr>
          <w:rFonts w:ascii="Arial" w:hAnsi="Arial" w:cs="Arial"/>
          <w:b/>
          <w:sz w:val="20"/>
          <w:szCs w:val="20"/>
        </w:rPr>
      </w:pPr>
      <w:r>
        <w:rPr>
          <w:rFonts w:ascii="Arial" w:hAnsi="Arial" w:cs="Arial"/>
          <w:b/>
          <w:sz w:val="20"/>
          <w:szCs w:val="20"/>
        </w:rPr>
        <w:t>Program Zvonek obsahuje:</w:t>
      </w:r>
    </w:p>
    <w:tbl>
      <w:tblPr>
        <w:tblStyle w:val="Mkatabulky"/>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278"/>
      </w:tblGrid>
      <w:tr w:rsidR="00A62F12" w:rsidRPr="004236D4" w:rsidTr="00A62F12">
        <w:trPr>
          <w:trHeight w:val="404"/>
        </w:trPr>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color w:val="auto"/>
                <w:sz w:val="20"/>
                <w:lang w:eastAsia="en-US"/>
              </w:rPr>
            </w:pPr>
            <w:r w:rsidRPr="004236D4">
              <w:rPr>
                <w:rFonts w:cs="Arial"/>
                <w:color w:val="auto"/>
                <w:sz w:val="20"/>
                <w:lang w:eastAsia="en-US"/>
              </w:rPr>
              <w:t>Název pojištěného rizika</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color w:val="auto"/>
                <w:sz w:val="20"/>
                <w:lang w:eastAsia="en-US"/>
              </w:rPr>
            </w:pPr>
            <w:r w:rsidRPr="004236D4">
              <w:rPr>
                <w:rFonts w:cs="Arial"/>
                <w:color w:val="auto"/>
                <w:sz w:val="20"/>
                <w:lang w:eastAsia="en-US"/>
              </w:rPr>
              <w:t>Pojistná částka</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Trvalé následky úrazu s progresivním plněním</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200.000,- Kč základní pojistná částka,</w:t>
            </w:r>
          </w:p>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progresivní plnění (až pětinásobek základní pojistné částky, tj. 1.000.000,- Kč)</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Jednorázové plnění za vyjmenované úrazy</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1.000,- Kč</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Náklady spojené s úrazem</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10.000,- Kč</w:t>
            </w:r>
          </w:p>
        </w:tc>
      </w:tr>
      <w:tr w:rsidR="00A62F12" w:rsidRPr="004236D4" w:rsidTr="00A62F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676" w:type="dxa"/>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Hospitalizace v důsledku úrazu</w:t>
            </w:r>
          </w:p>
        </w:tc>
        <w:tc>
          <w:tcPr>
            <w:tcW w:w="4278" w:type="dxa"/>
            <w:hideMark/>
          </w:tcPr>
          <w:p w:rsidR="00A62F12" w:rsidRPr="004236D4" w:rsidRDefault="00A62F12" w:rsidP="00D2396A">
            <w:pPr>
              <w:pStyle w:val="Nadpis1"/>
              <w:numPr>
                <w:ilvl w:val="0"/>
                <w:numId w:val="0"/>
              </w:numPr>
              <w:rPr>
                <w:rFonts w:cs="Arial"/>
                <w:b w:val="0"/>
                <w:color w:val="auto"/>
                <w:sz w:val="20"/>
                <w:lang w:eastAsia="en-US"/>
              </w:rPr>
            </w:pPr>
            <w:r w:rsidRPr="004236D4">
              <w:rPr>
                <w:rFonts w:cs="Arial"/>
                <w:b w:val="0"/>
                <w:color w:val="auto"/>
                <w:sz w:val="20"/>
                <w:lang w:eastAsia="en-US"/>
              </w:rPr>
              <w:t>100,- Kč</w:t>
            </w:r>
            <w:r w:rsidR="00D2396A">
              <w:rPr>
                <w:rFonts w:cs="Arial"/>
                <w:b w:val="0"/>
                <w:color w:val="auto"/>
                <w:sz w:val="20"/>
                <w:lang w:eastAsia="en-US"/>
              </w:rPr>
              <w:t>/</w:t>
            </w:r>
            <w:r w:rsidRPr="004236D4">
              <w:rPr>
                <w:rFonts w:cs="Arial"/>
                <w:b w:val="0"/>
                <w:color w:val="auto"/>
                <w:sz w:val="20"/>
                <w:lang w:eastAsia="en-US"/>
              </w:rPr>
              <w:t>den</w:t>
            </w:r>
          </w:p>
        </w:tc>
      </w:tr>
      <w:tr w:rsidR="00A62F12" w:rsidRPr="004236D4" w:rsidTr="00A62F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676" w:type="dxa"/>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Jednorázové plnění za operační zákrok v celkové anestezii</w:t>
            </w:r>
          </w:p>
        </w:tc>
        <w:tc>
          <w:tcPr>
            <w:tcW w:w="4278" w:type="dxa"/>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10.000,- Kč</w:t>
            </w:r>
          </w:p>
        </w:tc>
      </w:tr>
    </w:tbl>
    <w:p w:rsidR="00A62F12" w:rsidRPr="004236D4" w:rsidRDefault="00A62F12" w:rsidP="00B96B3D">
      <w:pPr>
        <w:pStyle w:val="Nadpis1"/>
        <w:numPr>
          <w:ilvl w:val="0"/>
          <w:numId w:val="0"/>
        </w:numPr>
        <w:ind w:left="782" w:hanging="357"/>
        <w:rPr>
          <w:rFonts w:cs="Arial"/>
          <w:sz w:val="20"/>
        </w:rPr>
      </w:pPr>
    </w:p>
    <w:p w:rsidR="00EC5536" w:rsidRDefault="00EC5536" w:rsidP="00B96B3D">
      <w:pPr>
        <w:pStyle w:val="Nadpis1"/>
        <w:numPr>
          <w:ilvl w:val="0"/>
          <w:numId w:val="0"/>
        </w:numPr>
        <w:ind w:left="782" w:hanging="357"/>
        <w:rPr>
          <w:rFonts w:cs="Arial"/>
          <w:color w:val="auto"/>
          <w:sz w:val="20"/>
        </w:rPr>
      </w:pPr>
    </w:p>
    <w:p w:rsidR="00A62F12" w:rsidRPr="004236D4" w:rsidRDefault="00A62F12" w:rsidP="00B96B3D">
      <w:pPr>
        <w:pStyle w:val="Nadpis1"/>
        <w:numPr>
          <w:ilvl w:val="0"/>
          <w:numId w:val="0"/>
        </w:numPr>
        <w:ind w:left="782" w:hanging="357"/>
        <w:rPr>
          <w:rFonts w:cs="Arial"/>
          <w:color w:val="auto"/>
          <w:sz w:val="20"/>
        </w:rPr>
      </w:pPr>
      <w:r w:rsidRPr="004236D4">
        <w:rPr>
          <w:rFonts w:cs="Arial"/>
          <w:color w:val="auto"/>
          <w:sz w:val="20"/>
        </w:rPr>
        <w:t>Program Gina</w:t>
      </w:r>
    </w:p>
    <w:p w:rsidR="00A62F12" w:rsidRPr="004236D4" w:rsidRDefault="00A62F12" w:rsidP="00B96B3D">
      <w:pPr>
        <w:pStyle w:val="Nadpis1"/>
        <w:numPr>
          <w:ilvl w:val="0"/>
          <w:numId w:val="0"/>
        </w:numPr>
        <w:rPr>
          <w:rFonts w:cs="Arial"/>
          <w:color w:val="auto"/>
          <w:sz w:val="20"/>
        </w:rPr>
      </w:pPr>
    </w:p>
    <w:p w:rsidR="00A62F12" w:rsidRDefault="00A62F12" w:rsidP="003937B4">
      <w:pPr>
        <w:pStyle w:val="Nadpis1"/>
        <w:numPr>
          <w:ilvl w:val="0"/>
          <w:numId w:val="0"/>
        </w:numPr>
        <w:rPr>
          <w:rFonts w:cs="Arial"/>
          <w:b w:val="0"/>
          <w:color w:val="auto"/>
          <w:sz w:val="20"/>
        </w:rPr>
      </w:pPr>
      <w:r w:rsidRPr="004236D4">
        <w:rPr>
          <w:rFonts w:cs="Arial"/>
          <w:b w:val="0"/>
          <w:color w:val="auto"/>
          <w:sz w:val="20"/>
        </w:rPr>
        <w:t>Program Gina je komplexní program úrazového pojištění pro děti. Obsahuje pojistnou ochranu, která svým rozsahem pokrývá nejběžnější dětské úrazy, s důrazem zejména na mladší školní věk.</w:t>
      </w:r>
    </w:p>
    <w:p w:rsidR="003937B4" w:rsidRPr="004236D4" w:rsidRDefault="003937B4" w:rsidP="003937B4">
      <w:pPr>
        <w:pStyle w:val="Nadpis1"/>
        <w:numPr>
          <w:ilvl w:val="0"/>
          <w:numId w:val="0"/>
        </w:numPr>
        <w:rPr>
          <w:rFonts w:cs="Arial"/>
          <w:b w:val="0"/>
          <w:color w:val="auto"/>
          <w:sz w:val="20"/>
        </w:rPr>
      </w:pPr>
    </w:p>
    <w:p w:rsidR="00A62F12" w:rsidRPr="004236D4" w:rsidRDefault="00A62F12" w:rsidP="003937B4">
      <w:pPr>
        <w:pStyle w:val="Nadpis1"/>
        <w:numPr>
          <w:ilvl w:val="0"/>
          <w:numId w:val="0"/>
        </w:numPr>
        <w:rPr>
          <w:rFonts w:cs="Arial"/>
          <w:b w:val="0"/>
          <w:color w:val="auto"/>
          <w:sz w:val="20"/>
        </w:rPr>
      </w:pPr>
      <w:r w:rsidRPr="004236D4">
        <w:rPr>
          <w:rFonts w:cs="Arial"/>
          <w:color w:val="auto"/>
          <w:sz w:val="20"/>
        </w:rPr>
        <w:t xml:space="preserve">Pojistné: 1.000,- Kč ročně / zvýhodněná cena 825,- Kč ročně </w:t>
      </w:r>
      <w:r w:rsidRPr="004236D4">
        <w:rPr>
          <w:rFonts w:cs="Arial"/>
          <w:b w:val="0"/>
          <w:color w:val="auto"/>
          <w:sz w:val="20"/>
        </w:rPr>
        <w:t>(platí pro určené období v průběhu roku, např. po dobu letních prázdnin).</w:t>
      </w:r>
    </w:p>
    <w:p w:rsidR="00A62F12" w:rsidRPr="004236D4" w:rsidRDefault="00A62F12" w:rsidP="00B96B3D">
      <w:pPr>
        <w:pStyle w:val="Nadpis1"/>
        <w:numPr>
          <w:ilvl w:val="0"/>
          <w:numId w:val="0"/>
        </w:numPr>
        <w:ind w:left="782" w:hanging="357"/>
        <w:rPr>
          <w:rFonts w:cs="Arial"/>
          <w:color w:val="auto"/>
          <w:sz w:val="20"/>
        </w:rPr>
      </w:pPr>
    </w:p>
    <w:p w:rsidR="00A62F12" w:rsidRPr="004236D4" w:rsidRDefault="00A62F12" w:rsidP="00B96B3D">
      <w:pPr>
        <w:pStyle w:val="Nadpis1"/>
        <w:numPr>
          <w:ilvl w:val="0"/>
          <w:numId w:val="0"/>
        </w:numPr>
        <w:ind w:left="782" w:hanging="357"/>
        <w:rPr>
          <w:rFonts w:cs="Arial"/>
          <w:color w:val="auto"/>
          <w:sz w:val="20"/>
        </w:rPr>
      </w:pPr>
      <w:r w:rsidRPr="004236D4">
        <w:rPr>
          <w:rFonts w:cs="Arial"/>
          <w:color w:val="auto"/>
          <w:sz w:val="20"/>
        </w:rPr>
        <w:t>Program Gina obsahuje:</w:t>
      </w:r>
    </w:p>
    <w:p w:rsidR="00A62F12" w:rsidRPr="004236D4" w:rsidRDefault="00A62F12" w:rsidP="00B96B3D">
      <w:pPr>
        <w:pStyle w:val="Nadpis1"/>
        <w:numPr>
          <w:ilvl w:val="0"/>
          <w:numId w:val="0"/>
        </w:numPr>
        <w:ind w:left="782" w:hanging="357"/>
        <w:rPr>
          <w:rFonts w:cs="Arial"/>
          <w:sz w:val="20"/>
        </w:rPr>
      </w:pPr>
    </w:p>
    <w:tbl>
      <w:tblPr>
        <w:tblStyle w:val="Mkatabulky"/>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278"/>
      </w:tblGrid>
      <w:tr w:rsidR="00A62F12" w:rsidRPr="004236D4" w:rsidTr="00A62F12">
        <w:trPr>
          <w:trHeight w:val="404"/>
        </w:trPr>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color w:val="auto"/>
                <w:sz w:val="20"/>
                <w:lang w:eastAsia="en-US"/>
              </w:rPr>
            </w:pPr>
            <w:r w:rsidRPr="004236D4">
              <w:rPr>
                <w:rFonts w:cs="Arial"/>
                <w:color w:val="auto"/>
                <w:sz w:val="20"/>
                <w:lang w:eastAsia="en-US"/>
              </w:rPr>
              <w:t>Název pojištěného rizika</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color w:val="auto"/>
                <w:sz w:val="20"/>
                <w:lang w:eastAsia="en-US"/>
              </w:rPr>
            </w:pPr>
            <w:r w:rsidRPr="004236D4">
              <w:rPr>
                <w:rFonts w:cs="Arial"/>
                <w:color w:val="auto"/>
                <w:sz w:val="20"/>
                <w:lang w:eastAsia="en-US"/>
              </w:rPr>
              <w:t>Pojistná částka</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Trvalé následky úrazu s progresivním plněním</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200.000,- Kč základní pojistná částka,</w:t>
            </w:r>
          </w:p>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progresivní plnění (až pětinásobek základní pojistné částky, tj. 1.000.000,- Kč)</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Jednorázové plnění za vyjmenované úrazy</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 xml:space="preserve">  2.000,- Kč</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Náklady spojené s úrazem</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10.000,- Kč</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Výplata denní dávky za hospitalizaci v důsledku úrazu</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D2396A" w:rsidP="00D2396A">
            <w:pPr>
              <w:pStyle w:val="Nadpis1"/>
              <w:numPr>
                <w:ilvl w:val="0"/>
                <w:numId w:val="0"/>
              </w:numPr>
              <w:rPr>
                <w:rFonts w:cs="Arial"/>
                <w:b w:val="0"/>
                <w:color w:val="auto"/>
                <w:sz w:val="20"/>
                <w:lang w:eastAsia="en-US"/>
              </w:rPr>
            </w:pPr>
            <w:r>
              <w:rPr>
                <w:rFonts w:cs="Arial"/>
                <w:b w:val="0"/>
                <w:color w:val="auto"/>
                <w:sz w:val="20"/>
                <w:lang w:eastAsia="en-US"/>
              </w:rPr>
              <w:t>200,- Kč</w:t>
            </w:r>
            <w:r w:rsidR="00A62F12" w:rsidRPr="004236D4">
              <w:rPr>
                <w:rFonts w:cs="Arial"/>
                <w:b w:val="0"/>
                <w:color w:val="auto"/>
                <w:sz w:val="20"/>
                <w:lang w:eastAsia="en-US"/>
              </w:rPr>
              <w:t>/den</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Náklady na konzultace s odborníkem</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10.000,- Kč</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Jednorázové plnění za operační zákrok v celkové anestezii</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10.000,- Kč</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Náklady na zubní implantát / plastickou chirurgii v důsledku úrazu</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20.000,- Kč</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Výplata denní dávky při pobytu v lázeňských či rehabilitačních zařízeních</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D2396A" w:rsidP="00D2396A">
            <w:pPr>
              <w:pStyle w:val="Nadpis1"/>
              <w:numPr>
                <w:ilvl w:val="0"/>
                <w:numId w:val="0"/>
              </w:numPr>
              <w:rPr>
                <w:rFonts w:cs="Arial"/>
                <w:b w:val="0"/>
                <w:color w:val="auto"/>
                <w:sz w:val="20"/>
                <w:lang w:eastAsia="en-US"/>
              </w:rPr>
            </w:pPr>
            <w:r>
              <w:rPr>
                <w:rFonts w:cs="Arial"/>
                <w:b w:val="0"/>
                <w:color w:val="auto"/>
                <w:sz w:val="20"/>
                <w:lang w:eastAsia="en-US"/>
              </w:rPr>
              <w:t>100,- Kč</w:t>
            </w:r>
            <w:r w:rsidR="00A62F12" w:rsidRPr="004236D4">
              <w:rPr>
                <w:rFonts w:cs="Arial"/>
                <w:b w:val="0"/>
                <w:color w:val="auto"/>
                <w:sz w:val="20"/>
                <w:lang w:eastAsia="en-US"/>
              </w:rPr>
              <w:t>/den</w:t>
            </w:r>
          </w:p>
        </w:tc>
      </w:tr>
    </w:tbl>
    <w:p w:rsidR="00A62F12" w:rsidRPr="004236D4" w:rsidRDefault="00A62F12" w:rsidP="00B96B3D">
      <w:pPr>
        <w:pStyle w:val="Nadpis1"/>
        <w:numPr>
          <w:ilvl w:val="0"/>
          <w:numId w:val="0"/>
        </w:numPr>
        <w:rPr>
          <w:rFonts w:cs="Arial"/>
          <w:sz w:val="20"/>
        </w:rPr>
      </w:pPr>
    </w:p>
    <w:p w:rsidR="00A62F12" w:rsidRPr="004236D4" w:rsidRDefault="00A62F12" w:rsidP="00B96B3D">
      <w:pPr>
        <w:pStyle w:val="Nadpis1"/>
        <w:numPr>
          <w:ilvl w:val="0"/>
          <w:numId w:val="0"/>
        </w:numPr>
        <w:rPr>
          <w:rFonts w:cs="Arial"/>
          <w:sz w:val="20"/>
        </w:rPr>
      </w:pPr>
    </w:p>
    <w:p w:rsidR="00A62F12" w:rsidRPr="00EC5536" w:rsidRDefault="00A62F12" w:rsidP="00B96B3D">
      <w:pPr>
        <w:pStyle w:val="Normlnweb"/>
        <w:numPr>
          <w:ilvl w:val="0"/>
          <w:numId w:val="46"/>
        </w:numPr>
        <w:shd w:val="clear" w:color="auto" w:fill="FFFFFF"/>
        <w:spacing w:before="0" w:beforeAutospacing="0" w:after="0" w:afterAutospacing="0" w:line="360" w:lineRule="atLeast"/>
        <w:jc w:val="both"/>
        <w:rPr>
          <w:rFonts w:ascii="Arial" w:hAnsi="Arial" w:cs="Arial"/>
          <w:b/>
        </w:rPr>
      </w:pPr>
      <w:r w:rsidRPr="00EC5536">
        <w:rPr>
          <w:rFonts w:ascii="Arial" w:hAnsi="Arial" w:cs="Arial"/>
          <w:b/>
        </w:rPr>
        <w:t xml:space="preserve"> Pojištění pobytu v nemocnici</w:t>
      </w:r>
    </w:p>
    <w:p w:rsidR="00A62F12" w:rsidRPr="004236D4" w:rsidRDefault="00A62F12" w:rsidP="00B96B3D">
      <w:pPr>
        <w:pStyle w:val="Normlnweb"/>
        <w:shd w:val="clear" w:color="auto" w:fill="FFFFFF"/>
        <w:spacing w:before="0" w:beforeAutospacing="0" w:after="0" w:afterAutospacing="0" w:line="360" w:lineRule="atLeast"/>
        <w:ind w:left="1080" w:hanging="654"/>
        <w:jc w:val="both"/>
        <w:rPr>
          <w:rFonts w:ascii="Arial" w:hAnsi="Arial" w:cs="Arial"/>
          <w:b/>
          <w:color w:val="000000" w:themeColor="text1"/>
          <w:sz w:val="20"/>
          <w:szCs w:val="20"/>
        </w:rPr>
      </w:pPr>
    </w:p>
    <w:p w:rsidR="00A62F12" w:rsidRDefault="00A62F12" w:rsidP="00B96B3D">
      <w:pPr>
        <w:pStyle w:val="Odstavecseseznamem"/>
        <w:ind w:left="1080"/>
        <w:jc w:val="both"/>
        <w:rPr>
          <w:rFonts w:cs="Arial"/>
          <w:b/>
          <w:sz w:val="20"/>
        </w:rPr>
      </w:pPr>
      <w:r w:rsidRPr="004236D4">
        <w:rPr>
          <w:rFonts w:cs="Arial"/>
          <w:b/>
          <w:sz w:val="20"/>
        </w:rPr>
        <w:t>Pojistná ochrana</w:t>
      </w:r>
      <w:r w:rsidR="00EC5536">
        <w:rPr>
          <w:rFonts w:cs="Arial"/>
          <w:b/>
          <w:sz w:val="20"/>
        </w:rPr>
        <w:t xml:space="preserve">: </w:t>
      </w:r>
    </w:p>
    <w:p w:rsidR="00EC5536" w:rsidRPr="004236D4" w:rsidRDefault="00EC5536" w:rsidP="00B96B3D">
      <w:pPr>
        <w:pStyle w:val="Odstavecseseznamem"/>
        <w:ind w:left="1080"/>
        <w:jc w:val="both"/>
        <w:rPr>
          <w:rFonts w:cs="Arial"/>
          <w:b/>
          <w:sz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Vitalitas poskytuje pojištěné osobě sjednanou denní dávku v případě její hospitalizace z důvodu nemoci nebo úrazu. Sjednaná denní dávka je vyplacena za každý započatý den pobytu v nemocnici. Tato částka je vyplacena i v případě hospitalizace pojištěné osoby v souvislosti s těhotenstvím a porodem, nebo v případě odborného vyšetření v nemocnici, které trvá déle než 24 hodin.</w:t>
      </w:r>
    </w:p>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Progresivní plnění: </w:t>
      </w:r>
    </w:p>
    <w:p w:rsidR="00A62F12" w:rsidRPr="004236D4" w:rsidRDefault="00A62F12" w:rsidP="00B96B3D">
      <w:pPr>
        <w:pStyle w:val="Odstavecseseznamem"/>
        <w:numPr>
          <w:ilvl w:val="0"/>
          <w:numId w:val="7"/>
        </w:numPr>
        <w:jc w:val="both"/>
        <w:rPr>
          <w:rFonts w:cs="Arial"/>
          <w:sz w:val="20"/>
        </w:rPr>
      </w:pPr>
      <w:r w:rsidRPr="004236D4">
        <w:rPr>
          <w:rFonts w:cs="Arial"/>
          <w:sz w:val="20"/>
        </w:rPr>
        <w:t>v případě pobytu na jednotce intenzivní péče vyplácíme trojnásobek sjednané denní dávky</w:t>
      </w:r>
    </w:p>
    <w:p w:rsidR="00A62F12" w:rsidRPr="004236D4" w:rsidRDefault="00A62F12" w:rsidP="00B96B3D">
      <w:pPr>
        <w:pStyle w:val="Odstavecseseznamem"/>
        <w:numPr>
          <w:ilvl w:val="0"/>
          <w:numId w:val="7"/>
        </w:numPr>
        <w:jc w:val="both"/>
        <w:rPr>
          <w:rFonts w:cs="Arial"/>
          <w:sz w:val="20"/>
        </w:rPr>
      </w:pPr>
      <w:r w:rsidRPr="004236D4">
        <w:rPr>
          <w:rFonts w:cs="Arial"/>
          <w:sz w:val="20"/>
        </w:rPr>
        <w:t>v případě hospitalizace v důsledku úrazu vyplácíme dvojnásobek sjednané denní dávky.</w:t>
      </w:r>
    </w:p>
    <w:p w:rsidR="00A62F12" w:rsidRPr="004236D4" w:rsidRDefault="00A62F12" w:rsidP="00B96B3D">
      <w:pPr>
        <w:jc w:val="both"/>
        <w:rPr>
          <w:rFonts w:ascii="Arial" w:hAnsi="Arial" w:cs="Arial"/>
          <w:sz w:val="20"/>
          <w:szCs w:val="20"/>
        </w:rPr>
      </w:pPr>
    </w:p>
    <w:p w:rsidR="00EC5536" w:rsidRPr="00EC5536" w:rsidRDefault="00EC5536" w:rsidP="00B96B3D">
      <w:pPr>
        <w:jc w:val="both"/>
        <w:rPr>
          <w:rFonts w:ascii="Arial" w:hAnsi="Arial" w:cs="Arial"/>
          <w:sz w:val="20"/>
          <w:szCs w:val="20"/>
        </w:rPr>
      </w:pPr>
    </w:p>
    <w:p w:rsidR="00A62F12" w:rsidRPr="004236D4" w:rsidRDefault="00A62F12" w:rsidP="00B96B3D">
      <w:pPr>
        <w:pStyle w:val="Odstavecseseznamem"/>
        <w:ind w:left="1080"/>
        <w:jc w:val="both"/>
        <w:rPr>
          <w:rFonts w:cs="Arial"/>
          <w:b/>
          <w:sz w:val="20"/>
        </w:rPr>
      </w:pPr>
      <w:r w:rsidRPr="004236D4">
        <w:rPr>
          <w:rFonts w:cs="Arial"/>
          <w:b/>
          <w:sz w:val="20"/>
        </w:rPr>
        <w:t>Cenová nabídka:</w:t>
      </w:r>
    </w:p>
    <w:p w:rsidR="00A62F12" w:rsidRPr="004236D4" w:rsidRDefault="00A62F12" w:rsidP="00B96B3D">
      <w:pPr>
        <w:jc w:val="both"/>
        <w:rPr>
          <w:rFonts w:ascii="Arial" w:hAnsi="Arial" w:cs="Arial"/>
          <w:b/>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Denní dávka 100,- Kč</w:t>
      </w:r>
      <w:r w:rsidRPr="004236D4">
        <w:rPr>
          <w:rFonts w:ascii="Arial" w:hAnsi="Arial" w:cs="Arial"/>
          <w:sz w:val="20"/>
          <w:szCs w:val="20"/>
        </w:rPr>
        <w:tab/>
        <w:t>pojistné pro pojištěnce ZPŠ:  350,- Kč ročně</w:t>
      </w:r>
    </w:p>
    <w:p w:rsidR="004236D4" w:rsidRPr="004236D4" w:rsidRDefault="00A62F12" w:rsidP="00B96B3D">
      <w:pPr>
        <w:jc w:val="both"/>
        <w:rPr>
          <w:rFonts w:ascii="Arial" w:hAnsi="Arial" w:cs="Arial"/>
          <w:sz w:val="20"/>
          <w:szCs w:val="20"/>
        </w:rPr>
      </w:pPr>
      <w:r w:rsidRPr="004236D4">
        <w:rPr>
          <w:rFonts w:ascii="Arial" w:hAnsi="Arial" w:cs="Arial"/>
          <w:sz w:val="20"/>
          <w:szCs w:val="20"/>
        </w:rPr>
        <w:t>Denní dávka 200,- Kč</w:t>
      </w:r>
      <w:r w:rsidRPr="004236D4">
        <w:rPr>
          <w:rFonts w:ascii="Arial" w:hAnsi="Arial" w:cs="Arial"/>
          <w:sz w:val="20"/>
          <w:szCs w:val="20"/>
        </w:rPr>
        <w:tab/>
        <w:t>pojistné pro pojištěnce ZPŠ:  700,- Kč ročně.</w:t>
      </w:r>
    </w:p>
    <w:p w:rsidR="00950829" w:rsidRDefault="00950829">
      <w:pPr>
        <w:rPr>
          <w:rFonts w:ascii="Arial" w:hAnsi="Arial" w:cs="Arial"/>
          <w:b/>
          <w:sz w:val="20"/>
          <w:szCs w:val="20"/>
        </w:rPr>
      </w:pPr>
    </w:p>
    <w:sectPr w:rsidR="0095082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07" w:rsidRDefault="00B74207" w:rsidP="00B96B3D">
      <w:pPr>
        <w:spacing w:after="0" w:line="240" w:lineRule="auto"/>
      </w:pPr>
      <w:r>
        <w:separator/>
      </w:r>
    </w:p>
  </w:endnote>
  <w:endnote w:type="continuationSeparator" w:id="0">
    <w:p w:rsidR="00B74207" w:rsidRDefault="00B74207" w:rsidP="00B9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toneSanItcTEEBol">
    <w:altName w:val="StoneSanItcTEEBol"/>
    <w:panose1 w:val="00000000000000000000"/>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599536"/>
      <w:docPartObj>
        <w:docPartGallery w:val="Page Numbers (Bottom of Page)"/>
        <w:docPartUnique/>
      </w:docPartObj>
    </w:sdtPr>
    <w:sdtEndPr/>
    <w:sdtContent>
      <w:sdt>
        <w:sdtPr>
          <w:id w:val="-1769616900"/>
          <w:docPartObj>
            <w:docPartGallery w:val="Page Numbers (Top of Page)"/>
            <w:docPartUnique/>
          </w:docPartObj>
        </w:sdtPr>
        <w:sdtEndPr/>
        <w:sdtContent>
          <w:p w:rsidR="00B96B3D" w:rsidRDefault="00B96B3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7A4D52">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A4D52">
              <w:rPr>
                <w:b/>
                <w:bCs/>
                <w:noProof/>
              </w:rPr>
              <w:t>19</w:t>
            </w:r>
            <w:r>
              <w:rPr>
                <w:b/>
                <w:bCs/>
                <w:sz w:val="24"/>
                <w:szCs w:val="24"/>
              </w:rPr>
              <w:fldChar w:fldCharType="end"/>
            </w:r>
          </w:p>
        </w:sdtContent>
      </w:sdt>
    </w:sdtContent>
  </w:sdt>
  <w:p w:rsidR="00B96B3D" w:rsidRDefault="00B96B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07" w:rsidRDefault="00B74207" w:rsidP="00B96B3D">
      <w:pPr>
        <w:spacing w:after="0" w:line="240" w:lineRule="auto"/>
      </w:pPr>
      <w:r>
        <w:separator/>
      </w:r>
    </w:p>
  </w:footnote>
  <w:footnote w:type="continuationSeparator" w:id="0">
    <w:p w:rsidR="00B74207" w:rsidRDefault="00B74207" w:rsidP="00B96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BFE"/>
    <w:multiLevelType w:val="hybridMultilevel"/>
    <w:tmpl w:val="4D484B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CB5CDF"/>
    <w:multiLevelType w:val="hybridMultilevel"/>
    <w:tmpl w:val="220680DA"/>
    <w:lvl w:ilvl="0" w:tplc="F836F37A">
      <w:start w:val="1"/>
      <w:numFmt w:val="lowerLetter"/>
      <w:lvlText w:val="%1)"/>
      <w:lvlJc w:val="left"/>
      <w:pPr>
        <w:tabs>
          <w:tab w:val="num" w:pos="867"/>
        </w:tabs>
        <w:ind w:left="867" w:hanging="360"/>
      </w:pPr>
      <w:rPr>
        <w:rFonts w:hint="default"/>
      </w:rPr>
    </w:lvl>
    <w:lvl w:ilvl="1" w:tplc="D570A678">
      <w:start w:val="1"/>
      <w:numFmt w:val="bullet"/>
      <w:lvlText w:val=""/>
      <w:lvlJc w:val="left"/>
      <w:pPr>
        <w:tabs>
          <w:tab w:val="num" w:pos="1647"/>
        </w:tabs>
        <w:ind w:left="1647" w:hanging="360"/>
      </w:pPr>
      <w:rPr>
        <w:rFonts w:ascii="Wingdings" w:hAnsi="Wingdings" w:hint="default"/>
        <w:color w:val="FFA600"/>
      </w:rPr>
    </w:lvl>
    <w:lvl w:ilvl="2" w:tplc="7A22DC2C">
      <w:start w:val="1"/>
      <w:numFmt w:val="bullet"/>
      <w:lvlText w:val=""/>
      <w:lvlJc w:val="left"/>
      <w:pPr>
        <w:tabs>
          <w:tab w:val="num" w:pos="2547"/>
        </w:tabs>
        <w:ind w:left="2547" w:hanging="360"/>
      </w:pPr>
      <w:rPr>
        <w:rFonts w:ascii="Wingdings" w:eastAsia="Times New Roman" w:hAnsi="Wingdings" w:cs="Times New Roman" w:hint="default"/>
      </w:rPr>
    </w:lvl>
    <w:lvl w:ilvl="3" w:tplc="CFAC8E30">
      <w:start w:val="70"/>
      <w:numFmt w:val="decimal"/>
      <w:lvlText w:val="%4"/>
      <w:lvlJc w:val="left"/>
      <w:pPr>
        <w:ind w:left="3087" w:hanging="360"/>
      </w:pPr>
      <w:rPr>
        <w:rFonts w:hint="default"/>
      </w:r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
    <w:nsid w:val="071C5C45"/>
    <w:multiLevelType w:val="hybridMultilevel"/>
    <w:tmpl w:val="1BEA59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CF10EB"/>
    <w:multiLevelType w:val="hybridMultilevel"/>
    <w:tmpl w:val="5726A724"/>
    <w:lvl w:ilvl="0" w:tplc="04050001">
      <w:start w:val="1"/>
      <w:numFmt w:val="bullet"/>
      <w:lvlText w:val=""/>
      <w:lvlJc w:val="left"/>
      <w:pPr>
        <w:tabs>
          <w:tab w:val="num" w:pos="1068"/>
        </w:tabs>
        <w:ind w:left="1068" w:hanging="360"/>
      </w:pPr>
      <w:rPr>
        <w:rFonts w:ascii="Symbol" w:hAnsi="Symbol"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nsid w:val="21A5795B"/>
    <w:multiLevelType w:val="hybridMultilevel"/>
    <w:tmpl w:val="A7FCDC3E"/>
    <w:lvl w:ilvl="0" w:tplc="349E09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1CA058E"/>
    <w:multiLevelType w:val="hybridMultilevel"/>
    <w:tmpl w:val="7458F33C"/>
    <w:lvl w:ilvl="0" w:tplc="04050005">
      <w:start w:val="1"/>
      <w:numFmt w:val="bullet"/>
      <w:lvlText w:val=""/>
      <w:lvlJc w:val="left"/>
      <w:pPr>
        <w:tabs>
          <w:tab w:val="num" w:pos="1068"/>
        </w:tabs>
        <w:ind w:left="1068" w:hanging="360"/>
      </w:pPr>
      <w:rPr>
        <w:rFonts w:ascii="Wingdings" w:hAnsi="Wingdings" w:hint="default"/>
      </w:rPr>
    </w:lvl>
    <w:lvl w:ilvl="1" w:tplc="DFC41AA4" w:tentative="1">
      <w:start w:val="1"/>
      <w:numFmt w:val="bullet"/>
      <w:lvlText w:val="o"/>
      <w:lvlJc w:val="left"/>
      <w:pPr>
        <w:tabs>
          <w:tab w:val="num" w:pos="1080"/>
        </w:tabs>
        <w:ind w:left="1080" w:hanging="360"/>
      </w:pPr>
      <w:rPr>
        <w:rFonts w:ascii="Courier New" w:hAnsi="Courier New" w:cs="Courier New" w:hint="default"/>
      </w:rPr>
    </w:lvl>
    <w:lvl w:ilvl="2" w:tplc="B6AECFEA"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6">
    <w:nsid w:val="22A25CC6"/>
    <w:multiLevelType w:val="hybridMultilevel"/>
    <w:tmpl w:val="CBA86162"/>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76B7334"/>
    <w:multiLevelType w:val="hybridMultilevel"/>
    <w:tmpl w:val="D7DE1ACA"/>
    <w:lvl w:ilvl="0" w:tplc="2E46B0FA">
      <w:start w:val="1"/>
      <w:numFmt w:val="bullet"/>
      <w:lvlText w:val=""/>
      <w:lvlJc w:val="left"/>
      <w:pPr>
        <w:tabs>
          <w:tab w:val="num" w:pos="720"/>
        </w:tabs>
        <w:ind w:left="720" w:hanging="360"/>
      </w:pPr>
      <w:rPr>
        <w:rFonts w:ascii="Wingdings" w:hAnsi="Wingdings" w:hint="default"/>
      </w:rPr>
    </w:lvl>
    <w:lvl w:ilvl="1" w:tplc="15DCF874" w:tentative="1">
      <w:start w:val="1"/>
      <w:numFmt w:val="bullet"/>
      <w:lvlText w:val=""/>
      <w:lvlJc w:val="left"/>
      <w:pPr>
        <w:tabs>
          <w:tab w:val="num" w:pos="1440"/>
        </w:tabs>
        <w:ind w:left="1440" w:hanging="360"/>
      </w:pPr>
      <w:rPr>
        <w:rFonts w:ascii="Wingdings" w:hAnsi="Wingdings" w:hint="default"/>
      </w:rPr>
    </w:lvl>
    <w:lvl w:ilvl="2" w:tplc="11EE1440" w:tentative="1">
      <w:start w:val="1"/>
      <w:numFmt w:val="bullet"/>
      <w:lvlText w:val=""/>
      <w:lvlJc w:val="left"/>
      <w:pPr>
        <w:tabs>
          <w:tab w:val="num" w:pos="2160"/>
        </w:tabs>
        <w:ind w:left="2160" w:hanging="360"/>
      </w:pPr>
      <w:rPr>
        <w:rFonts w:ascii="Wingdings" w:hAnsi="Wingdings" w:hint="default"/>
      </w:rPr>
    </w:lvl>
    <w:lvl w:ilvl="3" w:tplc="2D86DF64" w:tentative="1">
      <w:start w:val="1"/>
      <w:numFmt w:val="bullet"/>
      <w:lvlText w:val=""/>
      <w:lvlJc w:val="left"/>
      <w:pPr>
        <w:tabs>
          <w:tab w:val="num" w:pos="2880"/>
        </w:tabs>
        <w:ind w:left="2880" w:hanging="360"/>
      </w:pPr>
      <w:rPr>
        <w:rFonts w:ascii="Wingdings" w:hAnsi="Wingdings" w:hint="default"/>
      </w:rPr>
    </w:lvl>
    <w:lvl w:ilvl="4" w:tplc="92149A3A" w:tentative="1">
      <w:start w:val="1"/>
      <w:numFmt w:val="bullet"/>
      <w:lvlText w:val=""/>
      <w:lvlJc w:val="left"/>
      <w:pPr>
        <w:tabs>
          <w:tab w:val="num" w:pos="3600"/>
        </w:tabs>
        <w:ind w:left="3600" w:hanging="360"/>
      </w:pPr>
      <w:rPr>
        <w:rFonts w:ascii="Wingdings" w:hAnsi="Wingdings" w:hint="default"/>
      </w:rPr>
    </w:lvl>
    <w:lvl w:ilvl="5" w:tplc="08621886" w:tentative="1">
      <w:start w:val="1"/>
      <w:numFmt w:val="bullet"/>
      <w:lvlText w:val=""/>
      <w:lvlJc w:val="left"/>
      <w:pPr>
        <w:tabs>
          <w:tab w:val="num" w:pos="4320"/>
        </w:tabs>
        <w:ind w:left="4320" w:hanging="360"/>
      </w:pPr>
      <w:rPr>
        <w:rFonts w:ascii="Wingdings" w:hAnsi="Wingdings" w:hint="default"/>
      </w:rPr>
    </w:lvl>
    <w:lvl w:ilvl="6" w:tplc="0B9C9A26" w:tentative="1">
      <w:start w:val="1"/>
      <w:numFmt w:val="bullet"/>
      <w:lvlText w:val=""/>
      <w:lvlJc w:val="left"/>
      <w:pPr>
        <w:tabs>
          <w:tab w:val="num" w:pos="5040"/>
        </w:tabs>
        <w:ind w:left="5040" w:hanging="360"/>
      </w:pPr>
      <w:rPr>
        <w:rFonts w:ascii="Wingdings" w:hAnsi="Wingdings" w:hint="default"/>
      </w:rPr>
    </w:lvl>
    <w:lvl w:ilvl="7" w:tplc="3AECFBFC" w:tentative="1">
      <w:start w:val="1"/>
      <w:numFmt w:val="bullet"/>
      <w:lvlText w:val=""/>
      <w:lvlJc w:val="left"/>
      <w:pPr>
        <w:tabs>
          <w:tab w:val="num" w:pos="5760"/>
        </w:tabs>
        <w:ind w:left="5760" w:hanging="360"/>
      </w:pPr>
      <w:rPr>
        <w:rFonts w:ascii="Wingdings" w:hAnsi="Wingdings" w:hint="default"/>
      </w:rPr>
    </w:lvl>
    <w:lvl w:ilvl="8" w:tplc="801AEF8E" w:tentative="1">
      <w:start w:val="1"/>
      <w:numFmt w:val="bullet"/>
      <w:lvlText w:val=""/>
      <w:lvlJc w:val="left"/>
      <w:pPr>
        <w:tabs>
          <w:tab w:val="num" w:pos="6480"/>
        </w:tabs>
        <w:ind w:left="6480" w:hanging="360"/>
      </w:pPr>
      <w:rPr>
        <w:rFonts w:ascii="Wingdings" w:hAnsi="Wingdings" w:hint="default"/>
      </w:rPr>
    </w:lvl>
  </w:abstractNum>
  <w:abstractNum w:abstractNumId="8">
    <w:nsid w:val="28B273CA"/>
    <w:multiLevelType w:val="hybridMultilevel"/>
    <w:tmpl w:val="9FB6B08E"/>
    <w:lvl w:ilvl="0" w:tplc="04050005">
      <w:start w:val="1"/>
      <w:numFmt w:val="bullet"/>
      <w:lvlText w:val=""/>
      <w:lvlJc w:val="left"/>
      <w:pPr>
        <w:tabs>
          <w:tab w:val="num" w:pos="1068"/>
        </w:tabs>
        <w:ind w:left="1068" w:hanging="360"/>
      </w:pPr>
      <w:rPr>
        <w:rFonts w:ascii="Wingdings" w:hAnsi="Wingdings" w:hint="default"/>
      </w:rPr>
    </w:lvl>
    <w:lvl w:ilvl="1" w:tplc="DFC41AA4" w:tentative="1">
      <w:start w:val="1"/>
      <w:numFmt w:val="bullet"/>
      <w:lvlText w:val="o"/>
      <w:lvlJc w:val="left"/>
      <w:pPr>
        <w:tabs>
          <w:tab w:val="num" w:pos="1080"/>
        </w:tabs>
        <w:ind w:left="1080" w:hanging="360"/>
      </w:pPr>
      <w:rPr>
        <w:rFonts w:ascii="Courier New" w:hAnsi="Courier New" w:cs="Courier New" w:hint="default"/>
      </w:rPr>
    </w:lvl>
    <w:lvl w:ilvl="2" w:tplc="B6AECFEA"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9">
    <w:nsid w:val="29207927"/>
    <w:multiLevelType w:val="hybridMultilevel"/>
    <w:tmpl w:val="4C1C544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2AFA654C"/>
    <w:multiLevelType w:val="hybridMultilevel"/>
    <w:tmpl w:val="BF42E00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nsid w:val="30224F41"/>
    <w:multiLevelType w:val="hybridMultilevel"/>
    <w:tmpl w:val="9C5CF2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124F20"/>
    <w:multiLevelType w:val="hybridMultilevel"/>
    <w:tmpl w:val="7A4C4A2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32157DA4"/>
    <w:multiLevelType w:val="multilevel"/>
    <w:tmpl w:val="9A4009E0"/>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5E7298C"/>
    <w:multiLevelType w:val="hybridMultilevel"/>
    <w:tmpl w:val="FE70BB6E"/>
    <w:lvl w:ilvl="0" w:tplc="294822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4E6431"/>
    <w:multiLevelType w:val="hybridMultilevel"/>
    <w:tmpl w:val="E438E3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EE1F4A"/>
    <w:multiLevelType w:val="hybridMultilevel"/>
    <w:tmpl w:val="3B1E73B8"/>
    <w:lvl w:ilvl="0" w:tplc="208E54BE">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A9655A2"/>
    <w:multiLevelType w:val="hybridMultilevel"/>
    <w:tmpl w:val="4EF698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F66DA0"/>
    <w:multiLevelType w:val="hybridMultilevel"/>
    <w:tmpl w:val="ABAC4F14"/>
    <w:lvl w:ilvl="0" w:tplc="4274CFB2">
      <w:start w:val="1"/>
      <w:numFmt w:val="bullet"/>
      <w:lvlText w:val=""/>
      <w:lvlJc w:val="left"/>
      <w:pPr>
        <w:tabs>
          <w:tab w:val="num" w:pos="720"/>
        </w:tabs>
        <w:ind w:left="720" w:hanging="360"/>
      </w:pPr>
      <w:rPr>
        <w:rFonts w:ascii="Wingdings" w:hAnsi="Wingdings" w:hint="default"/>
      </w:rPr>
    </w:lvl>
    <w:lvl w:ilvl="1" w:tplc="949A60EE" w:tentative="1">
      <w:start w:val="1"/>
      <w:numFmt w:val="bullet"/>
      <w:lvlText w:val=""/>
      <w:lvlJc w:val="left"/>
      <w:pPr>
        <w:tabs>
          <w:tab w:val="num" w:pos="1440"/>
        </w:tabs>
        <w:ind w:left="1440" w:hanging="360"/>
      </w:pPr>
      <w:rPr>
        <w:rFonts w:ascii="Wingdings" w:hAnsi="Wingdings" w:hint="default"/>
      </w:rPr>
    </w:lvl>
    <w:lvl w:ilvl="2" w:tplc="00F4066A" w:tentative="1">
      <w:start w:val="1"/>
      <w:numFmt w:val="bullet"/>
      <w:lvlText w:val=""/>
      <w:lvlJc w:val="left"/>
      <w:pPr>
        <w:tabs>
          <w:tab w:val="num" w:pos="2160"/>
        </w:tabs>
        <w:ind w:left="2160" w:hanging="360"/>
      </w:pPr>
      <w:rPr>
        <w:rFonts w:ascii="Wingdings" w:hAnsi="Wingdings" w:hint="default"/>
      </w:rPr>
    </w:lvl>
    <w:lvl w:ilvl="3" w:tplc="8BD015EC" w:tentative="1">
      <w:start w:val="1"/>
      <w:numFmt w:val="bullet"/>
      <w:lvlText w:val=""/>
      <w:lvlJc w:val="left"/>
      <w:pPr>
        <w:tabs>
          <w:tab w:val="num" w:pos="2880"/>
        </w:tabs>
        <w:ind w:left="2880" w:hanging="360"/>
      </w:pPr>
      <w:rPr>
        <w:rFonts w:ascii="Wingdings" w:hAnsi="Wingdings" w:hint="default"/>
      </w:rPr>
    </w:lvl>
    <w:lvl w:ilvl="4" w:tplc="6BEEF808" w:tentative="1">
      <w:start w:val="1"/>
      <w:numFmt w:val="bullet"/>
      <w:lvlText w:val=""/>
      <w:lvlJc w:val="left"/>
      <w:pPr>
        <w:tabs>
          <w:tab w:val="num" w:pos="3600"/>
        </w:tabs>
        <w:ind w:left="3600" w:hanging="360"/>
      </w:pPr>
      <w:rPr>
        <w:rFonts w:ascii="Wingdings" w:hAnsi="Wingdings" w:hint="default"/>
      </w:rPr>
    </w:lvl>
    <w:lvl w:ilvl="5" w:tplc="EA60F126" w:tentative="1">
      <w:start w:val="1"/>
      <w:numFmt w:val="bullet"/>
      <w:lvlText w:val=""/>
      <w:lvlJc w:val="left"/>
      <w:pPr>
        <w:tabs>
          <w:tab w:val="num" w:pos="4320"/>
        </w:tabs>
        <w:ind w:left="4320" w:hanging="360"/>
      </w:pPr>
      <w:rPr>
        <w:rFonts w:ascii="Wingdings" w:hAnsi="Wingdings" w:hint="default"/>
      </w:rPr>
    </w:lvl>
    <w:lvl w:ilvl="6" w:tplc="F5763222" w:tentative="1">
      <w:start w:val="1"/>
      <w:numFmt w:val="bullet"/>
      <w:lvlText w:val=""/>
      <w:lvlJc w:val="left"/>
      <w:pPr>
        <w:tabs>
          <w:tab w:val="num" w:pos="5040"/>
        </w:tabs>
        <w:ind w:left="5040" w:hanging="360"/>
      </w:pPr>
      <w:rPr>
        <w:rFonts w:ascii="Wingdings" w:hAnsi="Wingdings" w:hint="default"/>
      </w:rPr>
    </w:lvl>
    <w:lvl w:ilvl="7" w:tplc="D06E878A" w:tentative="1">
      <w:start w:val="1"/>
      <w:numFmt w:val="bullet"/>
      <w:lvlText w:val=""/>
      <w:lvlJc w:val="left"/>
      <w:pPr>
        <w:tabs>
          <w:tab w:val="num" w:pos="5760"/>
        </w:tabs>
        <w:ind w:left="5760" w:hanging="360"/>
      </w:pPr>
      <w:rPr>
        <w:rFonts w:ascii="Wingdings" w:hAnsi="Wingdings" w:hint="default"/>
      </w:rPr>
    </w:lvl>
    <w:lvl w:ilvl="8" w:tplc="44E68AA6" w:tentative="1">
      <w:start w:val="1"/>
      <w:numFmt w:val="bullet"/>
      <w:lvlText w:val=""/>
      <w:lvlJc w:val="left"/>
      <w:pPr>
        <w:tabs>
          <w:tab w:val="num" w:pos="6480"/>
        </w:tabs>
        <w:ind w:left="6480" w:hanging="360"/>
      </w:pPr>
      <w:rPr>
        <w:rFonts w:ascii="Wingdings" w:hAnsi="Wingdings" w:hint="default"/>
      </w:rPr>
    </w:lvl>
  </w:abstractNum>
  <w:abstractNum w:abstractNumId="19">
    <w:nsid w:val="43914B26"/>
    <w:multiLevelType w:val="hybridMultilevel"/>
    <w:tmpl w:val="7C44E380"/>
    <w:lvl w:ilvl="0" w:tplc="21F2B43A">
      <w:start w:val="1"/>
      <w:numFmt w:val="bullet"/>
      <w:lvlText w:val=""/>
      <w:lvlJc w:val="left"/>
      <w:pPr>
        <w:tabs>
          <w:tab w:val="num" w:pos="720"/>
        </w:tabs>
        <w:ind w:left="720" w:hanging="360"/>
      </w:pPr>
      <w:rPr>
        <w:rFonts w:ascii="Wingdings" w:hAnsi="Wingdings" w:hint="default"/>
      </w:rPr>
    </w:lvl>
    <w:lvl w:ilvl="1" w:tplc="AAFC1E2A" w:tentative="1">
      <w:start w:val="1"/>
      <w:numFmt w:val="bullet"/>
      <w:lvlText w:val=""/>
      <w:lvlJc w:val="left"/>
      <w:pPr>
        <w:tabs>
          <w:tab w:val="num" w:pos="1440"/>
        </w:tabs>
        <w:ind w:left="1440" w:hanging="360"/>
      </w:pPr>
      <w:rPr>
        <w:rFonts w:ascii="Wingdings" w:hAnsi="Wingdings" w:hint="default"/>
      </w:rPr>
    </w:lvl>
    <w:lvl w:ilvl="2" w:tplc="87344CDC" w:tentative="1">
      <w:start w:val="1"/>
      <w:numFmt w:val="bullet"/>
      <w:lvlText w:val=""/>
      <w:lvlJc w:val="left"/>
      <w:pPr>
        <w:tabs>
          <w:tab w:val="num" w:pos="2160"/>
        </w:tabs>
        <w:ind w:left="2160" w:hanging="360"/>
      </w:pPr>
      <w:rPr>
        <w:rFonts w:ascii="Wingdings" w:hAnsi="Wingdings" w:hint="default"/>
      </w:rPr>
    </w:lvl>
    <w:lvl w:ilvl="3" w:tplc="E6889B10" w:tentative="1">
      <w:start w:val="1"/>
      <w:numFmt w:val="bullet"/>
      <w:lvlText w:val=""/>
      <w:lvlJc w:val="left"/>
      <w:pPr>
        <w:tabs>
          <w:tab w:val="num" w:pos="2880"/>
        </w:tabs>
        <w:ind w:left="2880" w:hanging="360"/>
      </w:pPr>
      <w:rPr>
        <w:rFonts w:ascii="Wingdings" w:hAnsi="Wingdings" w:hint="default"/>
      </w:rPr>
    </w:lvl>
    <w:lvl w:ilvl="4" w:tplc="32C08192" w:tentative="1">
      <w:start w:val="1"/>
      <w:numFmt w:val="bullet"/>
      <w:lvlText w:val=""/>
      <w:lvlJc w:val="left"/>
      <w:pPr>
        <w:tabs>
          <w:tab w:val="num" w:pos="3600"/>
        </w:tabs>
        <w:ind w:left="3600" w:hanging="360"/>
      </w:pPr>
      <w:rPr>
        <w:rFonts w:ascii="Wingdings" w:hAnsi="Wingdings" w:hint="default"/>
      </w:rPr>
    </w:lvl>
    <w:lvl w:ilvl="5" w:tplc="2F6A4F9E" w:tentative="1">
      <w:start w:val="1"/>
      <w:numFmt w:val="bullet"/>
      <w:lvlText w:val=""/>
      <w:lvlJc w:val="left"/>
      <w:pPr>
        <w:tabs>
          <w:tab w:val="num" w:pos="4320"/>
        </w:tabs>
        <w:ind w:left="4320" w:hanging="360"/>
      </w:pPr>
      <w:rPr>
        <w:rFonts w:ascii="Wingdings" w:hAnsi="Wingdings" w:hint="default"/>
      </w:rPr>
    </w:lvl>
    <w:lvl w:ilvl="6" w:tplc="F0BC0CCC" w:tentative="1">
      <w:start w:val="1"/>
      <w:numFmt w:val="bullet"/>
      <w:lvlText w:val=""/>
      <w:lvlJc w:val="left"/>
      <w:pPr>
        <w:tabs>
          <w:tab w:val="num" w:pos="5040"/>
        </w:tabs>
        <w:ind w:left="5040" w:hanging="360"/>
      </w:pPr>
      <w:rPr>
        <w:rFonts w:ascii="Wingdings" w:hAnsi="Wingdings" w:hint="default"/>
      </w:rPr>
    </w:lvl>
    <w:lvl w:ilvl="7" w:tplc="6674E5D6" w:tentative="1">
      <w:start w:val="1"/>
      <w:numFmt w:val="bullet"/>
      <w:lvlText w:val=""/>
      <w:lvlJc w:val="left"/>
      <w:pPr>
        <w:tabs>
          <w:tab w:val="num" w:pos="5760"/>
        </w:tabs>
        <w:ind w:left="5760" w:hanging="360"/>
      </w:pPr>
      <w:rPr>
        <w:rFonts w:ascii="Wingdings" w:hAnsi="Wingdings" w:hint="default"/>
      </w:rPr>
    </w:lvl>
    <w:lvl w:ilvl="8" w:tplc="E97491D6" w:tentative="1">
      <w:start w:val="1"/>
      <w:numFmt w:val="bullet"/>
      <w:lvlText w:val=""/>
      <w:lvlJc w:val="left"/>
      <w:pPr>
        <w:tabs>
          <w:tab w:val="num" w:pos="6480"/>
        </w:tabs>
        <w:ind w:left="6480" w:hanging="360"/>
      </w:pPr>
      <w:rPr>
        <w:rFonts w:ascii="Wingdings" w:hAnsi="Wingdings" w:hint="default"/>
      </w:rPr>
    </w:lvl>
  </w:abstractNum>
  <w:abstractNum w:abstractNumId="20">
    <w:nsid w:val="49C54085"/>
    <w:multiLevelType w:val="hybridMultilevel"/>
    <w:tmpl w:val="6E7CE4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AE1600C"/>
    <w:multiLevelType w:val="hybridMultilevel"/>
    <w:tmpl w:val="C8DEA9C2"/>
    <w:lvl w:ilvl="0" w:tplc="04050005">
      <w:start w:val="1"/>
      <w:numFmt w:val="bullet"/>
      <w:lvlText w:val=""/>
      <w:lvlJc w:val="left"/>
      <w:pPr>
        <w:tabs>
          <w:tab w:val="num" w:pos="1068"/>
        </w:tabs>
        <w:ind w:left="1068" w:hanging="360"/>
      </w:pPr>
      <w:rPr>
        <w:rFonts w:ascii="Wingdings" w:hAnsi="Wingdings" w:hint="default"/>
      </w:rPr>
    </w:lvl>
    <w:lvl w:ilvl="1" w:tplc="DFC41AA4" w:tentative="1">
      <w:start w:val="1"/>
      <w:numFmt w:val="bullet"/>
      <w:lvlText w:val="o"/>
      <w:lvlJc w:val="left"/>
      <w:pPr>
        <w:tabs>
          <w:tab w:val="num" w:pos="1080"/>
        </w:tabs>
        <w:ind w:left="1080" w:hanging="360"/>
      </w:pPr>
      <w:rPr>
        <w:rFonts w:ascii="Courier New" w:hAnsi="Courier New" w:cs="Courier New" w:hint="default"/>
      </w:rPr>
    </w:lvl>
    <w:lvl w:ilvl="2" w:tplc="B6AECFEA"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22">
    <w:nsid w:val="4E6F4429"/>
    <w:multiLevelType w:val="hybridMultilevel"/>
    <w:tmpl w:val="2D64A5CE"/>
    <w:lvl w:ilvl="0" w:tplc="746A962A">
      <w:start w:val="1"/>
      <w:numFmt w:val="bullet"/>
      <w:lvlText w:val=""/>
      <w:lvlJc w:val="left"/>
      <w:pPr>
        <w:tabs>
          <w:tab w:val="num" w:pos="720"/>
        </w:tabs>
        <w:ind w:left="720" w:hanging="360"/>
      </w:pPr>
      <w:rPr>
        <w:rFonts w:ascii="Wingdings" w:hAnsi="Wingdings" w:hint="default"/>
      </w:rPr>
    </w:lvl>
    <w:lvl w:ilvl="1" w:tplc="4634A386" w:tentative="1">
      <w:start w:val="1"/>
      <w:numFmt w:val="bullet"/>
      <w:lvlText w:val=""/>
      <w:lvlJc w:val="left"/>
      <w:pPr>
        <w:tabs>
          <w:tab w:val="num" w:pos="1440"/>
        </w:tabs>
        <w:ind w:left="1440" w:hanging="360"/>
      </w:pPr>
      <w:rPr>
        <w:rFonts w:ascii="Wingdings" w:hAnsi="Wingdings" w:hint="default"/>
      </w:rPr>
    </w:lvl>
    <w:lvl w:ilvl="2" w:tplc="F35C9092" w:tentative="1">
      <w:start w:val="1"/>
      <w:numFmt w:val="bullet"/>
      <w:lvlText w:val=""/>
      <w:lvlJc w:val="left"/>
      <w:pPr>
        <w:tabs>
          <w:tab w:val="num" w:pos="2160"/>
        </w:tabs>
        <w:ind w:left="2160" w:hanging="360"/>
      </w:pPr>
      <w:rPr>
        <w:rFonts w:ascii="Wingdings" w:hAnsi="Wingdings" w:hint="default"/>
      </w:rPr>
    </w:lvl>
    <w:lvl w:ilvl="3" w:tplc="DE364FDA" w:tentative="1">
      <w:start w:val="1"/>
      <w:numFmt w:val="bullet"/>
      <w:lvlText w:val=""/>
      <w:lvlJc w:val="left"/>
      <w:pPr>
        <w:tabs>
          <w:tab w:val="num" w:pos="2880"/>
        </w:tabs>
        <w:ind w:left="2880" w:hanging="360"/>
      </w:pPr>
      <w:rPr>
        <w:rFonts w:ascii="Wingdings" w:hAnsi="Wingdings" w:hint="default"/>
      </w:rPr>
    </w:lvl>
    <w:lvl w:ilvl="4" w:tplc="B2A4F1AC" w:tentative="1">
      <w:start w:val="1"/>
      <w:numFmt w:val="bullet"/>
      <w:lvlText w:val=""/>
      <w:lvlJc w:val="left"/>
      <w:pPr>
        <w:tabs>
          <w:tab w:val="num" w:pos="3600"/>
        </w:tabs>
        <w:ind w:left="3600" w:hanging="360"/>
      </w:pPr>
      <w:rPr>
        <w:rFonts w:ascii="Wingdings" w:hAnsi="Wingdings" w:hint="default"/>
      </w:rPr>
    </w:lvl>
    <w:lvl w:ilvl="5" w:tplc="FDA2B2BA" w:tentative="1">
      <w:start w:val="1"/>
      <w:numFmt w:val="bullet"/>
      <w:lvlText w:val=""/>
      <w:lvlJc w:val="left"/>
      <w:pPr>
        <w:tabs>
          <w:tab w:val="num" w:pos="4320"/>
        </w:tabs>
        <w:ind w:left="4320" w:hanging="360"/>
      </w:pPr>
      <w:rPr>
        <w:rFonts w:ascii="Wingdings" w:hAnsi="Wingdings" w:hint="default"/>
      </w:rPr>
    </w:lvl>
    <w:lvl w:ilvl="6" w:tplc="1BDAF7E8" w:tentative="1">
      <w:start w:val="1"/>
      <w:numFmt w:val="bullet"/>
      <w:lvlText w:val=""/>
      <w:lvlJc w:val="left"/>
      <w:pPr>
        <w:tabs>
          <w:tab w:val="num" w:pos="5040"/>
        </w:tabs>
        <w:ind w:left="5040" w:hanging="360"/>
      </w:pPr>
      <w:rPr>
        <w:rFonts w:ascii="Wingdings" w:hAnsi="Wingdings" w:hint="default"/>
      </w:rPr>
    </w:lvl>
    <w:lvl w:ilvl="7" w:tplc="13FC24AA" w:tentative="1">
      <w:start w:val="1"/>
      <w:numFmt w:val="bullet"/>
      <w:lvlText w:val=""/>
      <w:lvlJc w:val="left"/>
      <w:pPr>
        <w:tabs>
          <w:tab w:val="num" w:pos="5760"/>
        </w:tabs>
        <w:ind w:left="5760" w:hanging="360"/>
      </w:pPr>
      <w:rPr>
        <w:rFonts w:ascii="Wingdings" w:hAnsi="Wingdings" w:hint="default"/>
      </w:rPr>
    </w:lvl>
    <w:lvl w:ilvl="8" w:tplc="11043EAE" w:tentative="1">
      <w:start w:val="1"/>
      <w:numFmt w:val="bullet"/>
      <w:lvlText w:val=""/>
      <w:lvlJc w:val="left"/>
      <w:pPr>
        <w:tabs>
          <w:tab w:val="num" w:pos="6480"/>
        </w:tabs>
        <w:ind w:left="6480" w:hanging="360"/>
      </w:pPr>
      <w:rPr>
        <w:rFonts w:ascii="Wingdings" w:hAnsi="Wingdings" w:hint="default"/>
      </w:rPr>
    </w:lvl>
  </w:abstractNum>
  <w:abstractNum w:abstractNumId="23">
    <w:nsid w:val="592B19CA"/>
    <w:multiLevelType w:val="hybridMultilevel"/>
    <w:tmpl w:val="962A4550"/>
    <w:lvl w:ilvl="0" w:tplc="0405000F">
      <w:start w:val="1"/>
      <w:numFmt w:val="decimal"/>
      <w:lvlText w:val="%1."/>
      <w:lvlJc w:val="left"/>
      <w:pPr>
        <w:tabs>
          <w:tab w:val="num" w:pos="720"/>
        </w:tabs>
        <w:ind w:left="720" w:hanging="360"/>
      </w:pPr>
      <w:rPr>
        <w:rFonts w:hint="default"/>
      </w:rPr>
    </w:lvl>
    <w:lvl w:ilvl="1" w:tplc="E88E18FA">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B31375F"/>
    <w:multiLevelType w:val="hybridMultilevel"/>
    <w:tmpl w:val="88F223EC"/>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D513E96"/>
    <w:multiLevelType w:val="hybridMultilevel"/>
    <w:tmpl w:val="8EC6B546"/>
    <w:lvl w:ilvl="0" w:tplc="B108234A">
      <w:start w:val="1"/>
      <w:numFmt w:val="bullet"/>
      <w:lvlText w:val=""/>
      <w:lvlJc w:val="left"/>
      <w:pPr>
        <w:tabs>
          <w:tab w:val="num" w:pos="720"/>
        </w:tabs>
        <w:ind w:left="720" w:hanging="360"/>
      </w:pPr>
      <w:rPr>
        <w:rFonts w:ascii="Wingdings" w:hAnsi="Wingdings" w:hint="default"/>
      </w:rPr>
    </w:lvl>
    <w:lvl w:ilvl="1" w:tplc="4AB2021C" w:tentative="1">
      <w:start w:val="1"/>
      <w:numFmt w:val="bullet"/>
      <w:lvlText w:val=""/>
      <w:lvlJc w:val="left"/>
      <w:pPr>
        <w:tabs>
          <w:tab w:val="num" w:pos="1440"/>
        </w:tabs>
        <w:ind w:left="1440" w:hanging="360"/>
      </w:pPr>
      <w:rPr>
        <w:rFonts w:ascii="Wingdings" w:hAnsi="Wingdings" w:hint="default"/>
      </w:rPr>
    </w:lvl>
    <w:lvl w:ilvl="2" w:tplc="65563110" w:tentative="1">
      <w:start w:val="1"/>
      <w:numFmt w:val="bullet"/>
      <w:lvlText w:val=""/>
      <w:lvlJc w:val="left"/>
      <w:pPr>
        <w:tabs>
          <w:tab w:val="num" w:pos="2160"/>
        </w:tabs>
        <w:ind w:left="2160" w:hanging="360"/>
      </w:pPr>
      <w:rPr>
        <w:rFonts w:ascii="Wingdings" w:hAnsi="Wingdings" w:hint="default"/>
      </w:rPr>
    </w:lvl>
    <w:lvl w:ilvl="3" w:tplc="A12A71E2" w:tentative="1">
      <w:start w:val="1"/>
      <w:numFmt w:val="bullet"/>
      <w:lvlText w:val=""/>
      <w:lvlJc w:val="left"/>
      <w:pPr>
        <w:tabs>
          <w:tab w:val="num" w:pos="2880"/>
        </w:tabs>
        <w:ind w:left="2880" w:hanging="360"/>
      </w:pPr>
      <w:rPr>
        <w:rFonts w:ascii="Wingdings" w:hAnsi="Wingdings" w:hint="default"/>
      </w:rPr>
    </w:lvl>
    <w:lvl w:ilvl="4" w:tplc="83CCCBBE" w:tentative="1">
      <w:start w:val="1"/>
      <w:numFmt w:val="bullet"/>
      <w:lvlText w:val=""/>
      <w:lvlJc w:val="left"/>
      <w:pPr>
        <w:tabs>
          <w:tab w:val="num" w:pos="3600"/>
        </w:tabs>
        <w:ind w:left="3600" w:hanging="360"/>
      </w:pPr>
      <w:rPr>
        <w:rFonts w:ascii="Wingdings" w:hAnsi="Wingdings" w:hint="default"/>
      </w:rPr>
    </w:lvl>
    <w:lvl w:ilvl="5" w:tplc="CCE62604" w:tentative="1">
      <w:start w:val="1"/>
      <w:numFmt w:val="bullet"/>
      <w:lvlText w:val=""/>
      <w:lvlJc w:val="left"/>
      <w:pPr>
        <w:tabs>
          <w:tab w:val="num" w:pos="4320"/>
        </w:tabs>
        <w:ind w:left="4320" w:hanging="360"/>
      </w:pPr>
      <w:rPr>
        <w:rFonts w:ascii="Wingdings" w:hAnsi="Wingdings" w:hint="default"/>
      </w:rPr>
    </w:lvl>
    <w:lvl w:ilvl="6" w:tplc="B93E1750" w:tentative="1">
      <w:start w:val="1"/>
      <w:numFmt w:val="bullet"/>
      <w:lvlText w:val=""/>
      <w:lvlJc w:val="left"/>
      <w:pPr>
        <w:tabs>
          <w:tab w:val="num" w:pos="5040"/>
        </w:tabs>
        <w:ind w:left="5040" w:hanging="360"/>
      </w:pPr>
      <w:rPr>
        <w:rFonts w:ascii="Wingdings" w:hAnsi="Wingdings" w:hint="default"/>
      </w:rPr>
    </w:lvl>
    <w:lvl w:ilvl="7" w:tplc="96D291DA" w:tentative="1">
      <w:start w:val="1"/>
      <w:numFmt w:val="bullet"/>
      <w:lvlText w:val=""/>
      <w:lvlJc w:val="left"/>
      <w:pPr>
        <w:tabs>
          <w:tab w:val="num" w:pos="5760"/>
        </w:tabs>
        <w:ind w:left="5760" w:hanging="360"/>
      </w:pPr>
      <w:rPr>
        <w:rFonts w:ascii="Wingdings" w:hAnsi="Wingdings" w:hint="default"/>
      </w:rPr>
    </w:lvl>
    <w:lvl w:ilvl="8" w:tplc="F238ED10" w:tentative="1">
      <w:start w:val="1"/>
      <w:numFmt w:val="bullet"/>
      <w:lvlText w:val=""/>
      <w:lvlJc w:val="left"/>
      <w:pPr>
        <w:tabs>
          <w:tab w:val="num" w:pos="6480"/>
        </w:tabs>
        <w:ind w:left="6480" w:hanging="360"/>
      </w:pPr>
      <w:rPr>
        <w:rFonts w:ascii="Wingdings" w:hAnsi="Wingdings" w:hint="default"/>
      </w:rPr>
    </w:lvl>
  </w:abstractNum>
  <w:abstractNum w:abstractNumId="26">
    <w:nsid w:val="5FE17D04"/>
    <w:multiLevelType w:val="hybridMultilevel"/>
    <w:tmpl w:val="C1D4825E"/>
    <w:lvl w:ilvl="0" w:tplc="B402372A">
      <w:start w:val="1"/>
      <w:numFmt w:val="bullet"/>
      <w:lvlText w:val=""/>
      <w:lvlJc w:val="left"/>
      <w:pPr>
        <w:tabs>
          <w:tab w:val="num" w:pos="720"/>
        </w:tabs>
        <w:ind w:left="720" w:hanging="360"/>
      </w:pPr>
      <w:rPr>
        <w:rFonts w:ascii="Wingdings" w:hAnsi="Wingdings" w:hint="default"/>
      </w:rPr>
    </w:lvl>
    <w:lvl w:ilvl="1" w:tplc="9188B5CA" w:tentative="1">
      <w:start w:val="1"/>
      <w:numFmt w:val="bullet"/>
      <w:lvlText w:val=""/>
      <w:lvlJc w:val="left"/>
      <w:pPr>
        <w:tabs>
          <w:tab w:val="num" w:pos="1440"/>
        </w:tabs>
        <w:ind w:left="1440" w:hanging="360"/>
      </w:pPr>
      <w:rPr>
        <w:rFonts w:ascii="Wingdings" w:hAnsi="Wingdings" w:hint="default"/>
      </w:rPr>
    </w:lvl>
    <w:lvl w:ilvl="2" w:tplc="8898D5FA" w:tentative="1">
      <w:start w:val="1"/>
      <w:numFmt w:val="bullet"/>
      <w:lvlText w:val=""/>
      <w:lvlJc w:val="left"/>
      <w:pPr>
        <w:tabs>
          <w:tab w:val="num" w:pos="2160"/>
        </w:tabs>
        <w:ind w:left="2160" w:hanging="360"/>
      </w:pPr>
      <w:rPr>
        <w:rFonts w:ascii="Wingdings" w:hAnsi="Wingdings" w:hint="default"/>
      </w:rPr>
    </w:lvl>
    <w:lvl w:ilvl="3" w:tplc="85604F7C" w:tentative="1">
      <w:start w:val="1"/>
      <w:numFmt w:val="bullet"/>
      <w:lvlText w:val=""/>
      <w:lvlJc w:val="left"/>
      <w:pPr>
        <w:tabs>
          <w:tab w:val="num" w:pos="2880"/>
        </w:tabs>
        <w:ind w:left="2880" w:hanging="360"/>
      </w:pPr>
      <w:rPr>
        <w:rFonts w:ascii="Wingdings" w:hAnsi="Wingdings" w:hint="default"/>
      </w:rPr>
    </w:lvl>
    <w:lvl w:ilvl="4" w:tplc="B69ADA04" w:tentative="1">
      <w:start w:val="1"/>
      <w:numFmt w:val="bullet"/>
      <w:lvlText w:val=""/>
      <w:lvlJc w:val="left"/>
      <w:pPr>
        <w:tabs>
          <w:tab w:val="num" w:pos="3600"/>
        </w:tabs>
        <w:ind w:left="3600" w:hanging="360"/>
      </w:pPr>
      <w:rPr>
        <w:rFonts w:ascii="Wingdings" w:hAnsi="Wingdings" w:hint="default"/>
      </w:rPr>
    </w:lvl>
    <w:lvl w:ilvl="5" w:tplc="7EBEACE4" w:tentative="1">
      <w:start w:val="1"/>
      <w:numFmt w:val="bullet"/>
      <w:lvlText w:val=""/>
      <w:lvlJc w:val="left"/>
      <w:pPr>
        <w:tabs>
          <w:tab w:val="num" w:pos="4320"/>
        </w:tabs>
        <w:ind w:left="4320" w:hanging="360"/>
      </w:pPr>
      <w:rPr>
        <w:rFonts w:ascii="Wingdings" w:hAnsi="Wingdings" w:hint="default"/>
      </w:rPr>
    </w:lvl>
    <w:lvl w:ilvl="6" w:tplc="4722451E" w:tentative="1">
      <w:start w:val="1"/>
      <w:numFmt w:val="bullet"/>
      <w:lvlText w:val=""/>
      <w:lvlJc w:val="left"/>
      <w:pPr>
        <w:tabs>
          <w:tab w:val="num" w:pos="5040"/>
        </w:tabs>
        <w:ind w:left="5040" w:hanging="360"/>
      </w:pPr>
      <w:rPr>
        <w:rFonts w:ascii="Wingdings" w:hAnsi="Wingdings" w:hint="default"/>
      </w:rPr>
    </w:lvl>
    <w:lvl w:ilvl="7" w:tplc="F2204E1A" w:tentative="1">
      <w:start w:val="1"/>
      <w:numFmt w:val="bullet"/>
      <w:lvlText w:val=""/>
      <w:lvlJc w:val="left"/>
      <w:pPr>
        <w:tabs>
          <w:tab w:val="num" w:pos="5760"/>
        </w:tabs>
        <w:ind w:left="5760" w:hanging="360"/>
      </w:pPr>
      <w:rPr>
        <w:rFonts w:ascii="Wingdings" w:hAnsi="Wingdings" w:hint="default"/>
      </w:rPr>
    </w:lvl>
    <w:lvl w:ilvl="8" w:tplc="B300A916" w:tentative="1">
      <w:start w:val="1"/>
      <w:numFmt w:val="bullet"/>
      <w:lvlText w:val=""/>
      <w:lvlJc w:val="left"/>
      <w:pPr>
        <w:tabs>
          <w:tab w:val="num" w:pos="6480"/>
        </w:tabs>
        <w:ind w:left="6480" w:hanging="360"/>
      </w:pPr>
      <w:rPr>
        <w:rFonts w:ascii="Wingdings" w:hAnsi="Wingdings" w:hint="default"/>
      </w:rPr>
    </w:lvl>
  </w:abstractNum>
  <w:abstractNum w:abstractNumId="27">
    <w:nsid w:val="62A22DD2"/>
    <w:multiLevelType w:val="hybridMultilevel"/>
    <w:tmpl w:val="4EF698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46C5550"/>
    <w:multiLevelType w:val="hybridMultilevel"/>
    <w:tmpl w:val="3F4255F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9">
    <w:nsid w:val="66151015"/>
    <w:multiLevelType w:val="hybridMultilevel"/>
    <w:tmpl w:val="4ABEB6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A521413"/>
    <w:multiLevelType w:val="hybridMultilevel"/>
    <w:tmpl w:val="AAAE75F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800"/>
        </w:tabs>
        <w:ind w:left="1800" w:hanging="360"/>
      </w:pPr>
    </w:lvl>
    <w:lvl w:ilvl="2" w:tplc="04050005">
      <w:start w:val="1"/>
      <w:numFmt w:val="decimal"/>
      <w:lvlText w:val="%3."/>
      <w:lvlJc w:val="left"/>
      <w:pPr>
        <w:tabs>
          <w:tab w:val="num" w:pos="2520"/>
        </w:tabs>
        <w:ind w:left="2520" w:hanging="360"/>
      </w:pPr>
    </w:lvl>
    <w:lvl w:ilvl="3" w:tplc="04050001">
      <w:start w:val="1"/>
      <w:numFmt w:val="decimal"/>
      <w:lvlText w:val="%4."/>
      <w:lvlJc w:val="left"/>
      <w:pPr>
        <w:tabs>
          <w:tab w:val="num" w:pos="3240"/>
        </w:tabs>
        <w:ind w:left="3240" w:hanging="360"/>
      </w:pPr>
    </w:lvl>
    <w:lvl w:ilvl="4" w:tplc="04050003">
      <w:start w:val="1"/>
      <w:numFmt w:val="decimal"/>
      <w:lvlText w:val="%5."/>
      <w:lvlJc w:val="left"/>
      <w:pPr>
        <w:tabs>
          <w:tab w:val="num" w:pos="3960"/>
        </w:tabs>
        <w:ind w:left="3960" w:hanging="360"/>
      </w:pPr>
    </w:lvl>
    <w:lvl w:ilvl="5" w:tplc="04050005">
      <w:start w:val="1"/>
      <w:numFmt w:val="decimal"/>
      <w:lvlText w:val="%6."/>
      <w:lvlJc w:val="left"/>
      <w:pPr>
        <w:tabs>
          <w:tab w:val="num" w:pos="4680"/>
        </w:tabs>
        <w:ind w:left="4680" w:hanging="360"/>
      </w:pPr>
    </w:lvl>
    <w:lvl w:ilvl="6" w:tplc="04050001">
      <w:start w:val="1"/>
      <w:numFmt w:val="decimal"/>
      <w:lvlText w:val="%7."/>
      <w:lvlJc w:val="left"/>
      <w:pPr>
        <w:tabs>
          <w:tab w:val="num" w:pos="5400"/>
        </w:tabs>
        <w:ind w:left="5400" w:hanging="360"/>
      </w:pPr>
    </w:lvl>
    <w:lvl w:ilvl="7" w:tplc="04050003">
      <w:start w:val="1"/>
      <w:numFmt w:val="decimal"/>
      <w:lvlText w:val="%8."/>
      <w:lvlJc w:val="left"/>
      <w:pPr>
        <w:tabs>
          <w:tab w:val="num" w:pos="6120"/>
        </w:tabs>
        <w:ind w:left="6120" w:hanging="360"/>
      </w:pPr>
    </w:lvl>
    <w:lvl w:ilvl="8" w:tplc="04050005">
      <w:start w:val="1"/>
      <w:numFmt w:val="decimal"/>
      <w:lvlText w:val="%9."/>
      <w:lvlJc w:val="left"/>
      <w:pPr>
        <w:tabs>
          <w:tab w:val="num" w:pos="6840"/>
        </w:tabs>
        <w:ind w:left="6840" w:hanging="360"/>
      </w:pPr>
    </w:lvl>
  </w:abstractNum>
  <w:abstractNum w:abstractNumId="31">
    <w:nsid w:val="6B1A1532"/>
    <w:multiLevelType w:val="hybridMultilevel"/>
    <w:tmpl w:val="B9A0C8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B8F1774"/>
    <w:multiLevelType w:val="hybridMultilevel"/>
    <w:tmpl w:val="C6D20CF4"/>
    <w:lvl w:ilvl="0" w:tplc="04050001">
      <w:start w:val="1"/>
      <w:numFmt w:val="bullet"/>
      <w:lvlText w:val=""/>
      <w:lvlJc w:val="left"/>
      <w:pPr>
        <w:tabs>
          <w:tab w:val="num" w:pos="1080"/>
        </w:tabs>
        <w:ind w:left="1080" w:hanging="360"/>
      </w:pPr>
      <w:rPr>
        <w:rFonts w:ascii="Symbol" w:hAnsi="Symbol"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3">
    <w:nsid w:val="6C8C04BA"/>
    <w:multiLevelType w:val="hybridMultilevel"/>
    <w:tmpl w:val="7F86B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CA67230"/>
    <w:multiLevelType w:val="hybridMultilevel"/>
    <w:tmpl w:val="FC700AF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753243DF"/>
    <w:multiLevelType w:val="hybridMultilevel"/>
    <w:tmpl w:val="6B669BE4"/>
    <w:lvl w:ilvl="0" w:tplc="F5160A66">
      <w:start w:val="1"/>
      <w:numFmt w:val="upp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6">
    <w:nsid w:val="75D36F5B"/>
    <w:multiLevelType w:val="hybridMultilevel"/>
    <w:tmpl w:val="7F8EF2F8"/>
    <w:lvl w:ilvl="0" w:tplc="04050001">
      <w:start w:val="1"/>
      <w:numFmt w:val="bullet"/>
      <w:lvlText w:val=""/>
      <w:lvlJc w:val="left"/>
      <w:pPr>
        <w:ind w:left="1137" w:hanging="360"/>
      </w:pPr>
      <w:rPr>
        <w:rFonts w:ascii="Symbol" w:hAnsi="Symbol" w:hint="default"/>
      </w:rPr>
    </w:lvl>
    <w:lvl w:ilvl="1" w:tplc="04050003" w:tentative="1">
      <w:start w:val="1"/>
      <w:numFmt w:val="bullet"/>
      <w:lvlText w:val="o"/>
      <w:lvlJc w:val="left"/>
      <w:pPr>
        <w:ind w:left="1857" w:hanging="360"/>
      </w:pPr>
      <w:rPr>
        <w:rFonts w:ascii="Courier New" w:hAnsi="Courier New" w:cs="Courier New" w:hint="default"/>
      </w:rPr>
    </w:lvl>
    <w:lvl w:ilvl="2" w:tplc="04050005" w:tentative="1">
      <w:start w:val="1"/>
      <w:numFmt w:val="bullet"/>
      <w:lvlText w:val=""/>
      <w:lvlJc w:val="left"/>
      <w:pPr>
        <w:ind w:left="2577" w:hanging="360"/>
      </w:pPr>
      <w:rPr>
        <w:rFonts w:ascii="Wingdings" w:hAnsi="Wingdings" w:hint="default"/>
      </w:rPr>
    </w:lvl>
    <w:lvl w:ilvl="3" w:tplc="04050001" w:tentative="1">
      <w:start w:val="1"/>
      <w:numFmt w:val="bullet"/>
      <w:lvlText w:val=""/>
      <w:lvlJc w:val="left"/>
      <w:pPr>
        <w:ind w:left="3297" w:hanging="360"/>
      </w:pPr>
      <w:rPr>
        <w:rFonts w:ascii="Symbol" w:hAnsi="Symbol" w:hint="default"/>
      </w:rPr>
    </w:lvl>
    <w:lvl w:ilvl="4" w:tplc="04050003" w:tentative="1">
      <w:start w:val="1"/>
      <w:numFmt w:val="bullet"/>
      <w:lvlText w:val="o"/>
      <w:lvlJc w:val="left"/>
      <w:pPr>
        <w:ind w:left="4017" w:hanging="360"/>
      </w:pPr>
      <w:rPr>
        <w:rFonts w:ascii="Courier New" w:hAnsi="Courier New" w:cs="Courier New" w:hint="default"/>
      </w:rPr>
    </w:lvl>
    <w:lvl w:ilvl="5" w:tplc="04050005" w:tentative="1">
      <w:start w:val="1"/>
      <w:numFmt w:val="bullet"/>
      <w:lvlText w:val=""/>
      <w:lvlJc w:val="left"/>
      <w:pPr>
        <w:ind w:left="4737" w:hanging="360"/>
      </w:pPr>
      <w:rPr>
        <w:rFonts w:ascii="Wingdings" w:hAnsi="Wingdings" w:hint="default"/>
      </w:rPr>
    </w:lvl>
    <w:lvl w:ilvl="6" w:tplc="04050001" w:tentative="1">
      <w:start w:val="1"/>
      <w:numFmt w:val="bullet"/>
      <w:lvlText w:val=""/>
      <w:lvlJc w:val="left"/>
      <w:pPr>
        <w:ind w:left="5457" w:hanging="360"/>
      </w:pPr>
      <w:rPr>
        <w:rFonts w:ascii="Symbol" w:hAnsi="Symbol" w:hint="default"/>
      </w:rPr>
    </w:lvl>
    <w:lvl w:ilvl="7" w:tplc="04050003" w:tentative="1">
      <w:start w:val="1"/>
      <w:numFmt w:val="bullet"/>
      <w:lvlText w:val="o"/>
      <w:lvlJc w:val="left"/>
      <w:pPr>
        <w:ind w:left="6177" w:hanging="360"/>
      </w:pPr>
      <w:rPr>
        <w:rFonts w:ascii="Courier New" w:hAnsi="Courier New" w:cs="Courier New" w:hint="default"/>
      </w:rPr>
    </w:lvl>
    <w:lvl w:ilvl="8" w:tplc="04050005" w:tentative="1">
      <w:start w:val="1"/>
      <w:numFmt w:val="bullet"/>
      <w:lvlText w:val=""/>
      <w:lvlJc w:val="left"/>
      <w:pPr>
        <w:ind w:left="6897" w:hanging="360"/>
      </w:pPr>
      <w:rPr>
        <w:rFonts w:ascii="Wingdings" w:hAnsi="Wingdings" w:hint="default"/>
      </w:rPr>
    </w:lvl>
  </w:abstractNum>
  <w:abstractNum w:abstractNumId="37">
    <w:nsid w:val="780539E9"/>
    <w:multiLevelType w:val="hybridMultilevel"/>
    <w:tmpl w:val="C68A1582"/>
    <w:lvl w:ilvl="0" w:tplc="349E09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7EFB2EED"/>
    <w:multiLevelType w:val="multilevel"/>
    <w:tmpl w:val="DC80A728"/>
    <w:lvl w:ilvl="0">
      <w:start w:val="1"/>
      <w:numFmt w:val="decimal"/>
      <w:pStyle w:val="Nadpis1"/>
      <w:suff w:val="space"/>
      <w:lvlText w:val="%1."/>
      <w:lvlJc w:val="left"/>
      <w:pPr>
        <w:ind w:left="782" w:hanging="357"/>
      </w:pPr>
      <w:rPr>
        <w:rFonts w:ascii="Arial" w:hAnsi="Arial" w:hint="default"/>
        <w:b/>
        <w:sz w:val="24"/>
        <w:szCs w:val="24"/>
      </w:rPr>
    </w:lvl>
    <w:lvl w:ilvl="1">
      <w:start w:val="1"/>
      <w:numFmt w:val="decimal"/>
      <w:pStyle w:val="Nadpis22"/>
      <w:suff w:val="space"/>
      <w:lvlText w:val="%1.%2"/>
      <w:lvlJc w:val="left"/>
      <w:pPr>
        <w:ind w:left="357" w:hanging="357"/>
      </w:pPr>
      <w:rPr>
        <w:rFonts w:ascii="Arial" w:hAnsi="Arial" w:hint="default"/>
        <w:b/>
        <w:sz w:val="24"/>
      </w:rPr>
    </w:lvl>
    <w:lvl w:ilvl="2">
      <w:start w:val="1"/>
      <w:numFmt w:val="decimal"/>
      <w:suff w:val="space"/>
      <w:lvlText w:val="%1.%2.%3"/>
      <w:lvlJc w:val="left"/>
      <w:pPr>
        <w:ind w:left="357" w:hanging="357"/>
      </w:pPr>
      <w:rPr>
        <w:rFonts w:ascii="Arial" w:hAnsi="Arial" w:hint="default"/>
        <w:b/>
        <w:sz w:val="24"/>
      </w:rPr>
    </w:lvl>
    <w:lvl w:ilvl="3">
      <w:start w:val="1"/>
      <w:numFmt w:val="decimal"/>
      <w:suff w:val="space"/>
      <w:lvlText w:val="%1.%2.%3.%4"/>
      <w:lvlJc w:val="left"/>
      <w:pPr>
        <w:ind w:left="357" w:hanging="357"/>
      </w:pPr>
      <w:rPr>
        <w:rFonts w:ascii="Arial" w:hAnsi="Arial" w:hint="default"/>
        <w:b/>
        <w:sz w:val="24"/>
      </w:rPr>
    </w:lvl>
    <w:lvl w:ilvl="4">
      <w:start w:val="1"/>
      <w:numFmt w:val="decimal"/>
      <w:suff w:val="space"/>
      <w:lvlText w:val="%1.%2.%3.%4.%5"/>
      <w:lvlJc w:val="left"/>
      <w:pPr>
        <w:ind w:left="357" w:hanging="357"/>
      </w:pPr>
      <w:rPr>
        <w:rFonts w:ascii="Arial" w:hAnsi="Arial" w:hint="default"/>
        <w:b/>
        <w:sz w:val="24"/>
      </w:rPr>
    </w:lvl>
    <w:lvl w:ilvl="5">
      <w:start w:val="1"/>
      <w:numFmt w:val="decimal"/>
      <w:suff w:val="space"/>
      <w:lvlText w:val="%1.%2.%3.%4.%5.%6"/>
      <w:lvlJc w:val="left"/>
      <w:pPr>
        <w:ind w:left="357" w:hanging="357"/>
      </w:pPr>
      <w:rPr>
        <w:rFonts w:ascii="Arial" w:hAnsi="Arial" w:hint="default"/>
        <w:b/>
        <w:sz w:val="24"/>
      </w:rPr>
    </w:lvl>
    <w:lvl w:ilvl="6">
      <w:start w:val="1"/>
      <w:numFmt w:val="decimal"/>
      <w:suff w:val="space"/>
      <w:lvlText w:val="%1.%2.%3.%4.%5.%6.%7"/>
      <w:lvlJc w:val="left"/>
      <w:pPr>
        <w:ind w:left="357" w:hanging="357"/>
      </w:pPr>
      <w:rPr>
        <w:rFonts w:ascii="Arial" w:hAnsi="Arial" w:hint="default"/>
        <w:b/>
        <w:sz w:val="24"/>
      </w:rPr>
    </w:lvl>
    <w:lvl w:ilvl="7">
      <w:start w:val="1"/>
      <w:numFmt w:val="decimal"/>
      <w:suff w:val="space"/>
      <w:lvlText w:val="%1.%2.%3.%4.%5.%6.%7.%8"/>
      <w:lvlJc w:val="left"/>
      <w:pPr>
        <w:ind w:left="357" w:hanging="357"/>
      </w:pPr>
      <w:rPr>
        <w:rFonts w:ascii="Arial" w:hAnsi="Arial" w:hint="default"/>
        <w:b/>
        <w:sz w:val="24"/>
      </w:rPr>
    </w:lvl>
    <w:lvl w:ilvl="8">
      <w:start w:val="1"/>
      <w:numFmt w:val="decimal"/>
      <w:suff w:val="space"/>
      <w:lvlText w:val="%1.%2.%3.%4.%5.%6.%7.%8.%9"/>
      <w:lvlJc w:val="left"/>
      <w:pPr>
        <w:ind w:left="357" w:hanging="357"/>
      </w:pPr>
      <w:rPr>
        <w:rFonts w:ascii="Arial" w:hAnsi="Arial" w:hint="default"/>
        <w:b/>
        <w:sz w:val="24"/>
      </w:rPr>
    </w:lvl>
  </w:abstractNum>
  <w:abstractNum w:abstractNumId="39">
    <w:nsid w:val="7F3F669A"/>
    <w:multiLevelType w:val="hybridMultilevel"/>
    <w:tmpl w:val="6B669BE4"/>
    <w:lvl w:ilvl="0" w:tplc="F5160A66">
      <w:start w:val="1"/>
      <w:numFmt w:val="upp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38"/>
  </w:num>
  <w:num w:numId="2">
    <w:abstractNumId w:val="1"/>
  </w:num>
  <w:num w:numId="3">
    <w:abstractNumId w:val="16"/>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3"/>
  </w:num>
  <w:num w:numId="7">
    <w:abstractNumId w:val="34"/>
  </w:num>
  <w:num w:numId="8">
    <w:abstractNumId w:val="19"/>
  </w:num>
  <w:num w:numId="9">
    <w:abstractNumId w:val="22"/>
  </w:num>
  <w:num w:numId="10">
    <w:abstractNumId w:val="7"/>
  </w:num>
  <w:num w:numId="11">
    <w:abstractNumId w:val="18"/>
  </w:num>
  <w:num w:numId="12">
    <w:abstractNumId w:val="25"/>
  </w:num>
  <w:num w:numId="13">
    <w:abstractNumId w:val="26"/>
  </w:num>
  <w:num w:numId="14">
    <w:abstractNumId w:val="6"/>
  </w:num>
  <w:num w:numId="15">
    <w:abstractNumId w:val="11"/>
  </w:num>
  <w:num w:numId="16">
    <w:abstractNumId w:val="15"/>
  </w:num>
  <w:num w:numId="17">
    <w:abstractNumId w:val="4"/>
  </w:num>
  <w:num w:numId="18">
    <w:abstractNumId w:val="23"/>
  </w:num>
  <w:num w:numId="19">
    <w:abstractNumId w:val="37"/>
  </w:num>
  <w:num w:numId="20">
    <w:abstractNumId w:val="2"/>
  </w:num>
  <w:num w:numId="21">
    <w:abstractNumId w:val="30"/>
  </w:num>
  <w:num w:numId="22">
    <w:abstractNumId w:val="39"/>
  </w:num>
  <w:num w:numId="23">
    <w:abstractNumId w:val="28"/>
  </w:num>
  <w:num w:numId="24">
    <w:abstractNumId w:val="21"/>
  </w:num>
  <w:num w:numId="25">
    <w:abstractNumId w:val="8"/>
  </w:num>
  <w:num w:numId="26">
    <w:abstractNumId w:val="5"/>
  </w:num>
  <w:num w:numId="27">
    <w:abstractNumId w:val="35"/>
  </w:num>
  <w:num w:numId="28">
    <w:abstractNumId w:val="33"/>
  </w:num>
  <w:num w:numId="29">
    <w:abstractNumId w:val="24"/>
  </w:num>
  <w:num w:numId="30">
    <w:abstractNumId w:val="12"/>
  </w:num>
  <w:num w:numId="31">
    <w:abstractNumId w:val="32"/>
  </w:num>
  <w:num w:numId="32">
    <w:abstractNumId w:val="3"/>
  </w:num>
  <w:num w:numId="33">
    <w:abstractNumId w:val="36"/>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0"/>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0"/>
  </w:num>
  <w:num w:numId="4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Zdralkova">
    <w15:presenceInfo w15:providerId="AD" w15:userId="S-1-5-21-314504603-1207380257-171915123-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04"/>
    <w:rsid w:val="00054408"/>
    <w:rsid w:val="000D65D8"/>
    <w:rsid w:val="000E500D"/>
    <w:rsid w:val="0010126B"/>
    <w:rsid w:val="00175980"/>
    <w:rsid w:val="0023644C"/>
    <w:rsid w:val="00236BCE"/>
    <w:rsid w:val="00267C02"/>
    <w:rsid w:val="002E1F22"/>
    <w:rsid w:val="003937B4"/>
    <w:rsid w:val="004236D4"/>
    <w:rsid w:val="00426F82"/>
    <w:rsid w:val="004F7AC2"/>
    <w:rsid w:val="005B2EE6"/>
    <w:rsid w:val="005D373B"/>
    <w:rsid w:val="006246F8"/>
    <w:rsid w:val="00671EA1"/>
    <w:rsid w:val="006F3300"/>
    <w:rsid w:val="006F4683"/>
    <w:rsid w:val="007A4D52"/>
    <w:rsid w:val="007B2026"/>
    <w:rsid w:val="007B5DB6"/>
    <w:rsid w:val="007C2A69"/>
    <w:rsid w:val="00814937"/>
    <w:rsid w:val="00831EA9"/>
    <w:rsid w:val="008E6884"/>
    <w:rsid w:val="00950829"/>
    <w:rsid w:val="00A62F12"/>
    <w:rsid w:val="00A86E7C"/>
    <w:rsid w:val="00AE0651"/>
    <w:rsid w:val="00B10382"/>
    <w:rsid w:val="00B74207"/>
    <w:rsid w:val="00B96B3D"/>
    <w:rsid w:val="00BC66C8"/>
    <w:rsid w:val="00CB0F04"/>
    <w:rsid w:val="00D025D4"/>
    <w:rsid w:val="00D15B42"/>
    <w:rsid w:val="00D2396A"/>
    <w:rsid w:val="00D82133"/>
    <w:rsid w:val="00DC7DCE"/>
    <w:rsid w:val="00E062A5"/>
    <w:rsid w:val="00EC5536"/>
    <w:rsid w:val="00F549F2"/>
    <w:rsid w:val="00F77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62F12"/>
    <w:pPr>
      <w:keepNext/>
      <w:keepLines/>
      <w:overflowPunct w:val="0"/>
      <w:autoSpaceDE w:val="0"/>
      <w:autoSpaceDN w:val="0"/>
      <w:adjustRightInd w:val="0"/>
      <w:spacing w:before="200" w:after="0" w:line="240" w:lineRule="auto"/>
      <w:textAlignment w:val="baseline"/>
      <w:outlineLvl w:val="1"/>
    </w:pPr>
    <w:rPr>
      <w:rFonts w:asciiTheme="majorHAnsi" w:eastAsiaTheme="majorEastAsia" w:hAnsiTheme="majorHAnsi" w:cstheme="majorBidi"/>
      <w:b/>
      <w:bCs/>
      <w:color w:val="5B9BD5" w:themeColor="accent1"/>
      <w:sz w:val="26"/>
      <w:szCs w:val="26"/>
      <w:lang w:eastAsia="cs-CZ"/>
    </w:rPr>
  </w:style>
  <w:style w:type="paragraph" w:styleId="Nadpis3">
    <w:name w:val="heading 3"/>
    <w:basedOn w:val="Normln"/>
    <w:next w:val="Normln"/>
    <w:link w:val="Nadpis3Char"/>
    <w:qFormat/>
    <w:rsid w:val="00A62F12"/>
    <w:pPr>
      <w:keepNext/>
      <w:numPr>
        <w:ilvl w:val="2"/>
        <w:numId w:val="6"/>
      </w:numPr>
      <w:overflowPunct w:val="0"/>
      <w:autoSpaceDE w:val="0"/>
      <w:autoSpaceDN w:val="0"/>
      <w:adjustRightInd w:val="0"/>
      <w:spacing w:before="240" w:after="60" w:line="240" w:lineRule="auto"/>
      <w:textAlignment w:val="baseline"/>
      <w:outlineLvl w:val="2"/>
    </w:pPr>
    <w:rPr>
      <w:rFonts w:ascii="Arial" w:eastAsia="Times New Roman" w:hAnsi="Arial" w:cs="Arial"/>
      <w:b/>
      <w:bCs/>
      <w:sz w:val="1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A62F12"/>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rsid w:val="00A62F12"/>
    <w:rPr>
      <w:rFonts w:ascii="Arial" w:eastAsia="Times New Roman" w:hAnsi="Arial" w:cs="Arial"/>
      <w:b/>
      <w:bCs/>
      <w:sz w:val="16"/>
      <w:szCs w:val="26"/>
      <w:lang w:eastAsia="cs-CZ"/>
    </w:rPr>
  </w:style>
  <w:style w:type="paragraph" w:customStyle="1" w:styleId="Nadpis1">
    <w:name w:val="Nadpis1"/>
    <w:basedOn w:val="Normln"/>
    <w:uiPriority w:val="99"/>
    <w:rsid w:val="00A62F12"/>
    <w:pPr>
      <w:numPr>
        <w:numId w:val="1"/>
      </w:numPr>
      <w:spacing w:after="0" w:line="300" w:lineRule="exact"/>
      <w:jc w:val="both"/>
    </w:pPr>
    <w:rPr>
      <w:rFonts w:ascii="Arial" w:eastAsia="Times New Roman" w:hAnsi="Arial" w:cs="Times New Roman"/>
      <w:b/>
      <w:bCs/>
      <w:color w:val="FFA600"/>
      <w:sz w:val="28"/>
      <w:szCs w:val="20"/>
      <w:lang w:eastAsia="cs-CZ"/>
    </w:rPr>
  </w:style>
  <w:style w:type="paragraph" w:customStyle="1" w:styleId="Nadpis22">
    <w:name w:val="Nadpis22"/>
    <w:basedOn w:val="Nadpis2"/>
    <w:uiPriority w:val="99"/>
    <w:rsid w:val="00A62F12"/>
    <w:pPr>
      <w:keepLines w:val="0"/>
      <w:numPr>
        <w:ilvl w:val="1"/>
        <w:numId w:val="1"/>
      </w:numPr>
      <w:tabs>
        <w:tab w:val="num" w:pos="360"/>
      </w:tabs>
      <w:spacing w:before="240" w:after="60"/>
      <w:ind w:left="0" w:firstLine="0"/>
    </w:pPr>
    <w:rPr>
      <w:rFonts w:ascii="Arial" w:eastAsia="Times New Roman" w:hAnsi="Arial" w:cs="Arial"/>
      <w:iCs/>
      <w:color w:val="FFA600"/>
      <w:sz w:val="24"/>
      <w:szCs w:val="28"/>
    </w:rPr>
  </w:style>
  <w:style w:type="paragraph" w:styleId="Nzev">
    <w:name w:val="Title"/>
    <w:basedOn w:val="Normln"/>
    <w:link w:val="NzevChar"/>
    <w:qFormat/>
    <w:rsid w:val="00A62F12"/>
    <w:pPr>
      <w:overflowPunct w:val="0"/>
      <w:autoSpaceDE w:val="0"/>
      <w:autoSpaceDN w:val="0"/>
      <w:adjustRightInd w:val="0"/>
      <w:spacing w:after="0" w:line="360" w:lineRule="auto"/>
      <w:jc w:val="center"/>
      <w:textAlignment w:val="baseline"/>
    </w:pPr>
    <w:rPr>
      <w:rFonts w:ascii="Arial" w:eastAsia="Times New Roman" w:hAnsi="Arial" w:cs="Times New Roman"/>
      <w:b/>
      <w:sz w:val="28"/>
      <w:szCs w:val="20"/>
      <w:u w:val="single"/>
      <w:lang w:eastAsia="cs-CZ"/>
    </w:rPr>
  </w:style>
  <w:style w:type="character" w:customStyle="1" w:styleId="NzevChar">
    <w:name w:val="Název Char"/>
    <w:basedOn w:val="Standardnpsmoodstavce"/>
    <w:link w:val="Nzev"/>
    <w:rsid w:val="00A62F12"/>
    <w:rPr>
      <w:rFonts w:ascii="Arial" w:eastAsia="Times New Roman" w:hAnsi="Arial" w:cs="Times New Roman"/>
      <w:b/>
      <w:sz w:val="28"/>
      <w:szCs w:val="20"/>
      <w:u w:val="single"/>
      <w:lang w:eastAsia="cs-CZ"/>
    </w:rPr>
  </w:style>
  <w:style w:type="paragraph" w:styleId="Zkladntext">
    <w:name w:val="Body Text"/>
    <w:basedOn w:val="Normln"/>
    <w:link w:val="ZkladntextChar"/>
    <w:rsid w:val="00A62F12"/>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rsid w:val="00A62F12"/>
    <w:rPr>
      <w:rFonts w:ascii="Arial" w:eastAsia="Times New Roman" w:hAnsi="Arial" w:cs="Times New Roman"/>
      <w:sz w:val="24"/>
      <w:szCs w:val="20"/>
      <w:lang w:eastAsia="cs-CZ"/>
    </w:rPr>
  </w:style>
  <w:style w:type="character" w:styleId="Hypertextovodkaz">
    <w:name w:val="Hyperlink"/>
    <w:uiPriority w:val="99"/>
    <w:rsid w:val="00A62F12"/>
    <w:rPr>
      <w:color w:val="0000FF"/>
      <w:u w:val="single"/>
    </w:rPr>
  </w:style>
  <w:style w:type="paragraph" w:customStyle="1" w:styleId="Hladktext">
    <w:name w:val="Hladký  text"/>
    <w:rsid w:val="00A62F12"/>
    <w:pPr>
      <w:spacing w:after="0" w:line="290" w:lineRule="exact"/>
      <w:jc w:val="both"/>
    </w:pPr>
    <w:rPr>
      <w:rFonts w:ascii="Arial" w:eastAsia="Times New Roman" w:hAnsi="Arial" w:cs="Times New Roman"/>
      <w:sz w:val="24"/>
      <w:szCs w:val="20"/>
      <w:lang w:eastAsia="cs-CZ"/>
    </w:rPr>
  </w:style>
  <w:style w:type="paragraph" w:styleId="Normlnweb">
    <w:name w:val="Normal (Web)"/>
    <w:basedOn w:val="Normln"/>
    <w:uiPriority w:val="99"/>
    <w:unhideWhenUsed/>
    <w:rsid w:val="00A62F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bublinyChar">
    <w:name w:val="Text bubliny Char"/>
    <w:basedOn w:val="Standardnpsmoodstavce"/>
    <w:link w:val="Textbubliny"/>
    <w:uiPriority w:val="99"/>
    <w:semiHidden/>
    <w:rsid w:val="00A62F12"/>
    <w:rPr>
      <w:rFonts w:ascii="Tahoma" w:eastAsia="Times New Roman" w:hAnsi="Tahoma" w:cs="Tahoma"/>
      <w:sz w:val="16"/>
      <w:szCs w:val="16"/>
      <w:lang w:eastAsia="cs-CZ"/>
    </w:rPr>
  </w:style>
  <w:style w:type="paragraph" w:styleId="Textbubliny">
    <w:name w:val="Balloon Text"/>
    <w:basedOn w:val="Normln"/>
    <w:link w:val="TextbublinyChar"/>
    <w:uiPriority w:val="99"/>
    <w:semiHidden/>
    <w:unhideWhenUsed/>
    <w:rsid w:val="00A62F12"/>
    <w:pPr>
      <w:overflowPunct w:val="0"/>
      <w:autoSpaceDE w:val="0"/>
      <w:autoSpaceDN w:val="0"/>
      <w:adjustRightInd w:val="0"/>
      <w:spacing w:after="0" w:line="240" w:lineRule="auto"/>
      <w:textAlignment w:val="baseline"/>
    </w:pPr>
    <w:rPr>
      <w:rFonts w:ascii="Tahoma" w:eastAsia="Times New Roman" w:hAnsi="Tahoma" w:cs="Tahoma"/>
      <w:sz w:val="16"/>
      <w:szCs w:val="16"/>
      <w:lang w:eastAsia="cs-CZ"/>
    </w:rPr>
  </w:style>
  <w:style w:type="paragraph" w:styleId="Zhlav">
    <w:name w:val="header"/>
    <w:basedOn w:val="Normln"/>
    <w:link w:val="ZhlavChar"/>
    <w:uiPriority w:val="99"/>
    <w:unhideWhenUsed/>
    <w:rsid w:val="00A62F12"/>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16"/>
      <w:szCs w:val="20"/>
      <w:lang w:eastAsia="cs-CZ"/>
    </w:rPr>
  </w:style>
  <w:style w:type="character" w:customStyle="1" w:styleId="ZhlavChar">
    <w:name w:val="Záhlaví Char"/>
    <w:basedOn w:val="Standardnpsmoodstavce"/>
    <w:link w:val="Zhlav"/>
    <w:uiPriority w:val="99"/>
    <w:rsid w:val="00A62F12"/>
    <w:rPr>
      <w:rFonts w:ascii="Arial" w:eastAsia="Times New Roman" w:hAnsi="Arial" w:cs="Times New Roman"/>
      <w:sz w:val="16"/>
      <w:szCs w:val="20"/>
      <w:lang w:eastAsia="cs-CZ"/>
    </w:rPr>
  </w:style>
  <w:style w:type="paragraph" w:styleId="Zpat">
    <w:name w:val="footer"/>
    <w:basedOn w:val="Normln"/>
    <w:link w:val="ZpatChar"/>
    <w:uiPriority w:val="99"/>
    <w:unhideWhenUsed/>
    <w:rsid w:val="00A62F12"/>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16"/>
      <w:szCs w:val="20"/>
      <w:lang w:eastAsia="cs-CZ"/>
    </w:rPr>
  </w:style>
  <w:style w:type="character" w:customStyle="1" w:styleId="ZpatChar">
    <w:name w:val="Zápatí Char"/>
    <w:basedOn w:val="Standardnpsmoodstavce"/>
    <w:link w:val="Zpat"/>
    <w:uiPriority w:val="99"/>
    <w:rsid w:val="00A62F12"/>
    <w:rPr>
      <w:rFonts w:ascii="Arial" w:eastAsia="Times New Roman" w:hAnsi="Arial" w:cs="Times New Roman"/>
      <w:sz w:val="16"/>
      <w:szCs w:val="20"/>
      <w:lang w:eastAsia="cs-CZ"/>
    </w:rPr>
  </w:style>
  <w:style w:type="paragraph" w:styleId="Obsah1">
    <w:name w:val="toc 1"/>
    <w:basedOn w:val="Normln"/>
    <w:next w:val="Normln"/>
    <w:autoRedefine/>
    <w:uiPriority w:val="39"/>
    <w:rsid w:val="00A62F12"/>
    <w:pPr>
      <w:tabs>
        <w:tab w:val="right" w:leader="dot" w:pos="9061"/>
      </w:tabs>
      <w:overflowPunct w:val="0"/>
      <w:autoSpaceDE w:val="0"/>
      <w:autoSpaceDN w:val="0"/>
      <w:adjustRightInd w:val="0"/>
      <w:spacing w:after="0" w:line="360" w:lineRule="auto"/>
      <w:textAlignment w:val="baseline"/>
    </w:pPr>
    <w:rPr>
      <w:rFonts w:ascii="Arial" w:eastAsia="Times New Roman" w:hAnsi="Arial" w:cs="Times New Roman"/>
      <w:noProof/>
      <w:color w:val="000000" w:themeColor="text1"/>
      <w:sz w:val="24"/>
      <w:szCs w:val="24"/>
      <w:lang w:eastAsia="cs-CZ"/>
    </w:rPr>
  </w:style>
  <w:style w:type="paragraph" w:styleId="Obsah2">
    <w:name w:val="toc 2"/>
    <w:basedOn w:val="Normln"/>
    <w:next w:val="Normln"/>
    <w:autoRedefine/>
    <w:uiPriority w:val="39"/>
    <w:rsid w:val="00A62F12"/>
    <w:pPr>
      <w:tabs>
        <w:tab w:val="left" w:pos="500"/>
        <w:tab w:val="right" w:leader="dot" w:pos="9061"/>
      </w:tabs>
      <w:overflowPunct w:val="0"/>
      <w:autoSpaceDE w:val="0"/>
      <w:autoSpaceDN w:val="0"/>
      <w:adjustRightInd w:val="0"/>
      <w:spacing w:after="0" w:line="240" w:lineRule="auto"/>
      <w:ind w:left="500"/>
      <w:textAlignment w:val="baseline"/>
    </w:pPr>
    <w:rPr>
      <w:rFonts w:ascii="Arial" w:eastAsia="Times New Roman" w:hAnsi="Arial" w:cs="Arial"/>
      <w:noProof/>
      <w:sz w:val="20"/>
      <w:szCs w:val="20"/>
    </w:rPr>
  </w:style>
  <w:style w:type="paragraph" w:styleId="Odstavecseseznamem">
    <w:name w:val="List Paragraph"/>
    <w:basedOn w:val="Normln"/>
    <w:uiPriority w:val="34"/>
    <w:qFormat/>
    <w:rsid w:val="00A62F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16"/>
      <w:szCs w:val="20"/>
      <w:lang w:eastAsia="cs-CZ"/>
    </w:rPr>
  </w:style>
  <w:style w:type="table" w:styleId="Mkatabulky">
    <w:name w:val="Table Grid"/>
    <w:basedOn w:val="Normlntabulka"/>
    <w:uiPriority w:val="59"/>
    <w:rsid w:val="00A62F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0">
    <w:name w:val="A0"/>
    <w:uiPriority w:val="99"/>
    <w:rsid w:val="00A62F12"/>
    <w:rPr>
      <w:rFonts w:cs="StoneSanItcTEEBol"/>
      <w:color w:val="000000"/>
      <w:sz w:val="16"/>
      <w:szCs w:val="16"/>
    </w:rPr>
  </w:style>
  <w:style w:type="paragraph" w:styleId="Prosttext">
    <w:name w:val="Plain Text"/>
    <w:basedOn w:val="Normln"/>
    <w:link w:val="ProsttextChar"/>
    <w:uiPriority w:val="99"/>
    <w:unhideWhenUsed/>
    <w:rsid w:val="00A62F12"/>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A62F12"/>
    <w:rPr>
      <w:rFonts w:ascii="Calibri" w:eastAsia="Calibri" w:hAnsi="Calibri" w:cs="Times New Roman"/>
      <w:szCs w:val="21"/>
    </w:rPr>
  </w:style>
  <w:style w:type="character" w:styleId="Siln">
    <w:name w:val="Strong"/>
    <w:uiPriority w:val="22"/>
    <w:qFormat/>
    <w:rsid w:val="00A62F12"/>
    <w:rPr>
      <w:b/>
      <w:bCs/>
    </w:rPr>
  </w:style>
  <w:style w:type="character" w:customStyle="1" w:styleId="TextkomenteChar">
    <w:name w:val="Text komentáře Char"/>
    <w:basedOn w:val="Standardnpsmoodstavce"/>
    <w:link w:val="Textkomente"/>
    <w:uiPriority w:val="99"/>
    <w:semiHidden/>
    <w:rsid w:val="00A62F12"/>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A62F12"/>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cs-CZ"/>
    </w:rPr>
  </w:style>
  <w:style w:type="character" w:customStyle="1" w:styleId="PedmtkomenteChar">
    <w:name w:val="Předmět komentáře Char"/>
    <w:basedOn w:val="TextkomenteChar"/>
    <w:link w:val="Pedmtkomente"/>
    <w:uiPriority w:val="99"/>
    <w:semiHidden/>
    <w:rsid w:val="00A62F12"/>
    <w:rPr>
      <w:rFonts w:ascii="Arial" w:eastAsia="Times New Roman" w:hAnsi="Arial"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A62F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62F12"/>
    <w:pPr>
      <w:keepNext/>
      <w:keepLines/>
      <w:overflowPunct w:val="0"/>
      <w:autoSpaceDE w:val="0"/>
      <w:autoSpaceDN w:val="0"/>
      <w:adjustRightInd w:val="0"/>
      <w:spacing w:before="200" w:after="0" w:line="240" w:lineRule="auto"/>
      <w:textAlignment w:val="baseline"/>
      <w:outlineLvl w:val="1"/>
    </w:pPr>
    <w:rPr>
      <w:rFonts w:asciiTheme="majorHAnsi" w:eastAsiaTheme="majorEastAsia" w:hAnsiTheme="majorHAnsi" w:cstheme="majorBidi"/>
      <w:b/>
      <w:bCs/>
      <w:color w:val="5B9BD5" w:themeColor="accent1"/>
      <w:sz w:val="26"/>
      <w:szCs w:val="26"/>
      <w:lang w:eastAsia="cs-CZ"/>
    </w:rPr>
  </w:style>
  <w:style w:type="paragraph" w:styleId="Nadpis3">
    <w:name w:val="heading 3"/>
    <w:basedOn w:val="Normln"/>
    <w:next w:val="Normln"/>
    <w:link w:val="Nadpis3Char"/>
    <w:qFormat/>
    <w:rsid w:val="00A62F12"/>
    <w:pPr>
      <w:keepNext/>
      <w:numPr>
        <w:ilvl w:val="2"/>
        <w:numId w:val="6"/>
      </w:numPr>
      <w:overflowPunct w:val="0"/>
      <w:autoSpaceDE w:val="0"/>
      <w:autoSpaceDN w:val="0"/>
      <w:adjustRightInd w:val="0"/>
      <w:spacing w:before="240" w:after="60" w:line="240" w:lineRule="auto"/>
      <w:textAlignment w:val="baseline"/>
      <w:outlineLvl w:val="2"/>
    </w:pPr>
    <w:rPr>
      <w:rFonts w:ascii="Arial" w:eastAsia="Times New Roman" w:hAnsi="Arial" w:cs="Arial"/>
      <w:b/>
      <w:bCs/>
      <w:sz w:val="1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A62F12"/>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rsid w:val="00A62F12"/>
    <w:rPr>
      <w:rFonts w:ascii="Arial" w:eastAsia="Times New Roman" w:hAnsi="Arial" w:cs="Arial"/>
      <w:b/>
      <w:bCs/>
      <w:sz w:val="16"/>
      <w:szCs w:val="26"/>
      <w:lang w:eastAsia="cs-CZ"/>
    </w:rPr>
  </w:style>
  <w:style w:type="paragraph" w:customStyle="1" w:styleId="Nadpis1">
    <w:name w:val="Nadpis1"/>
    <w:basedOn w:val="Normln"/>
    <w:uiPriority w:val="99"/>
    <w:rsid w:val="00A62F12"/>
    <w:pPr>
      <w:numPr>
        <w:numId w:val="1"/>
      </w:numPr>
      <w:spacing w:after="0" w:line="300" w:lineRule="exact"/>
      <w:jc w:val="both"/>
    </w:pPr>
    <w:rPr>
      <w:rFonts w:ascii="Arial" w:eastAsia="Times New Roman" w:hAnsi="Arial" w:cs="Times New Roman"/>
      <w:b/>
      <w:bCs/>
      <w:color w:val="FFA600"/>
      <w:sz w:val="28"/>
      <w:szCs w:val="20"/>
      <w:lang w:eastAsia="cs-CZ"/>
    </w:rPr>
  </w:style>
  <w:style w:type="paragraph" w:customStyle="1" w:styleId="Nadpis22">
    <w:name w:val="Nadpis22"/>
    <w:basedOn w:val="Nadpis2"/>
    <w:uiPriority w:val="99"/>
    <w:rsid w:val="00A62F12"/>
    <w:pPr>
      <w:keepLines w:val="0"/>
      <w:numPr>
        <w:ilvl w:val="1"/>
        <w:numId w:val="1"/>
      </w:numPr>
      <w:tabs>
        <w:tab w:val="num" w:pos="360"/>
      </w:tabs>
      <w:spacing w:before="240" w:after="60"/>
      <w:ind w:left="0" w:firstLine="0"/>
    </w:pPr>
    <w:rPr>
      <w:rFonts w:ascii="Arial" w:eastAsia="Times New Roman" w:hAnsi="Arial" w:cs="Arial"/>
      <w:iCs/>
      <w:color w:val="FFA600"/>
      <w:sz w:val="24"/>
      <w:szCs w:val="28"/>
    </w:rPr>
  </w:style>
  <w:style w:type="paragraph" w:styleId="Nzev">
    <w:name w:val="Title"/>
    <w:basedOn w:val="Normln"/>
    <w:link w:val="NzevChar"/>
    <w:qFormat/>
    <w:rsid w:val="00A62F12"/>
    <w:pPr>
      <w:overflowPunct w:val="0"/>
      <w:autoSpaceDE w:val="0"/>
      <w:autoSpaceDN w:val="0"/>
      <w:adjustRightInd w:val="0"/>
      <w:spacing w:after="0" w:line="360" w:lineRule="auto"/>
      <w:jc w:val="center"/>
      <w:textAlignment w:val="baseline"/>
    </w:pPr>
    <w:rPr>
      <w:rFonts w:ascii="Arial" w:eastAsia="Times New Roman" w:hAnsi="Arial" w:cs="Times New Roman"/>
      <w:b/>
      <w:sz w:val="28"/>
      <w:szCs w:val="20"/>
      <w:u w:val="single"/>
      <w:lang w:eastAsia="cs-CZ"/>
    </w:rPr>
  </w:style>
  <w:style w:type="character" w:customStyle="1" w:styleId="NzevChar">
    <w:name w:val="Název Char"/>
    <w:basedOn w:val="Standardnpsmoodstavce"/>
    <w:link w:val="Nzev"/>
    <w:rsid w:val="00A62F12"/>
    <w:rPr>
      <w:rFonts w:ascii="Arial" w:eastAsia="Times New Roman" w:hAnsi="Arial" w:cs="Times New Roman"/>
      <w:b/>
      <w:sz w:val="28"/>
      <w:szCs w:val="20"/>
      <w:u w:val="single"/>
      <w:lang w:eastAsia="cs-CZ"/>
    </w:rPr>
  </w:style>
  <w:style w:type="paragraph" w:styleId="Zkladntext">
    <w:name w:val="Body Text"/>
    <w:basedOn w:val="Normln"/>
    <w:link w:val="ZkladntextChar"/>
    <w:rsid w:val="00A62F12"/>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rsid w:val="00A62F12"/>
    <w:rPr>
      <w:rFonts w:ascii="Arial" w:eastAsia="Times New Roman" w:hAnsi="Arial" w:cs="Times New Roman"/>
      <w:sz w:val="24"/>
      <w:szCs w:val="20"/>
      <w:lang w:eastAsia="cs-CZ"/>
    </w:rPr>
  </w:style>
  <w:style w:type="character" w:styleId="Hypertextovodkaz">
    <w:name w:val="Hyperlink"/>
    <w:uiPriority w:val="99"/>
    <w:rsid w:val="00A62F12"/>
    <w:rPr>
      <w:color w:val="0000FF"/>
      <w:u w:val="single"/>
    </w:rPr>
  </w:style>
  <w:style w:type="paragraph" w:customStyle="1" w:styleId="Hladktext">
    <w:name w:val="Hladký  text"/>
    <w:rsid w:val="00A62F12"/>
    <w:pPr>
      <w:spacing w:after="0" w:line="290" w:lineRule="exact"/>
      <w:jc w:val="both"/>
    </w:pPr>
    <w:rPr>
      <w:rFonts w:ascii="Arial" w:eastAsia="Times New Roman" w:hAnsi="Arial" w:cs="Times New Roman"/>
      <w:sz w:val="24"/>
      <w:szCs w:val="20"/>
      <w:lang w:eastAsia="cs-CZ"/>
    </w:rPr>
  </w:style>
  <w:style w:type="paragraph" w:styleId="Normlnweb">
    <w:name w:val="Normal (Web)"/>
    <w:basedOn w:val="Normln"/>
    <w:uiPriority w:val="99"/>
    <w:unhideWhenUsed/>
    <w:rsid w:val="00A62F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bublinyChar">
    <w:name w:val="Text bubliny Char"/>
    <w:basedOn w:val="Standardnpsmoodstavce"/>
    <w:link w:val="Textbubliny"/>
    <w:uiPriority w:val="99"/>
    <w:semiHidden/>
    <w:rsid w:val="00A62F12"/>
    <w:rPr>
      <w:rFonts w:ascii="Tahoma" w:eastAsia="Times New Roman" w:hAnsi="Tahoma" w:cs="Tahoma"/>
      <w:sz w:val="16"/>
      <w:szCs w:val="16"/>
      <w:lang w:eastAsia="cs-CZ"/>
    </w:rPr>
  </w:style>
  <w:style w:type="paragraph" w:styleId="Textbubliny">
    <w:name w:val="Balloon Text"/>
    <w:basedOn w:val="Normln"/>
    <w:link w:val="TextbublinyChar"/>
    <w:uiPriority w:val="99"/>
    <w:semiHidden/>
    <w:unhideWhenUsed/>
    <w:rsid w:val="00A62F12"/>
    <w:pPr>
      <w:overflowPunct w:val="0"/>
      <w:autoSpaceDE w:val="0"/>
      <w:autoSpaceDN w:val="0"/>
      <w:adjustRightInd w:val="0"/>
      <w:spacing w:after="0" w:line="240" w:lineRule="auto"/>
      <w:textAlignment w:val="baseline"/>
    </w:pPr>
    <w:rPr>
      <w:rFonts w:ascii="Tahoma" w:eastAsia="Times New Roman" w:hAnsi="Tahoma" w:cs="Tahoma"/>
      <w:sz w:val="16"/>
      <w:szCs w:val="16"/>
      <w:lang w:eastAsia="cs-CZ"/>
    </w:rPr>
  </w:style>
  <w:style w:type="paragraph" w:styleId="Zhlav">
    <w:name w:val="header"/>
    <w:basedOn w:val="Normln"/>
    <w:link w:val="ZhlavChar"/>
    <w:uiPriority w:val="99"/>
    <w:unhideWhenUsed/>
    <w:rsid w:val="00A62F12"/>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16"/>
      <w:szCs w:val="20"/>
      <w:lang w:eastAsia="cs-CZ"/>
    </w:rPr>
  </w:style>
  <w:style w:type="character" w:customStyle="1" w:styleId="ZhlavChar">
    <w:name w:val="Záhlaví Char"/>
    <w:basedOn w:val="Standardnpsmoodstavce"/>
    <w:link w:val="Zhlav"/>
    <w:uiPriority w:val="99"/>
    <w:rsid w:val="00A62F12"/>
    <w:rPr>
      <w:rFonts w:ascii="Arial" w:eastAsia="Times New Roman" w:hAnsi="Arial" w:cs="Times New Roman"/>
      <w:sz w:val="16"/>
      <w:szCs w:val="20"/>
      <w:lang w:eastAsia="cs-CZ"/>
    </w:rPr>
  </w:style>
  <w:style w:type="paragraph" w:styleId="Zpat">
    <w:name w:val="footer"/>
    <w:basedOn w:val="Normln"/>
    <w:link w:val="ZpatChar"/>
    <w:uiPriority w:val="99"/>
    <w:unhideWhenUsed/>
    <w:rsid w:val="00A62F12"/>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16"/>
      <w:szCs w:val="20"/>
      <w:lang w:eastAsia="cs-CZ"/>
    </w:rPr>
  </w:style>
  <w:style w:type="character" w:customStyle="1" w:styleId="ZpatChar">
    <w:name w:val="Zápatí Char"/>
    <w:basedOn w:val="Standardnpsmoodstavce"/>
    <w:link w:val="Zpat"/>
    <w:uiPriority w:val="99"/>
    <w:rsid w:val="00A62F12"/>
    <w:rPr>
      <w:rFonts w:ascii="Arial" w:eastAsia="Times New Roman" w:hAnsi="Arial" w:cs="Times New Roman"/>
      <w:sz w:val="16"/>
      <w:szCs w:val="20"/>
      <w:lang w:eastAsia="cs-CZ"/>
    </w:rPr>
  </w:style>
  <w:style w:type="paragraph" w:styleId="Obsah1">
    <w:name w:val="toc 1"/>
    <w:basedOn w:val="Normln"/>
    <w:next w:val="Normln"/>
    <w:autoRedefine/>
    <w:uiPriority w:val="39"/>
    <w:rsid w:val="00A62F12"/>
    <w:pPr>
      <w:tabs>
        <w:tab w:val="right" w:leader="dot" w:pos="9061"/>
      </w:tabs>
      <w:overflowPunct w:val="0"/>
      <w:autoSpaceDE w:val="0"/>
      <w:autoSpaceDN w:val="0"/>
      <w:adjustRightInd w:val="0"/>
      <w:spacing w:after="0" w:line="360" w:lineRule="auto"/>
      <w:textAlignment w:val="baseline"/>
    </w:pPr>
    <w:rPr>
      <w:rFonts w:ascii="Arial" w:eastAsia="Times New Roman" w:hAnsi="Arial" w:cs="Times New Roman"/>
      <w:noProof/>
      <w:color w:val="000000" w:themeColor="text1"/>
      <w:sz w:val="24"/>
      <w:szCs w:val="24"/>
      <w:lang w:eastAsia="cs-CZ"/>
    </w:rPr>
  </w:style>
  <w:style w:type="paragraph" w:styleId="Obsah2">
    <w:name w:val="toc 2"/>
    <w:basedOn w:val="Normln"/>
    <w:next w:val="Normln"/>
    <w:autoRedefine/>
    <w:uiPriority w:val="39"/>
    <w:rsid w:val="00A62F12"/>
    <w:pPr>
      <w:tabs>
        <w:tab w:val="left" w:pos="500"/>
        <w:tab w:val="right" w:leader="dot" w:pos="9061"/>
      </w:tabs>
      <w:overflowPunct w:val="0"/>
      <w:autoSpaceDE w:val="0"/>
      <w:autoSpaceDN w:val="0"/>
      <w:adjustRightInd w:val="0"/>
      <w:spacing w:after="0" w:line="240" w:lineRule="auto"/>
      <w:ind w:left="500"/>
      <w:textAlignment w:val="baseline"/>
    </w:pPr>
    <w:rPr>
      <w:rFonts w:ascii="Arial" w:eastAsia="Times New Roman" w:hAnsi="Arial" w:cs="Arial"/>
      <w:noProof/>
      <w:sz w:val="20"/>
      <w:szCs w:val="20"/>
    </w:rPr>
  </w:style>
  <w:style w:type="paragraph" w:styleId="Odstavecseseznamem">
    <w:name w:val="List Paragraph"/>
    <w:basedOn w:val="Normln"/>
    <w:uiPriority w:val="34"/>
    <w:qFormat/>
    <w:rsid w:val="00A62F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16"/>
      <w:szCs w:val="20"/>
      <w:lang w:eastAsia="cs-CZ"/>
    </w:rPr>
  </w:style>
  <w:style w:type="table" w:styleId="Mkatabulky">
    <w:name w:val="Table Grid"/>
    <w:basedOn w:val="Normlntabulka"/>
    <w:uiPriority w:val="59"/>
    <w:rsid w:val="00A62F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0">
    <w:name w:val="A0"/>
    <w:uiPriority w:val="99"/>
    <w:rsid w:val="00A62F12"/>
    <w:rPr>
      <w:rFonts w:cs="StoneSanItcTEEBol"/>
      <w:color w:val="000000"/>
      <w:sz w:val="16"/>
      <w:szCs w:val="16"/>
    </w:rPr>
  </w:style>
  <w:style w:type="paragraph" w:styleId="Prosttext">
    <w:name w:val="Plain Text"/>
    <w:basedOn w:val="Normln"/>
    <w:link w:val="ProsttextChar"/>
    <w:uiPriority w:val="99"/>
    <w:unhideWhenUsed/>
    <w:rsid w:val="00A62F12"/>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A62F12"/>
    <w:rPr>
      <w:rFonts w:ascii="Calibri" w:eastAsia="Calibri" w:hAnsi="Calibri" w:cs="Times New Roman"/>
      <w:szCs w:val="21"/>
    </w:rPr>
  </w:style>
  <w:style w:type="character" w:styleId="Siln">
    <w:name w:val="Strong"/>
    <w:uiPriority w:val="22"/>
    <w:qFormat/>
    <w:rsid w:val="00A62F12"/>
    <w:rPr>
      <w:b/>
      <w:bCs/>
    </w:rPr>
  </w:style>
  <w:style w:type="character" w:customStyle="1" w:styleId="TextkomenteChar">
    <w:name w:val="Text komentáře Char"/>
    <w:basedOn w:val="Standardnpsmoodstavce"/>
    <w:link w:val="Textkomente"/>
    <w:uiPriority w:val="99"/>
    <w:semiHidden/>
    <w:rsid w:val="00A62F12"/>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A62F12"/>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cs-CZ"/>
    </w:rPr>
  </w:style>
  <w:style w:type="character" w:customStyle="1" w:styleId="PedmtkomenteChar">
    <w:name w:val="Předmět komentáře Char"/>
    <w:basedOn w:val="TextkomenteChar"/>
    <w:link w:val="Pedmtkomente"/>
    <w:uiPriority w:val="99"/>
    <w:semiHidden/>
    <w:rsid w:val="00A62F12"/>
    <w:rPr>
      <w:rFonts w:ascii="Arial" w:eastAsia="Times New Roman" w:hAnsi="Arial"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A62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8A7E-8DA2-4325-85A7-BE9C4799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4942</Words>
  <Characters>29162</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Zaměstnanecká pojišťovna Škoda</Company>
  <LinksUpToDate>false</LinksUpToDate>
  <CharactersWithSpaces>34036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Zdralkova</dc:creator>
  <cp:lastModifiedBy>Česenek, Radko</cp:lastModifiedBy>
  <cp:revision>3</cp:revision>
  <dcterms:created xsi:type="dcterms:W3CDTF">2018-03-06T12:45:00Z</dcterms:created>
  <dcterms:modified xsi:type="dcterms:W3CDTF">2018-03-06T12:50:00Z</dcterms:modified>
</cp:coreProperties>
</file>