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34" w:rsidRPr="00814CF9" w:rsidRDefault="00FD7734" w:rsidP="00FD7734">
      <w:pPr>
        <w:shd w:val="pct25" w:color="auto" w:fill="FFFFFF"/>
        <w:rPr>
          <w:rFonts w:ascii="Arial" w:hAnsi="Arial" w:cs="Arial"/>
          <w:b/>
          <w:caps/>
          <w:sz w:val="20"/>
          <w:szCs w:val="20"/>
          <w:lang w:val="cs-CZ"/>
        </w:rPr>
      </w:pPr>
    </w:p>
    <w:p w:rsidR="00FD7734" w:rsidRPr="00814CF9" w:rsidRDefault="00FD7734" w:rsidP="00FD7734">
      <w:pPr>
        <w:shd w:val="clear" w:color="auto" w:fill="F3F3F3"/>
        <w:jc w:val="center"/>
        <w:rPr>
          <w:rFonts w:ascii="Arial" w:hAnsi="Arial" w:cs="Arial"/>
          <w:b/>
          <w:lang w:val="cs-CZ"/>
        </w:rPr>
      </w:pPr>
      <w:proofErr w:type="gramStart"/>
      <w:r w:rsidRPr="00814CF9">
        <w:rPr>
          <w:rFonts w:ascii="Arial" w:hAnsi="Arial" w:cs="Arial"/>
          <w:b/>
          <w:lang w:val="cs-CZ"/>
        </w:rPr>
        <w:t>SMLOUVA  O  DÍLO</w:t>
      </w:r>
      <w:proofErr w:type="gramEnd"/>
      <w:r w:rsidR="00397F9D">
        <w:rPr>
          <w:rFonts w:ascii="Arial" w:hAnsi="Arial" w:cs="Arial"/>
          <w:b/>
          <w:lang w:val="cs-CZ"/>
        </w:rPr>
        <w:t xml:space="preserve"> č. A-112/2018</w:t>
      </w:r>
    </w:p>
    <w:p w:rsidR="00FD7734" w:rsidRPr="00814CF9" w:rsidRDefault="00FD7734" w:rsidP="00FD7734">
      <w:pPr>
        <w:shd w:val="pct25" w:color="auto" w:fill="FFFFFF"/>
        <w:rPr>
          <w:rFonts w:ascii="Arial" w:hAnsi="Arial" w:cs="Arial"/>
          <w:b/>
          <w:sz w:val="20"/>
          <w:szCs w:val="20"/>
          <w:lang w:val="cs-CZ"/>
        </w:rPr>
      </w:pPr>
    </w:p>
    <w:p w:rsidR="00412F2E" w:rsidRPr="00814CF9" w:rsidRDefault="00412F2E" w:rsidP="00FD7734">
      <w:pPr>
        <w:pStyle w:val="Bezmezer"/>
        <w:rPr>
          <w:rFonts w:ascii="Arial" w:hAnsi="Arial" w:cs="Arial"/>
          <w:sz w:val="20"/>
          <w:szCs w:val="20"/>
        </w:rPr>
      </w:pPr>
      <w:r w:rsidRPr="00814CF9">
        <w:rPr>
          <w:rFonts w:ascii="Arial" w:hAnsi="Arial" w:cs="Arial"/>
          <w:sz w:val="20"/>
          <w:szCs w:val="20"/>
        </w:rPr>
        <w:t>uzavřená níže uvedeného dne, měsíce a roku mezi následujícími smluvními stranami:</w:t>
      </w: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B24FE2" w:rsidRPr="00B06397" w:rsidRDefault="00B24FE2" w:rsidP="00B24FE2">
      <w:pPr>
        <w:pStyle w:val="Bezmezer"/>
        <w:numPr>
          <w:ilvl w:val="0"/>
          <w:numId w:val="1"/>
        </w:numPr>
        <w:tabs>
          <w:tab w:val="left" w:pos="567"/>
          <w:tab w:val="left" w:pos="709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B06397">
        <w:rPr>
          <w:rFonts w:ascii="Arial" w:hAnsi="Arial" w:cs="Arial"/>
          <w:b/>
          <w:bCs/>
          <w:sz w:val="20"/>
          <w:szCs w:val="20"/>
        </w:rPr>
        <w:t>TESKA STUDIO, s.</w:t>
      </w:r>
      <w:r w:rsidR="00E93B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6397">
        <w:rPr>
          <w:rFonts w:ascii="Arial" w:hAnsi="Arial" w:cs="Arial"/>
          <w:b/>
          <w:bCs/>
          <w:sz w:val="20"/>
          <w:szCs w:val="20"/>
        </w:rPr>
        <w:t>r.</w:t>
      </w:r>
      <w:r w:rsidR="00E93B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6397">
        <w:rPr>
          <w:rFonts w:ascii="Arial" w:hAnsi="Arial" w:cs="Arial"/>
          <w:b/>
          <w:bCs/>
          <w:sz w:val="20"/>
          <w:szCs w:val="20"/>
        </w:rPr>
        <w:t>o.</w:t>
      </w:r>
    </w:p>
    <w:p w:rsidR="00B24FE2" w:rsidRPr="00B06397" w:rsidRDefault="00412F2E" w:rsidP="00B24FE2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B06397">
        <w:rPr>
          <w:rFonts w:ascii="Arial" w:eastAsia="Times New Roman" w:hAnsi="Arial" w:cs="Arial"/>
          <w:sz w:val="20"/>
          <w:szCs w:val="20"/>
          <w:lang w:val="cs-CZ" w:eastAsia="cs-CZ"/>
        </w:rPr>
        <w:t>IČO:</w:t>
      </w:r>
      <w:r w:rsidR="00FD7734" w:rsidRPr="00B0639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>26494442</w:t>
      </w:r>
    </w:p>
    <w:p w:rsidR="00F74DDF" w:rsidRDefault="00F74DDF" w:rsidP="00EC3B9C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B06397">
        <w:rPr>
          <w:rFonts w:ascii="Arial" w:eastAsia="Times New Roman" w:hAnsi="Arial" w:cs="Arial"/>
          <w:sz w:val="20"/>
          <w:szCs w:val="20"/>
          <w:lang w:val="cs-CZ" w:eastAsia="cs-CZ"/>
        </w:rPr>
        <w:t>se sídlem</w:t>
      </w:r>
      <w:r w:rsidR="00814CF9" w:rsidRPr="00B0639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Praha </w:t>
      </w:r>
      <w:r w:rsidR="00AD7151">
        <w:rPr>
          <w:rFonts w:ascii="Arial" w:eastAsia="Times New Roman" w:hAnsi="Arial" w:cs="Arial"/>
          <w:sz w:val="20"/>
          <w:szCs w:val="20"/>
          <w:lang w:val="cs-CZ" w:eastAsia="cs-CZ"/>
        </w:rPr>
        <w:t>5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, </w:t>
      </w:r>
      <w:r w:rsidR="00AD7151">
        <w:rPr>
          <w:rFonts w:ascii="Arial" w:eastAsia="Times New Roman" w:hAnsi="Arial" w:cs="Arial"/>
          <w:sz w:val="20"/>
          <w:szCs w:val="20"/>
          <w:lang w:val="cs-CZ" w:eastAsia="cs-CZ"/>
        </w:rPr>
        <w:t>Geologická 997/13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>, PSČ 1</w:t>
      </w:r>
      <w:r w:rsidR="00AD7151">
        <w:rPr>
          <w:rFonts w:ascii="Arial" w:eastAsia="Times New Roman" w:hAnsi="Arial" w:cs="Arial"/>
          <w:sz w:val="20"/>
          <w:szCs w:val="20"/>
          <w:lang w:val="cs-CZ" w:eastAsia="cs-CZ"/>
        </w:rPr>
        <w:t>52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>00</w:t>
      </w:r>
    </w:p>
    <w:p w:rsidR="004707C1" w:rsidRPr="004707C1" w:rsidRDefault="004707C1" w:rsidP="00EC3B9C">
      <w:pPr>
        <w:ind w:firstLine="567"/>
        <w:rPr>
          <w:rFonts w:ascii="Arial" w:hAnsi="Arial" w:cs="Arial"/>
          <w:sz w:val="20"/>
          <w:szCs w:val="20"/>
          <w:lang w:val="cs-CZ" w:eastAsia="en-US"/>
        </w:rPr>
      </w:pPr>
      <w:r w:rsidRPr="004707C1">
        <w:rPr>
          <w:rFonts w:ascii="Arial" w:eastAsia="Times New Roman" w:hAnsi="Arial" w:cs="Arial"/>
          <w:sz w:val="20"/>
          <w:szCs w:val="20"/>
          <w:lang w:val="cs-CZ" w:eastAsia="cs-CZ"/>
        </w:rPr>
        <w:t>zastoupené MgA</w:t>
      </w:r>
      <w:r>
        <w:rPr>
          <w:rFonts w:ascii="Arial" w:hAnsi="Arial" w:cs="Arial"/>
          <w:sz w:val="20"/>
          <w:szCs w:val="20"/>
          <w:lang w:val="cs-CZ" w:eastAsia="en-US"/>
        </w:rPr>
        <w:t>. Markem Teskou, jednatelem</w:t>
      </w:r>
    </w:p>
    <w:p w:rsidR="004F7F96" w:rsidRPr="00B06397" w:rsidRDefault="00EC3B9C" w:rsidP="00E8625D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B06397">
        <w:rPr>
          <w:rFonts w:ascii="Arial" w:eastAsia="Times New Roman" w:hAnsi="Arial" w:cs="Arial"/>
          <w:sz w:val="20"/>
          <w:szCs w:val="20"/>
          <w:lang w:val="cs-CZ" w:eastAsia="cs-CZ"/>
        </w:rPr>
        <w:t>e</w:t>
      </w:r>
      <w:r w:rsidR="004F7F96" w:rsidRPr="00B0639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-mail: </w:t>
      </w:r>
      <w:hyperlink r:id="rId7" w:history="1">
        <w:r w:rsidRPr="00B06397">
          <w:rPr>
            <w:rFonts w:ascii="Arial" w:eastAsia="Times New Roman" w:hAnsi="Arial" w:cs="Arial"/>
            <w:sz w:val="20"/>
            <w:szCs w:val="20"/>
            <w:lang w:val="cs-CZ" w:eastAsia="cs-CZ"/>
          </w:rPr>
          <w:t>marekteska@seznam.cz</w:t>
        </w:r>
      </w:hyperlink>
      <w:hyperlink r:id="rId8" w:history="1">
        <w:r w:rsidR="004F7F96" w:rsidRPr="00B06397">
          <w:rPr>
            <w:rFonts w:ascii="Arial" w:eastAsia="Times New Roman" w:hAnsi="Arial" w:cs="Arial"/>
            <w:sz w:val="20"/>
            <w:szCs w:val="20"/>
            <w:lang w:eastAsia="cs-CZ"/>
          </w:rPr>
          <w:t xml:space="preserve"> </w:t>
        </w:r>
      </w:hyperlink>
    </w:p>
    <w:p w:rsidR="004F7F96" w:rsidRPr="00B06397" w:rsidRDefault="004F7F96" w:rsidP="002A14D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B06397">
        <w:rPr>
          <w:rFonts w:ascii="Arial" w:eastAsia="Times New Roman" w:hAnsi="Arial" w:cs="Arial"/>
          <w:sz w:val="20"/>
          <w:szCs w:val="20"/>
          <w:lang w:val="cs-CZ" w:eastAsia="cs-CZ"/>
        </w:rPr>
        <w:t xml:space="preserve">Telefon: </w:t>
      </w:r>
      <w:r w:rsidR="00B24FE2" w:rsidRPr="00B06397">
        <w:rPr>
          <w:rFonts w:ascii="Arial" w:eastAsia="Times New Roman" w:hAnsi="Arial" w:cs="Arial"/>
          <w:sz w:val="20"/>
          <w:szCs w:val="20"/>
          <w:lang w:val="cs-CZ" w:eastAsia="cs-CZ"/>
        </w:rPr>
        <w:t>776 834 969</w:t>
      </w:r>
    </w:p>
    <w:p w:rsidR="004F7F96" w:rsidRPr="00B06397" w:rsidRDefault="004F7F96" w:rsidP="00412F2E">
      <w:pPr>
        <w:pStyle w:val="Bezmezer"/>
        <w:ind w:left="284"/>
        <w:rPr>
          <w:rFonts w:ascii="Arial" w:hAnsi="Arial" w:cs="Arial"/>
          <w:sz w:val="20"/>
          <w:szCs w:val="20"/>
        </w:rPr>
      </w:pPr>
    </w:p>
    <w:p w:rsidR="00412F2E" w:rsidRPr="00814CF9" w:rsidRDefault="00412F2E" w:rsidP="004F7F96">
      <w:pPr>
        <w:pStyle w:val="Bezmezer"/>
        <w:ind w:left="284" w:firstLine="283"/>
        <w:rPr>
          <w:rFonts w:ascii="Arial" w:hAnsi="Arial" w:cs="Arial"/>
          <w:sz w:val="20"/>
          <w:szCs w:val="20"/>
        </w:rPr>
      </w:pPr>
      <w:r w:rsidRPr="00B06397">
        <w:rPr>
          <w:rFonts w:ascii="Arial" w:hAnsi="Arial" w:cs="Arial"/>
          <w:sz w:val="20"/>
          <w:szCs w:val="20"/>
        </w:rPr>
        <w:t xml:space="preserve">(dále jen </w:t>
      </w:r>
      <w:r w:rsidRPr="00B06397">
        <w:rPr>
          <w:rFonts w:ascii="Arial" w:hAnsi="Arial" w:cs="Arial"/>
          <w:b/>
          <w:sz w:val="20"/>
          <w:szCs w:val="20"/>
        </w:rPr>
        <w:t>„Architekt“</w:t>
      </w:r>
      <w:r w:rsidRPr="00B06397">
        <w:rPr>
          <w:rFonts w:ascii="Arial" w:hAnsi="Arial" w:cs="Arial"/>
          <w:sz w:val="20"/>
          <w:szCs w:val="20"/>
        </w:rPr>
        <w:t>)</w:t>
      </w:r>
    </w:p>
    <w:p w:rsidR="00412F2E" w:rsidRPr="002A14D2" w:rsidRDefault="00412F2E" w:rsidP="002A14D2">
      <w:pPr>
        <w:pStyle w:val="Bezmezer"/>
        <w:tabs>
          <w:tab w:val="left" w:pos="567"/>
          <w:tab w:val="left" w:pos="709"/>
        </w:tabs>
        <w:ind w:left="567"/>
        <w:rPr>
          <w:rFonts w:ascii="Arial" w:hAnsi="Arial" w:cs="Arial"/>
          <w:b/>
          <w:bCs/>
          <w:sz w:val="20"/>
          <w:szCs w:val="20"/>
        </w:rPr>
      </w:pPr>
    </w:p>
    <w:p w:rsidR="00CB70A2" w:rsidRPr="002A14D2" w:rsidRDefault="00E93BD4" w:rsidP="002A14D2">
      <w:pPr>
        <w:pStyle w:val="Bezmezer"/>
        <w:numPr>
          <w:ilvl w:val="0"/>
          <w:numId w:val="1"/>
        </w:numPr>
        <w:ind w:left="567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</w:rPr>
        <w:t>Vyšší odborná škola uměleckoprůmyslová a Střední uměleckoprůmyslová škola</w:t>
      </w:r>
    </w:p>
    <w:p w:rsidR="00E93BD4" w:rsidRDefault="00FD7734" w:rsidP="002A14D2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2A14D2">
        <w:rPr>
          <w:rFonts w:ascii="Arial" w:eastAsia="Times New Roman" w:hAnsi="Arial" w:cs="Arial"/>
          <w:sz w:val="20"/>
          <w:szCs w:val="20"/>
          <w:lang w:val="cs-CZ" w:eastAsia="cs-CZ"/>
        </w:rPr>
        <w:t>IČ:</w:t>
      </w:r>
      <w:r w:rsidR="002A14D2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61388025</w:t>
      </w:r>
    </w:p>
    <w:p w:rsidR="00CB70A2" w:rsidRPr="002A14D2" w:rsidRDefault="00CB70A2" w:rsidP="002A14D2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2A14D2">
        <w:rPr>
          <w:rFonts w:ascii="Arial" w:eastAsia="Times New Roman" w:hAnsi="Arial" w:cs="Arial"/>
          <w:sz w:val="20"/>
          <w:szCs w:val="20"/>
          <w:lang w:val="cs-CZ" w:eastAsia="cs-CZ"/>
        </w:rPr>
        <w:t xml:space="preserve">se sídlem </w:t>
      </w:r>
      <w:r w:rsidR="00AD7151" w:rsidRPr="002A14D2">
        <w:rPr>
          <w:rFonts w:ascii="Arial" w:eastAsia="Times New Roman" w:hAnsi="Arial" w:cs="Arial"/>
          <w:sz w:val="20"/>
          <w:szCs w:val="20"/>
          <w:lang w:val="cs-CZ" w:eastAsia="cs-CZ"/>
        </w:rPr>
        <w:t xml:space="preserve">Žižkovo nám. </w:t>
      </w:r>
      <w:r w:rsidR="00861ECE" w:rsidRPr="002A14D2">
        <w:rPr>
          <w:rFonts w:ascii="Arial" w:eastAsia="Times New Roman" w:hAnsi="Arial" w:cs="Arial"/>
          <w:sz w:val="20"/>
          <w:szCs w:val="20"/>
          <w:lang w:val="cs-CZ" w:eastAsia="cs-CZ"/>
        </w:rPr>
        <w:t>1300/</w:t>
      </w:r>
      <w:r w:rsidR="00AD7151" w:rsidRPr="002A14D2">
        <w:rPr>
          <w:rFonts w:ascii="Arial" w:eastAsia="Times New Roman" w:hAnsi="Arial" w:cs="Arial"/>
          <w:sz w:val="20"/>
          <w:szCs w:val="20"/>
          <w:lang w:val="cs-CZ" w:eastAsia="cs-CZ"/>
        </w:rPr>
        <w:t>1. 130 00, Praha 3</w:t>
      </w:r>
    </w:p>
    <w:p w:rsidR="00CB70A2" w:rsidRPr="002A14D2" w:rsidRDefault="00A57329" w:rsidP="002A14D2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2A14D2">
        <w:rPr>
          <w:rFonts w:ascii="Arial" w:eastAsia="Times New Roman" w:hAnsi="Arial" w:cs="Arial"/>
          <w:sz w:val="20"/>
          <w:szCs w:val="20"/>
          <w:lang w:val="cs-CZ" w:eastAsia="cs-CZ"/>
        </w:rPr>
        <w:t xml:space="preserve">zastoupena </w:t>
      </w:r>
      <w:r w:rsidR="004707C1">
        <w:rPr>
          <w:rFonts w:ascii="Arial" w:eastAsia="Times New Roman" w:hAnsi="Arial" w:cs="Arial"/>
          <w:sz w:val="20"/>
          <w:szCs w:val="20"/>
          <w:lang w:val="cs-CZ" w:eastAsia="cs-CZ"/>
        </w:rPr>
        <w:t xml:space="preserve">Mgr. Pavlem Kováříkem, </w:t>
      </w:r>
      <w:r w:rsidR="00861ECE" w:rsidRPr="002A14D2">
        <w:rPr>
          <w:rFonts w:ascii="Arial" w:eastAsia="Times New Roman" w:hAnsi="Arial" w:cs="Arial"/>
          <w:sz w:val="20"/>
          <w:szCs w:val="20"/>
          <w:lang w:val="cs-CZ" w:eastAsia="cs-CZ"/>
        </w:rPr>
        <w:t>ředitelem</w:t>
      </w:r>
    </w:p>
    <w:p w:rsidR="002A14D2" w:rsidRPr="002A14D2" w:rsidRDefault="00EC3B9C" w:rsidP="002A14D2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2A14D2">
        <w:rPr>
          <w:rFonts w:ascii="Arial" w:eastAsia="Times New Roman" w:hAnsi="Arial" w:cs="Arial"/>
          <w:sz w:val="20"/>
          <w:szCs w:val="20"/>
          <w:lang w:val="cs-CZ" w:eastAsia="cs-CZ"/>
        </w:rPr>
        <w:t>e</w:t>
      </w:r>
      <w:r w:rsidR="00CB70A2" w:rsidRPr="002A14D2">
        <w:rPr>
          <w:rFonts w:ascii="Arial" w:eastAsia="Times New Roman" w:hAnsi="Arial" w:cs="Arial"/>
          <w:sz w:val="20"/>
          <w:szCs w:val="20"/>
          <w:lang w:val="cs-CZ" w:eastAsia="cs-CZ"/>
        </w:rPr>
        <w:t>-mail:</w:t>
      </w:r>
      <w:r w:rsidR="002A14D2" w:rsidRPr="002A14D2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kovarik@sups.c</w:t>
      </w:r>
      <w:r w:rsidR="002A14D2">
        <w:rPr>
          <w:rFonts w:ascii="Arial" w:eastAsia="Times New Roman" w:hAnsi="Arial" w:cs="Arial"/>
          <w:sz w:val="20"/>
          <w:szCs w:val="20"/>
          <w:lang w:val="cs-CZ" w:eastAsia="cs-CZ"/>
        </w:rPr>
        <w:t>z</w:t>
      </w:r>
    </w:p>
    <w:p w:rsidR="00CB70A2" w:rsidRPr="002A14D2" w:rsidRDefault="00EC3B9C" w:rsidP="002A14D2">
      <w:pPr>
        <w:ind w:firstLine="567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2A14D2">
        <w:rPr>
          <w:rFonts w:ascii="Arial" w:eastAsia="Times New Roman" w:hAnsi="Arial" w:cs="Arial"/>
          <w:sz w:val="20"/>
          <w:szCs w:val="20"/>
          <w:lang w:val="cs-CZ" w:eastAsia="cs-CZ"/>
        </w:rPr>
        <w:t xml:space="preserve">Telefon: </w:t>
      </w:r>
      <w:r w:rsidR="002A14D2" w:rsidRPr="002A14D2">
        <w:rPr>
          <w:rFonts w:ascii="Arial" w:eastAsia="Times New Roman" w:hAnsi="Arial" w:cs="Arial"/>
          <w:sz w:val="20"/>
          <w:szCs w:val="20"/>
          <w:lang w:val="cs-CZ" w:eastAsia="cs-CZ"/>
        </w:rPr>
        <w:t>603 256 736</w:t>
      </w:r>
    </w:p>
    <w:p w:rsidR="00CB70A2" w:rsidRPr="00814CF9" w:rsidRDefault="00CB70A2" w:rsidP="00CB70A2">
      <w:pPr>
        <w:pStyle w:val="Bezmezer"/>
        <w:ind w:left="720" w:hanging="436"/>
        <w:rPr>
          <w:rFonts w:ascii="Arial" w:hAnsi="Arial" w:cs="Arial"/>
          <w:sz w:val="20"/>
          <w:szCs w:val="20"/>
        </w:rPr>
      </w:pPr>
    </w:p>
    <w:p w:rsidR="00412F2E" w:rsidRPr="00003863" w:rsidRDefault="00412F2E" w:rsidP="002A14D2">
      <w:pPr>
        <w:pStyle w:val="Bezmezer"/>
        <w:ind w:left="284" w:firstLine="283"/>
        <w:rPr>
          <w:rFonts w:ascii="Arial" w:hAnsi="Arial" w:cs="Arial"/>
          <w:sz w:val="20"/>
          <w:szCs w:val="20"/>
        </w:rPr>
      </w:pPr>
      <w:r w:rsidRPr="00814CF9">
        <w:rPr>
          <w:rFonts w:ascii="Arial" w:hAnsi="Arial" w:cs="Arial"/>
          <w:sz w:val="20"/>
          <w:szCs w:val="20"/>
        </w:rPr>
        <w:t xml:space="preserve">(dále jen </w:t>
      </w:r>
      <w:r w:rsidRPr="00814CF9">
        <w:rPr>
          <w:rFonts w:ascii="Arial" w:hAnsi="Arial" w:cs="Arial"/>
          <w:b/>
          <w:sz w:val="20"/>
          <w:szCs w:val="20"/>
        </w:rPr>
        <w:t>„Klient“</w:t>
      </w:r>
      <w:r w:rsidRPr="00814CF9">
        <w:rPr>
          <w:rFonts w:ascii="Arial" w:hAnsi="Arial" w:cs="Arial"/>
          <w:sz w:val="20"/>
          <w:szCs w:val="20"/>
        </w:rPr>
        <w:t>)</w:t>
      </w:r>
    </w:p>
    <w:p w:rsidR="00412F2E" w:rsidRPr="00814CF9" w:rsidRDefault="00412F2E" w:rsidP="001A2563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I.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Úvodní ustanovení</w:t>
      </w:r>
    </w:p>
    <w:p w:rsidR="00412F2E" w:rsidRPr="00814CF9" w:rsidRDefault="00412F2E" w:rsidP="00412F2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12F2E" w:rsidRPr="000E72F9" w:rsidRDefault="00412F2E" w:rsidP="00636E1A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rPr>
          <w:rFonts w:cs="Arial"/>
          <w:i/>
        </w:rPr>
      </w:pPr>
      <w:r w:rsidRPr="00B06397">
        <w:rPr>
          <w:rFonts w:cs="Arial"/>
        </w:rPr>
        <w:t xml:space="preserve">Architekt </w:t>
      </w:r>
      <w:r w:rsidR="00EF2B3C" w:rsidRPr="00B06397">
        <w:rPr>
          <w:rFonts w:cs="Arial"/>
        </w:rPr>
        <w:t>poskytne služby dle této smlouvy prostřednictvím Ing. arch. Barbory Teskové, autorizované architektky</w:t>
      </w:r>
      <w:r w:rsidRPr="00B06397">
        <w:rPr>
          <w:rFonts w:cs="Arial"/>
        </w:rPr>
        <w:t xml:space="preserve"> ve smyslu ustanovení</w:t>
      </w:r>
      <w:r w:rsidRPr="000E72F9">
        <w:rPr>
          <w:rFonts w:cs="Arial"/>
        </w:rPr>
        <w:t xml:space="preserve"> § 4 zákona č. 360/1992 Sb., o výkonu povolání autorizovaných architektů a o výkonu povolání autorizovaných inženýrů a technik</w:t>
      </w:r>
      <w:r w:rsidR="00F74DDF" w:rsidRPr="000E72F9">
        <w:rPr>
          <w:rFonts w:cs="Arial"/>
        </w:rPr>
        <w:t xml:space="preserve">ů činných ve výstavbě, zapsaným </w:t>
      </w:r>
      <w:r w:rsidR="00E93BD4">
        <w:rPr>
          <w:rFonts w:cs="Arial"/>
        </w:rPr>
        <w:t>v </w:t>
      </w:r>
      <w:r w:rsidRPr="000E72F9">
        <w:rPr>
          <w:rFonts w:cs="Arial"/>
        </w:rPr>
        <w:t xml:space="preserve">seznamu autorizovaných architektů vedeném Českou komorou architektů pod číslem autorizace </w:t>
      </w:r>
      <w:r w:rsidR="00F74DDF" w:rsidRPr="000E72F9">
        <w:rPr>
          <w:rFonts w:cs="Arial"/>
        </w:rPr>
        <w:t>2740.</w:t>
      </w:r>
    </w:p>
    <w:p w:rsidR="00412F2E" w:rsidRPr="00814CF9" w:rsidRDefault="00412F2E" w:rsidP="000E72F9">
      <w:pPr>
        <w:tabs>
          <w:tab w:val="left" w:pos="0"/>
        </w:tabs>
        <w:ind w:left="426" w:hanging="426"/>
        <w:rPr>
          <w:rFonts w:ascii="Arial" w:hAnsi="Arial" w:cs="Arial"/>
          <w:sz w:val="20"/>
          <w:szCs w:val="20"/>
          <w:lang w:val="cs-CZ"/>
        </w:rPr>
      </w:pPr>
    </w:p>
    <w:p w:rsidR="00F74DDF" w:rsidRPr="007241D7" w:rsidRDefault="00412F2E" w:rsidP="00636E1A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rPr>
          <w:rFonts w:cs="Arial"/>
        </w:rPr>
      </w:pPr>
      <w:r w:rsidRPr="000E72F9">
        <w:rPr>
          <w:rFonts w:cs="Arial"/>
        </w:rPr>
        <w:t xml:space="preserve">Klient </w:t>
      </w:r>
      <w:r w:rsidR="00861ECE">
        <w:rPr>
          <w:rFonts w:cs="Arial"/>
        </w:rPr>
        <w:t>VOŠUP a SUPŠ Praha</w:t>
      </w:r>
      <w:r w:rsidR="00F74DDF" w:rsidRPr="000E72F9">
        <w:rPr>
          <w:rFonts w:cs="Arial"/>
        </w:rPr>
        <w:t xml:space="preserve">. je </w:t>
      </w:r>
      <w:r w:rsidR="00861ECE">
        <w:rPr>
          <w:rFonts w:cs="Arial"/>
        </w:rPr>
        <w:t>uživatelem</w:t>
      </w:r>
      <w:r w:rsidR="00F74DDF" w:rsidRPr="000E72F9">
        <w:rPr>
          <w:rFonts w:cs="Arial"/>
          <w:b/>
        </w:rPr>
        <w:t xml:space="preserve"> budovy s č.p. </w:t>
      </w:r>
      <w:r w:rsidR="00861ECE">
        <w:rPr>
          <w:rFonts w:cs="Arial"/>
          <w:b/>
        </w:rPr>
        <w:t>1300/1</w:t>
      </w:r>
      <w:r w:rsidR="00F74DDF" w:rsidRPr="000E72F9">
        <w:rPr>
          <w:rFonts w:cs="Arial"/>
        </w:rPr>
        <w:t xml:space="preserve">, na adrese </w:t>
      </w:r>
      <w:r w:rsidR="00861ECE">
        <w:rPr>
          <w:rFonts w:cs="Arial"/>
        </w:rPr>
        <w:t>Žižkovo nám. 1130/1</w:t>
      </w:r>
      <w:r w:rsidR="00F74DDF" w:rsidRPr="000E72F9">
        <w:rPr>
          <w:rFonts w:cs="Arial"/>
        </w:rPr>
        <w:t xml:space="preserve"> Praha </w:t>
      </w:r>
      <w:r w:rsidR="00861ECE">
        <w:rPr>
          <w:rFonts w:cs="Arial"/>
        </w:rPr>
        <w:t>3 -</w:t>
      </w:r>
      <w:r w:rsidR="00F74DDF" w:rsidRPr="000E72F9">
        <w:rPr>
          <w:rFonts w:cs="Arial"/>
        </w:rPr>
        <w:t xml:space="preserve"> </w:t>
      </w:r>
      <w:r w:rsidR="00861ECE">
        <w:rPr>
          <w:rFonts w:cs="Arial"/>
        </w:rPr>
        <w:t>Žižkov</w:t>
      </w:r>
      <w:r w:rsidR="00F74DDF" w:rsidRPr="000E72F9">
        <w:rPr>
          <w:rFonts w:cs="Arial"/>
        </w:rPr>
        <w:t xml:space="preserve">, která je součástí parcely č. </w:t>
      </w:r>
      <w:r w:rsidR="00861ECE">
        <w:rPr>
          <w:rFonts w:cs="Arial"/>
        </w:rPr>
        <w:t>1712/1</w:t>
      </w:r>
      <w:r w:rsidR="00F74DDF" w:rsidRPr="007241D7">
        <w:rPr>
          <w:rFonts w:cs="Arial"/>
        </w:rPr>
        <w:t xml:space="preserve"> </w:t>
      </w:r>
      <w:r w:rsidR="00814CF9" w:rsidRPr="007241D7">
        <w:rPr>
          <w:rFonts w:cs="Arial"/>
        </w:rPr>
        <w:t>v k.ú. </w:t>
      </w:r>
      <w:r w:rsidR="00861ECE">
        <w:rPr>
          <w:rFonts w:cs="Arial"/>
        </w:rPr>
        <w:t>Žižkov</w:t>
      </w:r>
      <w:r w:rsidR="00F74DDF" w:rsidRPr="007241D7">
        <w:rPr>
          <w:rFonts w:cs="Arial"/>
        </w:rPr>
        <w:t xml:space="preserve">, obci Praha, zapsáno na LV č. </w:t>
      </w:r>
      <w:r w:rsidR="00861ECE">
        <w:rPr>
          <w:rFonts w:cs="Arial"/>
        </w:rPr>
        <w:t>1873</w:t>
      </w:r>
      <w:r w:rsidR="00F74DDF" w:rsidRPr="007241D7">
        <w:rPr>
          <w:rFonts w:cs="Arial"/>
        </w:rPr>
        <w:t>, vedeném Katastrálním úřadem pro hl. město Prahu, Katastrální pracoviště Praha (dále také jen “</w:t>
      </w:r>
      <w:r w:rsidR="00F74DDF" w:rsidRPr="007241D7">
        <w:rPr>
          <w:rFonts w:cs="Arial"/>
          <w:b/>
        </w:rPr>
        <w:t>Budova</w:t>
      </w:r>
      <w:r w:rsidR="00F74DDF" w:rsidRPr="007241D7">
        <w:rPr>
          <w:rFonts w:cs="Arial"/>
        </w:rPr>
        <w:t>”).</w:t>
      </w:r>
    </w:p>
    <w:p w:rsidR="00F74DDF" w:rsidRPr="007241D7" w:rsidRDefault="00F74DDF" w:rsidP="000E72F9">
      <w:pPr>
        <w:tabs>
          <w:tab w:val="left" w:pos="0"/>
        </w:tabs>
        <w:ind w:left="426" w:hanging="426"/>
        <w:rPr>
          <w:rFonts w:ascii="Arial" w:hAnsi="Arial" w:cs="Arial"/>
          <w:sz w:val="20"/>
          <w:szCs w:val="20"/>
          <w:lang w:val="cs-CZ"/>
        </w:rPr>
      </w:pPr>
    </w:p>
    <w:p w:rsidR="00F74DDF" w:rsidRPr="007241D7" w:rsidRDefault="00F74DDF" w:rsidP="000E72F9">
      <w:pPr>
        <w:pStyle w:val="Odstavecseseznamem"/>
        <w:numPr>
          <w:ilvl w:val="0"/>
          <w:numId w:val="1"/>
        </w:numPr>
        <w:tabs>
          <w:tab w:val="left" w:pos="0"/>
        </w:tabs>
        <w:ind w:left="426" w:hanging="426"/>
        <w:rPr>
          <w:rFonts w:cs="Arial"/>
        </w:rPr>
      </w:pPr>
      <w:r w:rsidRPr="007241D7">
        <w:rPr>
          <w:rFonts w:cs="Arial"/>
        </w:rPr>
        <w:t>Klient má záměr uskutečnit</w:t>
      </w:r>
      <w:r w:rsidR="000E72F9" w:rsidRPr="007241D7">
        <w:rPr>
          <w:rFonts w:cs="Arial"/>
        </w:rPr>
        <w:t xml:space="preserve"> v</w:t>
      </w:r>
      <w:r w:rsidR="00861ECE">
        <w:rPr>
          <w:rFonts w:cs="Arial"/>
        </w:rPr>
        <w:t>e 3.NP dílenského křídla</w:t>
      </w:r>
      <w:r w:rsidR="000E72F9" w:rsidRPr="007241D7">
        <w:rPr>
          <w:rFonts w:cs="Arial"/>
        </w:rPr>
        <w:t xml:space="preserve"> Budovy</w:t>
      </w:r>
      <w:r w:rsidRPr="007241D7">
        <w:rPr>
          <w:rFonts w:cs="Arial"/>
        </w:rPr>
        <w:t xml:space="preserve"> projekt “</w:t>
      </w:r>
      <w:r w:rsidR="00861ECE">
        <w:rPr>
          <w:rFonts w:cs="Arial"/>
          <w:i/>
        </w:rPr>
        <w:t>Oprava povrchů, instalace klimatizace v řezbářských a modelovacích dílnách VOŠUP a SUPŠ, Praha 3, Žižkovo nám. 1</w:t>
      </w:r>
      <w:r w:rsidR="00814CF9" w:rsidRPr="007241D7">
        <w:rPr>
          <w:rFonts w:cs="Arial"/>
        </w:rPr>
        <w:t>“</w:t>
      </w:r>
      <w:r w:rsidRPr="007241D7">
        <w:rPr>
          <w:rFonts w:cs="Arial"/>
        </w:rPr>
        <w:t xml:space="preserve"> </w:t>
      </w:r>
      <w:r w:rsidR="00412F2E" w:rsidRPr="007241D7">
        <w:rPr>
          <w:rFonts w:cs="Arial"/>
        </w:rPr>
        <w:t>(dále jen „</w:t>
      </w:r>
      <w:r w:rsidR="00412F2E" w:rsidRPr="007241D7">
        <w:rPr>
          <w:rFonts w:cs="Arial"/>
          <w:b/>
        </w:rPr>
        <w:t>Projekt</w:t>
      </w:r>
      <w:r w:rsidR="00412F2E" w:rsidRPr="007241D7">
        <w:rPr>
          <w:rFonts w:cs="Arial"/>
        </w:rPr>
        <w:t>“</w:t>
      </w:r>
      <w:r w:rsidRPr="007241D7">
        <w:rPr>
          <w:rFonts w:cs="Arial"/>
        </w:rPr>
        <w:t>)</w:t>
      </w:r>
      <w:r w:rsidR="000E72F9" w:rsidRPr="007241D7">
        <w:rPr>
          <w:rFonts w:cs="Arial"/>
        </w:rPr>
        <w:t>.</w:t>
      </w:r>
      <w:r w:rsidR="002338CC" w:rsidRPr="007241D7">
        <w:rPr>
          <w:rFonts w:cs="Arial"/>
        </w:rPr>
        <w:t xml:space="preserve"> Podstatou Projektu je oprava </w:t>
      </w:r>
      <w:r w:rsidR="00861ECE">
        <w:rPr>
          <w:rFonts w:cs="Arial"/>
        </w:rPr>
        <w:t>všech povrchů v</w:t>
      </w:r>
      <w:r w:rsidR="002A14D2">
        <w:rPr>
          <w:rFonts w:cs="Arial"/>
        </w:rPr>
        <w:t>ýše uvedených prostor, oprava a </w:t>
      </w:r>
      <w:r w:rsidR="00861ECE">
        <w:rPr>
          <w:rFonts w:cs="Arial"/>
        </w:rPr>
        <w:t>doplnění zdravotechnických rozvodů a zařízení, výměna osvětlovacích těles a instalace klimatizace včetně zřízení prostoru pro umístění klimatizační jednotky.</w:t>
      </w:r>
    </w:p>
    <w:p w:rsidR="00412F2E" w:rsidRPr="007241D7" w:rsidRDefault="00412F2E" w:rsidP="000E72F9">
      <w:pPr>
        <w:tabs>
          <w:tab w:val="left" w:pos="0"/>
        </w:tabs>
        <w:ind w:left="426" w:hanging="426"/>
        <w:rPr>
          <w:rFonts w:ascii="Arial" w:hAnsi="Arial" w:cs="Arial"/>
          <w:sz w:val="20"/>
          <w:szCs w:val="20"/>
          <w:lang w:val="cs-CZ"/>
        </w:rPr>
      </w:pPr>
    </w:p>
    <w:p w:rsidR="00412F2E" w:rsidRPr="007241D7" w:rsidRDefault="00412F2E" w:rsidP="000E72F9">
      <w:pPr>
        <w:pStyle w:val="Odstavecseseznamem"/>
        <w:numPr>
          <w:ilvl w:val="0"/>
          <w:numId w:val="1"/>
        </w:numPr>
        <w:tabs>
          <w:tab w:val="left" w:pos="0"/>
        </w:tabs>
        <w:ind w:left="426" w:hanging="426"/>
        <w:rPr>
          <w:rFonts w:cs="Arial"/>
          <w:i/>
        </w:rPr>
      </w:pPr>
      <w:r w:rsidRPr="007241D7">
        <w:rPr>
          <w:rFonts w:cs="Arial"/>
        </w:rPr>
        <w:t>Účelem spolupráce Klienta a Architekta je navržení a vypracování dokumentace k vydání správních rozhodnutí potřebných k realizaci Projektu a získání potřebných správních rozhodnutí k Projektu.</w:t>
      </w:r>
    </w:p>
    <w:p w:rsidR="003305F1" w:rsidRPr="007241D7" w:rsidRDefault="003305F1" w:rsidP="000E72F9">
      <w:pPr>
        <w:pStyle w:val="Bezmezer"/>
        <w:rPr>
          <w:rFonts w:ascii="Arial" w:hAnsi="Arial" w:cs="Arial"/>
          <w:b/>
          <w:sz w:val="20"/>
          <w:szCs w:val="20"/>
        </w:rPr>
      </w:pP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II.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Předmět Smlouvy</w:t>
      </w:r>
    </w:p>
    <w:p w:rsidR="00412F2E" w:rsidRPr="00814CF9" w:rsidRDefault="00412F2E" w:rsidP="00412F2E">
      <w:pPr>
        <w:pStyle w:val="Textkomente"/>
        <w:rPr>
          <w:rFonts w:cs="Arial"/>
        </w:rPr>
      </w:pPr>
    </w:p>
    <w:p w:rsidR="000E72F9" w:rsidRPr="00027466" w:rsidRDefault="00412F2E" w:rsidP="00636E1A">
      <w:pPr>
        <w:pStyle w:val="Odstavecseseznamem"/>
        <w:numPr>
          <w:ilvl w:val="0"/>
          <w:numId w:val="5"/>
        </w:numPr>
        <w:spacing w:after="120"/>
        <w:ind w:left="426" w:hanging="426"/>
        <w:rPr>
          <w:rFonts w:cs="Arial"/>
        </w:rPr>
      </w:pPr>
      <w:r w:rsidRPr="000E72F9">
        <w:rPr>
          <w:rFonts w:cs="Arial"/>
        </w:rPr>
        <w:t>Architekt se zavazuje pro Klienta v soul</w:t>
      </w:r>
      <w:r w:rsidR="00EC4E86">
        <w:rPr>
          <w:rFonts w:cs="Arial"/>
        </w:rPr>
        <w:t>adu s jeho požadavky zpracovat d</w:t>
      </w:r>
      <w:r w:rsidRPr="000E72F9">
        <w:rPr>
          <w:rFonts w:cs="Arial"/>
        </w:rPr>
        <w:t xml:space="preserve">okumentaci a provést další úkony popsané v odstavcích 2 tohoto </w:t>
      </w:r>
      <w:r w:rsidRPr="00027466">
        <w:rPr>
          <w:rFonts w:cs="Arial"/>
        </w:rPr>
        <w:t xml:space="preserve">článku. Klient se zavazuje zaplatit Architektovi cenu dle článku </w:t>
      </w:r>
      <w:r w:rsidR="00027466" w:rsidRPr="00027466">
        <w:rPr>
          <w:rFonts w:cs="Arial"/>
        </w:rPr>
        <w:t>III</w:t>
      </w:r>
      <w:r w:rsidRPr="00027466">
        <w:rPr>
          <w:rFonts w:cs="Arial"/>
        </w:rPr>
        <w:t xml:space="preserve">. této </w:t>
      </w:r>
      <w:r w:rsidR="00993DB6" w:rsidRPr="00027466">
        <w:rPr>
          <w:rFonts w:cs="Arial"/>
        </w:rPr>
        <w:t>S</w:t>
      </w:r>
      <w:r w:rsidRPr="00027466">
        <w:rPr>
          <w:rFonts w:cs="Arial"/>
        </w:rPr>
        <w:t>mlouvy.</w:t>
      </w:r>
    </w:p>
    <w:p w:rsidR="00412F2E" w:rsidRPr="00EA5709" w:rsidRDefault="00EC4E86" w:rsidP="00636E1A">
      <w:pPr>
        <w:pStyle w:val="Odstavecseseznamem"/>
        <w:numPr>
          <w:ilvl w:val="0"/>
          <w:numId w:val="5"/>
        </w:numPr>
        <w:ind w:left="426" w:hanging="426"/>
        <w:rPr>
          <w:rFonts w:cs="Arial"/>
        </w:rPr>
      </w:pPr>
      <w:r w:rsidRPr="00EA5709">
        <w:rPr>
          <w:rFonts w:cs="Arial"/>
        </w:rPr>
        <w:t>Rozsah d</w:t>
      </w:r>
      <w:r w:rsidR="00412F2E" w:rsidRPr="00EA5709">
        <w:rPr>
          <w:rFonts w:cs="Arial"/>
        </w:rPr>
        <w:t xml:space="preserve">okumentace a dalších úkonů, jejichž provedení je předmětem této </w:t>
      </w:r>
      <w:r w:rsidR="00993DB6" w:rsidRPr="00EA5709">
        <w:rPr>
          <w:rFonts w:cs="Arial"/>
        </w:rPr>
        <w:t>S</w:t>
      </w:r>
      <w:r w:rsidR="00412F2E" w:rsidRPr="00EA5709">
        <w:rPr>
          <w:rFonts w:cs="Arial"/>
        </w:rPr>
        <w:t>mlouvy, je následující:</w:t>
      </w:r>
    </w:p>
    <w:p w:rsidR="00A66C61" w:rsidRPr="00143D90" w:rsidRDefault="00EC4E86" w:rsidP="00EC4E86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  <w:u w:val="single"/>
          <w:lang w:val="cs-CZ"/>
        </w:rPr>
      </w:pPr>
      <w:r w:rsidRPr="00EA5709">
        <w:rPr>
          <w:rFonts w:ascii="Arial" w:hAnsi="Arial" w:cs="Arial"/>
          <w:sz w:val="20"/>
          <w:szCs w:val="20"/>
          <w:lang w:val="cs-CZ"/>
        </w:rPr>
        <w:tab/>
      </w:r>
      <w:r w:rsidR="00A66C61" w:rsidRPr="00EA5709">
        <w:rPr>
          <w:rFonts w:ascii="Arial" w:hAnsi="Arial" w:cs="Arial"/>
          <w:sz w:val="20"/>
          <w:szCs w:val="20"/>
          <w:u w:val="single"/>
          <w:lang w:val="cs-CZ"/>
        </w:rPr>
        <w:t>Architekt se zavazuje</w:t>
      </w:r>
      <w:r w:rsidR="00143D90">
        <w:rPr>
          <w:rFonts w:ascii="Arial" w:hAnsi="Arial" w:cs="Arial"/>
          <w:sz w:val="20"/>
          <w:szCs w:val="20"/>
          <w:u w:val="single"/>
          <w:lang w:val="cs-CZ"/>
        </w:rPr>
        <w:t xml:space="preserve"> zpracovat projekt v rozsahu:</w:t>
      </w:r>
    </w:p>
    <w:p w:rsidR="00143D90" w:rsidRPr="00143D90" w:rsidRDefault="00143D90" w:rsidP="00143D9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143D90">
        <w:rPr>
          <w:rFonts w:ascii="Arial" w:hAnsi="Arial" w:cs="Arial"/>
          <w:sz w:val="20"/>
          <w:szCs w:val="20"/>
        </w:rPr>
        <w:t xml:space="preserve">1/ </w:t>
      </w:r>
      <w:r w:rsidRPr="00143D90">
        <w:rPr>
          <w:rFonts w:ascii="Arial" w:hAnsi="Arial" w:cs="Arial"/>
          <w:sz w:val="20"/>
          <w:szCs w:val="20"/>
        </w:rPr>
        <w:tab/>
        <w:t>zaměření současného stavu, pasportizace, sítí</w:t>
      </w:r>
    </w:p>
    <w:p w:rsidR="00143D90" w:rsidRPr="00143D90" w:rsidRDefault="00143D90" w:rsidP="00143D9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43D90">
        <w:rPr>
          <w:rFonts w:ascii="Arial" w:hAnsi="Arial" w:cs="Arial"/>
          <w:sz w:val="20"/>
          <w:szCs w:val="20"/>
        </w:rPr>
        <w:t xml:space="preserve">2/ </w:t>
      </w:r>
      <w:r w:rsidRPr="00143D90">
        <w:rPr>
          <w:rFonts w:ascii="Arial" w:hAnsi="Arial" w:cs="Arial"/>
          <w:sz w:val="20"/>
          <w:szCs w:val="20"/>
        </w:rPr>
        <w:tab/>
        <w:t>zakreslení souč. stavu včetně detailů</w:t>
      </w:r>
    </w:p>
    <w:p w:rsidR="00143D90" w:rsidRPr="00143D90" w:rsidRDefault="00143D90" w:rsidP="00143D9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43D90">
        <w:rPr>
          <w:rFonts w:ascii="Arial" w:hAnsi="Arial" w:cs="Arial"/>
          <w:sz w:val="20"/>
          <w:szCs w:val="20"/>
        </w:rPr>
        <w:t xml:space="preserve">3/ </w:t>
      </w:r>
      <w:r w:rsidRPr="00143D90">
        <w:rPr>
          <w:rFonts w:ascii="Arial" w:hAnsi="Arial" w:cs="Arial"/>
          <w:sz w:val="20"/>
          <w:szCs w:val="20"/>
        </w:rPr>
        <w:tab/>
        <w:t>souhrnná část projektu</w:t>
      </w:r>
    </w:p>
    <w:p w:rsidR="00143D90" w:rsidRPr="00143D90" w:rsidRDefault="00143D90" w:rsidP="00143D9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43D90">
        <w:rPr>
          <w:rFonts w:ascii="Arial" w:hAnsi="Arial" w:cs="Arial"/>
          <w:sz w:val="20"/>
          <w:szCs w:val="20"/>
        </w:rPr>
        <w:t xml:space="preserve">4/ </w:t>
      </w:r>
      <w:r w:rsidRPr="00143D90">
        <w:rPr>
          <w:rFonts w:ascii="Arial" w:hAnsi="Arial" w:cs="Arial"/>
          <w:sz w:val="20"/>
          <w:szCs w:val="20"/>
        </w:rPr>
        <w:tab/>
        <w:t>architektonicko-stavební řešení</w:t>
      </w:r>
    </w:p>
    <w:p w:rsidR="00143D90" w:rsidRPr="00143D90" w:rsidRDefault="00143D90" w:rsidP="00143D9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43D90">
        <w:rPr>
          <w:rFonts w:ascii="Arial" w:hAnsi="Arial" w:cs="Arial"/>
          <w:sz w:val="20"/>
          <w:szCs w:val="20"/>
        </w:rPr>
        <w:t xml:space="preserve">5/ </w:t>
      </w:r>
      <w:r w:rsidRPr="00143D90">
        <w:rPr>
          <w:rFonts w:ascii="Arial" w:hAnsi="Arial" w:cs="Arial"/>
          <w:sz w:val="20"/>
          <w:szCs w:val="20"/>
        </w:rPr>
        <w:tab/>
        <w:t>vodovod a kanalizace</w:t>
      </w:r>
    </w:p>
    <w:p w:rsidR="00143D90" w:rsidRPr="00143D90" w:rsidRDefault="00143D90" w:rsidP="00143D9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43D90">
        <w:rPr>
          <w:rFonts w:ascii="Arial" w:hAnsi="Arial" w:cs="Arial"/>
          <w:sz w:val="20"/>
          <w:szCs w:val="20"/>
        </w:rPr>
        <w:t xml:space="preserve">7/ </w:t>
      </w:r>
      <w:r w:rsidRPr="00143D90">
        <w:rPr>
          <w:rFonts w:ascii="Arial" w:hAnsi="Arial" w:cs="Arial"/>
          <w:sz w:val="20"/>
          <w:szCs w:val="20"/>
        </w:rPr>
        <w:tab/>
        <w:t xml:space="preserve">elektrosilnoproud </w:t>
      </w:r>
    </w:p>
    <w:p w:rsidR="00143D90" w:rsidRPr="00143D90" w:rsidRDefault="00143D90" w:rsidP="00143D9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43D90">
        <w:rPr>
          <w:rFonts w:ascii="Arial" w:hAnsi="Arial" w:cs="Arial"/>
          <w:sz w:val="20"/>
          <w:szCs w:val="20"/>
        </w:rPr>
        <w:t xml:space="preserve">8/ </w:t>
      </w:r>
      <w:r w:rsidRPr="00143D90">
        <w:rPr>
          <w:rFonts w:ascii="Arial" w:hAnsi="Arial" w:cs="Arial"/>
          <w:sz w:val="20"/>
          <w:szCs w:val="20"/>
        </w:rPr>
        <w:tab/>
        <w:t>klimatizace</w:t>
      </w:r>
    </w:p>
    <w:p w:rsidR="00143D90" w:rsidRPr="00143D90" w:rsidRDefault="00143D90" w:rsidP="00143D90">
      <w:pPr>
        <w:pStyle w:val="Bezmezer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43D90">
        <w:rPr>
          <w:rFonts w:ascii="Arial" w:hAnsi="Arial" w:cs="Arial"/>
          <w:sz w:val="20"/>
          <w:szCs w:val="20"/>
        </w:rPr>
        <w:t xml:space="preserve">9/ </w:t>
      </w:r>
      <w:r w:rsidRPr="00143D90">
        <w:rPr>
          <w:rFonts w:ascii="Arial" w:hAnsi="Arial" w:cs="Arial"/>
          <w:sz w:val="20"/>
          <w:szCs w:val="20"/>
        </w:rPr>
        <w:tab/>
        <w:t xml:space="preserve">požárně-bezpečnostní řešení </w:t>
      </w:r>
    </w:p>
    <w:p w:rsidR="00412F2E" w:rsidRPr="00E93BD4" w:rsidRDefault="00143D90" w:rsidP="00E93BD4">
      <w:pPr>
        <w:pStyle w:val="Bezmezer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E93BD4">
        <w:rPr>
          <w:rFonts w:ascii="Arial" w:hAnsi="Arial" w:cs="Arial"/>
          <w:sz w:val="20"/>
          <w:szCs w:val="20"/>
        </w:rPr>
        <w:t xml:space="preserve">10/ </w:t>
      </w:r>
      <w:r w:rsidR="00E93BD4">
        <w:rPr>
          <w:rFonts w:ascii="Arial" w:hAnsi="Arial" w:cs="Arial"/>
          <w:sz w:val="20"/>
          <w:szCs w:val="20"/>
        </w:rPr>
        <w:tab/>
        <w:t>rozpočet</w:t>
      </w:r>
    </w:p>
    <w:p w:rsidR="00412F2E" w:rsidRPr="007241D7" w:rsidRDefault="00412F2E" w:rsidP="00027466">
      <w:pPr>
        <w:pStyle w:val="Odstavecseseznamem"/>
        <w:numPr>
          <w:ilvl w:val="0"/>
          <w:numId w:val="5"/>
        </w:numPr>
        <w:spacing w:after="120"/>
        <w:ind w:left="426" w:hanging="426"/>
        <w:rPr>
          <w:rFonts w:cs="Arial"/>
        </w:rPr>
      </w:pPr>
      <w:r w:rsidRPr="007241D7">
        <w:rPr>
          <w:rFonts w:cs="Arial"/>
        </w:rPr>
        <w:lastRenderedPageBreak/>
        <w:t>Dokumentace zpracovávaná dl</w:t>
      </w:r>
      <w:r w:rsidR="00D0736D" w:rsidRPr="007241D7">
        <w:rPr>
          <w:rFonts w:cs="Arial"/>
        </w:rPr>
        <w:t>e této Smlouvy bude vyhotovena 2</w:t>
      </w:r>
      <w:r w:rsidRPr="007241D7">
        <w:rPr>
          <w:rFonts w:cs="Arial"/>
        </w:rPr>
        <w:t xml:space="preserve">× ve vytištěné formě + 1× na CD ve </w:t>
      </w:r>
      <w:proofErr w:type="gramStart"/>
      <w:r w:rsidRPr="007241D7">
        <w:rPr>
          <w:rFonts w:cs="Arial"/>
        </w:rPr>
        <w:t>formátu .pdf</w:t>
      </w:r>
      <w:proofErr w:type="gramEnd"/>
      <w:r w:rsidR="00143D90">
        <w:rPr>
          <w:rFonts w:cs="Arial"/>
        </w:rPr>
        <w:t>.</w:t>
      </w:r>
    </w:p>
    <w:p w:rsidR="00027466" w:rsidRPr="007241D7" w:rsidRDefault="00027466" w:rsidP="00027466">
      <w:pPr>
        <w:pStyle w:val="Odstavecseseznamem"/>
        <w:numPr>
          <w:ilvl w:val="0"/>
          <w:numId w:val="5"/>
        </w:numPr>
        <w:spacing w:after="120"/>
        <w:ind w:left="426" w:hanging="426"/>
        <w:rPr>
          <w:rFonts w:cs="Arial"/>
        </w:rPr>
      </w:pPr>
      <w:r w:rsidRPr="007241D7">
        <w:rPr>
          <w:rFonts w:cs="Arial"/>
        </w:rPr>
        <w:t>Klient se zavazuje poskytnout Architektovi veškerou nezbytnou součinnost</w:t>
      </w:r>
      <w:r w:rsidR="00EA5709" w:rsidRPr="007241D7">
        <w:rPr>
          <w:rFonts w:cs="Arial"/>
        </w:rPr>
        <w:t xml:space="preserve">. </w:t>
      </w:r>
      <w:r w:rsidRPr="007241D7">
        <w:rPr>
          <w:rFonts w:cs="Arial"/>
        </w:rPr>
        <w:t>Arch</w:t>
      </w:r>
      <w:r w:rsidR="00EA5709" w:rsidRPr="007241D7">
        <w:rPr>
          <w:rFonts w:cs="Arial"/>
        </w:rPr>
        <w:t>itekt prohlašuje, že před podpisem této smlouvy obdržel od Klienta veškeré</w:t>
      </w:r>
      <w:r w:rsidRPr="007241D7">
        <w:rPr>
          <w:rFonts w:cs="Arial"/>
        </w:rPr>
        <w:t xml:space="preserve"> požadované informace</w:t>
      </w:r>
      <w:r w:rsidR="002A14D2">
        <w:rPr>
          <w:rFonts w:cs="Arial"/>
        </w:rPr>
        <w:t xml:space="preserve"> a podklady k </w:t>
      </w:r>
      <w:r w:rsidRPr="007241D7">
        <w:rPr>
          <w:rFonts w:cs="Arial"/>
        </w:rPr>
        <w:t>řádnému a včasnému provedení dokumentace a sjednaných úkonů.</w:t>
      </w:r>
    </w:p>
    <w:p w:rsidR="00027466" w:rsidRDefault="00027466" w:rsidP="00027466">
      <w:pPr>
        <w:pStyle w:val="Odstavecseseznamem"/>
        <w:numPr>
          <w:ilvl w:val="0"/>
          <w:numId w:val="5"/>
        </w:numPr>
        <w:spacing w:after="120"/>
        <w:ind w:left="426" w:hanging="426"/>
        <w:rPr>
          <w:rFonts w:cs="Arial"/>
        </w:rPr>
      </w:pPr>
      <w:r w:rsidRPr="007241D7">
        <w:rPr>
          <w:rFonts w:cs="Arial"/>
        </w:rPr>
        <w:t>Architekt Klientovi průběžně předkládá výsledky své práce v podobě rozpracovaných výkresů vztahujících se k vytvoření dokumentace a Klient má právo k předloženým materiálům dávat své připomínky.</w:t>
      </w:r>
      <w:r w:rsidRPr="00027466">
        <w:rPr>
          <w:rFonts w:cs="Arial"/>
        </w:rPr>
        <w:t xml:space="preserve"> Klient se zavazuje vyjádřit se k Architektem předlož</w:t>
      </w:r>
      <w:r w:rsidR="002A14D2">
        <w:rPr>
          <w:rFonts w:cs="Arial"/>
        </w:rPr>
        <w:t>eným materiálům nejpozději do 1 </w:t>
      </w:r>
      <w:r w:rsidR="00E93BD4">
        <w:rPr>
          <w:rFonts w:cs="Arial"/>
        </w:rPr>
        <w:t>týdne od jejich předložení.</w:t>
      </w:r>
    </w:p>
    <w:p w:rsidR="00027466" w:rsidRDefault="00027466" w:rsidP="00027466">
      <w:pPr>
        <w:pStyle w:val="Odstavecseseznamem"/>
        <w:numPr>
          <w:ilvl w:val="0"/>
          <w:numId w:val="5"/>
        </w:numPr>
        <w:spacing w:after="120"/>
        <w:ind w:left="426" w:hanging="426"/>
        <w:rPr>
          <w:rFonts w:cs="Arial"/>
        </w:rPr>
      </w:pPr>
      <w:r w:rsidRPr="00027466">
        <w:rPr>
          <w:rFonts w:cs="Arial"/>
        </w:rPr>
        <w:t xml:space="preserve">Architekt je povinen akceptovat všechny Klientovy připomínky a návrhy v případě, že tyto připomínky a návrhy nejsou </w:t>
      </w:r>
      <w:r>
        <w:rPr>
          <w:rFonts w:cs="Arial"/>
        </w:rPr>
        <w:t>v rozporu s právními předpisy, z</w:t>
      </w:r>
      <w:r w:rsidRPr="00027466">
        <w:rPr>
          <w:rFonts w:cs="Arial"/>
        </w:rPr>
        <w:t>ávaznými technickými normami nebo stanovisky příslušných orgánů veřejné správy.</w:t>
      </w:r>
    </w:p>
    <w:p w:rsidR="00027466" w:rsidRDefault="00027466" w:rsidP="005205F1">
      <w:pPr>
        <w:pStyle w:val="Odstavecseseznamem"/>
        <w:numPr>
          <w:ilvl w:val="0"/>
          <w:numId w:val="5"/>
        </w:numPr>
        <w:ind w:left="426" w:hanging="426"/>
        <w:rPr>
          <w:rFonts w:cs="Arial"/>
        </w:rPr>
      </w:pPr>
      <w:r w:rsidRPr="00027466">
        <w:rPr>
          <w:rFonts w:cs="Arial"/>
        </w:rPr>
        <w:t>Architekt je povinen mít po celou dobu provádění díla dle této Smlouvy uzavřenu pojistnou smlouvu na p</w:t>
      </w:r>
      <w:r w:rsidR="00E93BD4">
        <w:rPr>
          <w:rFonts w:cs="Arial"/>
        </w:rPr>
        <w:t>ojištění profesní odpovědnosti.</w:t>
      </w:r>
    </w:p>
    <w:p w:rsidR="00143D90" w:rsidRDefault="00143D90" w:rsidP="00143D90">
      <w:pPr>
        <w:pStyle w:val="Odstavecseseznamem"/>
        <w:ind w:left="426"/>
        <w:rPr>
          <w:rFonts w:cs="Arial"/>
        </w:rPr>
      </w:pPr>
    </w:p>
    <w:p w:rsidR="001A2563" w:rsidRDefault="00027466" w:rsidP="005205F1">
      <w:pPr>
        <w:pStyle w:val="Odstavecseseznamem"/>
        <w:numPr>
          <w:ilvl w:val="0"/>
          <w:numId w:val="5"/>
        </w:numPr>
        <w:ind w:left="426" w:hanging="426"/>
        <w:rPr>
          <w:rFonts w:cs="Arial"/>
        </w:rPr>
      </w:pPr>
      <w:r w:rsidRPr="00027466">
        <w:rPr>
          <w:rFonts w:cs="Arial"/>
        </w:rPr>
        <w:t>Architekt je dále povinen vyhovět Klientovi v případě jeho rozhodnutí uzavřít s ním dodatek k této Smlouvě na vypracování dokumentace změn, dalších fází, případně dalších výkonů Architekta, za předpokladu dohody smluvních stran o předmětu takového dodatku, termínu pro zpracová</w:t>
      </w:r>
      <w:r w:rsidR="002A14D2">
        <w:rPr>
          <w:rFonts w:cs="Arial"/>
        </w:rPr>
        <w:t>ní a </w:t>
      </w:r>
      <w:r w:rsidRPr="00027466">
        <w:rPr>
          <w:rFonts w:cs="Arial"/>
        </w:rPr>
        <w:t>odměně za tyto dodatečné činnosti.</w:t>
      </w:r>
    </w:p>
    <w:p w:rsidR="00143D90" w:rsidRDefault="00143D90" w:rsidP="00143D90">
      <w:pPr>
        <w:pStyle w:val="Odstavecseseznamem"/>
        <w:ind w:left="426"/>
        <w:rPr>
          <w:rFonts w:cs="Arial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III.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Cena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412F2E" w:rsidRPr="00EC4E86" w:rsidRDefault="00027466" w:rsidP="00EC4E86">
      <w:pPr>
        <w:pStyle w:val="Bezmezer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za zpracování projektové d</w:t>
      </w:r>
      <w:r w:rsidR="00412F2E" w:rsidRPr="00814CF9">
        <w:rPr>
          <w:rFonts w:ascii="Arial" w:hAnsi="Arial" w:cs="Arial"/>
          <w:sz w:val="20"/>
          <w:szCs w:val="20"/>
        </w:rPr>
        <w:t>okumentace a provedení dalších úkonů dle článku II. této Smlouvy byla stanovena dohodou Klienta a Architekta</w:t>
      </w:r>
      <w:r w:rsidR="00003863">
        <w:rPr>
          <w:rFonts w:ascii="Arial" w:hAnsi="Arial" w:cs="Arial"/>
          <w:sz w:val="20"/>
          <w:szCs w:val="20"/>
        </w:rPr>
        <w:t xml:space="preserve"> </w:t>
      </w:r>
      <w:r w:rsidR="00143D90">
        <w:rPr>
          <w:rFonts w:ascii="Arial" w:hAnsi="Arial" w:cs="Arial"/>
          <w:sz w:val="20"/>
          <w:szCs w:val="20"/>
        </w:rPr>
        <w:t>na 99.200,- Kč.</w:t>
      </w:r>
    </w:p>
    <w:p w:rsidR="00412F2E" w:rsidRPr="00814CF9" w:rsidRDefault="00412F2E" w:rsidP="00412F2E">
      <w:pPr>
        <w:rPr>
          <w:rFonts w:ascii="Arial" w:hAnsi="Arial" w:cs="Arial"/>
          <w:sz w:val="20"/>
          <w:szCs w:val="20"/>
          <w:lang w:val="cs-CZ"/>
        </w:rPr>
      </w:pPr>
    </w:p>
    <w:p w:rsidR="00003863" w:rsidRPr="00EA5709" w:rsidRDefault="00636E1A" w:rsidP="00EC4E86">
      <w:pPr>
        <w:pStyle w:val="Odstavecseseznamem"/>
        <w:numPr>
          <w:ilvl w:val="0"/>
          <w:numId w:val="8"/>
        </w:numPr>
        <w:spacing w:after="120"/>
        <w:ind w:left="426" w:hanging="426"/>
        <w:rPr>
          <w:rFonts w:eastAsia="Calibri" w:cs="Arial"/>
        </w:rPr>
      </w:pPr>
      <w:r w:rsidRPr="00EA5709">
        <w:rPr>
          <w:rFonts w:cs="Arial"/>
        </w:rPr>
        <w:t xml:space="preserve">K ceně bude připočten </w:t>
      </w:r>
      <w:r w:rsidR="00412F2E" w:rsidRPr="00EA5709">
        <w:rPr>
          <w:rFonts w:cs="Arial"/>
        </w:rPr>
        <w:t xml:space="preserve">DPH </w:t>
      </w:r>
      <w:r w:rsidRPr="00EA5709">
        <w:rPr>
          <w:rFonts w:cs="Arial"/>
        </w:rPr>
        <w:t>v zákonem stanovené výši.</w:t>
      </w:r>
    </w:p>
    <w:p w:rsidR="00636E1A" w:rsidRPr="00EA5709" w:rsidRDefault="00412F2E" w:rsidP="00636E1A">
      <w:pPr>
        <w:pStyle w:val="Odstavecseseznamem"/>
        <w:numPr>
          <w:ilvl w:val="0"/>
          <w:numId w:val="8"/>
        </w:numPr>
        <w:ind w:left="426" w:hanging="426"/>
        <w:rPr>
          <w:rFonts w:cs="Arial"/>
        </w:rPr>
      </w:pPr>
      <w:r w:rsidRPr="00EA5709">
        <w:rPr>
          <w:rFonts w:cs="Arial"/>
        </w:rPr>
        <w:t xml:space="preserve">Smluvní strany se dohodly, že </w:t>
      </w:r>
      <w:r w:rsidR="00003863" w:rsidRPr="00EA5709">
        <w:rPr>
          <w:rFonts w:cs="Arial"/>
        </w:rPr>
        <w:t xml:space="preserve">cena služeb </w:t>
      </w:r>
      <w:r w:rsidRPr="00EA5709">
        <w:rPr>
          <w:rFonts w:cs="Arial"/>
        </w:rPr>
        <w:t>bude Architektovi Kliente</w:t>
      </w:r>
      <w:r w:rsidR="00A86B97" w:rsidRPr="00EA5709">
        <w:rPr>
          <w:rFonts w:cs="Arial"/>
        </w:rPr>
        <w:t xml:space="preserve">m hrazena </w:t>
      </w:r>
      <w:r w:rsidRPr="00EA5709">
        <w:rPr>
          <w:rFonts w:cs="Arial"/>
        </w:rPr>
        <w:t>na základě</w:t>
      </w:r>
      <w:r w:rsidR="003408C6" w:rsidRPr="00EA5709">
        <w:rPr>
          <w:rFonts w:cs="Arial"/>
        </w:rPr>
        <w:t xml:space="preserve"> </w:t>
      </w:r>
      <w:r w:rsidR="00636E1A" w:rsidRPr="00EA5709">
        <w:rPr>
          <w:rFonts w:cs="Arial"/>
        </w:rPr>
        <w:t>řádných daňových dokladů (</w:t>
      </w:r>
      <w:r w:rsidR="003408C6" w:rsidRPr="00EA5709">
        <w:rPr>
          <w:rFonts w:cs="Arial"/>
        </w:rPr>
        <w:t>faktur</w:t>
      </w:r>
      <w:r w:rsidR="00636E1A" w:rsidRPr="00EA5709">
        <w:rPr>
          <w:rFonts w:cs="Arial"/>
        </w:rPr>
        <w:t xml:space="preserve">) vystavených </w:t>
      </w:r>
      <w:r w:rsidRPr="00EA5709">
        <w:rPr>
          <w:rFonts w:cs="Arial"/>
        </w:rPr>
        <w:t>v následujících termínech:</w:t>
      </w:r>
    </w:p>
    <w:p w:rsidR="00636E1A" w:rsidRPr="00EA5709" w:rsidRDefault="00636E1A" w:rsidP="00636E1A">
      <w:pPr>
        <w:ind w:left="360"/>
        <w:rPr>
          <w:rFonts w:ascii="Arial" w:hAnsi="Arial" w:cs="Arial"/>
          <w:sz w:val="20"/>
          <w:szCs w:val="20"/>
        </w:rPr>
      </w:pPr>
    </w:p>
    <w:p w:rsidR="00636E1A" w:rsidRPr="00EA5709" w:rsidRDefault="00636E1A" w:rsidP="00775818">
      <w:pPr>
        <w:pStyle w:val="Odstavecseseznamem"/>
        <w:numPr>
          <w:ilvl w:val="0"/>
          <w:numId w:val="11"/>
        </w:numPr>
        <w:rPr>
          <w:rFonts w:cs="Arial"/>
        </w:rPr>
      </w:pPr>
      <w:r w:rsidRPr="00EA5709">
        <w:rPr>
          <w:rFonts w:cs="Arial"/>
        </w:rPr>
        <w:t xml:space="preserve">částka </w:t>
      </w:r>
      <w:r w:rsidR="00143D90">
        <w:rPr>
          <w:rFonts w:cs="Arial"/>
          <w:b/>
        </w:rPr>
        <w:t>49.600</w:t>
      </w:r>
      <w:r w:rsidR="00775818" w:rsidRPr="00EA5709">
        <w:rPr>
          <w:rFonts w:cs="Arial"/>
          <w:b/>
        </w:rPr>
        <w:t>,- Kč</w:t>
      </w:r>
      <w:r w:rsidR="00775818" w:rsidRPr="00EA5709">
        <w:rPr>
          <w:rFonts w:cs="Arial"/>
        </w:rPr>
        <w:t xml:space="preserve"> + DPH po uzavření této Smlouvy jako záloha, </w:t>
      </w:r>
    </w:p>
    <w:p w:rsidR="00775818" w:rsidRDefault="00636E1A" w:rsidP="00143D90">
      <w:pPr>
        <w:pStyle w:val="Odstavecseseznamem"/>
        <w:numPr>
          <w:ilvl w:val="0"/>
          <w:numId w:val="11"/>
        </w:numPr>
        <w:rPr>
          <w:rFonts w:cs="Arial"/>
        </w:rPr>
      </w:pPr>
      <w:r w:rsidRPr="00EA5709">
        <w:rPr>
          <w:rFonts w:cs="Arial"/>
        </w:rPr>
        <w:t xml:space="preserve">částka </w:t>
      </w:r>
      <w:r w:rsidR="00143D90">
        <w:rPr>
          <w:rFonts w:cs="Arial"/>
          <w:b/>
        </w:rPr>
        <w:t>49.600</w:t>
      </w:r>
      <w:r w:rsidR="00775818" w:rsidRPr="00EA5709">
        <w:rPr>
          <w:rFonts w:cs="Arial"/>
          <w:b/>
        </w:rPr>
        <w:t>,- Kč</w:t>
      </w:r>
      <w:r w:rsidR="00775818" w:rsidRPr="00EA5709">
        <w:rPr>
          <w:rFonts w:cs="Arial"/>
        </w:rPr>
        <w:t xml:space="preserve"> + DPH po </w:t>
      </w:r>
      <w:r w:rsidR="00143D90">
        <w:rPr>
          <w:rFonts w:cs="Arial"/>
        </w:rPr>
        <w:t>předání zpracované projektové dokumentace Klientovi</w:t>
      </w:r>
    </w:p>
    <w:p w:rsidR="00143D90" w:rsidRPr="00EA5709" w:rsidRDefault="00143D90" w:rsidP="00143D90">
      <w:pPr>
        <w:pStyle w:val="Odstavecseseznamem"/>
        <w:ind w:left="1080"/>
        <w:rPr>
          <w:rFonts w:cs="Arial"/>
        </w:rPr>
      </w:pPr>
    </w:p>
    <w:p w:rsidR="00027466" w:rsidRDefault="00412F2E" w:rsidP="00027466">
      <w:pPr>
        <w:pStyle w:val="Odstavecseseznamem"/>
        <w:numPr>
          <w:ilvl w:val="0"/>
          <w:numId w:val="8"/>
        </w:numPr>
        <w:spacing w:after="120"/>
        <w:ind w:left="426" w:hanging="426"/>
        <w:rPr>
          <w:rFonts w:cs="Arial"/>
        </w:rPr>
      </w:pPr>
      <w:r w:rsidRPr="00EA5709">
        <w:rPr>
          <w:rFonts w:cs="Arial"/>
        </w:rPr>
        <w:t xml:space="preserve">Splatnost faktur vystavených Architektem bude 14 kalendářních dnů od jejich vystavení. Architekt zašle </w:t>
      </w:r>
      <w:r w:rsidR="009D5A27" w:rsidRPr="00EA5709">
        <w:rPr>
          <w:rFonts w:cs="Arial"/>
        </w:rPr>
        <w:t>faktury vystavené dle odstavce 4</w:t>
      </w:r>
      <w:r w:rsidRPr="00EA5709">
        <w:rPr>
          <w:rFonts w:cs="Arial"/>
        </w:rPr>
        <w:t xml:space="preserve"> tohoto článku Klientovi v den jejich </w:t>
      </w:r>
      <w:r w:rsidR="003408C6" w:rsidRPr="00EA5709">
        <w:rPr>
          <w:rFonts w:cs="Arial"/>
        </w:rPr>
        <w:t xml:space="preserve">vystavení v elektronické podobě </w:t>
      </w:r>
      <w:r w:rsidR="002A14D2">
        <w:rPr>
          <w:rFonts w:cs="Arial"/>
        </w:rPr>
        <w:t>e</w:t>
      </w:r>
      <w:r w:rsidR="00670284">
        <w:rPr>
          <w:rFonts w:cs="Arial"/>
        </w:rPr>
        <w:t>-mailem na adresu: ucetni@sups.c</w:t>
      </w:r>
      <w:r w:rsidR="002A14D2">
        <w:rPr>
          <w:rFonts w:cs="Arial"/>
        </w:rPr>
        <w:t>z</w:t>
      </w:r>
      <w:r w:rsidR="00027466" w:rsidRPr="00EA5709">
        <w:rPr>
          <w:rFonts w:cs="Arial"/>
        </w:rPr>
        <w:t xml:space="preserve"> </w:t>
      </w:r>
      <w:r w:rsidRPr="00EA5709">
        <w:rPr>
          <w:rFonts w:cs="Arial"/>
        </w:rPr>
        <w:t xml:space="preserve">V případě pochybností o doručení faktury Klientovi </w:t>
      </w:r>
      <w:r w:rsidR="00027466" w:rsidRPr="00EA5709">
        <w:rPr>
          <w:rFonts w:cs="Arial"/>
        </w:rPr>
        <w:t>(pokud potvrzení nebude Klientem potvrzeno) zašle Architekt</w:t>
      </w:r>
      <w:r w:rsidR="00027466">
        <w:rPr>
          <w:rFonts w:cs="Arial"/>
        </w:rPr>
        <w:t xml:space="preserve"> fakturu na adresu sí</w:t>
      </w:r>
      <w:r w:rsidR="00E93BD4">
        <w:rPr>
          <w:rFonts w:cs="Arial"/>
        </w:rPr>
        <w:t>dla Klienta doporučenou poštou.</w:t>
      </w:r>
    </w:p>
    <w:p w:rsidR="00412F2E" w:rsidRPr="00027466" w:rsidRDefault="00412F2E" w:rsidP="00412F2E">
      <w:pPr>
        <w:pStyle w:val="Odstavecseseznamem"/>
        <w:numPr>
          <w:ilvl w:val="0"/>
          <w:numId w:val="8"/>
        </w:numPr>
        <w:ind w:left="426" w:hanging="426"/>
        <w:rPr>
          <w:rFonts w:cs="Arial"/>
        </w:rPr>
      </w:pPr>
      <w:r w:rsidRPr="00027466">
        <w:rPr>
          <w:rFonts w:cs="Arial"/>
        </w:rPr>
        <w:t>Případné vzájemně dohodnuté práce ze strany Architekta jdoucí nad rámec této Smlouvy budou Architektem účtovány zvlášť po vzájemné písemné dohodě s Klientem.</w:t>
      </w:r>
    </w:p>
    <w:p w:rsidR="003305F1" w:rsidRPr="00814CF9" w:rsidRDefault="003305F1" w:rsidP="003305F1">
      <w:pPr>
        <w:pStyle w:val="Bezmezer"/>
        <w:rPr>
          <w:rFonts w:ascii="Arial" w:hAnsi="Arial" w:cs="Arial"/>
          <w:b/>
          <w:sz w:val="20"/>
          <w:szCs w:val="20"/>
        </w:rPr>
      </w:pPr>
    </w:p>
    <w:p w:rsidR="003305F1" w:rsidRPr="00814CF9" w:rsidRDefault="003305F1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3217AB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="00412F2E" w:rsidRPr="00814CF9">
        <w:rPr>
          <w:rFonts w:ascii="Arial" w:hAnsi="Arial" w:cs="Arial"/>
          <w:b/>
          <w:sz w:val="20"/>
          <w:szCs w:val="20"/>
        </w:rPr>
        <w:t>.</w:t>
      </w:r>
    </w:p>
    <w:p w:rsidR="00412F2E" w:rsidRPr="001A2563" w:rsidRDefault="00412F2E" w:rsidP="001A2563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 xml:space="preserve">Odpovědnost </w:t>
      </w:r>
      <w:r w:rsidR="00E93BD4">
        <w:rPr>
          <w:rFonts w:ascii="Arial" w:hAnsi="Arial" w:cs="Arial"/>
          <w:b/>
          <w:sz w:val="20"/>
          <w:szCs w:val="20"/>
        </w:rPr>
        <w:t>za vady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217AB" w:rsidRDefault="00027466" w:rsidP="003217AB">
      <w:pPr>
        <w:pStyle w:val="Odstavecseseznamem"/>
        <w:numPr>
          <w:ilvl w:val="3"/>
          <w:numId w:val="8"/>
        </w:numPr>
        <w:spacing w:after="120"/>
        <w:ind w:left="426" w:hanging="426"/>
        <w:rPr>
          <w:rFonts w:cs="Arial"/>
        </w:rPr>
      </w:pPr>
      <w:r w:rsidRPr="003217AB">
        <w:rPr>
          <w:rFonts w:cs="Arial"/>
        </w:rPr>
        <w:t>Architekt odpovídá za to, že d</w:t>
      </w:r>
      <w:r w:rsidR="00412F2E" w:rsidRPr="003217AB">
        <w:rPr>
          <w:rFonts w:cs="Arial"/>
        </w:rPr>
        <w:t>okumentace má v době předání Klientovi vlastnosti stanovené obecně závaznými předpisy, Závaznými technickými normami vztahujícími se na provádění díla dle této Smlouvy, popř. vlastnosti obvyklé. Dál</w:t>
      </w:r>
      <w:r w:rsidRPr="003217AB">
        <w:rPr>
          <w:rFonts w:cs="Arial"/>
        </w:rPr>
        <w:t>e Architekt odpovídá za to, že d</w:t>
      </w:r>
      <w:r w:rsidR="00412F2E" w:rsidRPr="003217AB">
        <w:rPr>
          <w:rFonts w:cs="Arial"/>
        </w:rPr>
        <w:t>okumentace je kompletní</w:t>
      </w:r>
      <w:r w:rsidR="00B360C4" w:rsidRPr="003217AB">
        <w:rPr>
          <w:rFonts w:cs="Arial"/>
        </w:rPr>
        <w:t xml:space="preserve"> </w:t>
      </w:r>
      <w:r w:rsidR="00B360C4" w:rsidRPr="003217AB">
        <w:rPr>
          <w:rFonts w:cs="Arial"/>
          <w:color w:val="000000"/>
        </w:rPr>
        <w:t>ve smyslu obvyklého rozsahu</w:t>
      </w:r>
      <w:r w:rsidR="00412F2E" w:rsidRPr="003217AB">
        <w:rPr>
          <w:rFonts w:cs="Arial"/>
          <w:color w:val="000000"/>
        </w:rPr>
        <w:t>,</w:t>
      </w:r>
      <w:r w:rsidR="00412F2E" w:rsidRPr="003217AB">
        <w:rPr>
          <w:rFonts w:cs="Arial"/>
        </w:rPr>
        <w:t xml:space="preserve"> splňuje určenou funkci a </w:t>
      </w:r>
      <w:r w:rsidR="003217AB" w:rsidRPr="003217AB">
        <w:rPr>
          <w:rFonts w:cs="Arial"/>
        </w:rPr>
        <w:t>odpovídá požadavkům sjednaným v této</w:t>
      </w:r>
      <w:r w:rsidR="00412F2E" w:rsidRPr="003217AB">
        <w:rPr>
          <w:rFonts w:cs="Arial"/>
        </w:rPr>
        <w:t xml:space="preserve"> Smlouvě. </w:t>
      </w:r>
    </w:p>
    <w:p w:rsidR="003217AB" w:rsidRDefault="003217AB" w:rsidP="00EC4E86">
      <w:pPr>
        <w:pStyle w:val="Odstavecseseznamem"/>
        <w:numPr>
          <w:ilvl w:val="3"/>
          <w:numId w:val="8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Architekt neodpovídá za vady d</w:t>
      </w:r>
      <w:r w:rsidR="00412F2E" w:rsidRPr="003217AB">
        <w:rPr>
          <w:rFonts w:cs="Arial"/>
        </w:rPr>
        <w:t>okumentace, které byly způsobeny pokyny danými mu Klientem, za podmínky, že Klienta na jejich nevhodnost upozornil a Klient i přesto na plnění takových pokynů písemně trval.</w:t>
      </w:r>
    </w:p>
    <w:p w:rsidR="003217AB" w:rsidRDefault="003217AB" w:rsidP="00EC4E86">
      <w:pPr>
        <w:pStyle w:val="Odstavecseseznamem"/>
        <w:numPr>
          <w:ilvl w:val="3"/>
          <w:numId w:val="8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Klient je povinen předanou d</w:t>
      </w:r>
      <w:r w:rsidR="00412F2E" w:rsidRPr="003217AB">
        <w:rPr>
          <w:rFonts w:cs="Arial"/>
        </w:rPr>
        <w:t>okumentaci prohlédnout či zajistit její prohlídku co nejdříve po jejím převzetí.</w:t>
      </w:r>
    </w:p>
    <w:p w:rsidR="003217AB" w:rsidRDefault="003217AB" w:rsidP="00EC4E86">
      <w:pPr>
        <w:pStyle w:val="Odstavecseseznamem"/>
        <w:numPr>
          <w:ilvl w:val="3"/>
          <w:numId w:val="8"/>
        </w:numPr>
        <w:spacing w:after="120"/>
        <w:ind w:left="426" w:hanging="426"/>
        <w:rPr>
          <w:rFonts w:cs="Arial"/>
        </w:rPr>
      </w:pPr>
      <w:r>
        <w:rPr>
          <w:rFonts w:cs="Arial"/>
        </w:rPr>
        <w:t>Klient je povinen vady d</w:t>
      </w:r>
      <w:r w:rsidR="00412F2E" w:rsidRPr="003217AB">
        <w:rPr>
          <w:rFonts w:cs="Arial"/>
        </w:rPr>
        <w:t>okumentace u Architekta písemně uplatnit bez zbytečného odkladu poté, kdy je zjistil nebo měl zjistit. Práva Klienta z t</w:t>
      </w:r>
      <w:r>
        <w:rPr>
          <w:rFonts w:cs="Arial"/>
        </w:rPr>
        <w:t>itulu skrytých vad, které měla d</w:t>
      </w:r>
      <w:r w:rsidR="00412F2E" w:rsidRPr="003217AB">
        <w:rPr>
          <w:rFonts w:cs="Arial"/>
        </w:rPr>
        <w:t xml:space="preserve">okumentace v době jejího </w:t>
      </w:r>
      <w:r w:rsidR="00412F2E" w:rsidRPr="003217AB">
        <w:rPr>
          <w:rFonts w:cs="Arial"/>
        </w:rPr>
        <w:lastRenderedPageBreak/>
        <w:t xml:space="preserve">předání Klientovi, zanikají, nebyla-li Klientem uplatněna ve lhůtě dle předchozí věty, nejpozději však do </w:t>
      </w:r>
      <w:r w:rsidR="00EA5709" w:rsidRPr="007241D7">
        <w:rPr>
          <w:rFonts w:cs="Arial"/>
        </w:rPr>
        <w:t>5</w:t>
      </w:r>
      <w:r w:rsidR="00412F2E" w:rsidRPr="007241D7">
        <w:rPr>
          <w:rFonts w:cs="Arial"/>
        </w:rPr>
        <w:t xml:space="preserve"> let</w:t>
      </w:r>
      <w:r w:rsidR="00412F2E" w:rsidRPr="003217AB">
        <w:rPr>
          <w:rFonts w:cs="Arial"/>
        </w:rPr>
        <w:t xml:space="preserve"> od převzetí Dokumentace.</w:t>
      </w:r>
    </w:p>
    <w:p w:rsidR="00412F2E" w:rsidRPr="003217AB" w:rsidRDefault="00412F2E" w:rsidP="00EC4E86">
      <w:pPr>
        <w:pStyle w:val="Odstavecseseznamem"/>
        <w:numPr>
          <w:ilvl w:val="3"/>
          <w:numId w:val="8"/>
        </w:numPr>
        <w:spacing w:after="120"/>
        <w:ind w:left="426" w:hanging="426"/>
        <w:rPr>
          <w:rFonts w:cs="Arial"/>
        </w:rPr>
      </w:pPr>
      <w:r w:rsidRPr="003217AB">
        <w:rPr>
          <w:rFonts w:cs="Arial"/>
        </w:rPr>
        <w:t>V případě oprávněných a řádně uplatněných vad díla má Klient podle charakteru a závažnosti vady právo požadovat:</w:t>
      </w:r>
    </w:p>
    <w:p w:rsidR="00412F2E" w:rsidRPr="00814CF9" w:rsidRDefault="00412F2E" w:rsidP="00636E1A">
      <w:pPr>
        <w:pStyle w:val="Odstavecseseznamem"/>
        <w:numPr>
          <w:ilvl w:val="0"/>
          <w:numId w:val="3"/>
        </w:numPr>
        <w:rPr>
          <w:rFonts w:cs="Arial"/>
        </w:rPr>
      </w:pPr>
      <w:r w:rsidRPr="00814CF9">
        <w:rPr>
          <w:rFonts w:cs="Arial"/>
        </w:rPr>
        <w:t>odstranění vady opravou, je-li to možné a účelné,</w:t>
      </w:r>
    </w:p>
    <w:p w:rsidR="00412F2E" w:rsidRPr="00814CF9" w:rsidRDefault="00412F2E" w:rsidP="00636E1A">
      <w:pPr>
        <w:pStyle w:val="Odstavecseseznamem"/>
        <w:numPr>
          <w:ilvl w:val="0"/>
          <w:numId w:val="3"/>
        </w:numPr>
        <w:rPr>
          <w:rFonts w:cs="Arial"/>
        </w:rPr>
      </w:pPr>
      <w:r w:rsidRPr="00814CF9">
        <w:rPr>
          <w:rFonts w:cs="Arial"/>
        </w:rPr>
        <w:t xml:space="preserve">přiměřenou slevu z </w:t>
      </w:r>
      <w:r w:rsidR="00BF7FEF" w:rsidRPr="00814CF9">
        <w:rPr>
          <w:rFonts w:cs="Arial"/>
        </w:rPr>
        <w:t>ceny</w:t>
      </w:r>
      <w:r w:rsidRPr="00814CF9">
        <w:rPr>
          <w:rFonts w:cs="Arial"/>
        </w:rPr>
        <w:t>.</w:t>
      </w:r>
    </w:p>
    <w:p w:rsidR="00412F2E" w:rsidRPr="00814CF9" w:rsidRDefault="00412F2E" w:rsidP="003217AB">
      <w:pPr>
        <w:pStyle w:val="Bezmezer"/>
        <w:rPr>
          <w:rFonts w:ascii="Arial" w:hAnsi="Arial" w:cs="Arial"/>
          <w:b/>
          <w:color w:val="7F7F7F"/>
          <w:sz w:val="20"/>
          <w:szCs w:val="20"/>
        </w:rPr>
      </w:pPr>
    </w:p>
    <w:p w:rsidR="00412F2E" w:rsidRPr="003217AB" w:rsidRDefault="003217AB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217AB">
        <w:rPr>
          <w:rFonts w:ascii="Arial" w:hAnsi="Arial" w:cs="Arial"/>
          <w:b/>
          <w:sz w:val="20"/>
          <w:szCs w:val="20"/>
        </w:rPr>
        <w:t>V</w:t>
      </w:r>
      <w:r w:rsidR="00412F2E" w:rsidRPr="003217AB">
        <w:rPr>
          <w:rFonts w:ascii="Arial" w:hAnsi="Arial" w:cs="Arial"/>
          <w:b/>
          <w:sz w:val="20"/>
          <w:szCs w:val="20"/>
        </w:rPr>
        <w:t xml:space="preserve">. </w:t>
      </w:r>
    </w:p>
    <w:p w:rsidR="00412F2E" w:rsidRPr="003217AB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3217AB">
        <w:rPr>
          <w:rFonts w:ascii="Arial" w:hAnsi="Arial" w:cs="Arial"/>
          <w:b/>
          <w:sz w:val="20"/>
          <w:szCs w:val="20"/>
        </w:rPr>
        <w:t>Licenční ujednání</w:t>
      </w:r>
    </w:p>
    <w:p w:rsidR="00412F2E" w:rsidRPr="003217AB" w:rsidRDefault="00412F2E" w:rsidP="00412F2E">
      <w:pPr>
        <w:pStyle w:val="Bezmezer"/>
        <w:rPr>
          <w:rFonts w:ascii="Arial" w:hAnsi="Arial" w:cs="Arial"/>
          <w:b/>
          <w:sz w:val="20"/>
          <w:szCs w:val="20"/>
        </w:rPr>
      </w:pPr>
    </w:p>
    <w:p w:rsidR="003217AB" w:rsidRDefault="00412F2E" w:rsidP="003217AB">
      <w:pPr>
        <w:pStyle w:val="Odstavecseseznamem"/>
        <w:numPr>
          <w:ilvl w:val="6"/>
          <w:numId w:val="8"/>
        </w:numPr>
        <w:spacing w:after="120"/>
        <w:ind w:left="426" w:hanging="426"/>
        <w:rPr>
          <w:rFonts w:cs="Arial"/>
        </w:rPr>
      </w:pPr>
      <w:r w:rsidRPr="003217AB">
        <w:rPr>
          <w:rFonts w:cs="Arial"/>
        </w:rPr>
        <w:t>Dokumentace zpraco</w:t>
      </w:r>
      <w:r w:rsidR="00BF7FEF" w:rsidRPr="003217AB">
        <w:rPr>
          <w:rFonts w:cs="Arial"/>
        </w:rPr>
        <w:t xml:space="preserve">vaná Architektem </w:t>
      </w:r>
      <w:r w:rsidR="003217AB">
        <w:rPr>
          <w:rFonts w:cs="Arial"/>
        </w:rPr>
        <w:t>dle této Smlouvy</w:t>
      </w:r>
      <w:r w:rsidRPr="003217AB">
        <w:rPr>
          <w:rFonts w:cs="Arial"/>
        </w:rPr>
        <w:t xml:space="preserve"> včetně jejího návrhu či konceptu je autorským</w:t>
      </w:r>
      <w:r w:rsidR="00C51749" w:rsidRPr="003217AB">
        <w:rPr>
          <w:rFonts w:cs="Arial"/>
        </w:rPr>
        <w:t xml:space="preserve"> </w:t>
      </w:r>
      <w:r w:rsidRPr="003217AB">
        <w:rPr>
          <w:rFonts w:cs="Arial"/>
        </w:rPr>
        <w:t>dílem</w:t>
      </w:r>
      <w:r w:rsidR="00E93BD4">
        <w:rPr>
          <w:rFonts w:cs="Arial"/>
        </w:rPr>
        <w:t xml:space="preserve"> v souladu s autorským zákonem.</w:t>
      </w:r>
    </w:p>
    <w:p w:rsidR="00AD051E" w:rsidRDefault="00412F2E" w:rsidP="001A2563">
      <w:pPr>
        <w:pStyle w:val="Odstavecseseznamem"/>
        <w:numPr>
          <w:ilvl w:val="6"/>
          <w:numId w:val="8"/>
        </w:numPr>
        <w:spacing w:after="120"/>
        <w:ind w:left="426" w:hanging="426"/>
        <w:rPr>
          <w:rFonts w:cs="Arial"/>
        </w:rPr>
      </w:pPr>
      <w:r w:rsidRPr="00211BF0">
        <w:rPr>
          <w:rFonts w:cs="Arial"/>
        </w:rPr>
        <w:t>Architekt uděluje v souladu s ustanovením § 2358 a násl. občanského zákoníku Klientovi výhradní oprávnění k výkonu práva dílo užít v rozsahu stanoveném touto Smlouvo</w:t>
      </w:r>
      <w:r w:rsidR="006B5C79" w:rsidRPr="00211BF0">
        <w:rPr>
          <w:rFonts w:cs="Arial"/>
        </w:rPr>
        <w:t>u (dále jen „</w:t>
      </w:r>
      <w:r w:rsidR="006B5C79" w:rsidRPr="001A2563">
        <w:rPr>
          <w:rFonts w:cs="Arial"/>
          <w:b/>
        </w:rPr>
        <w:t>výhradní licence</w:t>
      </w:r>
      <w:r w:rsidR="006B5C79" w:rsidRPr="00211BF0">
        <w:rPr>
          <w:rFonts w:cs="Arial"/>
        </w:rPr>
        <w:t xml:space="preserve">“) </w:t>
      </w:r>
      <w:r w:rsidR="00211BF0">
        <w:rPr>
          <w:rFonts w:cs="Arial"/>
        </w:rPr>
        <w:t xml:space="preserve">na dobu </w:t>
      </w:r>
      <w:r w:rsidR="00AD051E">
        <w:rPr>
          <w:rFonts w:cs="Arial"/>
        </w:rPr>
        <w:t>7</w:t>
      </w:r>
      <w:r w:rsidR="00B67F2F">
        <w:rPr>
          <w:rFonts w:cs="Arial"/>
        </w:rPr>
        <w:t xml:space="preserve">0 let </w:t>
      </w:r>
      <w:r w:rsidRPr="00211BF0">
        <w:rPr>
          <w:rFonts w:cs="Arial"/>
        </w:rPr>
        <w:t>s tím, že Klient není povinen posky</w:t>
      </w:r>
      <w:r w:rsidR="00E93BD4">
        <w:rPr>
          <w:rFonts w:cs="Arial"/>
        </w:rPr>
        <w:t>tnutou výhradní licenci využít.</w:t>
      </w:r>
    </w:p>
    <w:p w:rsidR="001A2563" w:rsidRPr="001A2563" w:rsidRDefault="00412F2E" w:rsidP="001A2563">
      <w:pPr>
        <w:pStyle w:val="Odstavecseseznamem"/>
        <w:numPr>
          <w:ilvl w:val="6"/>
          <w:numId w:val="8"/>
        </w:numPr>
        <w:spacing w:after="120"/>
        <w:ind w:left="426" w:hanging="426"/>
        <w:rPr>
          <w:rFonts w:cs="Arial"/>
        </w:rPr>
      </w:pPr>
      <w:r w:rsidRPr="00AD051E">
        <w:rPr>
          <w:rFonts w:cs="Arial"/>
        </w:rPr>
        <w:t>Klient je oprávněn upravit či měnit shora popsané autorské dílo nebo jeho část takovým způsobem, k</w:t>
      </w:r>
      <w:r w:rsidRPr="001A2563">
        <w:rPr>
          <w:rFonts w:cs="Arial"/>
        </w:rPr>
        <w:t>terý nesníží hodnotu shora popsaného autorského díla. V rámci poskytnuté licence je Klient zejména oprávněn užít shora popsané autorské dílo ke zpra</w:t>
      </w:r>
      <w:r w:rsidR="002A14D2">
        <w:rPr>
          <w:rFonts w:cs="Arial"/>
        </w:rPr>
        <w:t>cování projektové dokumentace a </w:t>
      </w:r>
      <w:r w:rsidRPr="001A2563">
        <w:rPr>
          <w:rFonts w:cs="Arial"/>
        </w:rPr>
        <w:t>provedení díla</w:t>
      </w:r>
      <w:r w:rsidR="00AD051E" w:rsidRPr="001A2563">
        <w:rPr>
          <w:rFonts w:cs="Arial"/>
        </w:rPr>
        <w:t xml:space="preserve"> (Projektu)</w:t>
      </w:r>
      <w:r w:rsidRPr="001A2563">
        <w:rPr>
          <w:rFonts w:cs="Arial"/>
        </w:rPr>
        <w:t>, a to ke stavebnímu řízení a pro vydání stavebního povolení, pro vypracování dokumentace pro provedení stavby, pro zhotovení dokumentace pro výběr dodavatele stavby, pro účely provedení stavby samé, a to v celku nebo v části, a pro výkon souvisejícího autorského dozoru, popřípadě též jiné dokumentace nezbytné pro provedení stavby jakožto rozmnoženiny autorského díla, pro uvedení stavby do provozu a užívání, vypracování dokumentace skutečného provedení stavby a pro kolaudaci stavby, dle uvážení Klienta, pokud tím nebude porušen smysl a účel této smlouvy,</w:t>
      </w:r>
      <w:r w:rsidR="003305F1" w:rsidRPr="001A2563">
        <w:rPr>
          <w:rFonts w:cs="Arial"/>
        </w:rPr>
        <w:t xml:space="preserve"> </w:t>
      </w:r>
      <w:r w:rsidRPr="001A2563">
        <w:rPr>
          <w:rFonts w:cs="Arial"/>
        </w:rPr>
        <w:t>užít autorské dílo pro potřeby marketingu, pro potřeby prezentace d</w:t>
      </w:r>
      <w:r w:rsidR="00C16C32" w:rsidRPr="001A2563">
        <w:rPr>
          <w:rFonts w:cs="Arial"/>
        </w:rPr>
        <w:t>íla na veřejnosti, výstavách či</w:t>
      </w:r>
      <w:r w:rsidR="003305F1" w:rsidRPr="001A2563">
        <w:rPr>
          <w:rFonts w:cs="Arial"/>
        </w:rPr>
        <w:t xml:space="preserve"> </w:t>
      </w:r>
      <w:r w:rsidRPr="001A2563">
        <w:rPr>
          <w:rFonts w:cs="Arial"/>
        </w:rPr>
        <w:t>jednotlivě u třetích osob v jakékoliv formě zachycené na jakémkoliv nosiči, k pořízení jiných</w:t>
      </w:r>
      <w:r w:rsidR="003305F1" w:rsidRPr="001A2563">
        <w:rPr>
          <w:rFonts w:cs="Arial"/>
        </w:rPr>
        <w:t xml:space="preserve"> </w:t>
      </w:r>
      <w:r w:rsidRPr="001A2563">
        <w:rPr>
          <w:rFonts w:cs="Arial"/>
        </w:rPr>
        <w:t>rozmnoženin a napodobenin díla nežli stavby samé, a to trvale nebo dočasně jakýmikoliv</w:t>
      </w:r>
      <w:r w:rsidR="003305F1" w:rsidRPr="001A2563">
        <w:rPr>
          <w:rFonts w:cs="Arial"/>
        </w:rPr>
        <w:t xml:space="preserve"> </w:t>
      </w:r>
      <w:r w:rsidRPr="001A2563">
        <w:rPr>
          <w:rFonts w:cs="Arial"/>
        </w:rPr>
        <w:t>prostředky a v jakékoliv formě s tím, že originál grafické</w:t>
      </w:r>
      <w:r w:rsidR="00C16C32" w:rsidRPr="001A2563">
        <w:rPr>
          <w:rFonts w:cs="Arial"/>
        </w:rPr>
        <w:t xml:space="preserve">ho zobrazení autorského díla je </w:t>
      </w:r>
      <w:r w:rsidRPr="001A2563">
        <w:rPr>
          <w:rFonts w:cs="Arial"/>
        </w:rPr>
        <w:t>vlastnictvím Architekta, a za podmínky, že nebude takové užití v rozporu se smyslem a účelem</w:t>
      </w:r>
      <w:r w:rsidR="003305F1" w:rsidRPr="001A2563">
        <w:rPr>
          <w:rFonts w:cs="Arial"/>
        </w:rPr>
        <w:t xml:space="preserve"> </w:t>
      </w:r>
      <w:r w:rsidRPr="001A2563">
        <w:rPr>
          <w:rFonts w:cs="Arial"/>
        </w:rPr>
        <w:t>této smlouvy a v rozporu s dobrými mravy.</w:t>
      </w:r>
    </w:p>
    <w:p w:rsidR="001A2563" w:rsidRDefault="00412F2E" w:rsidP="001A2563">
      <w:pPr>
        <w:pStyle w:val="Odstavecseseznamem"/>
        <w:numPr>
          <w:ilvl w:val="6"/>
          <w:numId w:val="8"/>
        </w:numPr>
        <w:spacing w:after="120"/>
        <w:ind w:left="426" w:hanging="426"/>
        <w:rPr>
          <w:rFonts w:cs="Arial"/>
        </w:rPr>
      </w:pPr>
      <w:r w:rsidRPr="001A2563">
        <w:rPr>
          <w:rFonts w:cs="Arial"/>
        </w:rPr>
        <w:t xml:space="preserve">Odměna za licenci </w:t>
      </w:r>
      <w:r w:rsidR="001A2563">
        <w:rPr>
          <w:rFonts w:cs="Arial"/>
        </w:rPr>
        <w:t>je již zahrnuta v ceně dokumentace a prací dle této smlouvy a činí 5% ze sjednané ceny.</w:t>
      </w:r>
    </w:p>
    <w:p w:rsidR="00412F2E" w:rsidRPr="00143D90" w:rsidRDefault="00412F2E" w:rsidP="00C51749">
      <w:pPr>
        <w:pStyle w:val="Odstavecseseznamem"/>
        <w:numPr>
          <w:ilvl w:val="6"/>
          <w:numId w:val="8"/>
        </w:numPr>
        <w:ind w:left="426" w:hanging="426"/>
        <w:rPr>
          <w:rFonts w:cs="Arial"/>
        </w:rPr>
      </w:pPr>
      <w:r w:rsidRPr="001A2563">
        <w:rPr>
          <w:rFonts w:eastAsia="Calibri" w:cs="Arial"/>
        </w:rPr>
        <w:t>Klient i</w:t>
      </w:r>
      <w:r w:rsidR="001A2563">
        <w:rPr>
          <w:rFonts w:eastAsia="Calibri" w:cs="Arial"/>
        </w:rPr>
        <w:t xml:space="preserve"> Architekt jsou oprávněni užít d</w:t>
      </w:r>
      <w:r w:rsidRPr="001A2563">
        <w:rPr>
          <w:rFonts w:eastAsia="Calibri" w:cs="Arial"/>
        </w:rPr>
        <w:t xml:space="preserve">okumentaci pro potřeby marketingu, pro potřeby prezentace díla na veřejnosti, výstavách či jednotlivě u třetích osob v jakékoliv formě zachycené na jakémkoliv nosiči. Architekt je oprávněn užít </w:t>
      </w:r>
      <w:r w:rsidR="001A2563">
        <w:rPr>
          <w:rFonts w:eastAsia="Calibri" w:cs="Arial"/>
        </w:rPr>
        <w:t>d</w:t>
      </w:r>
      <w:r w:rsidRPr="001A2563">
        <w:rPr>
          <w:rFonts w:eastAsia="Calibri" w:cs="Arial"/>
        </w:rPr>
        <w:t>okumentaci a fotografii interiéru a exteriéru realizované stavby pro potřeby prezentace. Klient je povinen Architektovi umožnit přístup do stavby po jejím dokončení za účelem pořízení těchto fotografií.</w:t>
      </w:r>
    </w:p>
    <w:p w:rsidR="00143D90" w:rsidRPr="001A2563" w:rsidRDefault="00143D90" w:rsidP="00143D90">
      <w:pPr>
        <w:pStyle w:val="Odstavecseseznamem"/>
        <w:ind w:left="426"/>
        <w:rPr>
          <w:rFonts w:cs="Arial"/>
        </w:rPr>
      </w:pPr>
    </w:p>
    <w:p w:rsidR="00412F2E" w:rsidRPr="00814CF9" w:rsidRDefault="001A2563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="00412F2E" w:rsidRPr="00814CF9">
        <w:rPr>
          <w:rFonts w:ascii="Arial" w:hAnsi="Arial" w:cs="Arial"/>
          <w:b/>
          <w:sz w:val="20"/>
          <w:szCs w:val="20"/>
        </w:rPr>
        <w:t>.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Doba trvání a možnost ukončení</w:t>
      </w: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B25AFE" w:rsidRDefault="00412F2E" w:rsidP="00B25AFE">
      <w:pPr>
        <w:pStyle w:val="Bezmezer"/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14CF9">
        <w:rPr>
          <w:rFonts w:ascii="Arial" w:hAnsi="Arial" w:cs="Arial"/>
          <w:sz w:val="20"/>
          <w:szCs w:val="20"/>
        </w:rPr>
        <w:t xml:space="preserve">Tato Smlouva se uzavírá na dobu neurčitou. Tuto </w:t>
      </w:r>
      <w:r w:rsidR="007074A5" w:rsidRPr="00814CF9">
        <w:rPr>
          <w:rFonts w:ascii="Arial" w:hAnsi="Arial" w:cs="Arial"/>
          <w:sz w:val="20"/>
          <w:szCs w:val="20"/>
        </w:rPr>
        <w:t>S</w:t>
      </w:r>
      <w:r w:rsidRPr="00814CF9">
        <w:rPr>
          <w:rFonts w:ascii="Arial" w:hAnsi="Arial" w:cs="Arial"/>
          <w:sz w:val="20"/>
          <w:szCs w:val="20"/>
        </w:rPr>
        <w:t>mlouvu lze ukončit vzájemnou dohodou smluvních stran, odstoupením od smlouvy nebo výpovědí.</w:t>
      </w:r>
    </w:p>
    <w:p w:rsidR="00B25AFE" w:rsidRDefault="00412F2E" w:rsidP="00B25AFE">
      <w:pPr>
        <w:pStyle w:val="Bezmezer"/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25AFE">
        <w:rPr>
          <w:rFonts w:ascii="Arial" w:hAnsi="Arial" w:cs="Arial"/>
          <w:sz w:val="20"/>
          <w:szCs w:val="20"/>
        </w:rPr>
        <w:t xml:space="preserve">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</w:t>
      </w:r>
      <w:r w:rsidR="00B25AFE">
        <w:rPr>
          <w:rFonts w:ascii="Arial" w:hAnsi="Arial" w:cs="Arial"/>
          <w:sz w:val="20"/>
          <w:szCs w:val="20"/>
        </w:rPr>
        <w:t xml:space="preserve">vždy prodlení Architekta s předáním jakékoli dokumentace nebo dokončení fáze </w:t>
      </w:r>
      <w:r w:rsidR="00E93BD4">
        <w:rPr>
          <w:rFonts w:ascii="Arial" w:hAnsi="Arial" w:cs="Arial"/>
          <w:sz w:val="20"/>
          <w:szCs w:val="20"/>
        </w:rPr>
        <w:t>úkonů po dobu delší než 30 dnů.</w:t>
      </w:r>
    </w:p>
    <w:p w:rsidR="00B25AFE" w:rsidRDefault="00412F2E" w:rsidP="00B25AFE">
      <w:pPr>
        <w:pStyle w:val="Bezmezer"/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25AFE">
        <w:rPr>
          <w:rFonts w:ascii="Arial" w:hAnsi="Arial" w:cs="Arial"/>
          <w:sz w:val="20"/>
          <w:szCs w:val="20"/>
        </w:rPr>
        <w:t>Architekt je dále oprávněn od Smlouvy odstoupit v případě, že Klient trvá na pokynech, na jejichž nevhodnost ho Architekt upozornil, pokud dodržení takových pokynů brání realizaci díla či se zásadně rozchází s dříve formulovanými zásadami spolupráce.</w:t>
      </w:r>
    </w:p>
    <w:p w:rsidR="00412F2E" w:rsidRDefault="00EC4E86" w:rsidP="00C51749">
      <w:pPr>
        <w:pStyle w:val="Bezmezer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Klient je oprávněn tuto</w:t>
      </w:r>
      <w:r w:rsidR="00412F2E" w:rsidRPr="00B25AFE">
        <w:rPr>
          <w:rFonts w:ascii="Arial" w:hAnsi="Arial" w:cs="Arial"/>
          <w:sz w:val="20"/>
          <w:szCs w:val="20"/>
        </w:rPr>
        <w:t xml:space="preserve"> Smlouv</w:t>
      </w:r>
      <w:r>
        <w:rPr>
          <w:rFonts w:ascii="Arial" w:hAnsi="Arial" w:cs="Arial"/>
          <w:sz w:val="20"/>
          <w:szCs w:val="20"/>
        </w:rPr>
        <w:t>u vypovědět bez uvedení důvodu. Výpovědní doba činí 7</w:t>
      </w:r>
      <w:r w:rsidR="00412F2E" w:rsidRPr="00B25AFE">
        <w:rPr>
          <w:rFonts w:ascii="Arial" w:hAnsi="Arial" w:cs="Arial"/>
          <w:sz w:val="20"/>
          <w:szCs w:val="20"/>
        </w:rPr>
        <w:t xml:space="preserve"> dní a počíná běžet okamžikem doručení písemné výpovědi druhé smluvní straně.</w:t>
      </w:r>
    </w:p>
    <w:p w:rsidR="00143D90" w:rsidRDefault="00143D90" w:rsidP="00143D9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43D90" w:rsidRDefault="00143D90" w:rsidP="00143D9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43D90" w:rsidRDefault="00143D90" w:rsidP="00143D9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43D90" w:rsidRPr="00B25AFE" w:rsidRDefault="00143D90" w:rsidP="00143D9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16C32" w:rsidRPr="00814CF9" w:rsidRDefault="00C16C32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EC4E86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</w:t>
      </w:r>
      <w:r w:rsidR="00412F2E" w:rsidRPr="00814CF9">
        <w:rPr>
          <w:rFonts w:ascii="Arial" w:hAnsi="Arial" w:cs="Arial"/>
          <w:b/>
          <w:sz w:val="20"/>
          <w:szCs w:val="20"/>
        </w:rPr>
        <w:t>I.</w:t>
      </w:r>
    </w:p>
    <w:p w:rsidR="00412F2E" w:rsidRPr="00814CF9" w:rsidRDefault="00412F2E" w:rsidP="00412F2E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814CF9">
        <w:rPr>
          <w:rFonts w:ascii="Arial" w:hAnsi="Arial" w:cs="Arial"/>
          <w:b/>
          <w:sz w:val="20"/>
          <w:szCs w:val="20"/>
        </w:rPr>
        <w:t>Závěrečná ustanovení</w:t>
      </w: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Tato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mlouva se řídí českým právním řádem, zejména zákonem č. 89/2012 Sb., občanským zákoníkem, zákonem č. 121/2000 Sb., autorským zákonem</w:t>
      </w:r>
      <w:r w:rsidR="007074A5" w:rsidRPr="00EC4E86">
        <w:rPr>
          <w:rFonts w:cs="Arial"/>
        </w:rPr>
        <w:t>,</w:t>
      </w:r>
      <w:r w:rsidRPr="00EC4E86">
        <w:rPr>
          <w:rFonts w:cs="Arial"/>
        </w:rPr>
        <w:t xml:space="preserve"> a zákonem č. 183/2006 Sb., stavebním zákonem.</w:t>
      </w: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Tato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mlouva představuje úplnou a ucelenou dohodu smluvních stran, která nahrazuje všechna předchozí ujednání, dohody či smlouvy, ať písemné či ústní, ohl</w:t>
      </w:r>
      <w:r w:rsidR="00E93BD4">
        <w:rPr>
          <w:rFonts w:cs="Arial"/>
        </w:rPr>
        <w:t>edně totožného předmětu plnění.</w:t>
      </w: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Stane-li se některé ustanovení této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Jakékoli změny či dodatky ke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mlouvě musí být vyhotoveny v písemné formě a podepsány oběma smluvními stranami.</w:t>
      </w: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Tato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mlouva je vyhotovena ve dvou stejnopisech, přičemž každá sm</w:t>
      </w:r>
      <w:r w:rsidR="00EC4E86">
        <w:rPr>
          <w:rFonts w:cs="Arial"/>
        </w:rPr>
        <w:t>luvní strana obdrží po jednom z </w:t>
      </w:r>
      <w:r w:rsidRPr="00EC4E86">
        <w:rPr>
          <w:rFonts w:cs="Arial"/>
        </w:rPr>
        <w:t>nich.</w:t>
      </w:r>
    </w:p>
    <w:p w:rsid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Tato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mlouva nabývá platnosti a účinnosti dnem jejího podpisu oběma smluvními stranami.</w:t>
      </w:r>
    </w:p>
    <w:p w:rsidR="00412F2E" w:rsidRPr="00EC4E86" w:rsidRDefault="00412F2E" w:rsidP="00EC4E86">
      <w:pPr>
        <w:pStyle w:val="Odstavecseseznamem"/>
        <w:numPr>
          <w:ilvl w:val="0"/>
          <w:numId w:val="19"/>
        </w:numPr>
        <w:spacing w:after="120"/>
        <w:ind w:left="426" w:hanging="426"/>
        <w:rPr>
          <w:rFonts w:cs="Arial"/>
        </w:rPr>
      </w:pPr>
      <w:r w:rsidRPr="00EC4E86">
        <w:rPr>
          <w:rFonts w:cs="Arial"/>
        </w:rPr>
        <w:t xml:space="preserve">Smluvní strany prohlašují, že si tuto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mlouvu před podpisem přeče</w:t>
      </w:r>
      <w:r w:rsidR="002A14D2">
        <w:rPr>
          <w:rFonts w:cs="Arial"/>
        </w:rPr>
        <w:t xml:space="preserve">tly, jejímu obsahu porozuměly </w:t>
      </w:r>
      <w:r w:rsidR="002A14D2" w:rsidRPr="002A14D2">
        <w:t>a</w:t>
      </w:r>
      <w:r w:rsidR="002A14D2">
        <w:t> </w:t>
      </w:r>
      <w:r w:rsidRPr="002A14D2">
        <w:t>že</w:t>
      </w:r>
      <w:r w:rsidRPr="00EC4E86">
        <w:rPr>
          <w:rFonts w:cs="Arial"/>
        </w:rPr>
        <w:t xml:space="preserve"> uzavření </w:t>
      </w:r>
      <w:r w:rsidR="007074A5" w:rsidRPr="00EC4E86">
        <w:rPr>
          <w:rFonts w:cs="Arial"/>
        </w:rPr>
        <w:t>S</w:t>
      </w:r>
      <w:r w:rsidRPr="00EC4E86">
        <w:rPr>
          <w:rFonts w:cs="Arial"/>
        </w:rPr>
        <w:t>mlouvy tohoto znění je projevem jejich pravé, svobodné a vážné vůle. Na důkaz toho připojují vlastnoruční podpisy.</w:t>
      </w: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C16C32" w:rsidRPr="00814CF9" w:rsidRDefault="00C16C32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  <w:r w:rsidRPr="00814CF9">
        <w:rPr>
          <w:rFonts w:ascii="Arial" w:hAnsi="Arial" w:cs="Arial"/>
          <w:sz w:val="20"/>
          <w:szCs w:val="20"/>
        </w:rPr>
        <w:t xml:space="preserve">V </w:t>
      </w:r>
      <w:r w:rsidR="00EC4E86">
        <w:rPr>
          <w:rFonts w:ascii="Arial" w:hAnsi="Arial" w:cs="Arial"/>
          <w:sz w:val="20"/>
          <w:szCs w:val="20"/>
        </w:rPr>
        <w:t>Praze</w:t>
      </w:r>
      <w:r w:rsidR="00397F9D">
        <w:rPr>
          <w:rFonts w:ascii="Arial" w:hAnsi="Arial" w:cs="Arial"/>
          <w:sz w:val="20"/>
          <w:szCs w:val="20"/>
        </w:rPr>
        <w:t xml:space="preserve"> dne 22. března 2018</w:t>
      </w: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C16C32" w:rsidRPr="00814CF9" w:rsidRDefault="00C16C32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  <w:r w:rsidRPr="00814CF9">
        <w:rPr>
          <w:rFonts w:ascii="Arial" w:hAnsi="Arial" w:cs="Arial"/>
          <w:sz w:val="20"/>
          <w:szCs w:val="20"/>
        </w:rPr>
        <w:t>Klient:</w:t>
      </w:r>
      <w:r w:rsidRPr="00814CF9">
        <w:rPr>
          <w:rFonts w:ascii="Arial" w:hAnsi="Arial" w:cs="Arial"/>
          <w:sz w:val="20"/>
          <w:szCs w:val="20"/>
        </w:rPr>
        <w:tab/>
      </w:r>
      <w:r w:rsidRPr="00814CF9">
        <w:rPr>
          <w:rFonts w:ascii="Arial" w:hAnsi="Arial" w:cs="Arial"/>
          <w:sz w:val="20"/>
          <w:szCs w:val="20"/>
        </w:rPr>
        <w:tab/>
      </w:r>
      <w:r w:rsidRPr="00814CF9">
        <w:rPr>
          <w:rFonts w:ascii="Arial" w:hAnsi="Arial" w:cs="Arial"/>
          <w:sz w:val="20"/>
          <w:szCs w:val="20"/>
        </w:rPr>
        <w:tab/>
      </w:r>
      <w:r w:rsidRPr="00814CF9">
        <w:rPr>
          <w:rFonts w:ascii="Arial" w:hAnsi="Arial" w:cs="Arial"/>
          <w:sz w:val="20"/>
          <w:szCs w:val="20"/>
        </w:rPr>
        <w:tab/>
      </w:r>
      <w:r w:rsidRPr="00814CF9">
        <w:rPr>
          <w:rFonts w:ascii="Arial" w:hAnsi="Arial" w:cs="Arial"/>
          <w:sz w:val="20"/>
          <w:szCs w:val="20"/>
        </w:rPr>
        <w:tab/>
      </w:r>
      <w:r w:rsidRPr="00814CF9">
        <w:rPr>
          <w:rFonts w:ascii="Arial" w:hAnsi="Arial" w:cs="Arial"/>
          <w:sz w:val="20"/>
          <w:szCs w:val="20"/>
        </w:rPr>
        <w:tab/>
      </w:r>
      <w:r w:rsidRPr="00814CF9">
        <w:rPr>
          <w:rFonts w:ascii="Arial" w:hAnsi="Arial" w:cs="Arial"/>
          <w:sz w:val="20"/>
          <w:szCs w:val="20"/>
        </w:rPr>
        <w:tab/>
      </w:r>
      <w:r w:rsidRPr="00814CF9">
        <w:rPr>
          <w:rFonts w:ascii="Arial" w:hAnsi="Arial" w:cs="Arial"/>
          <w:sz w:val="20"/>
          <w:szCs w:val="20"/>
        </w:rPr>
        <w:tab/>
        <w:t>Architekt:</w:t>
      </w:r>
    </w:p>
    <w:p w:rsidR="00412F2E" w:rsidRPr="00814CF9" w:rsidRDefault="00412F2E" w:rsidP="00412F2E">
      <w:pPr>
        <w:pStyle w:val="Bezmezer"/>
        <w:rPr>
          <w:rFonts w:ascii="Arial" w:hAnsi="Arial" w:cs="Arial"/>
          <w:color w:val="FFFF00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</w:p>
    <w:p w:rsidR="00412F2E" w:rsidRPr="00814CF9" w:rsidRDefault="00412F2E" w:rsidP="00412F2E">
      <w:pPr>
        <w:pStyle w:val="Bezmezer"/>
        <w:rPr>
          <w:rFonts w:ascii="Arial" w:hAnsi="Arial" w:cs="Arial"/>
          <w:sz w:val="20"/>
          <w:szCs w:val="20"/>
        </w:rPr>
      </w:pPr>
      <w:r w:rsidRPr="00814CF9">
        <w:rPr>
          <w:rFonts w:ascii="Arial" w:hAnsi="Arial" w:cs="Arial"/>
          <w:sz w:val="20"/>
          <w:szCs w:val="20"/>
        </w:rPr>
        <w:t>____________________</w:t>
      </w:r>
      <w:r w:rsidR="003305F1" w:rsidRPr="00814CF9">
        <w:rPr>
          <w:rFonts w:ascii="Arial" w:hAnsi="Arial" w:cs="Arial"/>
          <w:sz w:val="20"/>
          <w:szCs w:val="20"/>
        </w:rPr>
        <w:t>________</w:t>
      </w:r>
      <w:r w:rsidR="00B873B2">
        <w:rPr>
          <w:rFonts w:ascii="Arial" w:hAnsi="Arial" w:cs="Arial"/>
          <w:sz w:val="20"/>
          <w:szCs w:val="20"/>
        </w:rPr>
        <w:t>_______</w:t>
      </w:r>
      <w:r w:rsidR="007074A5" w:rsidRPr="00814CF9">
        <w:rPr>
          <w:rFonts w:ascii="Arial" w:hAnsi="Arial" w:cs="Arial"/>
          <w:sz w:val="20"/>
          <w:szCs w:val="20"/>
        </w:rPr>
        <w:tab/>
      </w:r>
      <w:r w:rsidR="00D23F92">
        <w:rPr>
          <w:rFonts w:ascii="Arial" w:hAnsi="Arial" w:cs="Arial"/>
          <w:sz w:val="20"/>
          <w:szCs w:val="20"/>
        </w:rPr>
        <w:tab/>
      </w:r>
      <w:r w:rsidR="007074A5" w:rsidRPr="00814CF9">
        <w:rPr>
          <w:rFonts w:ascii="Arial" w:hAnsi="Arial" w:cs="Arial"/>
          <w:sz w:val="20"/>
          <w:szCs w:val="20"/>
        </w:rPr>
        <w:tab/>
      </w:r>
      <w:r w:rsidRPr="00814CF9">
        <w:rPr>
          <w:rFonts w:ascii="Arial" w:hAnsi="Arial" w:cs="Arial"/>
          <w:sz w:val="20"/>
          <w:szCs w:val="20"/>
        </w:rPr>
        <w:t>_____________________</w:t>
      </w:r>
      <w:r w:rsidR="0075001B">
        <w:rPr>
          <w:rFonts w:ascii="Arial" w:hAnsi="Arial" w:cs="Arial"/>
          <w:sz w:val="20"/>
          <w:szCs w:val="20"/>
        </w:rPr>
        <w:t>_______</w:t>
      </w:r>
    </w:p>
    <w:p w:rsidR="00EC4E86" w:rsidRPr="00A57329" w:rsidRDefault="00143D90" w:rsidP="00EC4E86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VOŠUP a SUPŠ, Praha 3, Žižkovo nám 1 </w:t>
      </w: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</w:r>
      <w:r>
        <w:rPr>
          <w:rFonts w:ascii="Arial" w:hAnsi="Arial" w:cs="Arial"/>
          <w:b/>
          <w:sz w:val="20"/>
          <w:szCs w:val="20"/>
          <w:lang w:val="cs-CZ"/>
        </w:rPr>
        <w:tab/>
        <w:t>Teska studio, s.</w:t>
      </w:r>
      <w:r w:rsidR="00E93BD4">
        <w:rPr>
          <w:rFonts w:ascii="Arial" w:hAnsi="Arial" w:cs="Arial"/>
          <w:b/>
          <w:sz w:val="20"/>
          <w:szCs w:val="20"/>
          <w:lang w:val="cs-CZ"/>
        </w:rPr>
        <w:t xml:space="preserve"> r. o</w:t>
      </w:r>
    </w:p>
    <w:p w:rsidR="00D23F92" w:rsidRDefault="00E93BD4" w:rsidP="00D23F92">
      <w:pPr>
        <w:ind w:left="5664" w:hanging="5664"/>
        <w:rPr>
          <w:rFonts w:ascii="Arial" w:hAnsi="Arial" w:cs="Arial"/>
          <w:sz w:val="20"/>
          <w:szCs w:val="20"/>
          <w:lang w:val="cs-CZ" w:eastAsia="en-US"/>
        </w:rPr>
      </w:pPr>
      <w:r>
        <w:rPr>
          <w:rFonts w:ascii="Arial" w:hAnsi="Arial" w:cs="Arial"/>
          <w:sz w:val="20"/>
          <w:szCs w:val="20"/>
          <w:lang w:val="cs-CZ" w:eastAsia="en-US"/>
        </w:rPr>
        <w:t>z</w:t>
      </w:r>
      <w:r w:rsidR="002A14D2">
        <w:rPr>
          <w:rFonts w:ascii="Arial" w:hAnsi="Arial" w:cs="Arial"/>
          <w:sz w:val="20"/>
          <w:szCs w:val="20"/>
          <w:lang w:val="cs-CZ" w:eastAsia="en-US"/>
        </w:rPr>
        <w:t>astoupená</w:t>
      </w:r>
      <w:r w:rsidR="00D23F92">
        <w:rPr>
          <w:rFonts w:ascii="Arial" w:hAnsi="Arial" w:cs="Arial"/>
          <w:sz w:val="20"/>
          <w:szCs w:val="20"/>
          <w:lang w:val="cs-CZ" w:eastAsia="en-US"/>
        </w:rPr>
        <w:t xml:space="preserve"> Mgr. Pavlem Ko</w:t>
      </w:r>
      <w:r w:rsidR="004707C1">
        <w:rPr>
          <w:rFonts w:ascii="Arial" w:hAnsi="Arial" w:cs="Arial"/>
          <w:sz w:val="20"/>
          <w:szCs w:val="20"/>
          <w:lang w:val="cs-CZ" w:eastAsia="en-US"/>
        </w:rPr>
        <w:t>váříkem, ředitelem</w:t>
      </w:r>
      <w:r w:rsidR="004707C1">
        <w:rPr>
          <w:rFonts w:ascii="Arial" w:hAnsi="Arial" w:cs="Arial"/>
          <w:sz w:val="20"/>
          <w:szCs w:val="20"/>
          <w:lang w:val="cs-CZ" w:eastAsia="en-US"/>
        </w:rPr>
        <w:tab/>
        <w:t>zastoupené MgA</w:t>
      </w:r>
      <w:r w:rsidR="00D23F92">
        <w:rPr>
          <w:rFonts w:ascii="Arial" w:hAnsi="Arial" w:cs="Arial"/>
          <w:sz w:val="20"/>
          <w:szCs w:val="20"/>
          <w:lang w:val="cs-CZ" w:eastAsia="en-US"/>
        </w:rPr>
        <w:t xml:space="preserve">. Markem Teskou,  </w:t>
      </w:r>
    </w:p>
    <w:p w:rsidR="00A57329" w:rsidRPr="00814CF9" w:rsidRDefault="00D23F92" w:rsidP="00D23F92">
      <w:pPr>
        <w:ind w:left="5664" w:hanging="5664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 w:eastAsia="en-US"/>
        </w:rPr>
        <w:t xml:space="preserve"> </w:t>
      </w:r>
      <w:r>
        <w:rPr>
          <w:rFonts w:ascii="Arial" w:hAnsi="Arial" w:cs="Arial"/>
          <w:sz w:val="20"/>
          <w:szCs w:val="20"/>
          <w:lang w:val="cs-CZ" w:eastAsia="en-US"/>
        </w:rPr>
        <w:tab/>
        <w:t>jednatelem</w:t>
      </w:r>
    </w:p>
    <w:p w:rsidR="00BF1BB4" w:rsidRPr="00814CF9" w:rsidRDefault="00BF1BB4">
      <w:pPr>
        <w:rPr>
          <w:rFonts w:ascii="Arial" w:hAnsi="Arial" w:cs="Arial"/>
          <w:sz w:val="20"/>
          <w:szCs w:val="20"/>
          <w:lang w:val="cs-CZ"/>
        </w:rPr>
      </w:pPr>
    </w:p>
    <w:sectPr w:rsidR="00BF1BB4" w:rsidRPr="00814CF9" w:rsidSect="00EA5709">
      <w:headerReference w:type="default" r:id="rId9"/>
      <w:footerReference w:type="default" r:id="rId10"/>
      <w:pgSz w:w="11906" w:h="16838"/>
      <w:pgMar w:top="1070" w:right="1121" w:bottom="1163" w:left="142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88" w:rsidRDefault="002E6788" w:rsidP="003305F1">
      <w:r>
        <w:separator/>
      </w:r>
    </w:p>
  </w:endnote>
  <w:endnote w:type="continuationSeparator" w:id="0">
    <w:p w:rsidR="002E6788" w:rsidRDefault="002E6788" w:rsidP="0033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4" w:rsidRDefault="005D054C">
    <w:pPr>
      <w:pStyle w:val="Zpat"/>
      <w:jc w:val="center"/>
    </w:pPr>
    <w:fldSimple w:instr=" PAGE   \* MERGEFORMAT ">
      <w:r w:rsidR="00397F9D">
        <w:rPr>
          <w:noProof/>
        </w:rPr>
        <w:t>4</w:t>
      </w:r>
    </w:fldSimple>
  </w:p>
  <w:p w:rsidR="00824834" w:rsidRDefault="00824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88" w:rsidRDefault="002E6788" w:rsidP="003305F1">
      <w:r>
        <w:separator/>
      </w:r>
    </w:p>
  </w:footnote>
  <w:footnote w:type="continuationSeparator" w:id="0">
    <w:p w:rsidR="002E6788" w:rsidRDefault="002E6788" w:rsidP="00330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4" w:rsidRDefault="00824834">
    <w:pPr>
      <w:pStyle w:val="Zhlav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525F18"/>
    <w:name w:val="WW8Num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>
    <w:nsid w:val="13B531C9"/>
    <w:multiLevelType w:val="multilevel"/>
    <w:tmpl w:val="E1EEFB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8DC52C8"/>
    <w:multiLevelType w:val="multilevel"/>
    <w:tmpl w:val="99B2BD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E25D3"/>
    <w:multiLevelType w:val="hybridMultilevel"/>
    <w:tmpl w:val="424E0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D44A5"/>
    <w:multiLevelType w:val="multilevel"/>
    <w:tmpl w:val="82E89E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53A18"/>
    <w:multiLevelType w:val="multilevel"/>
    <w:tmpl w:val="39C2400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440"/>
      </w:pPr>
      <w:rPr>
        <w:rFonts w:hint="default"/>
      </w:rPr>
    </w:lvl>
  </w:abstractNum>
  <w:abstractNum w:abstractNumId="6">
    <w:nsid w:val="2785510C"/>
    <w:multiLevelType w:val="multilevel"/>
    <w:tmpl w:val="E1EEFB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ED847F1"/>
    <w:multiLevelType w:val="hybridMultilevel"/>
    <w:tmpl w:val="92868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A125A"/>
    <w:multiLevelType w:val="hybridMultilevel"/>
    <w:tmpl w:val="8DDE1E06"/>
    <w:lvl w:ilvl="0" w:tplc="C1185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016330"/>
    <w:multiLevelType w:val="multilevel"/>
    <w:tmpl w:val="8804A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74972"/>
    <w:multiLevelType w:val="multilevel"/>
    <w:tmpl w:val="82E89E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E142B0"/>
    <w:multiLevelType w:val="hybridMultilevel"/>
    <w:tmpl w:val="1CBA9476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37A2644"/>
    <w:multiLevelType w:val="hybridMultilevel"/>
    <w:tmpl w:val="8804A15C"/>
    <w:lvl w:ilvl="0" w:tplc="C1185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109A0"/>
    <w:multiLevelType w:val="multilevel"/>
    <w:tmpl w:val="8DDE1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5246B"/>
    <w:multiLevelType w:val="hybridMultilevel"/>
    <w:tmpl w:val="B3F09F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B02A14"/>
    <w:multiLevelType w:val="hybridMultilevel"/>
    <w:tmpl w:val="0BFC0AF8"/>
    <w:lvl w:ilvl="0" w:tplc="C1F8C45A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6624FB"/>
    <w:multiLevelType w:val="multilevel"/>
    <w:tmpl w:val="E1EEFB8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9E2254A"/>
    <w:multiLevelType w:val="hybridMultilevel"/>
    <w:tmpl w:val="C818CB08"/>
    <w:lvl w:ilvl="0" w:tplc="C1185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19"/>
  </w:num>
  <w:num w:numId="8">
    <w:abstractNumId w:val="1"/>
  </w:num>
  <w:num w:numId="9">
    <w:abstractNumId w:val="4"/>
  </w:num>
  <w:num w:numId="10">
    <w:abstractNumId w:val="16"/>
  </w:num>
  <w:num w:numId="11">
    <w:abstractNumId w:val="17"/>
  </w:num>
  <w:num w:numId="12">
    <w:abstractNumId w:val="11"/>
  </w:num>
  <w:num w:numId="13">
    <w:abstractNumId w:val="2"/>
  </w:num>
  <w:num w:numId="14">
    <w:abstractNumId w:val="6"/>
  </w:num>
  <w:num w:numId="15">
    <w:abstractNumId w:val="18"/>
  </w:num>
  <w:num w:numId="16">
    <w:abstractNumId w:val="8"/>
  </w:num>
  <w:num w:numId="17">
    <w:abstractNumId w:val="15"/>
  </w:num>
  <w:num w:numId="18">
    <w:abstractNumId w:val="14"/>
  </w:num>
  <w:num w:numId="19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2E"/>
    <w:rsid w:val="00003863"/>
    <w:rsid w:val="00027466"/>
    <w:rsid w:val="0004253F"/>
    <w:rsid w:val="000605DC"/>
    <w:rsid w:val="000E3442"/>
    <w:rsid w:val="000E72F9"/>
    <w:rsid w:val="000F3A24"/>
    <w:rsid w:val="001075C1"/>
    <w:rsid w:val="001233D0"/>
    <w:rsid w:val="00143D90"/>
    <w:rsid w:val="00160593"/>
    <w:rsid w:val="001861EB"/>
    <w:rsid w:val="001A2563"/>
    <w:rsid w:val="001B409B"/>
    <w:rsid w:val="001B5D13"/>
    <w:rsid w:val="001D2702"/>
    <w:rsid w:val="001F1ADB"/>
    <w:rsid w:val="00211BF0"/>
    <w:rsid w:val="002338CC"/>
    <w:rsid w:val="00243AFC"/>
    <w:rsid w:val="00273957"/>
    <w:rsid w:val="00280B15"/>
    <w:rsid w:val="002A14D2"/>
    <w:rsid w:val="002C6B7B"/>
    <w:rsid w:val="002E2C76"/>
    <w:rsid w:val="002E40A3"/>
    <w:rsid w:val="002E6788"/>
    <w:rsid w:val="002F3E54"/>
    <w:rsid w:val="003217AB"/>
    <w:rsid w:val="003305F1"/>
    <w:rsid w:val="003408C6"/>
    <w:rsid w:val="00344AF9"/>
    <w:rsid w:val="003454FD"/>
    <w:rsid w:val="00363F70"/>
    <w:rsid w:val="00380404"/>
    <w:rsid w:val="00397F9D"/>
    <w:rsid w:val="003C2073"/>
    <w:rsid w:val="003C2610"/>
    <w:rsid w:val="003C761A"/>
    <w:rsid w:val="00412F2E"/>
    <w:rsid w:val="00444F22"/>
    <w:rsid w:val="0046384B"/>
    <w:rsid w:val="004707C1"/>
    <w:rsid w:val="004952A5"/>
    <w:rsid w:val="004A6FD6"/>
    <w:rsid w:val="004F7F96"/>
    <w:rsid w:val="005205F1"/>
    <w:rsid w:val="005212C0"/>
    <w:rsid w:val="00534E2D"/>
    <w:rsid w:val="00545481"/>
    <w:rsid w:val="005D054C"/>
    <w:rsid w:val="00620C28"/>
    <w:rsid w:val="00636E1A"/>
    <w:rsid w:val="00644DA0"/>
    <w:rsid w:val="00670284"/>
    <w:rsid w:val="00677D9D"/>
    <w:rsid w:val="00690204"/>
    <w:rsid w:val="006B30EC"/>
    <w:rsid w:val="006B5C79"/>
    <w:rsid w:val="006B7B96"/>
    <w:rsid w:val="006E3015"/>
    <w:rsid w:val="007074A5"/>
    <w:rsid w:val="007241D7"/>
    <w:rsid w:val="00737ACC"/>
    <w:rsid w:val="0075001B"/>
    <w:rsid w:val="00775818"/>
    <w:rsid w:val="00781DF1"/>
    <w:rsid w:val="00791B50"/>
    <w:rsid w:val="00814CF9"/>
    <w:rsid w:val="00824834"/>
    <w:rsid w:val="00861ECE"/>
    <w:rsid w:val="00865EE5"/>
    <w:rsid w:val="0089198C"/>
    <w:rsid w:val="008A2CFB"/>
    <w:rsid w:val="008A61AA"/>
    <w:rsid w:val="00944C9F"/>
    <w:rsid w:val="0098565A"/>
    <w:rsid w:val="00986511"/>
    <w:rsid w:val="00990472"/>
    <w:rsid w:val="00993DB6"/>
    <w:rsid w:val="009B6B9A"/>
    <w:rsid w:val="009D5A27"/>
    <w:rsid w:val="00A11B45"/>
    <w:rsid w:val="00A323BD"/>
    <w:rsid w:val="00A53E15"/>
    <w:rsid w:val="00A57329"/>
    <w:rsid w:val="00A66C61"/>
    <w:rsid w:val="00A76D70"/>
    <w:rsid w:val="00A83C04"/>
    <w:rsid w:val="00A86B97"/>
    <w:rsid w:val="00A97DEB"/>
    <w:rsid w:val="00AA679C"/>
    <w:rsid w:val="00AB1E6B"/>
    <w:rsid w:val="00AD051E"/>
    <w:rsid w:val="00AD4F04"/>
    <w:rsid w:val="00AD7151"/>
    <w:rsid w:val="00AF05AB"/>
    <w:rsid w:val="00B06397"/>
    <w:rsid w:val="00B24FE2"/>
    <w:rsid w:val="00B25AFE"/>
    <w:rsid w:val="00B360C4"/>
    <w:rsid w:val="00B67F2F"/>
    <w:rsid w:val="00B873B2"/>
    <w:rsid w:val="00B937C8"/>
    <w:rsid w:val="00B95D7D"/>
    <w:rsid w:val="00BB094F"/>
    <w:rsid w:val="00BF1BB4"/>
    <w:rsid w:val="00BF7FEF"/>
    <w:rsid w:val="00C16C32"/>
    <w:rsid w:val="00C31800"/>
    <w:rsid w:val="00C353F5"/>
    <w:rsid w:val="00C51749"/>
    <w:rsid w:val="00C6787A"/>
    <w:rsid w:val="00CA2586"/>
    <w:rsid w:val="00CA25B4"/>
    <w:rsid w:val="00CB70A2"/>
    <w:rsid w:val="00CC335A"/>
    <w:rsid w:val="00D0736D"/>
    <w:rsid w:val="00D151ED"/>
    <w:rsid w:val="00D23F92"/>
    <w:rsid w:val="00D873BC"/>
    <w:rsid w:val="00DC709A"/>
    <w:rsid w:val="00DF2D06"/>
    <w:rsid w:val="00DF6A11"/>
    <w:rsid w:val="00E61CB8"/>
    <w:rsid w:val="00E8625D"/>
    <w:rsid w:val="00E93BD4"/>
    <w:rsid w:val="00EA5709"/>
    <w:rsid w:val="00EC3B9C"/>
    <w:rsid w:val="00EC4E86"/>
    <w:rsid w:val="00EE1AA1"/>
    <w:rsid w:val="00EF2B3C"/>
    <w:rsid w:val="00F1104B"/>
    <w:rsid w:val="00F30575"/>
    <w:rsid w:val="00F449DE"/>
    <w:rsid w:val="00F6279B"/>
    <w:rsid w:val="00F6384E"/>
    <w:rsid w:val="00F74DDF"/>
    <w:rsid w:val="00FD7734"/>
    <w:rsid w:val="00FE7BD8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CF9"/>
    <w:rPr>
      <w:rFonts w:ascii="Times New Roman" w:hAnsi="Times New Roman"/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rFonts w:ascii="Arial" w:eastAsia="Times New Roman" w:hAnsi="Arial"/>
      <w:sz w:val="32"/>
      <w:szCs w:val="20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jc w:val="both"/>
      <w:outlineLvl w:val="2"/>
    </w:pPr>
    <w:rPr>
      <w:rFonts w:ascii="Cambria" w:eastAsia="Times New Roman" w:hAnsi="Cambria"/>
      <w:b/>
      <w:bCs/>
      <w:color w:val="4F81BD"/>
      <w:sz w:val="20"/>
      <w:szCs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  <w:jc w:val="both"/>
    </w:pPr>
    <w:rPr>
      <w:rFonts w:ascii="Arial" w:eastAsia="Times New Roman" w:hAnsi="Arial"/>
      <w:sz w:val="20"/>
      <w:szCs w:val="20"/>
      <w:lang w:val="cs-CZ" w:eastAsia="en-US"/>
    </w:rPr>
  </w:style>
  <w:style w:type="character" w:styleId="Odkaznakoment">
    <w:name w:val="annotation referen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  <w:pPr>
      <w:jc w:val="both"/>
    </w:pPr>
    <w:rPr>
      <w:rFonts w:ascii="Arial" w:eastAsia="Times New Roman" w:hAnsi="Arial"/>
      <w:sz w:val="20"/>
      <w:szCs w:val="20"/>
      <w:lang w:val="cs-CZ" w:eastAsia="en-US"/>
    </w:rPr>
  </w:style>
  <w:style w:type="character" w:customStyle="1" w:styleId="TextkomenteChar">
    <w:name w:val="Text komentáře Char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pPr>
      <w:jc w:val="both"/>
    </w:pPr>
    <w:rPr>
      <w:rFonts w:ascii="Tahoma" w:eastAsia="Times New Roman" w:hAnsi="Tahoma" w:cs="Tahoma"/>
      <w:sz w:val="16"/>
      <w:szCs w:val="16"/>
      <w:lang w:val="cs-CZ" w:eastAsia="en-US"/>
    </w:rPr>
  </w:style>
  <w:style w:type="character" w:customStyle="1" w:styleId="TextbublinyChar">
    <w:name w:val="Text bubliny Char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12F2E"/>
    <w:pPr>
      <w:tabs>
        <w:tab w:val="center" w:pos="4536"/>
        <w:tab w:val="right" w:pos="9072"/>
      </w:tabs>
      <w:jc w:val="both"/>
    </w:pPr>
    <w:rPr>
      <w:rFonts w:ascii="Arial" w:eastAsia="Times New Roman" w:hAnsi="Arial"/>
      <w:sz w:val="20"/>
      <w:szCs w:val="20"/>
      <w:lang w:val="cs-CZ" w:eastAsia="en-US"/>
    </w:rPr>
  </w:style>
  <w:style w:type="character" w:customStyle="1" w:styleId="ZhlavChar">
    <w:name w:val="Záhlaví Char"/>
    <w:link w:val="Zhlav"/>
    <w:uiPriority w:val="99"/>
    <w:semiHidden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  <w:jc w:val="both"/>
    </w:pPr>
    <w:rPr>
      <w:rFonts w:ascii="Arial" w:eastAsia="Times New Roman" w:hAnsi="Arial"/>
      <w:sz w:val="20"/>
      <w:szCs w:val="20"/>
      <w:lang w:val="cs-CZ" w:eastAsia="en-US"/>
    </w:rPr>
  </w:style>
  <w:style w:type="character" w:customStyle="1" w:styleId="ZpatChar">
    <w:name w:val="Zápatí Char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</w:pPr>
    <w:rPr>
      <w:rFonts w:ascii="Arial" w:eastAsia="Times New Roman" w:hAnsi="Arial"/>
      <w:sz w:val="21"/>
      <w:szCs w:val="20"/>
      <w:lang w:val="cs-CZ"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</w:pPr>
    <w:rPr>
      <w:rFonts w:eastAsia="Times New Roman"/>
      <w:sz w:val="20"/>
      <w:szCs w:val="20"/>
      <w:lang w:val="cs-CZ"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</w:pPr>
    <w:rPr>
      <w:rFonts w:eastAsia="Times New Roman" w:cs="Tahoma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CB70A2"/>
    <w:pPr>
      <w:numPr>
        <w:ilvl w:val="12"/>
      </w:numPr>
    </w:pPr>
    <w:rPr>
      <w:rFonts w:eastAsia="Times New Roman"/>
      <w:bCs/>
      <w:noProof/>
      <w:sz w:val="22"/>
      <w:szCs w:val="20"/>
    </w:rPr>
  </w:style>
  <w:style w:type="character" w:customStyle="1" w:styleId="Zkladntext2Char">
    <w:name w:val="Základní text 2 Char"/>
    <w:link w:val="Zkladntext2"/>
    <w:semiHidden/>
    <w:rsid w:val="00CB70A2"/>
    <w:rPr>
      <w:rFonts w:ascii="Times New Roman" w:eastAsia="Times New Roman" w:hAnsi="Times New Roman"/>
      <w:bCs/>
      <w:noProof/>
      <w:sz w:val="22"/>
      <w:lang w:val="en-GB" w:eastAsia="en-GB"/>
    </w:rPr>
  </w:style>
  <w:style w:type="character" w:styleId="Hypertextovodkaz">
    <w:name w:val="Hyperlink"/>
    <w:rsid w:val="00CB70A2"/>
    <w:rPr>
      <w:color w:val="0000FF"/>
      <w:u w:val="single"/>
    </w:rPr>
  </w:style>
  <w:style w:type="paragraph" w:customStyle="1" w:styleId="Normln1">
    <w:name w:val="Normální1"/>
    <w:rsid w:val="00CB70A2"/>
    <w:pPr>
      <w:widowControl w:val="0"/>
    </w:pPr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7734"/>
    <w:pPr>
      <w:spacing w:after="120"/>
      <w:ind w:left="283"/>
      <w:jc w:val="both"/>
    </w:pPr>
    <w:rPr>
      <w:rFonts w:ascii="Arial" w:eastAsia="Times New Roman" w:hAnsi="Arial"/>
      <w:sz w:val="20"/>
      <w:szCs w:val="20"/>
      <w:lang w:val="cs-CZ" w:eastAsia="en-US"/>
    </w:rPr>
  </w:style>
  <w:style w:type="character" w:customStyle="1" w:styleId="ZkladntextodsazenChar">
    <w:name w:val="Základní text odsazený Char"/>
    <w:link w:val="Zkladntextodsazen"/>
    <w:uiPriority w:val="99"/>
    <w:semiHidden/>
    <w:rsid w:val="00FD7734"/>
    <w:rPr>
      <w:rFonts w:ascii="Arial" w:eastAsia="Times New Roman" w:hAnsi="Arial"/>
      <w:lang w:eastAsia="en-US"/>
    </w:rPr>
  </w:style>
  <w:style w:type="character" w:customStyle="1" w:styleId="nowrap">
    <w:name w:val="nowrap"/>
    <w:basedOn w:val="Standardnpsmoodstavce"/>
    <w:rsid w:val="00FD7734"/>
  </w:style>
  <w:style w:type="paragraph" w:customStyle="1" w:styleId="p1">
    <w:name w:val="p1"/>
    <w:basedOn w:val="Normln"/>
    <w:rsid w:val="00380404"/>
    <w:rPr>
      <w:sz w:val="18"/>
      <w:szCs w:val="18"/>
    </w:rPr>
  </w:style>
  <w:style w:type="paragraph" w:customStyle="1" w:styleId="p2">
    <w:name w:val="p2"/>
    <w:basedOn w:val="Normln"/>
    <w:rsid w:val="00380404"/>
    <w:rPr>
      <w:sz w:val="17"/>
      <w:szCs w:val="17"/>
    </w:rPr>
  </w:style>
  <w:style w:type="character" w:customStyle="1" w:styleId="apple-converted-space">
    <w:name w:val="apple-converted-space"/>
    <w:basedOn w:val="Standardnpsmoodstavce"/>
    <w:rsid w:val="00380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mod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teska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1624</Words>
  <Characters>9583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EvaF</dc:creator>
  <cp:lastModifiedBy>kovapa</cp:lastModifiedBy>
  <cp:revision>7</cp:revision>
  <cp:lastPrinted>2013-12-23T14:11:00Z</cp:lastPrinted>
  <dcterms:created xsi:type="dcterms:W3CDTF">2018-03-22T10:16:00Z</dcterms:created>
  <dcterms:modified xsi:type="dcterms:W3CDTF">2018-03-22T12:33:00Z</dcterms:modified>
</cp:coreProperties>
</file>