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bookmarkStart w:id="0" w:name="_GoBack"/>
      <w:bookmarkEnd w:id="0"/>
      <w:r>
        <w:t>Za organizaci „předprodeje</w:t>
      </w:r>
      <w:r>
        <w:rPr>
          <w:vertAlign w:val="superscript"/>
        </w:rPr>
        <w:t>11</w:t>
      </w:r>
      <w:r>
        <w:t xml:space="preserve"> ze strany komitenta a zprostředkování styku s komisionářem je odpovědný určený zástupce komitenta, kontaktní spojení:</w:t>
      </w:r>
    </w:p>
    <w:p w:rsidR="00A82882" w:rsidRDefault="00E766C0">
      <w:pPr>
        <w:pStyle w:val="Zkladntext20"/>
        <w:shd w:val="clear" w:color="auto" w:fill="auto"/>
        <w:ind w:left="760" w:firstLine="0"/>
        <w:jc w:val="left"/>
      </w:pPr>
      <w:r>
        <w:t>Marcela Jirásková; email:</w:t>
      </w:r>
      <w:hyperlink r:id="rId7" w:history="1">
        <w:r>
          <w:t>marcelaj@dpmp.cz</w:t>
        </w:r>
      </w:hyperlink>
      <w:r>
        <w:t>, tel.: 608 011 200.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>Komitent</w:t>
      </w:r>
      <w:r>
        <w:t xml:space="preserve"> se zavazuje sdělovat komisionáři včas všechny skutečnosti a předkládat listiny, potřebné k řádnému plnění této smlouvy komisionářem.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>Komitent je povinen komisionáři poskytovat při plnění této smlouvy potřebnou součinnost.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>Komitent je povinen zaplatit komi</w:t>
      </w:r>
      <w:r>
        <w:t>sionáři odměnu, která se stanovuje v čl. IV. této smlouvy.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 xml:space="preserve">Komitent je povinen odeslat nejpozději do </w:t>
      </w:r>
      <w:r>
        <w:rPr>
          <w:rStyle w:val="Zkladntext2ArialNarrow95ptTun"/>
        </w:rPr>
        <w:t xml:space="preserve">10. </w:t>
      </w:r>
      <w:r>
        <w:t>(desátého) dne měsíce vystavený daňový doklad podle údajů zúčtovacího dokladu dle čl. 3.3. této smlouvy na adresu: Turistické informační centrum Pardub</w:t>
      </w:r>
      <w:r>
        <w:t xml:space="preserve">ice, </w:t>
      </w:r>
      <w:r>
        <w:rPr>
          <w:rStyle w:val="Zkladntext2ArialNarrow95ptTun"/>
        </w:rPr>
        <w:t xml:space="preserve">Náměstí Republiky 1, 530 02 Pardubice. </w:t>
      </w:r>
      <w:r>
        <w:t xml:space="preserve">Zodpovědný určený zástupce je paní </w:t>
      </w:r>
      <w:r>
        <w:rPr>
          <w:rStyle w:val="Zkladntext2ArialNarrow95ptTun"/>
        </w:rPr>
        <w:t xml:space="preserve">Mgr. Marina Vančatová, </w:t>
      </w:r>
      <w:r>
        <w:t>Ph.D.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 xml:space="preserve">Komitent má v případě prodlení komisionáře déle než 14 (čtrnáct) dnů s úhradou, k níž je podle bodu 3.6. povinen, právo uplatnit úrok z prodlení ve </w:t>
      </w:r>
      <w:r>
        <w:t>výši stanovené nařízením vlády č. 142/1994 Sb., v platném znění, přičemž úrok z prodlení nebude vůči komisionáři uplatňovat po dobu minimálně 14 (čtrnácti) kalendářních dnů po termínu splatnosti.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ind w:left="760" w:hanging="760"/>
      </w:pPr>
      <w:r>
        <w:t>Komitent se zavazuje nepostoupit své pohledávky a závazky pl</w:t>
      </w:r>
      <w:r>
        <w:t>ynoucí z této smlouvy třetím osobám bez předchozího písemného souhlasu komisionáře. V případě, že komitent poruší toto smluvní ujednání, je komisionář oprávněn účtovat smluvní pokutu ve výši 20 % z hodnoty postoupené pohledávky, minimálně však částku 5.000</w:t>
      </w:r>
      <w:r>
        <w:t xml:space="preserve"> </w:t>
      </w:r>
      <w:r>
        <w:rPr>
          <w:rStyle w:val="Zkladntext2Kurzva"/>
        </w:rPr>
        <w:t>(pět tisíc</w:t>
      </w:r>
      <w:r>
        <w:t>) Kč.</w:t>
      </w:r>
    </w:p>
    <w:p w:rsidR="00A82882" w:rsidRDefault="00E766C0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after="629"/>
        <w:ind w:left="760" w:hanging="760"/>
      </w:pPr>
      <w:r>
        <w:t>Komitent je povinen zajistit dostatečné proškolení aplikace „předprodej</w:t>
      </w:r>
      <w:r>
        <w:rPr>
          <w:vertAlign w:val="superscript"/>
        </w:rPr>
        <w:t>11</w:t>
      </w:r>
      <w:r>
        <w:t xml:space="preserve"> pracovníkům komisionáře.</w:t>
      </w:r>
    </w:p>
    <w:p w:rsidR="00A82882" w:rsidRDefault="00E766C0">
      <w:pPr>
        <w:pStyle w:val="Nadpis10"/>
        <w:keepNext/>
        <w:keepLines/>
        <w:shd w:val="clear" w:color="auto" w:fill="auto"/>
        <w:spacing w:before="0"/>
        <w:ind w:right="20"/>
      </w:pPr>
      <w:bookmarkStart w:id="1" w:name="bookmark0"/>
      <w:r>
        <w:t>Článek III.</w:t>
      </w:r>
      <w:bookmarkEnd w:id="1"/>
    </w:p>
    <w:p w:rsidR="00A82882" w:rsidRDefault="00E766C0">
      <w:pPr>
        <w:pStyle w:val="Nadpis10"/>
        <w:keepNext/>
        <w:keepLines/>
        <w:shd w:val="clear" w:color="auto" w:fill="auto"/>
        <w:spacing w:before="0" w:after="295"/>
        <w:ind w:right="20"/>
      </w:pPr>
      <w:bookmarkStart w:id="2" w:name="bookmark1"/>
      <w:r>
        <w:t>Povinnosti „komisionáře“</w:t>
      </w:r>
      <w:bookmarkEnd w:id="2"/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Za organizaci „předprodeje</w:t>
      </w:r>
      <w:r>
        <w:rPr>
          <w:vertAlign w:val="superscript"/>
        </w:rPr>
        <w:t>11</w:t>
      </w:r>
      <w:r>
        <w:t xml:space="preserve"> ze strany komisionáře a zprostředkování styku s komitentem v provozních zá</w:t>
      </w:r>
      <w:r>
        <w:t xml:space="preserve">ležitostech je odpovědná </w:t>
      </w:r>
      <w:r>
        <w:rPr>
          <w:rStyle w:val="Zkladntext2ArialNarrow95ptTun"/>
        </w:rPr>
        <w:t xml:space="preserve">Mgr. Marina Vančatová, </w:t>
      </w:r>
      <w:r>
        <w:t>Ph.D.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Činnost sjednanou dle bodu 1.1. této smlouvy se zavazuje komisionář provádět od 3. ledna 2018.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 xml:space="preserve">Komisionář se zavazuje nejpozději do 5. (pátého) pracovního dne následujícího měsíce předložit komitentovi </w:t>
      </w:r>
      <w:r>
        <w:t>elektronickou cestou měsíční zúčtovací doklad o provedených prodejích.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Komisionář se zavazuje, že bude řádně pečovat o věci a hodnoty, které mu komitent svěřil a o věci a hodnoty, které pro komitenta získal, včetně bezpečného uložení hotovosti.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 xml:space="preserve">Komisionář </w:t>
      </w:r>
      <w:r>
        <w:t>je povinen k poslednímu dni příslušného kalendářního měsíce vystavit komitentovi daňový doklad dle bodu 4.1.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Komisionář je povinen na základě sjednaných činností podle bodu 1.1. této smlouvy převést bezhotovostním způsobem komitentovi prostředky jemu nálež</w:t>
      </w:r>
      <w:r>
        <w:t>ející podle daňového dokladu vystaveného dle bodu 2.5. této smlouvy. Lhůta splatnosti bude 14 (čtrnáct) dnů ode dne vystavení daňového dokladu komitentem.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Komisionář je povinen poskytovat komitentovi při plnění této smlouvy potřebnou součinnost a postupova</w:t>
      </w:r>
      <w:r>
        <w:t>t při své činnosti s odbornou péčí, v souladu se zájmy komitenta a je povinen zařizovat sjednanou záležitost výhradně prostřednictvím svých zaměstnanců.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</w:pPr>
      <w:r>
        <w:t>Komitent se zavazuje na vlastní náklady vybavit - zapůjčit pro provozovnu komisionáře potřebným zařízen</w:t>
      </w:r>
      <w:r>
        <w:t>ím k uskutečnění prováděné služby. Vybavení je konkretizováno Příloze č. 2 - Předané (zapůjčené) vybavení pro provozovnu a restrikce při jeho používání.</w:t>
      </w:r>
    </w:p>
    <w:p w:rsidR="00A82882" w:rsidRDefault="00E766C0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line="288" w:lineRule="exact"/>
        <w:ind w:left="760" w:hanging="760"/>
        <w:sectPr w:rsidR="00A82882">
          <w:footerReference w:type="default" r:id="rId8"/>
          <w:pgSz w:w="11900" w:h="16840"/>
          <w:pgMar w:top="1243" w:right="1333" w:bottom="1223" w:left="1466" w:header="0" w:footer="3" w:gutter="0"/>
          <w:pgNumType w:start="2"/>
          <w:cols w:space="720"/>
          <w:noEndnote/>
          <w:docGrid w:linePitch="360"/>
        </w:sectPr>
      </w:pPr>
      <w:r>
        <w:t>Odpovědnost za kvalitní provádění sjednaných „prodejů</w:t>
      </w:r>
      <w:r>
        <w:rPr>
          <w:vertAlign w:val="superscript"/>
        </w:rPr>
        <w:t>11</w:t>
      </w:r>
      <w:r>
        <w:t xml:space="preserve"> a případně vzniklou škodu se řídí obecně závaznými právními předpisy.</w:t>
      </w:r>
    </w:p>
    <w:p w:rsidR="00A82882" w:rsidRDefault="00E766C0">
      <w:pPr>
        <w:pStyle w:val="Zkladntext20"/>
        <w:shd w:val="clear" w:color="auto" w:fill="auto"/>
        <w:spacing w:after="519"/>
        <w:ind w:left="780" w:firstLine="0"/>
      </w:pPr>
      <w:r>
        <w:lastRenderedPageBreak/>
        <w:t xml:space="preserve">této smlouvy dohodou smluvních stran, a to bez ohledu na to, jaká doba od ukončení platnosti </w:t>
      </w:r>
      <w:r>
        <w:t>této smlouvy uplyne.</w:t>
      </w:r>
    </w:p>
    <w:p w:rsidR="00A82882" w:rsidRDefault="00E766C0">
      <w:pPr>
        <w:pStyle w:val="Zkladntext30"/>
        <w:shd w:val="clear" w:color="auto" w:fill="auto"/>
        <w:spacing w:before="0"/>
        <w:ind w:right="40"/>
      </w:pPr>
      <w:r>
        <w:t xml:space="preserve">Článek </w:t>
      </w:r>
      <w:r>
        <w:rPr>
          <w:rStyle w:val="Zkladntext311pt"/>
          <w:b/>
          <w:bCs/>
        </w:rPr>
        <w:t>Vin.</w:t>
      </w:r>
    </w:p>
    <w:p w:rsidR="00A82882" w:rsidRDefault="00E766C0">
      <w:pPr>
        <w:pStyle w:val="Nadpis10"/>
        <w:keepNext/>
        <w:keepLines/>
        <w:shd w:val="clear" w:color="auto" w:fill="auto"/>
        <w:spacing w:before="0" w:after="195"/>
        <w:ind w:right="40"/>
      </w:pPr>
      <w:bookmarkStart w:id="3" w:name="bookmark2"/>
      <w:r>
        <w:t>Závěrečná ustanovení</w:t>
      </w:r>
      <w:bookmarkEnd w:id="3"/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 xml:space="preserve">Tato smlouva nabývá účinnosti dnem jejího uveřejnění v registru smluv podle zákona č. 340/2015 Sb. Uveřejnění smlouvy provede komitent. V té souvislosti strany prohlašují, že žádná část smlouvy </w:t>
      </w:r>
      <w:r>
        <w:t>nenaplňuje znaky obchodního tajemství (§ 504 z. č. 89/2012 Sb., občanský zákoník).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>Tato smlouva může být měněna nebo doplňována pouze písemnými vzestupně číslovanými dodatky, které se po podpisu oprávněnými zástupci obou smluvních stran stanou její nedílno</w:t>
      </w:r>
      <w:r>
        <w:t>u součástí.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>Případná neplatnost nebo neúplnost některého ustanovení této smlouvy nezpůsobuje neplatnost ostatních ustanovení této smlouvy. Smluvní strany jsou povinny takové neplatné nebo neúplné ustanovení nahradit neprodleně ustanovením, jež se nejvíce b</w:t>
      </w:r>
      <w:r>
        <w:t>líží účelu sledovanému takovým neplatným nebo neúplným ustanovením, a to formou písemného dodatku ktéto smlouvě. K uzavření takového dodatku poskytnou smluvní strany bezodkladnou a maximální součinnost.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 xml:space="preserve">Tato smlouva je vypracována ve třech vyhotoveních, z </w:t>
      </w:r>
      <w:r>
        <w:t>nichž jedno obdrží komitent, dvě obdrží komisionář.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>Smluvní vztahy touto smlouvou výslovně neupravené se řídí příslušnými ustanoveními občanského zákoníku, jakož i dalšími souvisejícími platnými právními předpisy.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288" w:lineRule="exact"/>
        <w:ind w:left="780"/>
      </w:pPr>
      <w:r>
        <w:t>Smluvní strany po přečtení smlouvy prohlaš</w:t>
      </w:r>
      <w:r>
        <w:t>ují, že souhlasí s jejím obsahem, že smlouva byla sepsána určitě, srozumitelně, na základě jejich pravé a svobodné vůle a bez nátlaku na některou ze smluvních stran. Na důkaz toho připojují své podpisy.</w:t>
      </w:r>
    </w:p>
    <w:p w:rsidR="00A82882" w:rsidRDefault="00E766C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284" w:line="288" w:lineRule="exact"/>
        <w:ind w:left="780"/>
      </w:pPr>
      <w:r>
        <w:t xml:space="preserve">Nedílnou součástí této smlouvy jsou přílohy: Příloha </w:t>
      </w:r>
      <w:r>
        <w:t>č. 1 - Povinnosti komisionáře při prodeji produktů DPMP a.s., Příloha č. 2 - Předané vybavení pro provozovnu a restrikce při jeho používání</w:t>
      </w:r>
    </w:p>
    <w:p w:rsidR="00A82882" w:rsidRDefault="00E766C0">
      <w:pPr>
        <w:pStyle w:val="Zkladntext20"/>
        <w:shd w:val="clear" w:color="auto" w:fill="auto"/>
        <w:spacing w:after="471" w:line="658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1.7pt;margin-top:37.95pt;width:74.15pt;height:14.5pt;z-index:-125829376;mso-wrap-distance-left:102.5pt;mso-wrap-distance-top:33.3pt;mso-wrap-distance-right:5pt;mso-position-horizontal-relative:margin" filled="f" stroked="f">
            <v:textbox style="mso-fit-shape-to-text:t" inset="0,0,0,0">
              <w:txbxContent>
                <w:p w:rsidR="00A82882" w:rsidRDefault="00E766C0">
                  <w:pPr>
                    <w:pStyle w:val="Zkladntext4"/>
                    <w:shd w:val="clear" w:color="auto" w:fill="auto"/>
                  </w:pPr>
                  <w:r>
                    <w:t>Za komisionáře:</w:t>
                  </w:r>
                </w:p>
              </w:txbxContent>
            </v:textbox>
            <w10:wrap type="square" side="left" anchorx="margin"/>
          </v:shape>
        </w:pict>
      </w:r>
      <w:r>
        <w:t xml:space="preserve">V Pardubicích dne </w:t>
      </w:r>
      <w:r>
        <w:rPr>
          <w:rStyle w:val="Zkladntext2Kurzva0"/>
        </w:rPr>
        <w:t xml:space="preserve">.A.^ </w:t>
      </w:r>
      <w:r>
        <w:rPr>
          <w:rStyle w:val="Zkladntext2Kurzva"/>
        </w:rPr>
        <w:t>Za komitenta:</w:t>
      </w:r>
    </w:p>
    <w:p w:rsidR="00A82882" w:rsidRDefault="00E766C0">
      <w:pPr>
        <w:pStyle w:val="Nadpis10"/>
        <w:keepNext/>
        <w:keepLines/>
        <w:shd w:val="clear" w:color="auto" w:fill="auto"/>
        <w:spacing w:before="0" w:line="494" w:lineRule="exact"/>
        <w:jc w:val="both"/>
      </w:pPr>
      <w:r>
        <w:pict>
          <v:shape id="_x0000_s1028" type="#_x0000_t202" style="position:absolute;left:0;text-align:left;margin-left:-.25pt;margin-top:-1.15pt;width:185.3pt;height:38.85pt;z-index:-125829375;mso-wrap-distance-left:9.1pt;mso-wrap-distance-right:85.9pt;mso-wrap-distance-bottom:176.95pt;mso-position-horizontal-relative:margin" filled="f" stroked="f">
            <v:textbox style="mso-fit-shape-to-text:t" inset="0,0,0,0">
              <w:txbxContent>
                <w:p w:rsidR="00A82882" w:rsidRDefault="00E766C0">
                  <w:pPr>
                    <w:pStyle w:val="Zkladntext30"/>
                    <w:shd w:val="clear" w:color="auto" w:fill="auto"/>
                    <w:spacing w:before="0" w:after="240" w:line="232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 xml:space="preserve">Ing. </w:t>
                  </w:r>
                  <w:r>
                    <w:rPr>
                      <w:rStyle w:val="Zkladntext3Exact0"/>
                      <w:b/>
                      <w:bCs/>
                    </w:rPr>
                    <w:t xml:space="preserve">Tomáš </w:t>
                  </w:r>
                  <w:r>
                    <w:rPr>
                      <w:rStyle w:val="Zkladntext3dkovn1ptExact"/>
                      <w:b/>
                      <w:bCs/>
                    </w:rPr>
                    <w:t>Pelikán</w:t>
                  </w:r>
                </w:p>
                <w:p w:rsidR="00A82882" w:rsidRDefault="00E766C0">
                  <w:pPr>
                    <w:pStyle w:val="Zkladntext20"/>
                    <w:shd w:val="clear" w:color="auto" w:fill="auto"/>
                    <w:spacing w:line="23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místopředseda představenstva </w:t>
                  </w:r>
                  <w:r>
                    <w:rPr>
                      <w:rStyle w:val="Zkladntext2Exact"/>
                    </w:rPr>
                    <w:t>společnosti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35pt;margin-top:50.4pt;width:183.1pt;height:144.25pt;z-index:-125829374;mso-wrap-distance-left:5pt;mso-wrap-distance-top:50.4pt;mso-wrap-distance-right:97.2pt;mso-wrap-distance-bottom:20pt;mso-position-horizontal-relative:margin" wrapcoords="1011 0 21600 0 21600 4179 20344 5594 20344 21600 0 21600 0 5594 1011 4179 1011 0">
            <v:imagedata r:id="rId9" o:title="image1"/>
            <w10:wrap type="square" side="right" anchorx="margin"/>
          </v:shape>
        </w:pict>
      </w:r>
      <w:bookmarkStart w:id="4" w:name="bookmark3"/>
      <w:r>
        <w:t>Mgr. Marina Vančatová, Ph.D.</w:t>
      </w:r>
      <w:bookmarkEnd w:id="4"/>
    </w:p>
    <w:p w:rsidR="00A82882" w:rsidRDefault="00E766C0">
      <w:pPr>
        <w:pStyle w:val="Zkladntext20"/>
        <w:shd w:val="clear" w:color="auto" w:fill="auto"/>
        <w:spacing w:line="494" w:lineRule="exact"/>
        <w:ind w:firstLine="0"/>
      </w:pPr>
      <w:r>
        <w:t>ředitelka</w:t>
      </w:r>
    </w:p>
    <w:p w:rsidR="00A82882" w:rsidRDefault="00E766C0">
      <w:pPr>
        <w:pStyle w:val="Zkladntext20"/>
        <w:shd w:val="clear" w:color="auto" w:fill="auto"/>
        <w:spacing w:after="1421" w:line="494" w:lineRule="exact"/>
        <w:ind w:firstLine="0"/>
      </w:pPr>
      <w:r>
        <w:t>Turistické informační centrum</w:t>
      </w:r>
    </w:p>
    <w:p w:rsidR="00A82882" w:rsidRDefault="00E766C0">
      <w:pPr>
        <w:framePr w:h="446" w:hSpace="782" w:wrap="notBeside" w:vAnchor="text" w:hAnchor="text" w:x="545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"C:\\Users\\STEPAN~1\\AppData\\Local\\Temp\\ABBYY\\PDFTransformer\\12.00\\media\\image2.jpeg"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143.25pt;height:21.75pt">
            <v:imagedata r:id="rId10" r:href="rId11"/>
          </v:shape>
        </w:pict>
      </w:r>
      <w:r>
        <w:fldChar w:fldCharType="end"/>
      </w:r>
    </w:p>
    <w:p w:rsidR="00A82882" w:rsidRDefault="00A82882">
      <w:pPr>
        <w:rPr>
          <w:sz w:val="2"/>
          <w:szCs w:val="2"/>
        </w:rPr>
      </w:pPr>
    </w:p>
    <w:p w:rsidR="00A82882" w:rsidRDefault="00A82882">
      <w:pPr>
        <w:rPr>
          <w:sz w:val="2"/>
          <w:szCs w:val="2"/>
        </w:rPr>
      </w:pPr>
    </w:p>
    <w:sectPr w:rsidR="00A82882">
      <w:footerReference w:type="default" r:id="rId12"/>
      <w:pgSz w:w="11900" w:h="16840"/>
      <w:pgMar w:top="1243" w:right="1333" w:bottom="1223" w:left="146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C0" w:rsidRDefault="00E766C0">
      <w:r>
        <w:separator/>
      </w:r>
    </w:p>
  </w:endnote>
  <w:endnote w:type="continuationSeparator" w:id="0">
    <w:p w:rsidR="00E766C0" w:rsidRDefault="00E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82" w:rsidRDefault="00E766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5pt;margin-top:822.05pt;width:31.45pt;height: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2882" w:rsidRDefault="00E766C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</w:instrText>
                </w:r>
                <w:r>
                  <w:instrText xml:space="preserve"> </w:instrText>
                </w:r>
                <w:r>
                  <w:fldChar w:fldCharType="separate"/>
                </w:r>
                <w:r w:rsidR="00942C10" w:rsidRPr="00942C10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82" w:rsidRDefault="00E766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3.55pt;margin-top:823.5pt;width:31.7pt;height:5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2882" w:rsidRDefault="00E766C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42C10" w:rsidRPr="00942C10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C0" w:rsidRDefault="00E766C0"/>
  </w:footnote>
  <w:footnote w:type="continuationSeparator" w:id="0">
    <w:p w:rsidR="00E766C0" w:rsidRDefault="00E766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81506"/>
    <w:multiLevelType w:val="multilevel"/>
    <w:tmpl w:val="6EF64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3A1E33"/>
    <w:multiLevelType w:val="multilevel"/>
    <w:tmpl w:val="7F788B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5739FB"/>
    <w:multiLevelType w:val="multilevel"/>
    <w:tmpl w:val="421EC50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2882"/>
    <w:rsid w:val="00942C10"/>
    <w:rsid w:val="00A82882"/>
    <w:rsid w:val="00E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792B376-624F-4BF0-B606-3D3F9DE8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0">
    <w:name w:val="Základní text (3)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3dkovn1ptExact">
    <w:name w:val="Základní text (3) + Řádkování 1 pt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95ptTun">
    <w:name w:val="Základní text (2) + Arial Narrow;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1pt">
    <w:name w:val="Základní text (3) + 11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22CDA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4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  <w:ind w:hanging="7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80" w:line="2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aj@dpm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STEPAN~1/AppData/Local/Temp/ABBYY/PDFTransformer/12.00/media/image2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4581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Štěpánková</dc:creator>
  <cp:lastModifiedBy>Dana Štěpánková</cp:lastModifiedBy>
  <cp:revision>1</cp:revision>
  <dcterms:created xsi:type="dcterms:W3CDTF">2018-03-22T11:41:00Z</dcterms:created>
  <dcterms:modified xsi:type="dcterms:W3CDTF">2018-03-22T11:41:00Z</dcterms:modified>
</cp:coreProperties>
</file>