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40" w:rsidRDefault="0037417E">
      <w:pPr>
        <w:pStyle w:val="Zkladntext30"/>
        <w:keepNext/>
        <w:framePr w:dropCap="drop" w:lines="3" w:hSpace="5" w:vSpace="5" w:wrap="auto" w:vAnchor="text" w:hAnchor="text"/>
        <w:shd w:val="clear" w:color="auto" w:fill="auto"/>
        <w:spacing w:line="1464" w:lineRule="exact"/>
      </w:pPr>
      <w:bookmarkStart w:id="0" w:name="_GoBack"/>
      <w:bookmarkEnd w:id="0"/>
      <w:r>
        <w:rPr>
          <w:rStyle w:val="Zkladntext31"/>
          <w:position w:val="-31"/>
          <w:sz w:val="330"/>
          <w:szCs w:val="330"/>
        </w:rPr>
        <w:t>■</w:t>
      </w:r>
    </w:p>
    <w:p w:rsidR="00100840" w:rsidRDefault="0037417E">
      <w:pPr>
        <w:pStyle w:val="Zkladntext30"/>
        <w:shd w:val="clear" w:color="auto" w:fill="auto"/>
        <w:ind w:left="160"/>
      </w:pPr>
      <w:r>
        <w:rPr>
          <w:rStyle w:val="Zkladntext31"/>
        </w:rPr>
        <w:t xml:space="preserve"> </w:t>
      </w:r>
      <w:r>
        <w:t>EVROPSKÁ UNIE</w:t>
      </w:r>
    </w:p>
    <w:p w:rsidR="00100840" w:rsidRDefault="0037417E">
      <w:pPr>
        <w:pStyle w:val="Zkladntext40"/>
        <w:shd w:val="clear" w:color="auto" w:fill="auto"/>
        <w:spacing w:after="1223"/>
        <w:ind w:left="2740" w:firstLine="0"/>
      </w:pPr>
      <w:r>
        <w:t>Evropské strukturální a investiční fondy OP Praha - pól růstu ČR</w:t>
      </w:r>
    </w:p>
    <w:p w:rsidR="00100840" w:rsidRDefault="0037417E">
      <w:pPr>
        <w:pStyle w:val="Zkladntext40"/>
        <w:shd w:val="clear" w:color="auto" w:fill="auto"/>
        <w:spacing w:after="358" w:line="280" w:lineRule="exact"/>
        <w:ind w:right="20" w:firstLine="0"/>
        <w:jc w:val="center"/>
      </w:pPr>
      <w:r>
        <w:rPr>
          <w:rStyle w:val="Zkladntext41"/>
        </w:rPr>
        <w:t>Smlouva o zajištění služeb</w:t>
      </w:r>
    </w:p>
    <w:p w:rsidR="00100840" w:rsidRDefault="0037417E">
      <w:pPr>
        <w:pStyle w:val="Zkladntext50"/>
        <w:shd w:val="clear" w:color="auto" w:fill="auto"/>
        <w:spacing w:before="0" w:after="14" w:line="200" w:lineRule="exact"/>
        <w:ind w:left="340"/>
      </w:pPr>
      <w:r>
        <w:t>uzavřená podle ustanovení § 1746 odst. 2 zákona č. 89/2012 Sb., občanský zákoník, ve znění pozdějších</w:t>
      </w:r>
    </w:p>
    <w:p w:rsidR="00100840" w:rsidRDefault="0037417E">
      <w:pPr>
        <w:pStyle w:val="Zkladntext50"/>
        <w:shd w:val="clear" w:color="auto" w:fill="auto"/>
        <w:spacing w:before="0" w:after="198" w:line="200" w:lineRule="exact"/>
        <w:ind w:left="4620"/>
        <w:jc w:val="left"/>
      </w:pPr>
      <w:r>
        <w:t>předpisů</w:t>
      </w:r>
    </w:p>
    <w:p w:rsidR="00100840" w:rsidRDefault="0037417E">
      <w:pPr>
        <w:pStyle w:val="Zkladntext60"/>
        <w:shd w:val="clear" w:color="auto" w:fill="auto"/>
        <w:spacing w:before="0" w:after="15" w:line="200" w:lineRule="exact"/>
        <w:ind w:left="4780"/>
      </w:pPr>
      <w:r>
        <w:t>I.</w:t>
      </w:r>
    </w:p>
    <w:p w:rsidR="00100840" w:rsidRDefault="0037417E">
      <w:pPr>
        <w:pStyle w:val="Zkladntext70"/>
        <w:shd w:val="clear" w:color="auto" w:fill="auto"/>
        <w:spacing w:before="0" w:after="208" w:line="210" w:lineRule="exact"/>
        <w:ind w:right="20" w:firstLine="0"/>
      </w:pPr>
      <w:r>
        <w:t>Smluvní strany</w:t>
      </w:r>
    </w:p>
    <w:p w:rsidR="00100840" w:rsidRDefault="0037417E">
      <w:pPr>
        <w:pStyle w:val="Zkladntext70"/>
        <w:shd w:val="clear" w:color="auto" w:fill="auto"/>
        <w:spacing w:before="0" w:after="18" w:line="210" w:lineRule="exact"/>
        <w:ind w:left="340" w:firstLine="0"/>
        <w:jc w:val="both"/>
      </w:pPr>
      <w:r>
        <w:t xml:space="preserve">Smíchovská </w:t>
      </w:r>
      <w:r>
        <w:t>střední průmyslová škola</w:t>
      </w:r>
    </w:p>
    <w:p w:rsidR="00100840" w:rsidRDefault="0037417E">
      <w:pPr>
        <w:pStyle w:val="Zkladntext20"/>
        <w:shd w:val="clear" w:color="auto" w:fill="auto"/>
        <w:spacing w:before="0" w:after="0" w:line="210" w:lineRule="exact"/>
        <w:ind w:left="340" w:firstLine="0"/>
      </w:pPr>
      <w:r>
        <w:t>se sídlem</w:t>
      </w:r>
    </w:p>
    <w:p w:rsidR="00100840" w:rsidRDefault="0037417E">
      <w:pPr>
        <w:pStyle w:val="Zkladntext20"/>
        <w:shd w:val="clear" w:color="auto" w:fill="auto"/>
        <w:spacing w:before="0" w:after="0" w:line="269" w:lineRule="exact"/>
        <w:ind w:left="340" w:right="4420" w:firstLine="240"/>
        <w:jc w:val="left"/>
      </w:pPr>
      <w:r>
        <w:t xml:space="preserve">Preslova </w:t>
      </w:r>
      <w:r>
        <w:rPr>
          <w:rStyle w:val="Zkladntext2Tun"/>
        </w:rPr>
        <w:t xml:space="preserve">72/25, 150 21 </w:t>
      </w:r>
      <w:r>
        <w:t xml:space="preserve">Praha </w:t>
      </w:r>
      <w:r>
        <w:rPr>
          <w:rStyle w:val="Zkladntext2Tun"/>
        </w:rPr>
        <w:t xml:space="preserve">5 </w:t>
      </w:r>
      <w:r>
        <w:t xml:space="preserve">zastoupená ředitelem školy Ing. Radko Sáblíkem IČ: 61386855 DIČ: </w:t>
      </w:r>
      <w:r>
        <w:rPr>
          <w:rStyle w:val="Zkladntext2Tun"/>
        </w:rPr>
        <w:t>CZ61386855</w:t>
      </w:r>
    </w:p>
    <w:p w:rsidR="00100840" w:rsidRDefault="0037417E">
      <w:pPr>
        <w:pStyle w:val="Zkladntext20"/>
        <w:shd w:val="clear" w:color="auto" w:fill="auto"/>
        <w:spacing w:before="0" w:after="0" w:line="250" w:lineRule="exact"/>
        <w:ind w:left="340" w:firstLine="0"/>
      </w:pPr>
      <w:r>
        <w:t>bankovní spojení: Komerční banka, a.s.</w:t>
      </w:r>
    </w:p>
    <w:p w:rsidR="00100840" w:rsidRDefault="0037417E">
      <w:pPr>
        <w:pStyle w:val="Zkladntext70"/>
        <w:shd w:val="clear" w:color="auto" w:fill="auto"/>
        <w:spacing w:before="0" w:after="272" w:line="250" w:lineRule="exact"/>
        <w:ind w:left="340" w:firstLine="0"/>
        <w:jc w:val="left"/>
      </w:pPr>
      <w:r>
        <w:t xml:space="preserve">Č.Ú.: 19-1426340277/0100 </w:t>
      </w:r>
      <w:r>
        <w:rPr>
          <w:rStyle w:val="Zkladntext7Netun"/>
        </w:rPr>
        <w:t xml:space="preserve">(dále jen </w:t>
      </w:r>
      <w:r>
        <w:t>„objednatel “)</w:t>
      </w:r>
    </w:p>
    <w:p w:rsidR="00100840" w:rsidRDefault="0037417E">
      <w:pPr>
        <w:pStyle w:val="Zkladntext70"/>
        <w:shd w:val="clear" w:color="auto" w:fill="auto"/>
        <w:spacing w:before="0" w:after="161" w:line="210" w:lineRule="exact"/>
        <w:ind w:left="340" w:firstLine="0"/>
        <w:jc w:val="both"/>
      </w:pPr>
      <w:r>
        <w:t>a</w:t>
      </w:r>
    </w:p>
    <w:p w:rsidR="00100840" w:rsidRDefault="0037417E">
      <w:pPr>
        <w:pStyle w:val="Zkladntext70"/>
        <w:shd w:val="clear" w:color="auto" w:fill="auto"/>
        <w:tabs>
          <w:tab w:val="left" w:pos="2281"/>
        </w:tabs>
        <w:spacing w:before="0" w:after="0" w:line="250" w:lineRule="exact"/>
        <w:ind w:left="340" w:firstLine="0"/>
        <w:jc w:val="both"/>
      </w:pPr>
      <w:r>
        <w:t>obchodní firma:</w:t>
      </w:r>
      <w:r>
        <w:tab/>
      </w:r>
      <w:r>
        <w:rPr>
          <w:rStyle w:val="Zkladntext7NetunKurzva"/>
        </w:rPr>
        <w:t>Alteris</w:t>
      </w:r>
      <w:r>
        <w:rPr>
          <w:rStyle w:val="Zkladntext7NetunKurzva"/>
        </w:rPr>
        <w:t xml:space="preserve"> s.r.o.</w:t>
      </w:r>
    </w:p>
    <w:p w:rsidR="00100840" w:rsidRDefault="0037417E">
      <w:pPr>
        <w:pStyle w:val="Zkladntext80"/>
        <w:shd w:val="clear" w:color="auto" w:fill="auto"/>
        <w:tabs>
          <w:tab w:val="left" w:pos="2281"/>
        </w:tabs>
        <w:ind w:left="340" w:firstLine="0"/>
      </w:pPr>
      <w:r>
        <w:rPr>
          <w:rStyle w:val="Zkladntext8Nekurzva"/>
        </w:rPr>
        <w:t>se sídlem:</w:t>
      </w:r>
      <w:r>
        <w:rPr>
          <w:rStyle w:val="Zkladntext8Nekurzva"/>
        </w:rPr>
        <w:tab/>
      </w:r>
      <w:r>
        <w:rPr>
          <w:rStyle w:val="Zkladntext81"/>
          <w:i/>
          <w:iCs/>
        </w:rPr>
        <w:t>Na Stezce 1330/3, 100 00 Praha 10- Vršovice</w:t>
      </w:r>
    </w:p>
    <w:p w:rsidR="00100840" w:rsidRDefault="0037417E">
      <w:pPr>
        <w:pStyle w:val="Zkladntext80"/>
        <w:shd w:val="clear" w:color="auto" w:fill="auto"/>
        <w:tabs>
          <w:tab w:val="left" w:pos="2281"/>
        </w:tabs>
        <w:ind w:left="340" w:firstLine="0"/>
      </w:pPr>
      <w:r>
        <w:rPr>
          <w:rStyle w:val="Zkladntext8Nekurzva"/>
        </w:rPr>
        <w:t>IČ:</w:t>
      </w:r>
      <w:r>
        <w:rPr>
          <w:rStyle w:val="Zkladntext8Nekurzva"/>
        </w:rPr>
        <w:tab/>
      </w:r>
      <w:r>
        <w:rPr>
          <w:rStyle w:val="Zkladntext81"/>
          <w:i/>
          <w:iCs/>
        </w:rPr>
        <w:t>278 62 313</w:t>
      </w:r>
    </w:p>
    <w:p w:rsidR="00100840" w:rsidRDefault="0037417E">
      <w:pPr>
        <w:pStyle w:val="Zkladntext20"/>
        <w:shd w:val="clear" w:color="auto" w:fill="auto"/>
        <w:tabs>
          <w:tab w:val="left" w:pos="2281"/>
        </w:tabs>
        <w:spacing w:before="0" w:after="0" w:line="250" w:lineRule="exact"/>
        <w:ind w:left="340" w:firstLine="0"/>
      </w:pPr>
      <w:r>
        <w:t>bankovní spojení:</w:t>
      </w:r>
      <w:r>
        <w:tab/>
      </w:r>
      <w:r>
        <w:rPr>
          <w:rStyle w:val="Zkladntext2Kurzva"/>
        </w:rPr>
        <w:t>FIO banka, a.s.</w:t>
      </w:r>
    </w:p>
    <w:p w:rsidR="00100840" w:rsidRDefault="0037417E">
      <w:pPr>
        <w:pStyle w:val="Zkladntext80"/>
        <w:shd w:val="clear" w:color="auto" w:fill="auto"/>
        <w:tabs>
          <w:tab w:val="left" w:pos="2281"/>
        </w:tabs>
        <w:ind w:left="340" w:firstLine="0"/>
      </w:pPr>
      <w:r>
        <w:rPr>
          <w:rStyle w:val="Zkladntext8Nekurzva"/>
        </w:rPr>
        <w:t>č.ú.:</w:t>
      </w:r>
      <w:r>
        <w:rPr>
          <w:rStyle w:val="Zkladntext8Nekurzva"/>
        </w:rPr>
        <w:tab/>
      </w:r>
      <w:r>
        <w:rPr>
          <w:rStyle w:val="Zkladntext81"/>
          <w:i/>
          <w:iCs/>
        </w:rPr>
        <w:t>2600525408/2010</w:t>
      </w:r>
    </w:p>
    <w:p w:rsidR="00100840" w:rsidRDefault="0037417E">
      <w:pPr>
        <w:pStyle w:val="Zkladntext70"/>
        <w:shd w:val="clear" w:color="auto" w:fill="auto"/>
        <w:spacing w:before="0" w:after="452" w:line="250" w:lineRule="exact"/>
        <w:ind w:left="340" w:firstLine="0"/>
        <w:jc w:val="both"/>
      </w:pPr>
      <w:r>
        <w:rPr>
          <w:rStyle w:val="Zkladntext7Netun"/>
        </w:rPr>
        <w:t xml:space="preserve">(dále jen </w:t>
      </w:r>
      <w:r>
        <w:t>„poskytovatel“)</w:t>
      </w:r>
    </w:p>
    <w:p w:rsidR="00100840" w:rsidRDefault="0037417E">
      <w:pPr>
        <w:pStyle w:val="Zkladntext70"/>
        <w:shd w:val="clear" w:color="auto" w:fill="auto"/>
        <w:spacing w:before="0" w:after="0" w:line="210" w:lineRule="exact"/>
        <w:ind w:left="4780" w:firstLine="0"/>
        <w:jc w:val="left"/>
      </w:pPr>
      <w:r>
        <w:t>II.</w:t>
      </w:r>
    </w:p>
    <w:p w:rsidR="00100840" w:rsidRDefault="0037417E">
      <w:pPr>
        <w:pStyle w:val="Zkladntext70"/>
        <w:shd w:val="clear" w:color="auto" w:fill="auto"/>
        <w:spacing w:before="0" w:after="0" w:line="302" w:lineRule="exact"/>
        <w:ind w:right="20" w:firstLine="0"/>
      </w:pPr>
      <w:r>
        <w:t>Předmět a účel smlouvy</w:t>
      </w:r>
    </w:p>
    <w:p w:rsidR="00100840" w:rsidRDefault="0037417E">
      <w:pPr>
        <w:pStyle w:val="Zkladntext20"/>
        <w:shd w:val="clear" w:color="auto" w:fill="auto"/>
        <w:spacing w:before="0" w:after="282" w:line="302" w:lineRule="exact"/>
        <w:ind w:firstLine="0"/>
      </w:pPr>
      <w:r>
        <w:t xml:space="preserve">Poskytovatel se touto smlouvou objednateli zavazuje ve sjednané době a za sjednaných podmínek dodat služby dle specifikace uvedené v příloze č. 1 této smlouvy (dále jen „služby“). Rozsah služeb je dán nabídkou uchazeče ve výběrovém řízení </w:t>
      </w:r>
      <w:r>
        <w:rPr>
          <w:rStyle w:val="Zkladntext2Tun"/>
        </w:rPr>
        <w:t xml:space="preserve">„Kemp Bez hranic </w:t>
      </w:r>
      <w:r>
        <w:rPr>
          <w:rStyle w:val="Zkladntext2Tun"/>
        </w:rPr>
        <w:t xml:space="preserve">2018" </w:t>
      </w:r>
      <w:r>
        <w:rPr>
          <w:rStyle w:val="Zkladntext275pt"/>
        </w:rPr>
        <w:t xml:space="preserve">a </w:t>
      </w:r>
      <w:r>
        <w:t>dle Výzvy k podání nabídek a prokázání kvalifikace (dále jen „Výzva").</w:t>
      </w:r>
    </w:p>
    <w:p w:rsidR="00100840" w:rsidRDefault="0037417E">
      <w:pPr>
        <w:pStyle w:val="Zkladntext20"/>
        <w:shd w:val="clear" w:color="auto" w:fill="auto"/>
        <w:spacing w:before="0" w:after="240" w:line="250" w:lineRule="exact"/>
        <w:ind w:firstLine="0"/>
      </w:pPr>
      <w:r>
        <w:t xml:space="preserve">Předmětem veřejné zakázky je zajištěni </w:t>
      </w:r>
      <w:r>
        <w:rPr>
          <w:rStyle w:val="Zkladntext2Tun"/>
        </w:rPr>
        <w:t xml:space="preserve">ubytování pro žáky(35 </w:t>
      </w:r>
      <w:r>
        <w:t xml:space="preserve">žáků) střední školy v České republice v dojezdové vzdálenosti do </w:t>
      </w:r>
      <w:r>
        <w:rPr>
          <w:rStyle w:val="Zkladntext2Tun"/>
        </w:rPr>
        <w:t xml:space="preserve">150 </w:t>
      </w:r>
      <w:r>
        <w:t>km od Prahy, včetně zajištění bezplatného ubyto</w:t>
      </w:r>
      <w:r>
        <w:t xml:space="preserve">vání pro pedagogický doprovod </w:t>
      </w:r>
      <w:r>
        <w:rPr>
          <w:rStyle w:val="Zkladntext2Tun"/>
        </w:rPr>
        <w:t xml:space="preserve">(3 </w:t>
      </w:r>
      <w:r>
        <w:t>osoby) a bezplatného stravování pro všechny žáky a pedagogický doprovod po dobu pobytu.</w:t>
      </w:r>
    </w:p>
    <w:p w:rsidR="00100840" w:rsidRDefault="0037417E">
      <w:pPr>
        <w:pStyle w:val="Zkladntext20"/>
        <w:shd w:val="clear" w:color="auto" w:fill="auto"/>
        <w:spacing w:before="0" w:after="0" w:line="250" w:lineRule="exact"/>
        <w:ind w:firstLine="0"/>
      </w:pPr>
      <w:r>
        <w:t>Poskytovatel prohlašuje, že splňuje následující parametry požadované ve specifikaci výběrového řízení:</w:t>
      </w:r>
    </w:p>
    <w:p w:rsidR="00100840" w:rsidRDefault="0037417E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50" w:lineRule="exact"/>
        <w:ind w:left="760" w:right="2420" w:hanging="420"/>
        <w:jc w:val="left"/>
      </w:pPr>
      <w:r>
        <w:t>dojezdová vzdálenost od Prahy do</w:t>
      </w:r>
      <w:r>
        <w:t xml:space="preserve"> místa ubytování je do </w:t>
      </w:r>
      <w:r>
        <w:rPr>
          <w:rStyle w:val="Zkladntext2Tun"/>
        </w:rPr>
        <w:t xml:space="preserve">150 </w:t>
      </w:r>
      <w:r>
        <w:t xml:space="preserve">km ubytování pro </w:t>
      </w:r>
      <w:r>
        <w:rPr>
          <w:rStyle w:val="Zkladntext2Tun"/>
        </w:rPr>
        <w:t xml:space="preserve">35 </w:t>
      </w:r>
      <w:r>
        <w:t xml:space="preserve">žáků za cenu uvedenou v odstavci </w:t>
      </w:r>
      <w:r>
        <w:rPr>
          <w:rStyle w:val="Zkladntext2Tun"/>
        </w:rPr>
        <w:t xml:space="preserve">V. </w:t>
      </w:r>
      <w:r>
        <w:t>v této smlouvě</w:t>
      </w:r>
    </w:p>
    <w:p w:rsidR="00100840" w:rsidRDefault="0037417E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50" w:lineRule="exact"/>
        <w:ind w:left="340" w:firstLine="0"/>
      </w:pPr>
      <w:r>
        <w:t>bezplatné ubytování pro 3 doprovodné osoby</w:t>
      </w:r>
    </w:p>
    <w:p w:rsidR="00100840" w:rsidRDefault="0037417E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50" w:lineRule="exact"/>
        <w:ind w:left="340" w:firstLine="0"/>
      </w:pPr>
      <w:r>
        <w:t>bezplatné celodenní stravování s pitným režimem pro všechny žáky i doprovod</w:t>
      </w:r>
    </w:p>
    <w:p w:rsidR="00100840" w:rsidRDefault="0037417E">
      <w:pPr>
        <w:pStyle w:val="Zkladntext30"/>
        <w:keepNext/>
        <w:framePr w:dropCap="drop" w:lines="3" w:hSpace="5" w:vSpace="5" w:wrap="auto" w:vAnchor="text" w:hAnchor="text"/>
        <w:shd w:val="clear" w:color="auto" w:fill="auto"/>
        <w:spacing w:line="1463" w:lineRule="exact"/>
      </w:pPr>
      <w:r>
        <w:rPr>
          <w:rStyle w:val="Zkladntext31"/>
          <w:position w:val="-31"/>
          <w:sz w:val="330"/>
          <w:szCs w:val="330"/>
        </w:rPr>
        <w:t>■</w:t>
      </w:r>
    </w:p>
    <w:p w:rsidR="00100840" w:rsidRDefault="0037417E">
      <w:pPr>
        <w:pStyle w:val="Zkladntext30"/>
        <w:shd w:val="clear" w:color="auto" w:fill="auto"/>
        <w:spacing w:line="379" w:lineRule="exact"/>
        <w:ind w:left="160"/>
      </w:pPr>
      <w:r>
        <w:rPr>
          <w:rStyle w:val="Zkladntext31"/>
        </w:rPr>
        <w:t xml:space="preserve"> </w:t>
      </w:r>
      <w:r>
        <w:t>EVROPSKÁ UNIE</w:t>
      </w:r>
    </w:p>
    <w:p w:rsidR="00100840" w:rsidRDefault="0037417E">
      <w:pPr>
        <w:pStyle w:val="Zkladntext40"/>
        <w:shd w:val="clear" w:color="auto" w:fill="auto"/>
        <w:spacing w:after="944" w:line="379" w:lineRule="exact"/>
        <w:ind w:left="2740" w:firstLine="0"/>
      </w:pPr>
      <w:r>
        <w:t xml:space="preserve">Evropské strukturální </w:t>
      </w:r>
      <w:r>
        <w:t xml:space="preserve">a investiční fondy OP Praha - pól </w:t>
      </w:r>
      <w:r>
        <w:lastRenderedPageBreak/>
        <w:t>růstu ČR</w:t>
      </w:r>
    </w:p>
    <w:p w:rsidR="00100840" w:rsidRDefault="0037417E">
      <w:pPr>
        <w:pStyle w:val="Zkladntext20"/>
        <w:shd w:val="clear" w:color="auto" w:fill="auto"/>
        <w:spacing w:before="0" w:after="0" w:line="250" w:lineRule="exact"/>
        <w:ind w:left="340" w:firstLine="0"/>
        <w:jc w:val="center"/>
      </w:pPr>
      <w:r>
        <w:t>bezplatné poskytnutí 1 větší místností pro všechny žáky a doprovod po dobu pobytu</w:t>
      </w:r>
    </w:p>
    <w:p w:rsidR="00100840" w:rsidRDefault="0037417E">
      <w:pPr>
        <w:pStyle w:val="Zkladntext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0" w:line="250" w:lineRule="exact"/>
        <w:ind w:left="760" w:hanging="340"/>
        <w:jc w:val="left"/>
      </w:pPr>
      <w:r>
        <w:t>bezplatné poskytnutí 1 tělocvičny nebo obdobného sportoviště pro všechny žáky a doprovod po dobu pobytu</w:t>
      </w:r>
    </w:p>
    <w:p w:rsidR="00100840" w:rsidRDefault="0037417E">
      <w:pPr>
        <w:pStyle w:val="Zkladntext20"/>
        <w:numPr>
          <w:ilvl w:val="0"/>
          <w:numId w:val="1"/>
        </w:numPr>
        <w:shd w:val="clear" w:color="auto" w:fill="auto"/>
        <w:tabs>
          <w:tab w:val="left" w:pos="792"/>
        </w:tabs>
        <w:spacing w:before="0" w:after="512" w:line="250" w:lineRule="exact"/>
        <w:ind w:left="760" w:hanging="340"/>
        <w:jc w:val="left"/>
      </w:pPr>
      <w:r>
        <w:t>poskytovatel nebude účtovat</w:t>
      </w:r>
      <w:r>
        <w:t xml:space="preserve"> žádné storno poplatky při dodání informace o snížení počtu žáků nejpozději do 15 dnů před datem konání akce</w:t>
      </w:r>
    </w:p>
    <w:p w:rsidR="00100840" w:rsidRDefault="0037417E">
      <w:pPr>
        <w:pStyle w:val="Zkladntext20"/>
        <w:shd w:val="clear" w:color="auto" w:fill="auto"/>
        <w:spacing w:before="0" w:after="498" w:line="210" w:lineRule="exact"/>
        <w:ind w:left="760" w:hanging="340"/>
        <w:jc w:val="left"/>
      </w:pPr>
      <w:r>
        <w:t>Blíže viz příloha č. 1 této smlouvy.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13" w:line="210" w:lineRule="exact"/>
        <w:ind w:left="4760"/>
      </w:pPr>
      <w:bookmarkStart w:id="1" w:name="bookmark0"/>
      <w:r>
        <w:t>III.</w:t>
      </w:r>
      <w:bookmarkEnd w:id="1"/>
    </w:p>
    <w:p w:rsidR="00100840" w:rsidRDefault="0037417E">
      <w:pPr>
        <w:pStyle w:val="Nadpis20"/>
        <w:keepNext/>
        <w:keepLines/>
        <w:shd w:val="clear" w:color="auto" w:fill="auto"/>
        <w:spacing w:before="0" w:after="0" w:line="210" w:lineRule="exact"/>
        <w:ind w:right="20"/>
        <w:jc w:val="center"/>
      </w:pPr>
      <w:bookmarkStart w:id="2" w:name="bookmark1"/>
      <w:r>
        <w:t>Povinnosti smluvních stran</w:t>
      </w:r>
      <w:bookmarkEnd w:id="2"/>
    </w:p>
    <w:p w:rsidR="00100840" w:rsidRDefault="0037417E">
      <w:pPr>
        <w:pStyle w:val="Zkladntext2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180" w:line="250" w:lineRule="exact"/>
        <w:ind w:left="420" w:hanging="420"/>
      </w:pPr>
      <w:r>
        <w:t xml:space="preserve">Poskytovatel se zavazuje řádně provést služby uvedené v čl. II. smlouvy v </w:t>
      </w:r>
      <w:r>
        <w:t>termínu uvedeném v čl. IV. této smlouvy. Poskytovatel zabezpečí na svůj náklad a své nebezpečí všechny úkony související s dodáním služeb dle této smlouvy, pokud není v této smlouvě stanoveno jinak.</w:t>
      </w:r>
    </w:p>
    <w:p w:rsidR="00100840" w:rsidRDefault="0037417E">
      <w:pPr>
        <w:pStyle w:val="Zkladntext2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180" w:line="250" w:lineRule="exact"/>
        <w:ind w:left="420" w:hanging="420"/>
      </w:pPr>
      <w:r>
        <w:t xml:space="preserve">Objednatel se zavazuje za řádně provedené služby dle čl. </w:t>
      </w:r>
      <w:r>
        <w:t>II. této smlouvy zaplatit sjednanou cenu.</w:t>
      </w:r>
    </w:p>
    <w:p w:rsidR="00100840" w:rsidRDefault="0037417E">
      <w:pPr>
        <w:pStyle w:val="Zkladntext2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180" w:line="250" w:lineRule="exact"/>
        <w:ind w:left="420" w:hanging="420"/>
      </w:pPr>
      <w:r>
        <w:t>Smluvní strany jsou povinny se vzájemně informovat o všech okolnostech důležitých pro řádné a včasné dodání služeb a poskytovat si součinnost nezbytnou pro řádné a včasné dodání služeb.</w:t>
      </w:r>
    </w:p>
    <w:p w:rsidR="00100840" w:rsidRDefault="0037417E">
      <w:pPr>
        <w:pStyle w:val="Zkladntext2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180" w:line="250" w:lineRule="exact"/>
        <w:ind w:left="420" w:hanging="420"/>
      </w:pPr>
      <w:r>
        <w:t>Poskytovatel je povinen obje</w:t>
      </w:r>
      <w:r>
        <w:t>dnatele neprodleně informovat o jakýchkoliv okolnostech, které mohou ohrozit řádné a včasné provedení služeb. Objednatel je povinen informovat poskytovatele o všech skutečnostech rozhodných pro řádné a včasné dodání služeb.</w:t>
      </w:r>
    </w:p>
    <w:p w:rsidR="00100840" w:rsidRDefault="0037417E">
      <w:pPr>
        <w:pStyle w:val="Zkladntext2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180" w:line="250" w:lineRule="exact"/>
        <w:ind w:left="420" w:hanging="420"/>
      </w:pPr>
      <w:r>
        <w:t>Poskytovatel je povinen dle § 2e</w:t>
      </w:r>
      <w:r>
        <w:t>) zákona č. 320/2001 Sb., o finanční kontrole, spolupůsobit při výkonu finanční kontroly.</w:t>
      </w:r>
    </w:p>
    <w:p w:rsidR="00100840" w:rsidRDefault="0037417E">
      <w:pPr>
        <w:pStyle w:val="Zkladntext2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720" w:line="250" w:lineRule="exact"/>
        <w:ind w:left="420" w:hanging="420"/>
      </w:pPr>
      <w:r>
        <w:t xml:space="preserve">Poskytovatel je povinen umožnit všem subjektům oprávněným k výkonu kontroly projektu, z jehož prostředků je dodávka hrazena, provést kontrolu dokladů souvisejících s </w:t>
      </w:r>
      <w:r>
        <w:t>plněním zakázky, a to po dobu danou právními předpisy ČR k jejich archivaci (zákon č. 563/1991 Sb., o účetnictví, a zákon č. 235/2004 Sb., o dani z přidané hodnoty) nejméně však do roku 2025.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0" w:line="250" w:lineRule="exact"/>
        <w:ind w:left="4760"/>
      </w:pPr>
      <w:bookmarkStart w:id="3" w:name="bookmark2"/>
      <w:r>
        <w:t>IV.</w:t>
      </w:r>
      <w:bookmarkEnd w:id="3"/>
    </w:p>
    <w:p w:rsidR="00100840" w:rsidRDefault="0037417E">
      <w:pPr>
        <w:pStyle w:val="Nadpis20"/>
        <w:keepNext/>
        <w:keepLines/>
        <w:shd w:val="clear" w:color="auto" w:fill="auto"/>
        <w:spacing w:before="0" w:after="0" w:line="250" w:lineRule="exact"/>
        <w:ind w:right="20"/>
        <w:jc w:val="center"/>
      </w:pPr>
      <w:bookmarkStart w:id="4" w:name="bookmark3"/>
      <w:r>
        <w:t>Čas a místo plnění</w:t>
      </w:r>
      <w:bookmarkEnd w:id="4"/>
    </w:p>
    <w:p w:rsidR="00100840" w:rsidRDefault="0037417E">
      <w:pPr>
        <w:pStyle w:val="Zkladntext20"/>
        <w:numPr>
          <w:ilvl w:val="0"/>
          <w:numId w:val="3"/>
        </w:numPr>
        <w:shd w:val="clear" w:color="auto" w:fill="auto"/>
        <w:tabs>
          <w:tab w:val="left" w:pos="383"/>
        </w:tabs>
        <w:spacing w:before="0" w:after="212" w:line="250" w:lineRule="exact"/>
        <w:ind w:left="420" w:hanging="420"/>
      </w:pPr>
      <w:r>
        <w:t xml:space="preserve">Služby dle této smlouvy budou </w:t>
      </w:r>
      <w:r>
        <w:t>poskytovatelem realizovány v termínech a na místech uvedených v souladu s přílohou č. 1 této smlouvy s upřesněním konkrétního termínu a místa:.</w:t>
      </w:r>
    </w:p>
    <w:p w:rsidR="00100840" w:rsidRDefault="0037417E">
      <w:pPr>
        <w:pStyle w:val="Zkladntext20"/>
        <w:shd w:val="clear" w:color="auto" w:fill="auto"/>
        <w:spacing w:before="0" w:after="466" w:line="210" w:lineRule="exact"/>
        <w:ind w:left="2120" w:firstLine="0"/>
        <w:jc w:val="left"/>
      </w:pPr>
      <w:r>
        <w:rPr>
          <w:rStyle w:val="Zkladntext21"/>
        </w:rPr>
        <w:t>12.-16. března 2018 v Hotelu Zadov, Zadov 350, 384 73 Stachy</w:t>
      </w:r>
    </w:p>
    <w:p w:rsidR="00100840" w:rsidRDefault="0037417E">
      <w:pPr>
        <w:pStyle w:val="Zkladntext20"/>
        <w:numPr>
          <w:ilvl w:val="0"/>
          <w:numId w:val="3"/>
        </w:numPr>
        <w:shd w:val="clear" w:color="auto" w:fill="auto"/>
        <w:tabs>
          <w:tab w:val="left" w:pos="383"/>
        </w:tabs>
        <w:spacing w:before="0" w:after="0" w:line="250" w:lineRule="exact"/>
        <w:ind w:left="420" w:hanging="420"/>
        <w:sectPr w:rsidR="00100840">
          <w:footerReference w:type="default" r:id="rId7"/>
          <w:pgSz w:w="11900" w:h="16840"/>
          <w:pgMar w:top="675" w:right="1181" w:bottom="1298" w:left="1043" w:header="0" w:footer="3" w:gutter="0"/>
          <w:cols w:space="720"/>
          <w:noEndnote/>
          <w:docGrid w:linePitch="360"/>
        </w:sectPr>
      </w:pPr>
      <w:r>
        <w:t>Objednatel není povinen uhradit smluvní cenu za služby, pokud nejsou provedeny řádně v souladu s touto smlouvou.</w:t>
      </w:r>
    </w:p>
    <w:p w:rsidR="00100840" w:rsidRDefault="0037417E">
      <w:pPr>
        <w:pStyle w:val="Zkladntext30"/>
        <w:keepNext/>
        <w:framePr w:dropCap="drop" w:lines="3" w:hSpace="5" w:vSpace="5" w:wrap="auto" w:vAnchor="text" w:hAnchor="text"/>
        <w:shd w:val="clear" w:color="auto" w:fill="auto"/>
        <w:spacing w:line="1469" w:lineRule="exact"/>
      </w:pPr>
      <w:r>
        <w:rPr>
          <w:rStyle w:val="Zkladntext31"/>
          <w:position w:val="-31"/>
          <w:sz w:val="330"/>
          <w:szCs w:val="330"/>
        </w:rPr>
        <w:lastRenderedPageBreak/>
        <w:t>■</w:t>
      </w:r>
    </w:p>
    <w:p w:rsidR="00100840" w:rsidRDefault="0037417E">
      <w:pPr>
        <w:pStyle w:val="Zkladntext30"/>
        <w:shd w:val="clear" w:color="auto" w:fill="auto"/>
        <w:ind w:left="320"/>
      </w:pPr>
      <w:r>
        <w:rPr>
          <w:rStyle w:val="Zkladntext31"/>
        </w:rPr>
        <w:t xml:space="preserve"> </w:t>
      </w:r>
      <w:r>
        <w:t>EVROPSKÁ UNIE</w:t>
      </w:r>
    </w:p>
    <w:p w:rsidR="00100840" w:rsidRDefault="0037417E">
      <w:pPr>
        <w:pStyle w:val="Zkladntext40"/>
        <w:shd w:val="clear" w:color="auto" w:fill="auto"/>
        <w:spacing w:after="948"/>
        <w:ind w:left="2880" w:firstLine="0"/>
      </w:pPr>
      <w:r>
        <w:t>Evropské strukturální a investiční fondy OP Praha -</w:t>
      </w:r>
      <w:r>
        <w:t xml:space="preserve"> pól růstu ČR</w:t>
      </w:r>
    </w:p>
    <w:p w:rsidR="00100840" w:rsidRDefault="0037417E">
      <w:pPr>
        <w:pStyle w:val="Nadpis10"/>
        <w:keepNext/>
        <w:keepLines/>
        <w:shd w:val="clear" w:color="auto" w:fill="auto"/>
        <w:spacing w:before="0"/>
        <w:ind w:right="120"/>
      </w:pPr>
      <w:bookmarkStart w:id="5" w:name="bookmark4"/>
      <w:r>
        <w:t>v.</w:t>
      </w:r>
      <w:bookmarkEnd w:id="5"/>
    </w:p>
    <w:p w:rsidR="00100840" w:rsidRDefault="0037417E">
      <w:pPr>
        <w:pStyle w:val="Nadpis20"/>
        <w:keepNext/>
        <w:keepLines/>
        <w:shd w:val="clear" w:color="auto" w:fill="auto"/>
        <w:spacing w:before="0" w:after="0" w:line="250" w:lineRule="exact"/>
        <w:ind w:right="120"/>
        <w:jc w:val="center"/>
      </w:pPr>
      <w:bookmarkStart w:id="6" w:name="bookmark5"/>
      <w:r>
        <w:t>Cena plnění, platební podmínky</w:t>
      </w:r>
      <w:bookmarkEnd w:id="6"/>
    </w:p>
    <w:p w:rsidR="00100840" w:rsidRDefault="0037417E">
      <w:pPr>
        <w:pStyle w:val="Zkladntext20"/>
        <w:numPr>
          <w:ilvl w:val="0"/>
          <w:numId w:val="4"/>
        </w:numPr>
        <w:shd w:val="clear" w:color="auto" w:fill="auto"/>
        <w:tabs>
          <w:tab w:val="left" w:pos="513"/>
        </w:tabs>
        <w:spacing w:before="0" w:after="240" w:line="250" w:lineRule="exact"/>
        <w:ind w:left="600" w:hanging="420"/>
      </w:pPr>
      <w:r>
        <w:t>Celková a nejvýše přípustná cena služeb v rozsahu a v kvalitě dle této smlouvy byla stanovena dohodou účastníků smlouvy dle zákona č. 526/1990 Sb., o cenách, v platném znění následovně: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0" w:line="250" w:lineRule="exact"/>
        <w:ind w:left="900"/>
      </w:pPr>
      <w:bookmarkStart w:id="7" w:name="bookmark6"/>
      <w:r>
        <w:rPr>
          <w:rStyle w:val="Nadpis21"/>
          <w:b/>
          <w:bCs/>
        </w:rPr>
        <w:t>Cena veřejné zakázky č</w:t>
      </w:r>
      <w:r>
        <w:rPr>
          <w:rStyle w:val="Nadpis21"/>
          <w:b/>
          <w:bCs/>
        </w:rPr>
        <w:t>iní:</w:t>
      </w:r>
      <w:bookmarkEnd w:id="7"/>
    </w:p>
    <w:p w:rsidR="00100840" w:rsidRDefault="0037417E">
      <w:pPr>
        <w:pStyle w:val="Zkladntext80"/>
        <w:shd w:val="clear" w:color="auto" w:fill="auto"/>
        <w:ind w:left="600"/>
      </w:pPr>
      <w:r>
        <w:rPr>
          <w:rStyle w:val="Zkladntext81"/>
          <w:i/>
          <w:iCs/>
        </w:rPr>
        <w:t>76.086,96</w:t>
      </w:r>
      <w:r>
        <w:rPr>
          <w:rStyle w:val="Zkladntext8Nekurzva0"/>
        </w:rPr>
        <w:t xml:space="preserve"> </w:t>
      </w:r>
      <w:r>
        <w:rPr>
          <w:rStyle w:val="Zkladntext8Nekurzva"/>
        </w:rPr>
        <w:t xml:space="preserve">Kč </w:t>
      </w:r>
      <w:r>
        <w:rPr>
          <w:rStyle w:val="Zkladntext8TunNekurzva"/>
        </w:rPr>
        <w:t xml:space="preserve">bez </w:t>
      </w:r>
      <w:r>
        <w:rPr>
          <w:rStyle w:val="Zkladntext8Nekurzva"/>
        </w:rPr>
        <w:t xml:space="preserve">DPH (slovy: </w:t>
      </w:r>
      <w:r>
        <w:rPr>
          <w:rStyle w:val="Zkladntext81"/>
          <w:i/>
          <w:iCs/>
        </w:rPr>
        <w:t>sedmdesát šest tisíc osmdesát šest</w:t>
      </w:r>
      <w:r>
        <w:rPr>
          <w:rStyle w:val="Zkladntext8Nekurzva0"/>
        </w:rPr>
        <w:t xml:space="preserve"> </w:t>
      </w:r>
      <w:r>
        <w:rPr>
          <w:rStyle w:val="Zkladntext8Nekurzva"/>
        </w:rPr>
        <w:t>korun českých),</w:t>
      </w:r>
    </w:p>
    <w:p w:rsidR="00100840" w:rsidRDefault="0037417E">
      <w:pPr>
        <w:pStyle w:val="Zkladntext80"/>
        <w:numPr>
          <w:ilvl w:val="0"/>
          <w:numId w:val="4"/>
        </w:numPr>
        <w:shd w:val="clear" w:color="auto" w:fill="auto"/>
        <w:tabs>
          <w:tab w:val="left" w:pos="588"/>
        </w:tabs>
        <w:ind w:left="600"/>
      </w:pPr>
      <w:r>
        <w:rPr>
          <w:rStyle w:val="Zkladntext81"/>
          <w:i/>
          <w:iCs/>
        </w:rPr>
        <w:t>413,04</w:t>
      </w:r>
      <w:r>
        <w:rPr>
          <w:rStyle w:val="Zkladntext8Nekurzva0"/>
        </w:rPr>
        <w:t xml:space="preserve"> </w:t>
      </w:r>
      <w:r>
        <w:rPr>
          <w:rStyle w:val="Zkladntext8TunNekurzva"/>
        </w:rPr>
        <w:t xml:space="preserve">Kč </w:t>
      </w:r>
      <w:r>
        <w:rPr>
          <w:rStyle w:val="Zkladntext8Nekurzva"/>
        </w:rPr>
        <w:t xml:space="preserve">DPH (slovy: </w:t>
      </w:r>
      <w:r>
        <w:rPr>
          <w:rStyle w:val="Zkladntext81"/>
          <w:i/>
          <w:iCs/>
        </w:rPr>
        <w:t>jedenáct tisíc čtyři sta třináct</w:t>
      </w:r>
      <w:r>
        <w:rPr>
          <w:rStyle w:val="Zkladntext8Nekurzva0"/>
        </w:rPr>
        <w:t xml:space="preserve"> </w:t>
      </w:r>
      <w:r>
        <w:rPr>
          <w:rStyle w:val="Zkladntext8Nekurzva"/>
        </w:rPr>
        <w:t>korun českých)</w:t>
      </w:r>
    </w:p>
    <w:p w:rsidR="00100840" w:rsidRDefault="0037417E">
      <w:pPr>
        <w:pStyle w:val="Zkladntext80"/>
        <w:shd w:val="clear" w:color="auto" w:fill="auto"/>
        <w:spacing w:after="512"/>
        <w:ind w:left="600"/>
      </w:pPr>
      <w:r>
        <w:rPr>
          <w:rStyle w:val="Zkladntext81"/>
          <w:i/>
          <w:iCs/>
        </w:rPr>
        <w:t>87.500,-</w:t>
      </w:r>
      <w:r>
        <w:rPr>
          <w:rStyle w:val="Zkladntext8Nekurzva0"/>
        </w:rPr>
        <w:t xml:space="preserve"> </w:t>
      </w:r>
      <w:r>
        <w:rPr>
          <w:rStyle w:val="Zkladntext8TunNekurzva"/>
        </w:rPr>
        <w:t xml:space="preserve">Kč včetně DPH </w:t>
      </w:r>
      <w:r>
        <w:rPr>
          <w:rStyle w:val="Zkladntext8Nekurzva"/>
        </w:rPr>
        <w:t xml:space="preserve">(slovy: </w:t>
      </w:r>
      <w:r>
        <w:rPr>
          <w:rStyle w:val="Zkladntext81"/>
          <w:i/>
          <w:iCs/>
        </w:rPr>
        <w:t>osmdesát sedm tisíc pět set</w:t>
      </w:r>
      <w:r>
        <w:rPr>
          <w:rStyle w:val="Zkladntext8Nekurzva0"/>
        </w:rPr>
        <w:t xml:space="preserve"> </w:t>
      </w:r>
      <w:r>
        <w:rPr>
          <w:rStyle w:val="Zkladntext8Nekurzva"/>
        </w:rPr>
        <w:t>korun českých)</w:t>
      </w:r>
    </w:p>
    <w:p w:rsidR="00100840" w:rsidRDefault="0037417E">
      <w:pPr>
        <w:pStyle w:val="Zkladntext20"/>
        <w:shd w:val="clear" w:color="auto" w:fill="auto"/>
        <w:spacing w:before="0" w:after="223" w:line="210" w:lineRule="exact"/>
        <w:ind w:left="600" w:hanging="420"/>
      </w:pPr>
      <w:r>
        <w:t xml:space="preserve">příp. uvést, že </w:t>
      </w:r>
      <w:r>
        <w:t>poskytovatel je neplátcem DPH</w:t>
      </w:r>
    </w:p>
    <w:p w:rsidR="00100840" w:rsidRDefault="0037417E">
      <w:pPr>
        <w:pStyle w:val="Zkladntext20"/>
        <w:numPr>
          <w:ilvl w:val="0"/>
          <w:numId w:val="5"/>
        </w:numPr>
        <w:shd w:val="clear" w:color="auto" w:fill="auto"/>
        <w:spacing w:before="0" w:after="276" w:line="254" w:lineRule="exact"/>
        <w:ind w:left="460" w:hanging="280"/>
        <w:jc w:val="left"/>
      </w:pPr>
      <w:r>
        <w:t xml:space="preserve"> Dnem uskutečnění zdanitelného plněni ve smyslu zákona č. 235/2004 Sb., o dani z přidané hodnoty, ve znění pozdějších předpisů, je den poskytnutí služby.</w:t>
      </w:r>
    </w:p>
    <w:p w:rsidR="00100840" w:rsidRDefault="0037417E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231" w:line="210" w:lineRule="exact"/>
        <w:ind w:left="460"/>
      </w:pPr>
      <w:r>
        <w:t>Objednatel neposkytuje zálohy.</w:t>
      </w:r>
    </w:p>
    <w:p w:rsidR="00100840" w:rsidRDefault="0037417E">
      <w:pPr>
        <w:pStyle w:val="Zkladntext20"/>
        <w:numPr>
          <w:ilvl w:val="0"/>
          <w:numId w:val="5"/>
        </w:numPr>
        <w:shd w:val="clear" w:color="auto" w:fill="auto"/>
        <w:spacing w:before="0" w:after="0" w:line="250" w:lineRule="exact"/>
        <w:ind w:left="460"/>
      </w:pPr>
      <w:r>
        <w:t xml:space="preserve"> Cenu uhradí objednatel na základě faktur</w:t>
      </w:r>
      <w:r>
        <w:t>y vystavené poskytovatelem po řádném a včasném provedení služeb v termínu uvedeném v čl. IV. této smlouvy a to bezhotovostním převodem na účet poskytovatele. Splatnost faktury je dohodou smluvních stran stanovena na 30 dnů ode dne jejího prokazatelného dor</w:t>
      </w:r>
      <w:r>
        <w:t>učení objednateli. Faktura musí obsahovat veškeré náležitosti daňového dokladu podle zákona č. 235/2004 Sb., o dani z přidané hodnoty, ve znění pozdějších předpisů. Objednatel si vyhrazuje právo před uplynutím lhůty splatnosti vrátit fakturu, pokud neobsah</w:t>
      </w:r>
      <w:r>
        <w:t>uje požadované náležitosti nebo obsahuje nesprávné cenové údaje. Oprávněným vrácením faktury, přestává běžet původní lhůta splatnosti. Opravená nebo přepracovaná faktura bude opatřena novou lhůtou splatnosti.</w:t>
      </w:r>
    </w:p>
    <w:p w:rsidR="00100840" w:rsidRDefault="0037417E">
      <w:pPr>
        <w:pStyle w:val="Zkladntext70"/>
        <w:numPr>
          <w:ilvl w:val="0"/>
          <w:numId w:val="5"/>
        </w:numPr>
        <w:shd w:val="clear" w:color="auto" w:fill="auto"/>
        <w:tabs>
          <w:tab w:val="left" w:pos="513"/>
        </w:tabs>
        <w:spacing w:before="0" w:line="250" w:lineRule="exact"/>
        <w:ind w:left="460"/>
        <w:jc w:val="both"/>
      </w:pPr>
      <w:r>
        <w:rPr>
          <w:rStyle w:val="Zkladntext7Netun"/>
        </w:rPr>
        <w:t>Na faktuře kromě všech výše uvedených náležitos</w:t>
      </w:r>
      <w:r>
        <w:rPr>
          <w:rStyle w:val="Zkladntext7Netun"/>
        </w:rPr>
        <w:t xml:space="preserve">tí též jednoznačně uveden název a číslo projektu a konstatování o financování projektu z dotačního titulu - text: </w:t>
      </w:r>
      <w:r>
        <w:t>„Tento doklad je hrazen v rámci projektu „Projektová inkluzivní výuka na Smíchovské SPŠ, reg. č. projektu: CZ.07.4.68/0.0/0.0/15_005/0000002“,</w:t>
      </w:r>
      <w:r>
        <w:t xml:space="preserve"> Kemp Bez hranic 2018, hrazeného z Operačního programu Praha - pól růstu ČR“.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0" w:line="250" w:lineRule="exact"/>
        <w:ind w:right="120"/>
        <w:jc w:val="center"/>
      </w:pPr>
      <w:bookmarkStart w:id="8" w:name="bookmark7"/>
      <w:r>
        <w:t>Text pouze pro plátce DPH:</w:t>
      </w:r>
      <w:bookmarkEnd w:id="8"/>
    </w:p>
    <w:p w:rsidR="00100840" w:rsidRDefault="0037417E">
      <w:pPr>
        <w:pStyle w:val="Zkladntext20"/>
        <w:numPr>
          <w:ilvl w:val="0"/>
          <w:numId w:val="5"/>
        </w:numPr>
        <w:shd w:val="clear" w:color="auto" w:fill="auto"/>
        <w:tabs>
          <w:tab w:val="left" w:pos="516"/>
        </w:tabs>
        <w:spacing w:before="0" w:after="56" w:line="250" w:lineRule="exact"/>
        <w:ind w:left="600" w:hanging="420"/>
      </w:pPr>
      <w:r>
        <w:t xml:space="preserve">Úhrada za plnění z této smlouvy bude realizována bezhotovostním převodem na účet prodávajícího, který je správcem daně (finančním úřadem) zveřejněn </w:t>
      </w:r>
      <w:r>
        <w:t>způsobem umožňujícím dálkový přístup ve smyslu ustanovení § 109 odst. 2 písm. c) zákona č. 235/2004 Sb. o dani z přidané hodnoty, ve znění pozdějších předpisů (dále jen zákon o DPH).</w:t>
      </w:r>
    </w:p>
    <w:p w:rsidR="00100840" w:rsidRDefault="0037417E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336" w:line="254" w:lineRule="exact"/>
        <w:ind w:left="600" w:hanging="420"/>
      </w:pPr>
      <w:r>
        <w:t>Pokud se po dobu účinnosti této smlouvy prodávající stane nespolehlivým p</w:t>
      </w:r>
      <w:r>
        <w:t>látcem ve smyslu ustanovení § 109 odst. 3 zákona o DPH, smluvní strany se dohodly, že kupující uhradí DPH za zdanitelné plnění přímo příslušnému správci daně. Takto provedená úhrada je považována za uhrazení příslušné části smluvní ceny rovnající se výši D</w:t>
      </w:r>
      <w:r>
        <w:t>PH fakturované prodávajícím.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18" w:line="210" w:lineRule="exact"/>
        <w:ind w:right="120"/>
        <w:jc w:val="center"/>
      </w:pPr>
      <w:bookmarkStart w:id="9" w:name="bookmark8"/>
      <w:r>
        <w:t>VII.</w:t>
      </w:r>
      <w:bookmarkEnd w:id="9"/>
    </w:p>
    <w:p w:rsidR="00100840" w:rsidRDefault="0037417E">
      <w:pPr>
        <w:pStyle w:val="Nadpis20"/>
        <w:keepNext/>
        <w:keepLines/>
        <w:shd w:val="clear" w:color="auto" w:fill="auto"/>
        <w:spacing w:before="0" w:after="228" w:line="210" w:lineRule="exact"/>
        <w:ind w:right="120"/>
        <w:jc w:val="center"/>
      </w:pPr>
      <w:bookmarkStart w:id="10" w:name="bookmark9"/>
      <w:r>
        <w:t>Sankce</w:t>
      </w:r>
      <w:bookmarkEnd w:id="10"/>
    </w:p>
    <w:p w:rsidR="00100840" w:rsidRDefault="0037417E">
      <w:pPr>
        <w:pStyle w:val="Zkladntext20"/>
        <w:numPr>
          <w:ilvl w:val="0"/>
          <w:numId w:val="6"/>
        </w:numPr>
        <w:shd w:val="clear" w:color="auto" w:fill="auto"/>
        <w:tabs>
          <w:tab w:val="left" w:pos="513"/>
        </w:tabs>
        <w:spacing w:before="0" w:after="0" w:line="254" w:lineRule="exact"/>
        <w:ind w:left="460" w:hanging="280"/>
        <w:jc w:val="left"/>
      </w:pPr>
      <w:r>
        <w:t>V případě prodlení objednatele se zaplacením faktury vystavené poskytovatelem v souladu s článkem V. této smlouvy je poskytovatel oprávněn požadovat na objednateli úrok z prodlení</w:t>
      </w:r>
    </w:p>
    <w:p w:rsidR="00100840" w:rsidRDefault="0037417E">
      <w:pPr>
        <w:pStyle w:val="Zkladntext20"/>
        <w:shd w:val="clear" w:color="auto" w:fill="auto"/>
        <w:spacing w:before="0" w:after="0" w:line="210" w:lineRule="exact"/>
        <w:ind w:firstLine="0"/>
        <w:jc w:val="right"/>
        <w:sectPr w:rsidR="00100840">
          <w:footerReference w:type="default" r:id="rId8"/>
          <w:pgSz w:w="11900" w:h="16840"/>
          <w:pgMar w:top="656" w:right="1159" w:bottom="656" w:left="915" w:header="0" w:footer="3" w:gutter="0"/>
          <w:cols w:space="720"/>
          <w:noEndnote/>
          <w:titlePg/>
          <w:docGrid w:linePitch="360"/>
        </w:sectPr>
      </w:pPr>
      <w:r>
        <w:t>3/5</w:t>
      </w:r>
    </w:p>
    <w:p w:rsidR="00100840" w:rsidRDefault="0037417E">
      <w:pPr>
        <w:pStyle w:val="Zkladntext30"/>
        <w:keepNext/>
        <w:framePr w:dropCap="drop" w:lines="3" w:hSpace="5" w:vSpace="5" w:wrap="auto" w:vAnchor="text" w:hAnchor="text"/>
        <w:shd w:val="clear" w:color="auto" w:fill="auto"/>
        <w:spacing w:line="1464" w:lineRule="exact"/>
      </w:pPr>
      <w:r>
        <w:rPr>
          <w:rStyle w:val="Zkladntext31"/>
          <w:position w:val="-31"/>
          <w:sz w:val="330"/>
          <w:szCs w:val="330"/>
        </w:rPr>
        <w:lastRenderedPageBreak/>
        <w:t>■</w:t>
      </w:r>
    </w:p>
    <w:p w:rsidR="00100840" w:rsidRDefault="0037417E">
      <w:pPr>
        <w:pStyle w:val="Zkladntext30"/>
        <w:shd w:val="clear" w:color="auto" w:fill="auto"/>
        <w:ind w:left="160"/>
      </w:pPr>
      <w:r>
        <w:rPr>
          <w:rStyle w:val="Zkladntext31"/>
        </w:rPr>
        <w:t xml:space="preserve"> </w:t>
      </w:r>
      <w:r>
        <w:t>EVROPSKÁ UNIE</w:t>
      </w:r>
    </w:p>
    <w:p w:rsidR="00100840" w:rsidRDefault="0037417E">
      <w:pPr>
        <w:pStyle w:val="Zkladntext40"/>
        <w:shd w:val="clear" w:color="auto" w:fill="auto"/>
        <w:spacing w:after="979"/>
        <w:ind w:left="2740" w:firstLine="0"/>
      </w:pPr>
      <w:r>
        <w:t>Evropské strukturální a Investiční fondy OP Praha - pól růstu ČR</w:t>
      </w:r>
    </w:p>
    <w:p w:rsidR="00100840" w:rsidRDefault="0037417E">
      <w:pPr>
        <w:pStyle w:val="Zkladntext20"/>
        <w:shd w:val="clear" w:color="auto" w:fill="auto"/>
        <w:spacing w:before="0" w:after="258" w:line="210" w:lineRule="exact"/>
        <w:ind w:left="440" w:firstLine="0"/>
        <w:jc w:val="left"/>
      </w:pPr>
      <w:r>
        <w:t>ve výši 0,05% z nezaplacené ceny, a to za každý i započatý den prodlení.</w:t>
      </w:r>
    </w:p>
    <w:p w:rsidR="00100840" w:rsidRDefault="0037417E">
      <w:pPr>
        <w:pStyle w:val="Zkladntext20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501" w:line="210" w:lineRule="exact"/>
        <w:ind w:left="440" w:hanging="440"/>
      </w:pPr>
      <w:r>
        <w:t xml:space="preserve">Zaplacením úroku z prodlení ani smluvní pokuty není omezena výše nároku </w:t>
      </w:r>
      <w:r>
        <w:t>na náhradu škody.</w:t>
      </w:r>
    </w:p>
    <w:p w:rsidR="00100840" w:rsidRDefault="0037417E">
      <w:pPr>
        <w:pStyle w:val="Zkladntext90"/>
        <w:shd w:val="clear" w:color="auto" w:fill="auto"/>
        <w:spacing w:before="0" w:after="20" w:line="200" w:lineRule="exact"/>
        <w:ind w:right="20"/>
      </w:pPr>
      <w:r>
        <w:t>Vlil.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0" w:line="210" w:lineRule="exact"/>
        <w:ind w:right="20"/>
        <w:jc w:val="center"/>
      </w:pPr>
      <w:bookmarkStart w:id="11" w:name="bookmark10"/>
      <w:r>
        <w:t>Reklamace služeb</w:t>
      </w:r>
      <w:bookmarkEnd w:id="11"/>
    </w:p>
    <w:p w:rsidR="00100840" w:rsidRDefault="0037417E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240" w:line="254" w:lineRule="exact"/>
        <w:ind w:left="440" w:hanging="440"/>
      </w:pPr>
      <w:r>
        <w:t>V případě, že rozsah nebo kvalita služeb je nižší, než byla dohodnuta a stanovena poskytovatelem a jeho cenou, vzniká účastníkovi právo na reklamaci.</w:t>
      </w:r>
    </w:p>
    <w:p w:rsidR="00100840" w:rsidRDefault="0037417E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244" w:line="254" w:lineRule="exact"/>
        <w:ind w:left="440" w:hanging="440"/>
      </w:pPr>
      <w:r>
        <w:t xml:space="preserve">Reklamace musí být uplatněna ihned, jakmile účastník pobytu </w:t>
      </w:r>
      <w:r>
        <w:t>zjistí skutečnost, která by mohla být předmětem reklamace tak, aby závadný stav byl neodkladně napraven na místě konání pobytu.</w:t>
      </w:r>
    </w:p>
    <w:p w:rsidR="00100840" w:rsidRDefault="0037417E">
      <w:pPr>
        <w:pStyle w:val="Zkladntext20"/>
        <w:numPr>
          <w:ilvl w:val="0"/>
          <w:numId w:val="7"/>
        </w:numPr>
        <w:shd w:val="clear" w:color="auto" w:fill="auto"/>
        <w:tabs>
          <w:tab w:val="left" w:pos="370"/>
        </w:tabs>
        <w:spacing w:before="0" w:after="240" w:line="250" w:lineRule="exact"/>
        <w:ind w:left="440" w:hanging="440"/>
      </w:pPr>
      <w:r>
        <w:t>Nepodaří-li se závadu odstranit, je nutné sepsat o příslušných skutečnostech krátký zápis, který účastník podepíše a doplní svým</w:t>
      </w:r>
      <w:r>
        <w:t xml:space="preserve"> stanoviskem. V tomto případě je nutné reklamaci nejpozději do 30 dnů po ukončení pobytu doručit poskytovateli. Poskytovatel je povinen rozhodnout do 30 dnů po doručení reklamace.</w:t>
      </w:r>
    </w:p>
    <w:p w:rsidR="00100840" w:rsidRDefault="0037417E">
      <w:pPr>
        <w:pStyle w:val="Zkladntext100"/>
        <w:shd w:val="clear" w:color="auto" w:fill="auto"/>
        <w:spacing w:before="0"/>
        <w:ind w:right="20"/>
      </w:pPr>
      <w:r>
        <w:t>Vlil.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0" w:line="250" w:lineRule="exact"/>
        <w:ind w:right="20"/>
        <w:jc w:val="center"/>
      </w:pPr>
      <w:bookmarkStart w:id="12" w:name="bookmark11"/>
      <w:r>
        <w:t>Trvání smlouvy</w:t>
      </w:r>
      <w:bookmarkEnd w:id="12"/>
    </w:p>
    <w:p w:rsidR="00100840" w:rsidRDefault="0037417E">
      <w:pPr>
        <w:pStyle w:val="Zkladntext20"/>
        <w:numPr>
          <w:ilvl w:val="0"/>
          <w:numId w:val="8"/>
        </w:numPr>
        <w:shd w:val="clear" w:color="auto" w:fill="auto"/>
        <w:tabs>
          <w:tab w:val="left" w:pos="370"/>
        </w:tabs>
        <w:spacing w:before="0" w:after="240" w:line="250" w:lineRule="exact"/>
        <w:ind w:left="440" w:hanging="440"/>
      </w:pPr>
      <w:r>
        <w:t xml:space="preserve">Tuto smlouvu lze ukončit písemnou dohodou smluvních </w:t>
      </w:r>
      <w:r>
        <w:t>stran.</w:t>
      </w:r>
    </w:p>
    <w:p w:rsidR="00100840" w:rsidRDefault="0037417E">
      <w:pPr>
        <w:pStyle w:val="Zkladntext20"/>
        <w:numPr>
          <w:ilvl w:val="0"/>
          <w:numId w:val="8"/>
        </w:numPr>
        <w:shd w:val="clear" w:color="auto" w:fill="auto"/>
        <w:tabs>
          <w:tab w:val="left" w:pos="370"/>
        </w:tabs>
        <w:spacing w:before="0" w:after="416" w:line="250" w:lineRule="exact"/>
        <w:ind w:left="440" w:hanging="440"/>
      </w:pPr>
      <w:r>
        <w:t>Objednatel může od této smlouvy odstoupit, pokud poskytovatel neposkytne služby v termínu sjednaném v článku IV. této smlouvy nebo v kvalitě dle této smlouvy. Odstoupení nabývá účinnosti dnem následujícím po dni prokazatelného doručení jeho písemnéh</w:t>
      </w:r>
      <w:r>
        <w:t>o vyhotovení druhé smluvní straně.</w:t>
      </w:r>
    </w:p>
    <w:p w:rsidR="00100840" w:rsidRDefault="0037417E">
      <w:pPr>
        <w:pStyle w:val="Zkladntext20"/>
        <w:numPr>
          <w:ilvl w:val="0"/>
          <w:numId w:val="8"/>
        </w:numPr>
        <w:shd w:val="clear" w:color="auto" w:fill="auto"/>
        <w:tabs>
          <w:tab w:val="left" w:pos="370"/>
        </w:tabs>
        <w:spacing w:before="0" w:after="456" w:line="254" w:lineRule="exact"/>
        <w:ind w:left="440" w:hanging="440"/>
      </w:pPr>
      <w:r>
        <w:t>Objednatel má právo vypovědět tuto smlouvu v případě, že v souvislosti s plněním účelu této smlouvy dojde ke spáchání trestného činu. Výpovědní doba činí 3 dny a začíná běžet dnem následujícím po dni, kdy bylo písemné vyh</w:t>
      </w:r>
      <w:r>
        <w:t>otovení výpovědi doručeno poskytovateli.</w:t>
      </w:r>
    </w:p>
    <w:p w:rsidR="00100840" w:rsidRDefault="0037417E">
      <w:pPr>
        <w:pStyle w:val="Nadpis20"/>
        <w:keepNext/>
        <w:keepLines/>
        <w:shd w:val="clear" w:color="auto" w:fill="auto"/>
        <w:spacing w:before="0" w:after="18" w:line="210" w:lineRule="exact"/>
        <w:ind w:right="20"/>
        <w:jc w:val="center"/>
      </w:pPr>
      <w:bookmarkStart w:id="13" w:name="bookmark12"/>
      <w:r>
        <w:t>IX.</w:t>
      </w:r>
      <w:bookmarkEnd w:id="13"/>
    </w:p>
    <w:p w:rsidR="00100840" w:rsidRDefault="0037417E">
      <w:pPr>
        <w:pStyle w:val="Nadpis20"/>
        <w:keepNext/>
        <w:keepLines/>
        <w:shd w:val="clear" w:color="auto" w:fill="auto"/>
        <w:spacing w:before="0" w:after="263" w:line="210" w:lineRule="exact"/>
        <w:ind w:right="20"/>
        <w:jc w:val="center"/>
      </w:pPr>
      <w:bookmarkStart w:id="14" w:name="bookmark13"/>
      <w:r>
        <w:t>Závěrečná ustanovení</w:t>
      </w:r>
      <w:bookmarkEnd w:id="14"/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70"/>
        </w:tabs>
        <w:spacing w:before="0" w:after="228" w:line="210" w:lineRule="exact"/>
        <w:ind w:left="440" w:hanging="440"/>
      </w:pPr>
      <w:r>
        <w:t>Výběr poskytovatele byl proveden v souladu s Příručkou pro příjemce OP PPR.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70"/>
        </w:tabs>
        <w:spacing w:before="0" w:after="244" w:line="254" w:lineRule="exact"/>
        <w:ind w:left="440" w:hanging="440"/>
      </w:pPr>
      <w:r>
        <w:t xml:space="preserve">Tuto smlouvu lze měnit nebo doplňovat pouze písemnými vzestupně číslovanými dodatky podepsanými oprávněnými </w:t>
      </w:r>
      <w:r>
        <w:t>zástupci obou smluvních stran.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70"/>
        </w:tabs>
        <w:spacing w:before="0" w:after="240" w:line="250" w:lineRule="exact"/>
        <w:ind w:left="440" w:hanging="440"/>
      </w:pPr>
      <w:r>
        <w:t>Nastanou-li u některé ze smluvních stran skutečnosti bránící řádnému plnění této smlouvy, je povinna to ihned bez zbytečného odkladu oznámit druhé straně a vyvolat jednání zástupců oprávněných k podpisu smlouvy.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70"/>
        </w:tabs>
        <w:spacing w:before="0" w:after="0" w:line="250" w:lineRule="exact"/>
        <w:ind w:left="440" w:hanging="440"/>
      </w:pPr>
      <w:r>
        <w:t xml:space="preserve">Poskytovatel </w:t>
      </w:r>
      <w:r>
        <w:t>prohlašuje, že se před uzavřením smlouvy nedopustil v souvislosti se zadávacím řízením sám nebo prostřednictvím jiné osoby žádného jednání, jež by odporovalo zákonu nebo dobrým mravům nebo by zákon obcházelo, zejména že nenabízel žádné</w:t>
      </w:r>
      <w:r>
        <w:br w:type="page"/>
      </w:r>
    </w:p>
    <w:p w:rsidR="00100840" w:rsidRDefault="0037417E">
      <w:pPr>
        <w:pStyle w:val="Zkladntext40"/>
        <w:shd w:val="clear" w:color="auto" w:fill="auto"/>
        <w:spacing w:after="0"/>
        <w:ind w:left="420"/>
      </w:pPr>
      <w:r>
        <w:lastRenderedPageBreak/>
        <w:t>EVROPSKÁ UNIE</w:t>
      </w:r>
    </w:p>
    <w:p w:rsidR="00100840" w:rsidRDefault="0037417E">
      <w:pPr>
        <w:pStyle w:val="Zkladntext40"/>
        <w:shd w:val="clear" w:color="auto" w:fill="auto"/>
        <w:spacing w:after="948"/>
        <w:ind w:firstLine="0"/>
      </w:pPr>
      <w:r>
        <w:t>Evrop</w:t>
      </w:r>
      <w:r>
        <w:t>ské strukturální a investiční fondy OP Praha - pól růstu ČR</w:t>
      </w:r>
    </w:p>
    <w:p w:rsidR="00100840" w:rsidRDefault="0037417E">
      <w:pPr>
        <w:pStyle w:val="Zkladntext20"/>
        <w:shd w:val="clear" w:color="auto" w:fill="auto"/>
        <w:spacing w:before="0" w:after="180" w:line="250" w:lineRule="exact"/>
        <w:ind w:left="420" w:firstLine="0"/>
      </w:pPr>
      <w:r>
        <w:t>výhody osobám podílejícím se na zadání veřejné zakázky, na kterou s ním objednatel uzavřel smlouvu, a že se zejména ve vztahu k ostatním uchazečům nedopustil žádného jednání narušujícího hospodářs</w:t>
      </w:r>
      <w:r>
        <w:t>kou soutěž.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212" w:line="250" w:lineRule="exact"/>
        <w:ind w:left="420" w:hanging="420"/>
      </w:pPr>
      <w:r>
        <w:t>Smlouva nabývá platností a účinnost dnem podpisu oprávněnými zástupci obou smluvních stran.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225" w:line="210" w:lineRule="exact"/>
        <w:ind w:left="420" w:hanging="420"/>
      </w:pPr>
      <w:r>
        <w:t>Právní vztahy touto smlouvou neošetřené se řídí občanským zákoníkem.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173" w:line="245" w:lineRule="exact"/>
        <w:ind w:left="420" w:hanging="420"/>
      </w:pPr>
      <w:r>
        <w:t xml:space="preserve">Tato smlouva se vyhotovuje ve dvou stejnopisech, z nichž každá strana obdrží jeden </w:t>
      </w:r>
      <w:r>
        <w:t>stejnopis.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188" w:line="254" w:lineRule="exact"/>
        <w:ind w:left="420" w:hanging="420"/>
      </w:pPr>
      <w:r>
        <w:t xml:space="preserve">Smluvní strany této smlouvy prohlašují a stvrzují svými podpisy, že mají plnou způsobilost k právním úkonům, a že tuto smlouvu uzavírají svobodně a vážně, že jí neuzavírají v tísni za nápadně nevýhodných podmínek, že si jí řádně přečetly a jsou </w:t>
      </w:r>
      <w:r>
        <w:t>srozuměny s jejím obsahem.</w:t>
      </w:r>
    </w:p>
    <w:p w:rsidR="00100840" w:rsidRDefault="0037417E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0" w:line="245" w:lineRule="exact"/>
        <w:ind w:left="420" w:hanging="420"/>
      </w:pPr>
      <w:r>
        <w:t>Nedílnou součástí této smlouvy jsou následující přílohy:</w:t>
      </w:r>
    </w:p>
    <w:p w:rsidR="00100840" w:rsidRDefault="0037417E">
      <w:pPr>
        <w:pStyle w:val="Zkladntext20"/>
        <w:shd w:val="clear" w:color="auto" w:fill="auto"/>
        <w:spacing w:before="0" w:after="0" w:line="245" w:lineRule="exact"/>
        <w:ind w:left="1040" w:right="1380" w:firstLine="0"/>
        <w:jc w:val="left"/>
      </w:pPr>
      <w:r>
        <w:t>č. 1 - Specifikace předmětu plnění č. 2 - Krycí list nabídky</w:t>
      </w:r>
    </w:p>
    <w:p w:rsidR="00100840" w:rsidRDefault="0037417E">
      <w:pPr>
        <w:pStyle w:val="Zkladntext20"/>
        <w:shd w:val="clear" w:color="auto" w:fill="auto"/>
        <w:spacing w:before="0" w:after="0" w:line="245" w:lineRule="exact"/>
        <w:ind w:left="1040" w:firstLine="0"/>
        <w:jc w:val="left"/>
      </w:pPr>
      <w:r>
        <w:t>č. 3 - Čestné prohlášení o nestrannosti a nepodjatosti</w:t>
      </w:r>
    </w:p>
    <w:p w:rsidR="00100840" w:rsidRDefault="0037417E">
      <w:pPr>
        <w:pStyle w:val="Zkladntext20"/>
        <w:shd w:val="clear" w:color="auto" w:fill="auto"/>
        <w:spacing w:before="0" w:after="1229" w:line="245" w:lineRule="exact"/>
        <w:ind w:left="1040" w:firstLine="0"/>
        <w:jc w:val="left"/>
      </w:pPr>
      <w:r>
        <w:t xml:space="preserve">č. 4 - Čestné prohlášení o splnění základních </w:t>
      </w:r>
      <w:r>
        <w:t>kvalifikačních předpokladů</w:t>
      </w:r>
    </w:p>
    <w:p w:rsidR="00100840" w:rsidRDefault="0037417E">
      <w:pPr>
        <w:pStyle w:val="Zkladntext20"/>
        <w:shd w:val="clear" w:color="auto" w:fill="auto"/>
        <w:tabs>
          <w:tab w:val="left" w:pos="5770"/>
          <w:tab w:val="left" w:pos="7906"/>
        </w:tabs>
        <w:spacing w:before="0" w:after="0" w:line="509" w:lineRule="exact"/>
        <w:ind w:left="420" w:hanging="420"/>
      </w:pPr>
      <w:r>
        <w:t>V Praze dne 24. ledna 2018</w:t>
      </w:r>
      <w:r>
        <w:tab/>
        <w:t>V Praze dne ~</w:t>
      </w:r>
      <w:r>
        <w:tab/>
      </w:r>
      <w:r>
        <w:rPr>
          <w:vertAlign w:val="superscript"/>
        </w:rPr>
        <w:t>:</w:t>
      </w:r>
      <w:r>
        <w:t xml:space="preserve"> ■</w:t>
      </w:r>
    </w:p>
    <w:p w:rsidR="00100840" w:rsidRDefault="0037417E">
      <w:pPr>
        <w:pStyle w:val="Zkladntext20"/>
        <w:shd w:val="clear" w:color="auto" w:fill="auto"/>
        <w:tabs>
          <w:tab w:val="left" w:pos="6389"/>
        </w:tabs>
        <w:spacing w:before="0" w:after="0" w:line="509" w:lineRule="exact"/>
        <w:ind w:left="420" w:hanging="420"/>
      </w:pPr>
      <w:r>
        <w:t>za poskytovatele:</w:t>
      </w:r>
      <w:r>
        <w:tab/>
        <w:t>za objednatele:</w:t>
      </w:r>
    </w:p>
    <w:p w:rsidR="00100840" w:rsidRDefault="0037417E">
      <w:pPr>
        <w:pStyle w:val="Zkladntext110"/>
        <w:shd w:val="clear" w:color="auto" w:fill="auto"/>
        <w:spacing w:line="210" w:lineRule="exact"/>
        <w:ind w:left="-1060"/>
      </w:pPr>
      <w:r>
        <w:rPr>
          <w:rStyle w:val="Zkladntext11105pt"/>
          <w:lang w:val="en-US" w:eastAsia="en-US" w:bidi="en-US"/>
        </w:rPr>
        <w:t xml:space="preserve"> </w:t>
      </w:r>
    </w:p>
    <w:p w:rsidR="00100840" w:rsidRDefault="0037417E">
      <w:pPr>
        <w:pStyle w:val="Zkladntext50"/>
        <w:shd w:val="clear" w:color="auto" w:fill="auto"/>
        <w:spacing w:before="0" w:after="553" w:line="200" w:lineRule="exact"/>
        <w:ind w:left="420"/>
      </w:pPr>
      <w:r>
        <w:t>Ing. Iveta uppertova</w:t>
      </w:r>
    </w:p>
    <w:p w:rsidR="00100840" w:rsidRDefault="0091138B">
      <w:pPr>
        <w:pStyle w:val="Zkladntext120"/>
        <w:shd w:val="clear" w:color="auto" w:fill="auto"/>
        <w:spacing w:before="0" w:line="150" w:lineRule="exact"/>
        <w:ind w:left="420"/>
      </w:pPr>
      <w:r>
        <w:rPr>
          <w:noProof/>
          <w:lang w:bidi="ar-SA"/>
        </w:rPr>
        <mc:AlternateContent>
          <mc:Choice Requires="wps">
            <w:drawing>
              <wp:anchor distT="52705" distB="243840" distL="63500" distR="63500" simplePos="0" relativeHeight="251657728" behindDoc="1" locked="0" layoutInCell="1" allowOverlap="1">
                <wp:simplePos x="0" y="0"/>
                <wp:positionH relativeFrom="margin">
                  <wp:posOffset>4489450</wp:posOffset>
                </wp:positionH>
                <wp:positionV relativeFrom="paragraph">
                  <wp:posOffset>104775</wp:posOffset>
                </wp:positionV>
                <wp:extent cx="1048385" cy="256540"/>
                <wp:effectExtent l="1905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840" w:rsidRDefault="0037417E">
                            <w:pPr>
                              <w:pStyle w:val="Zkladntext120"/>
                              <w:shd w:val="clear" w:color="auto" w:fill="auto"/>
                              <w:tabs>
                                <w:tab w:val="left" w:pos="1512"/>
                              </w:tabs>
                              <w:spacing w:before="0" w:line="202" w:lineRule="exact"/>
                              <w:ind w:firstLine="160"/>
                              <w:jc w:val="left"/>
                            </w:pPr>
                            <w:r>
                              <w:rPr>
                                <w:rStyle w:val="Zkladntext12Exact"/>
                              </w:rPr>
                              <w:t>Preslova 25 150 21 Praha 5</w:t>
                            </w:r>
                            <w:r>
                              <w:rPr>
                                <w:rStyle w:val="Zkladntext12Exact"/>
                              </w:rP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5pt;margin-top:8.25pt;width:82.55pt;height:20.2pt;z-index:-251658752;visibility:visible;mso-wrap-style:square;mso-width-percent:0;mso-height-percent:0;mso-wrap-distance-left:5pt;mso-wrap-distance-top:4.15pt;mso-wrap-distance-right:5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6mrQIAAKk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" filled="f" stroked="f">
                <v:textbox style="mso-fit-shape-to-text:t" inset="0,0,0,0">
                  <w:txbxContent>
                    <w:p w:rsidR="00100840" w:rsidRDefault="0037417E">
                      <w:pPr>
                        <w:pStyle w:val="Zkladntext120"/>
                        <w:shd w:val="clear" w:color="auto" w:fill="auto"/>
                        <w:tabs>
                          <w:tab w:val="left" w:pos="1512"/>
                        </w:tabs>
                        <w:spacing w:before="0" w:line="202" w:lineRule="exact"/>
                        <w:ind w:firstLine="160"/>
                        <w:jc w:val="left"/>
                      </w:pPr>
                      <w:r>
                        <w:rPr>
                          <w:rStyle w:val="Zkladntext12Exact"/>
                        </w:rPr>
                        <w:t>Preslova 25 150 21 Praha 5</w:t>
                      </w:r>
                      <w:r>
                        <w:rPr>
                          <w:rStyle w:val="Zkladntext12Exact"/>
                        </w:rPr>
                        <w:tab/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17E">
        <w:t>Smíchovská střední průmyslová ékela</w:t>
      </w:r>
    </w:p>
    <w:sectPr w:rsidR="00100840">
      <w:pgSz w:w="11900" w:h="16840"/>
      <w:pgMar w:top="660" w:right="1175" w:bottom="1270" w:left="10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7E" w:rsidRDefault="0037417E">
      <w:r>
        <w:separator/>
      </w:r>
    </w:p>
  </w:endnote>
  <w:endnote w:type="continuationSeparator" w:id="0">
    <w:p w:rsidR="0037417E" w:rsidRDefault="003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840" w:rsidRDefault="009113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10029825</wp:posOffset>
              </wp:positionV>
              <wp:extent cx="194945" cy="175260"/>
              <wp:effectExtent l="190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840" w:rsidRDefault="0037417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138B" w:rsidRPr="0091138B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9.9pt;margin-top:789.75pt;width:15.3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9OqQIAAKY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" filled="f" stroked="f">
              <v:textbox style="mso-fit-shape-to-text:t" inset="0,0,0,0">
                <w:txbxContent>
                  <w:p w:rsidR="00100840" w:rsidRDefault="0037417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138B" w:rsidRPr="0091138B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840" w:rsidRDefault="009113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10029825</wp:posOffset>
              </wp:positionV>
              <wp:extent cx="194945" cy="175260"/>
              <wp:effectExtent l="1905" t="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840" w:rsidRDefault="0037417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138B" w:rsidRPr="0091138B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9.9pt;margin-top:789.75pt;width:15.3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FcrAIAAK0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" filled="f" stroked="f">
              <v:textbox style="mso-fit-shape-to-text:t" inset="0,0,0,0">
                <w:txbxContent>
                  <w:p w:rsidR="00100840" w:rsidRDefault="0037417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138B" w:rsidRPr="0091138B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7E" w:rsidRDefault="0037417E"/>
  </w:footnote>
  <w:footnote w:type="continuationSeparator" w:id="0">
    <w:p w:rsidR="0037417E" w:rsidRDefault="003741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84D42"/>
    <w:multiLevelType w:val="multilevel"/>
    <w:tmpl w:val="48F0A5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F1CC3"/>
    <w:multiLevelType w:val="multilevel"/>
    <w:tmpl w:val="2DF0C8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01AE4"/>
    <w:multiLevelType w:val="multilevel"/>
    <w:tmpl w:val="A5986B0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A260E7"/>
    <w:multiLevelType w:val="multilevel"/>
    <w:tmpl w:val="B748E4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A03301"/>
    <w:multiLevelType w:val="multilevel"/>
    <w:tmpl w:val="BD76F8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47351F"/>
    <w:multiLevelType w:val="multilevel"/>
    <w:tmpl w:val="69ECDF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9568BE"/>
    <w:multiLevelType w:val="multilevel"/>
    <w:tmpl w:val="F6FA9A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F92282"/>
    <w:multiLevelType w:val="multilevel"/>
    <w:tmpl w:val="00CE54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B501D2"/>
    <w:multiLevelType w:val="multilevel"/>
    <w:tmpl w:val="0304F7E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40"/>
    <w:rsid w:val="00100840"/>
    <w:rsid w:val="0037417E"/>
    <w:rsid w:val="0091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4D907-AFA4-4D53-AB2B-B794AD3F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NetunKurzva">
    <w:name w:val="Základní text (7) + Ne tučné;Kurzíva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8Nekurzva">
    <w:name w:val="Základní text (8) + Ne kurzíva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8Nekurzva0">
    <w:name w:val="Základní text (8) + Ne kurzíva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TunNekurzva">
    <w:name w:val="Základní text (8) + Tučné;Ne 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105pt">
    <w:name w:val="Základní text (11) + 10;5 pt"/>
    <w:basedOn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84" w:lineRule="exact"/>
    </w:pPr>
    <w:rPr>
      <w:rFonts w:ascii="Arial" w:eastAsia="Arial" w:hAnsi="Arial" w:cs="Arial"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40" w:line="384" w:lineRule="exact"/>
      <w:ind w:hanging="420"/>
      <w:jc w:val="both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240" w:line="0" w:lineRule="atLeast"/>
      <w:ind w:hanging="460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460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50" w:lineRule="exact"/>
      <w:ind w:hanging="420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40" w:line="250" w:lineRule="exac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540" w:line="0" w:lineRule="atLeast"/>
      <w:ind w:hanging="42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54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line="25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1462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Baroňová Ilona</cp:lastModifiedBy>
  <cp:revision>1</cp:revision>
  <dcterms:created xsi:type="dcterms:W3CDTF">2018-03-21T13:04:00Z</dcterms:created>
  <dcterms:modified xsi:type="dcterms:W3CDTF">2018-03-21T13:06:00Z</dcterms:modified>
</cp:coreProperties>
</file>