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B5" w:rsidRPr="00A20571" w:rsidRDefault="00A20571">
      <w:pPr>
        <w:spacing w:after="0"/>
        <w:ind w:left="82" w:hanging="10"/>
        <w:jc w:val="center"/>
        <w:rPr>
          <w:b/>
        </w:rPr>
      </w:pPr>
      <w:r w:rsidRPr="00A20571">
        <w:rPr>
          <w:b/>
          <w:sz w:val="26"/>
        </w:rPr>
        <w:t>DODATEK č. 2</w:t>
      </w:r>
    </w:p>
    <w:p w:rsidR="00765EB5" w:rsidRPr="00A20571" w:rsidRDefault="00A20571">
      <w:pPr>
        <w:spacing w:after="0"/>
        <w:ind w:left="82" w:right="7" w:hanging="10"/>
        <w:jc w:val="center"/>
        <w:rPr>
          <w:b/>
        </w:rPr>
      </w:pPr>
      <w:r>
        <w:rPr>
          <w:b/>
          <w:sz w:val="26"/>
        </w:rPr>
        <w:t>K</w:t>
      </w:r>
      <w:r w:rsidRPr="00A20571">
        <w:rPr>
          <w:b/>
          <w:sz w:val="26"/>
        </w:rPr>
        <w:t xml:space="preserve"> OBJEDNÁVCE - SMLOUVĚ O POSKYTOVÁNÍ SLUŽEB</w:t>
      </w:r>
    </w:p>
    <w:p w:rsidR="00765EB5" w:rsidRDefault="00A20571">
      <w:pPr>
        <w:spacing w:after="0"/>
        <w:ind w:left="2" w:hanging="10"/>
      </w:pPr>
      <w:r>
        <w:rPr>
          <w:sz w:val="24"/>
        </w:rPr>
        <w:t>č. objednatele: 06EU-003123</w:t>
      </w:r>
    </w:p>
    <w:p w:rsidR="00765EB5" w:rsidRDefault="00A20571">
      <w:pPr>
        <w:spacing w:after="0"/>
        <w:ind w:left="2" w:hanging="10"/>
      </w:pPr>
      <w:r>
        <w:rPr>
          <w:sz w:val="24"/>
        </w:rPr>
        <w:t xml:space="preserve">č. zhotovitele: </w:t>
      </w:r>
      <w:r w:rsidRPr="00A20571">
        <w:rPr>
          <w:sz w:val="24"/>
          <w:highlight w:val="black"/>
        </w:rPr>
        <w:t>17 808 OO</w:t>
      </w:r>
    </w:p>
    <w:tbl>
      <w:tblPr>
        <w:tblStyle w:val="TableGrid"/>
        <w:tblW w:w="9907" w:type="dxa"/>
        <w:tblInd w:w="14" w:type="dxa"/>
        <w:tblCellMar>
          <w:top w:w="0" w:type="dxa"/>
          <w:left w:w="7" w:type="dxa"/>
          <w:bottom w:w="0" w:type="dxa"/>
          <w:right w:w="683" w:type="dxa"/>
        </w:tblCellMar>
        <w:tblLook w:val="04A0" w:firstRow="1" w:lastRow="0" w:firstColumn="1" w:lastColumn="0" w:noHBand="0" w:noVBand="1"/>
      </w:tblPr>
      <w:tblGrid>
        <w:gridCol w:w="10"/>
        <w:gridCol w:w="4150"/>
        <w:gridCol w:w="1229"/>
        <w:gridCol w:w="4486"/>
        <w:gridCol w:w="32"/>
      </w:tblGrid>
      <w:tr w:rsidR="00765EB5">
        <w:trPr>
          <w:gridBefore w:val="1"/>
          <w:wBefore w:w="10" w:type="dxa"/>
          <w:trHeight w:val="3266"/>
        </w:trPr>
        <w:tc>
          <w:tcPr>
            <w:tcW w:w="5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65EB5" w:rsidRDefault="00A20571">
            <w:pPr>
              <w:spacing w:after="137"/>
              <w:ind w:left="345"/>
            </w:pPr>
            <w:r>
              <w:rPr>
                <w:sz w:val="26"/>
              </w:rPr>
              <w:t>OBJEDNATEL</w:t>
            </w:r>
          </w:p>
          <w:p w:rsidR="00765EB5" w:rsidRDefault="00A20571">
            <w:pPr>
              <w:spacing w:after="76"/>
              <w:ind w:left="353"/>
            </w:pPr>
            <w:r>
              <w:rPr>
                <w:sz w:val="26"/>
              </w:rPr>
              <w:t>Ředitelství silnic a dálnic ČR</w:t>
            </w:r>
          </w:p>
          <w:p w:rsidR="00765EB5" w:rsidRDefault="00A20571">
            <w:pPr>
              <w:spacing w:after="205" w:line="216" w:lineRule="auto"/>
              <w:ind w:left="352" w:right="2676" w:hanging="7"/>
              <w:jc w:val="both"/>
            </w:pPr>
            <w:r>
              <w:rPr>
                <w:sz w:val="24"/>
              </w:rPr>
              <w:t>Na Pankráci 56 145 05 Praha 4</w:t>
            </w:r>
          </w:p>
          <w:p w:rsidR="00765EB5" w:rsidRDefault="00A20571">
            <w:pPr>
              <w:spacing w:after="215" w:line="216" w:lineRule="auto"/>
              <w:ind w:left="345" w:right="173" w:hanging="14"/>
              <w:jc w:val="both"/>
            </w:pPr>
            <w:r>
              <w:rPr>
                <w:sz w:val="24"/>
              </w:rPr>
              <w:t xml:space="preserve">Zastoupený: </w:t>
            </w:r>
            <w:r w:rsidRPr="00A20571">
              <w:rPr>
                <w:sz w:val="24"/>
                <w:highlight w:val="black"/>
              </w:rPr>
              <w:t xml:space="preserve">Ing. Zdeňkem </w:t>
            </w:r>
            <w:proofErr w:type="spellStart"/>
            <w:r w:rsidRPr="00A20571">
              <w:rPr>
                <w:sz w:val="24"/>
                <w:highlight w:val="black"/>
              </w:rPr>
              <w:t>Kutákem</w:t>
            </w:r>
            <w:proofErr w:type="spellEnd"/>
            <w:r w:rsidRPr="00A20571">
              <w:rPr>
                <w:sz w:val="24"/>
                <w:highlight w:val="black"/>
              </w:rPr>
              <w:t>, pověřený řízením</w:t>
            </w:r>
            <w:r>
              <w:rPr>
                <w:sz w:val="24"/>
              </w:rPr>
              <w:t xml:space="preserve"> Správy Plzeň</w:t>
            </w:r>
          </w:p>
          <w:p w:rsidR="00765EB5" w:rsidRPr="00A20571" w:rsidRDefault="00A20571">
            <w:pPr>
              <w:spacing w:after="0"/>
              <w:ind w:left="331"/>
              <w:rPr>
                <w:highlight w:val="black"/>
              </w:rPr>
            </w:pPr>
            <w:r>
              <w:rPr>
                <w:sz w:val="24"/>
              </w:rPr>
              <w:t xml:space="preserve">Ve věcech smluvních: </w:t>
            </w:r>
            <w:r w:rsidRPr="00A20571">
              <w:rPr>
                <w:sz w:val="24"/>
                <w:highlight w:val="black"/>
              </w:rPr>
              <w:t>Ing. Zdeněk Kuťák</w:t>
            </w:r>
          </w:p>
          <w:p w:rsidR="00765EB5" w:rsidRDefault="00A20571">
            <w:pPr>
              <w:spacing w:after="0"/>
              <w:ind w:left="324"/>
            </w:pPr>
            <w:r>
              <w:rPr>
                <w:sz w:val="24"/>
              </w:rPr>
              <w:t xml:space="preserve">Ve věcech technických: </w:t>
            </w:r>
            <w:r w:rsidRPr="00A20571">
              <w:rPr>
                <w:sz w:val="24"/>
                <w:highlight w:val="black"/>
              </w:rPr>
              <w:t>Ing. Stanislava Lišková</w:t>
            </w:r>
          </w:p>
        </w:tc>
        <w:tc>
          <w:tcPr>
            <w:tcW w:w="45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65EB5" w:rsidRDefault="00A20571">
            <w:pPr>
              <w:ind w:left="22"/>
            </w:pPr>
            <w:r>
              <w:rPr>
                <w:sz w:val="26"/>
              </w:rPr>
              <w:t>POSKYTOVATEL</w:t>
            </w:r>
          </w:p>
          <w:p w:rsidR="00765EB5" w:rsidRDefault="00A20571">
            <w:pPr>
              <w:spacing w:after="0"/>
              <w:ind w:left="22"/>
            </w:pPr>
            <w:r>
              <w:rPr>
                <w:sz w:val="24"/>
              </w:rPr>
              <w:t>Pontex, spol. s r.o. (Pontex Consulting</w:t>
            </w:r>
          </w:p>
          <w:p w:rsidR="00765EB5" w:rsidRDefault="00A20571">
            <w:pPr>
              <w:spacing w:after="0"/>
              <w:ind w:left="22"/>
            </w:pPr>
            <w:r>
              <w:rPr>
                <w:sz w:val="24"/>
              </w:rPr>
              <w:t>Engineers, Ltd.)</w:t>
            </w:r>
          </w:p>
          <w:p w:rsidR="00765EB5" w:rsidRDefault="00A20571">
            <w:pPr>
              <w:spacing w:after="0"/>
              <w:ind w:left="22"/>
            </w:pPr>
            <w:r>
              <w:rPr>
                <w:sz w:val="24"/>
              </w:rPr>
              <w:t>Bezová 1658</w:t>
            </w:r>
          </w:p>
          <w:p w:rsidR="00765EB5" w:rsidRDefault="00A20571">
            <w:pPr>
              <w:spacing w:after="147"/>
              <w:ind w:left="22"/>
            </w:pPr>
            <w:r>
              <w:t>147 14 Praha 4</w:t>
            </w:r>
          </w:p>
          <w:p w:rsidR="00765EB5" w:rsidRPr="00A20571" w:rsidRDefault="00A20571">
            <w:pPr>
              <w:spacing w:after="0"/>
              <w:ind w:left="7"/>
              <w:rPr>
                <w:highlight w:val="black"/>
              </w:rPr>
            </w:pPr>
            <w:r>
              <w:t xml:space="preserve">Zastoupený: </w:t>
            </w:r>
            <w:r w:rsidRPr="00A20571">
              <w:rPr>
                <w:highlight w:val="black"/>
              </w:rPr>
              <w:t>jednateli Ing. Václavem</w:t>
            </w:r>
          </w:p>
          <w:p w:rsidR="00765EB5" w:rsidRDefault="00A20571">
            <w:pPr>
              <w:spacing w:after="0" w:line="216" w:lineRule="auto"/>
              <w:ind w:firstLine="14"/>
              <w:jc w:val="both"/>
            </w:pPr>
            <w:proofErr w:type="spellStart"/>
            <w:r w:rsidRPr="00A20571">
              <w:rPr>
                <w:highlight w:val="black"/>
              </w:rPr>
              <w:t>Hvízdalem</w:t>
            </w:r>
            <w:proofErr w:type="spellEnd"/>
            <w:r w:rsidRPr="00A20571">
              <w:rPr>
                <w:highlight w:val="black"/>
              </w:rPr>
              <w:t>, Ing. Milanem Kalným a Ing. Vladislavem Vodičkou (každý samostatně)</w:t>
            </w:r>
          </w:p>
          <w:p w:rsidR="00765EB5" w:rsidRPr="00A20571" w:rsidRDefault="00A20571">
            <w:pPr>
              <w:spacing w:after="0"/>
              <w:ind w:left="14"/>
              <w:rPr>
                <w:highlight w:val="black"/>
              </w:rPr>
            </w:pPr>
            <w:r w:rsidRPr="00A20571">
              <w:rPr>
                <w:sz w:val="24"/>
                <w:highlight w:val="black"/>
              </w:rPr>
              <w:t>Ing. Václav Hvízdal</w:t>
            </w:r>
          </w:p>
          <w:p w:rsidR="00765EB5" w:rsidRDefault="00A20571">
            <w:pPr>
              <w:spacing w:after="0"/>
              <w:ind w:left="14"/>
            </w:pPr>
            <w:r w:rsidRPr="00A20571">
              <w:rPr>
                <w:sz w:val="24"/>
                <w:highlight w:val="black"/>
              </w:rPr>
              <w:t>Ing. Václav Honzík</w:t>
            </w:r>
          </w:p>
        </w:tc>
      </w:tr>
      <w:tr w:rsidR="00765EB5">
        <w:tblPrEx>
          <w:tblCellMar>
            <w:left w:w="348" w:type="dxa"/>
            <w:bottom w:w="37" w:type="dxa"/>
            <w:right w:w="144" w:type="dxa"/>
          </w:tblCellMar>
        </w:tblPrEx>
        <w:trPr>
          <w:gridAfter w:val="1"/>
          <w:wAfter w:w="32" w:type="dxa"/>
          <w:trHeight w:val="1914"/>
        </w:trPr>
        <w:tc>
          <w:tcPr>
            <w:tcW w:w="4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0571" w:rsidRDefault="00A20571">
            <w:pPr>
              <w:spacing w:after="195" w:line="216" w:lineRule="auto"/>
              <w:ind w:firstLine="7"/>
              <w:jc w:val="both"/>
            </w:pPr>
            <w:r>
              <w:t xml:space="preserve">Bankovní spojení: </w:t>
            </w:r>
            <w:r w:rsidRPr="00A20571">
              <w:rPr>
                <w:highlight w:val="black"/>
              </w:rPr>
              <w:t xml:space="preserve">Česká národní banka </w:t>
            </w:r>
            <w:r>
              <w:t xml:space="preserve">číslo účtu: </w:t>
            </w:r>
            <w:r w:rsidRPr="00A20571">
              <w:rPr>
                <w:highlight w:val="black"/>
              </w:rPr>
              <w:t>20001-15937031/0710</w:t>
            </w:r>
            <w:r>
              <w:t xml:space="preserve"> </w:t>
            </w:r>
          </w:p>
          <w:p w:rsidR="00765EB5" w:rsidRDefault="00A20571">
            <w:pPr>
              <w:spacing w:after="195" w:line="216" w:lineRule="auto"/>
              <w:ind w:firstLine="7"/>
              <w:jc w:val="both"/>
            </w:pPr>
            <w:r>
              <w:t>IČ</w:t>
            </w:r>
            <w:r>
              <w:t>: 65993390 DIČ: CZ65993390</w:t>
            </w:r>
          </w:p>
          <w:p w:rsidR="00765EB5" w:rsidRDefault="00A20571">
            <w:pPr>
              <w:spacing w:after="0"/>
            </w:pPr>
            <w:r>
              <w:t xml:space="preserve">ISPROFIN: </w:t>
            </w:r>
            <w:r w:rsidRPr="00A20571">
              <w:rPr>
                <w:highlight w:val="black"/>
              </w:rPr>
              <w:t>5321510007.9259.2213</w:t>
            </w:r>
          </w:p>
        </w:tc>
        <w:tc>
          <w:tcPr>
            <w:tcW w:w="57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20571" w:rsidRDefault="00A20571">
            <w:pPr>
              <w:spacing w:after="190" w:line="216" w:lineRule="auto"/>
              <w:ind w:left="889" w:right="767" w:firstLine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Bankovní spojení: </w:t>
            </w:r>
            <w:r w:rsidRPr="00A20571">
              <w:rPr>
                <w:sz w:val="24"/>
                <w:highlight w:val="black"/>
              </w:rPr>
              <w:t xml:space="preserve">ČSOB, a.s., Praha 2 </w:t>
            </w:r>
            <w:r>
              <w:rPr>
                <w:sz w:val="24"/>
              </w:rPr>
              <w:t xml:space="preserve">číslo účtu: </w:t>
            </w:r>
            <w:r w:rsidRPr="00A20571">
              <w:rPr>
                <w:sz w:val="24"/>
                <w:highlight w:val="black"/>
              </w:rPr>
              <w:t xml:space="preserve">474022543/0300 </w:t>
            </w:r>
          </w:p>
          <w:p w:rsidR="00765EB5" w:rsidRDefault="00A20571">
            <w:pPr>
              <w:spacing w:after="190" w:line="216" w:lineRule="auto"/>
              <w:ind w:left="889" w:right="767" w:firstLine="7"/>
              <w:jc w:val="both"/>
            </w:pPr>
            <w:r>
              <w:rPr>
                <w:sz w:val="24"/>
              </w:rPr>
              <w:t>IČ: 40763</w:t>
            </w:r>
            <w:r>
              <w:rPr>
                <w:sz w:val="24"/>
              </w:rPr>
              <w:t>439 DIČ: CZ40763439</w:t>
            </w:r>
          </w:p>
          <w:p w:rsidR="00765EB5" w:rsidRPr="00A20571" w:rsidRDefault="00A20571">
            <w:pPr>
              <w:spacing w:after="0"/>
              <w:ind w:left="889"/>
              <w:rPr>
                <w:highlight w:val="black"/>
              </w:rPr>
            </w:pPr>
            <w:r>
              <w:rPr>
                <w:sz w:val="24"/>
              </w:rPr>
              <w:t xml:space="preserve">Registrován u: </w:t>
            </w:r>
            <w:r w:rsidRPr="00A20571">
              <w:rPr>
                <w:sz w:val="24"/>
                <w:highlight w:val="black"/>
              </w:rPr>
              <w:t>MS v Praze</w:t>
            </w:r>
          </w:p>
          <w:p w:rsidR="00765EB5" w:rsidRDefault="00A20571">
            <w:pPr>
              <w:spacing w:after="0"/>
              <w:ind w:right="338"/>
              <w:jc w:val="center"/>
            </w:pPr>
            <w:r w:rsidRPr="00A20571">
              <w:rPr>
                <w:sz w:val="26"/>
                <w:highlight w:val="black"/>
              </w:rPr>
              <w:t>Spis. značka: oddíl C, vložka 2994</w:t>
            </w:r>
          </w:p>
        </w:tc>
      </w:tr>
    </w:tbl>
    <w:p w:rsidR="00765EB5" w:rsidRDefault="00A20571" w:rsidP="00A20571">
      <w:pPr>
        <w:pBdr>
          <w:top w:val="single" w:sz="6" w:space="0" w:color="000000"/>
          <w:left w:val="single" w:sz="9" w:space="14" w:color="000000"/>
          <w:bottom w:val="single" w:sz="4" w:space="0" w:color="000000"/>
          <w:right w:val="single" w:sz="6" w:space="0" w:color="000000"/>
        </w:pBdr>
        <w:spacing w:after="153"/>
        <w:ind w:left="345"/>
      </w:pPr>
      <w:r>
        <w:rPr>
          <w:sz w:val="24"/>
        </w:rPr>
        <w:t>II. Předmět plnění:</w:t>
      </w:r>
    </w:p>
    <w:p w:rsidR="00765EB5" w:rsidRPr="00A20571" w:rsidRDefault="00A20571" w:rsidP="00A20571">
      <w:pPr>
        <w:pBdr>
          <w:top w:val="single" w:sz="6" w:space="0" w:color="000000"/>
          <w:left w:val="single" w:sz="9" w:space="14" w:color="000000"/>
          <w:bottom w:val="single" w:sz="4" w:space="0" w:color="000000"/>
          <w:right w:val="single" w:sz="6" w:space="0" w:color="000000"/>
        </w:pBdr>
        <w:spacing w:after="283"/>
        <w:ind w:left="345"/>
        <w:rPr>
          <w:b/>
        </w:rPr>
      </w:pPr>
      <w:r>
        <w:rPr>
          <w:sz w:val="24"/>
        </w:rPr>
        <w:t xml:space="preserve">Název zakázky:  </w:t>
      </w:r>
      <w:r>
        <w:rPr>
          <w:sz w:val="24"/>
        </w:rPr>
        <w:t xml:space="preserve"> </w:t>
      </w:r>
      <w:r w:rsidRPr="00A20571">
        <w:rPr>
          <w:b/>
          <w:u w:val="single" w:color="000000"/>
        </w:rPr>
        <w:t>I</w:t>
      </w:r>
      <w:r w:rsidRPr="00A20571">
        <w:rPr>
          <w:b/>
          <w:u w:val="single" w:color="000000"/>
        </w:rPr>
        <w:t>/20 Klášter, křižovatka s III/11747 - projektová dokumentace DÚR + IČ k Ú</w:t>
      </w:r>
      <w:r w:rsidRPr="00A20571">
        <w:rPr>
          <w:b/>
          <w:u w:val="single" w:color="000000"/>
        </w:rPr>
        <w:t>R”</w:t>
      </w:r>
    </w:p>
    <w:p w:rsidR="00765EB5" w:rsidRPr="00A20571" w:rsidRDefault="00A20571">
      <w:pPr>
        <w:spacing w:after="679"/>
        <w:ind w:left="648"/>
        <w:rPr>
          <w:sz w:val="24"/>
          <w:szCs w:val="24"/>
        </w:rPr>
      </w:pPr>
      <w:r w:rsidRPr="00A20571">
        <w:rPr>
          <w:sz w:val="24"/>
          <w:szCs w:val="24"/>
        </w:rPr>
        <w:t xml:space="preserve">T í m t o  </w:t>
      </w:r>
      <w:r w:rsidRPr="00A20571">
        <w:rPr>
          <w:sz w:val="24"/>
          <w:szCs w:val="24"/>
        </w:rPr>
        <w:t xml:space="preserve"> d o d a t k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A20571">
        <w:rPr>
          <w:sz w:val="24"/>
          <w:szCs w:val="24"/>
        </w:rPr>
        <w:t xml:space="preserve">e m  </w:t>
      </w:r>
      <w:r w:rsidRPr="00A20571">
        <w:rPr>
          <w:sz w:val="24"/>
          <w:szCs w:val="24"/>
        </w:rPr>
        <w:t xml:space="preserve"> s e   </w:t>
      </w:r>
      <w:r w:rsidRPr="00A20571">
        <w:rPr>
          <w:sz w:val="24"/>
          <w:szCs w:val="24"/>
        </w:rPr>
        <w:t xml:space="preserve">m ě n í, </w:t>
      </w:r>
      <w:r>
        <w:rPr>
          <w:sz w:val="24"/>
          <w:szCs w:val="24"/>
        </w:rPr>
        <w:t xml:space="preserve">  </w:t>
      </w:r>
      <w:r w:rsidRPr="00A20571">
        <w:rPr>
          <w:sz w:val="24"/>
          <w:szCs w:val="24"/>
        </w:rPr>
        <w:t xml:space="preserve">d o p l ň u </w:t>
      </w:r>
      <w:r w:rsidRPr="00A20571">
        <w:rPr>
          <w:sz w:val="24"/>
          <w:szCs w:val="24"/>
        </w:rPr>
        <w:t xml:space="preserve">j e  </w:t>
      </w:r>
      <w:r w:rsidRPr="00A20571">
        <w:rPr>
          <w:sz w:val="24"/>
          <w:szCs w:val="24"/>
        </w:rPr>
        <w:t xml:space="preserve"> a   </w:t>
      </w:r>
      <w:r w:rsidRPr="00A20571">
        <w:rPr>
          <w:sz w:val="24"/>
          <w:szCs w:val="24"/>
        </w:rPr>
        <w:t xml:space="preserve">s t a n o </w:t>
      </w:r>
      <w:r w:rsidRPr="00A20571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A20571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A20571">
        <w:rPr>
          <w:sz w:val="24"/>
          <w:szCs w:val="24"/>
        </w:rPr>
        <w:t xml:space="preserve">j e   </w:t>
      </w:r>
      <w:r w:rsidRPr="00A20571">
        <w:rPr>
          <w:sz w:val="24"/>
          <w:szCs w:val="24"/>
        </w:rPr>
        <w:t>n á s l e d u j í c í .</w:t>
      </w:r>
    </w:p>
    <w:p w:rsidR="00765EB5" w:rsidRDefault="00A20571">
      <w:pPr>
        <w:pStyle w:val="Nadpis1"/>
        <w:ind w:left="323"/>
      </w:pPr>
      <w:proofErr w:type="spellStart"/>
      <w:r>
        <w:t>Ill</w:t>
      </w:r>
      <w:proofErr w:type="spellEnd"/>
      <w:r>
        <w:t>. DOBA PLNĚNÍ - ZMĚNA</w:t>
      </w:r>
    </w:p>
    <w:p w:rsidR="00765EB5" w:rsidRDefault="00A20571">
      <w:pPr>
        <w:pBdr>
          <w:top w:val="single" w:sz="4" w:space="0" w:color="000000"/>
          <w:left w:val="single" w:sz="9" w:space="0" w:color="000000"/>
          <w:bottom w:val="single" w:sz="4" w:space="0" w:color="000000"/>
          <w:right w:val="single" w:sz="9" w:space="0" w:color="000000"/>
        </w:pBdr>
        <w:spacing w:after="122"/>
        <w:ind w:left="333" w:hanging="10"/>
        <w:jc w:val="both"/>
      </w:pPr>
      <w:r>
        <w:t>Vzhledem k tomu, že dosud nebylo možno kompletně provést majetkoprávní vypořádání (souhlas — p. Peřiny) a k možnosti vyvlastnění pozemku, se oprávnění zástupci smluvních stran dohodli na posunu termínu, a to následovné:</w:t>
      </w:r>
    </w:p>
    <w:p w:rsidR="00765EB5" w:rsidRDefault="00A20571">
      <w:pPr>
        <w:pBdr>
          <w:top w:val="single" w:sz="4" w:space="0" w:color="000000"/>
          <w:left w:val="single" w:sz="9" w:space="0" w:color="000000"/>
          <w:bottom w:val="single" w:sz="4" w:space="0" w:color="000000"/>
          <w:right w:val="single" w:sz="9" w:space="0" w:color="000000"/>
        </w:pBdr>
        <w:spacing w:after="3"/>
        <w:ind w:left="333" w:hanging="10"/>
        <w:jc w:val="both"/>
      </w:pPr>
      <w:r>
        <w:t>Původní termín: získání pravomocného</w:t>
      </w:r>
      <w:r>
        <w:t xml:space="preserve"> ÚR — do 31.3.2018</w:t>
      </w:r>
    </w:p>
    <w:p w:rsidR="00765EB5" w:rsidRPr="00A20571" w:rsidRDefault="00A20571">
      <w:pPr>
        <w:pBdr>
          <w:top w:val="single" w:sz="4" w:space="0" w:color="000000"/>
          <w:left w:val="single" w:sz="9" w:space="0" w:color="000000"/>
          <w:bottom w:val="single" w:sz="4" w:space="0" w:color="000000"/>
          <w:right w:val="single" w:sz="9" w:space="0" w:color="000000"/>
        </w:pBdr>
        <w:spacing w:after="3"/>
        <w:ind w:left="333" w:hanging="10"/>
        <w:jc w:val="both"/>
        <w:rPr>
          <w:b/>
        </w:rPr>
      </w:pPr>
      <w:r>
        <w:t xml:space="preserve">Nový termín: získání pravomocného ÚR - </w:t>
      </w:r>
      <w:r w:rsidRPr="00A20571">
        <w:rPr>
          <w:b/>
        </w:rPr>
        <w:t>do 31 .12.2018</w:t>
      </w:r>
    </w:p>
    <w:p w:rsidR="00765EB5" w:rsidRDefault="00A20571">
      <w:pPr>
        <w:pStyle w:val="Nadpis2"/>
        <w:ind w:left="227"/>
      </w:pPr>
      <w:r>
        <w:t>X. ZÁVĚREČNÁ USTANOVENÍ</w:t>
      </w:r>
    </w:p>
    <w:p w:rsidR="00765EB5" w:rsidRDefault="00A20571">
      <w:p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645" w:line="216" w:lineRule="auto"/>
        <w:ind w:left="227"/>
      </w:pPr>
      <w:r>
        <w:t>Tento dodatek č. 2 je vyhotoven ve 4 stejnopisech. Po potvrzení obou smluvních stran 2 výtisky obdrží obj</w:t>
      </w:r>
      <w:r>
        <w:t>ednatel a 2 poskyt</w:t>
      </w:r>
      <w:r>
        <w:t>ovatel.</w:t>
      </w:r>
    </w:p>
    <w:p w:rsidR="00765EB5" w:rsidRDefault="00A20571">
      <w:p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12" w:space="0" w:color="000000"/>
        </w:pBdr>
        <w:spacing w:after="212" w:line="216" w:lineRule="auto"/>
        <w:ind w:left="234" w:right="54" w:firstLine="7"/>
        <w:jc w:val="both"/>
      </w:pPr>
      <w:r>
        <w:lastRenderedPageBreak/>
        <w:t>Smluvní strany prohlašují, že toto je jejich svobodná, pravá a vážně míněná vůle uzavřít dodatek č. 2 k Objednávce - Smlouvě o poskytování služeb ze dne 4.4.2017, ve znění jejího dodatku č. 1 ze dne 25.9.2017 a vyjadřují souhlas s celým jeho obsahem. Na dů</w:t>
      </w:r>
      <w:r>
        <w:t>kaz toho připojují oprávnění zástupci smluvních stran své podpisy.</w:t>
      </w:r>
    </w:p>
    <w:p w:rsidR="00765EB5" w:rsidRDefault="00A20571">
      <w:p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12" w:space="0" w:color="000000"/>
        </w:pBdr>
        <w:spacing w:after="0"/>
        <w:ind w:left="234" w:right="54"/>
      </w:pPr>
      <w:r>
        <w:rPr>
          <w:sz w:val="24"/>
        </w:rPr>
        <w:t>Ostatní ujednání objednávky/smlouvy zůstávají beze změn v platnosti.</w:t>
      </w:r>
    </w:p>
    <w:p w:rsidR="00765EB5" w:rsidRDefault="00765EB5">
      <w:pPr>
        <w:sectPr w:rsidR="00765EB5">
          <w:pgSz w:w="11900" w:h="16820"/>
          <w:pgMar w:top="1259" w:right="1338" w:bottom="3478" w:left="1166" w:header="708" w:footer="708" w:gutter="0"/>
          <w:cols w:space="708"/>
        </w:sectPr>
      </w:pPr>
    </w:p>
    <w:p w:rsidR="00A20571" w:rsidRDefault="00A20571">
      <w:pPr>
        <w:tabs>
          <w:tab w:val="center" w:pos="2040"/>
        </w:tabs>
        <w:spacing w:after="84"/>
        <w:ind w:left="-8"/>
        <w:rPr>
          <w:sz w:val="24"/>
        </w:rPr>
      </w:pPr>
    </w:p>
    <w:p w:rsidR="00A20571" w:rsidRDefault="00A20571">
      <w:pPr>
        <w:tabs>
          <w:tab w:val="center" w:pos="2040"/>
        </w:tabs>
        <w:spacing w:after="84"/>
        <w:ind w:left="-8"/>
        <w:rPr>
          <w:sz w:val="24"/>
        </w:rPr>
      </w:pPr>
    </w:p>
    <w:p w:rsidR="00765EB5" w:rsidRDefault="00A20571">
      <w:pPr>
        <w:tabs>
          <w:tab w:val="center" w:pos="2040"/>
        </w:tabs>
        <w:spacing w:after="84"/>
        <w:ind w:left="-8"/>
      </w:pPr>
      <w:r>
        <w:rPr>
          <w:sz w:val="24"/>
        </w:rPr>
        <w:t>V Plzni dne 21-03-2018</w:t>
      </w:r>
      <w:r>
        <w:rPr>
          <w:sz w:val="24"/>
        </w:rPr>
        <w:tab/>
      </w:r>
    </w:p>
    <w:p w:rsidR="00765EB5" w:rsidRDefault="00A20571">
      <w:pPr>
        <w:spacing w:after="169" w:line="265" w:lineRule="auto"/>
        <w:ind w:left="9" w:hanging="10"/>
      </w:pPr>
      <w:r>
        <w:rPr>
          <w:sz w:val="26"/>
        </w:rPr>
        <w:t>Za objednatele:</w:t>
      </w:r>
    </w:p>
    <w:p w:rsidR="00765EB5" w:rsidRDefault="00765EB5">
      <w:pPr>
        <w:spacing w:after="280"/>
        <w:ind w:left="115" w:right="-446"/>
      </w:pPr>
    </w:p>
    <w:p w:rsidR="00765EB5" w:rsidRDefault="00765EB5">
      <w:pPr>
        <w:spacing w:after="0"/>
        <w:ind w:left="986"/>
      </w:pPr>
    </w:p>
    <w:p w:rsidR="00A20571" w:rsidRDefault="00A20571" w:rsidP="00A20571">
      <w:pPr>
        <w:spacing w:after="0" w:line="360" w:lineRule="auto"/>
        <w:ind w:left="11" w:right="692" w:hanging="11"/>
      </w:pPr>
      <w:r>
        <w:t>V Praze dne 16.03.2018</w:t>
      </w:r>
    </w:p>
    <w:p w:rsidR="00765EB5" w:rsidRDefault="00A20571" w:rsidP="00A20571">
      <w:pPr>
        <w:spacing w:after="0" w:line="360" w:lineRule="auto"/>
        <w:ind w:left="11" w:right="692" w:hanging="11"/>
      </w:pPr>
      <w:r>
        <w:t xml:space="preserve"> Za dodavatele:</w:t>
      </w:r>
    </w:p>
    <w:sectPr w:rsidR="00765EB5">
      <w:type w:val="continuous"/>
      <w:pgSz w:w="11900" w:h="16820"/>
      <w:pgMar w:top="1440" w:right="2799" w:bottom="1440" w:left="1029" w:header="708" w:footer="708" w:gutter="0"/>
      <w:cols w:num="2" w:space="708" w:equalWidth="0">
        <w:col w:w="3353" w:space="1633"/>
        <w:col w:w="30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B5"/>
    <w:rsid w:val="00765EB5"/>
    <w:rsid w:val="00A2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B5B8"/>
  <w15:docId w15:val="{E31DD6A2-7E79-43C6-862C-EA06A1C4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pBdr>
        <w:top w:val="single" w:sz="4" w:space="0" w:color="000000"/>
        <w:left w:val="single" w:sz="9" w:space="0" w:color="000000"/>
        <w:bottom w:val="single" w:sz="4" w:space="0" w:color="000000"/>
        <w:right w:val="single" w:sz="9" w:space="0" w:color="000000"/>
      </w:pBdr>
      <w:spacing w:after="0"/>
      <w:ind w:left="338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pBdr>
        <w:top w:val="single" w:sz="12" w:space="0" w:color="000000"/>
        <w:left w:val="single" w:sz="9" w:space="0" w:color="000000"/>
        <w:bottom w:val="single" w:sz="12" w:space="0" w:color="000000"/>
        <w:right w:val="single" w:sz="9" w:space="0" w:color="000000"/>
      </w:pBdr>
      <w:spacing w:after="107"/>
      <w:ind w:left="223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KMBT_C284e-20180321125213</vt:lpstr>
    </vt:vector>
  </TitlesOfParts>
  <Company>RSD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KMBT_C284e-20180321125213</dc:title>
  <dc:subject/>
  <dc:creator>Horová Hana</dc:creator>
  <cp:keywords/>
  <cp:lastModifiedBy>Horová Hana</cp:lastModifiedBy>
  <cp:revision>2</cp:revision>
  <dcterms:created xsi:type="dcterms:W3CDTF">2018-03-21T12:18:00Z</dcterms:created>
  <dcterms:modified xsi:type="dcterms:W3CDTF">2018-03-21T12:18:00Z</dcterms:modified>
</cp:coreProperties>
</file>