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1FB" w:rsidRDefault="007112DB">
      <w:pPr>
        <w:pStyle w:val="Zkladntext20"/>
        <w:shd w:val="clear" w:color="auto" w:fill="auto"/>
        <w:ind w:right="20" w:firstLine="0"/>
      </w:pPr>
      <w:r>
        <w:t xml:space="preserve">Smlouva o zřízení a vedení </w:t>
      </w:r>
      <w:proofErr w:type="spellStart"/>
      <w:r>
        <w:t>konsígnačního</w:t>
      </w:r>
      <w:proofErr w:type="spellEnd"/>
      <w:r>
        <w:t xml:space="preserve"> skladu</w:t>
      </w:r>
    </w:p>
    <w:p w:rsidR="00FD01FB" w:rsidRDefault="007112DB">
      <w:pPr>
        <w:pStyle w:val="Zkladntext3"/>
        <w:shd w:val="clear" w:color="auto" w:fill="auto"/>
        <w:ind w:right="20" w:firstLine="0"/>
      </w:pPr>
      <w:r>
        <w:t>uzavřená podle § 1746 odst. 2 zákona č. 89/2012 Sb., občanský zákoník, ve znění pozdějších předpisů</w:t>
      </w:r>
    </w:p>
    <w:p w:rsidR="00FD01FB" w:rsidRDefault="007112DB">
      <w:pPr>
        <w:pStyle w:val="Zkladntext20"/>
        <w:shd w:val="clear" w:color="auto" w:fill="auto"/>
        <w:spacing w:after="224"/>
        <w:ind w:left="3220" w:firstLine="0"/>
        <w:jc w:val="left"/>
      </w:pPr>
      <w:r>
        <w:rPr>
          <w:rStyle w:val="Zkladntext2Netun"/>
        </w:rPr>
        <w:t xml:space="preserve">(dále jen </w:t>
      </w:r>
      <w:r>
        <w:t>„občansky zákoník“)</w:t>
      </w:r>
    </w:p>
    <w:p w:rsidR="00FD01FB" w:rsidRDefault="007112DB">
      <w:pPr>
        <w:pStyle w:val="Zkladntext20"/>
        <w:shd w:val="clear" w:color="auto" w:fill="auto"/>
        <w:spacing w:after="218" w:line="200" w:lineRule="exact"/>
        <w:ind w:left="360"/>
        <w:jc w:val="both"/>
      </w:pPr>
      <w:r>
        <w:t>Smluvní strany</w:t>
      </w:r>
    </w:p>
    <w:p w:rsidR="00FD01FB" w:rsidRDefault="007112DB">
      <w:pPr>
        <w:pStyle w:val="Zkladntext20"/>
        <w:numPr>
          <w:ilvl w:val="0"/>
          <w:numId w:val="1"/>
        </w:numPr>
        <w:shd w:val="clear" w:color="auto" w:fill="auto"/>
        <w:tabs>
          <w:tab w:val="left" w:pos="704"/>
        </w:tabs>
        <w:spacing w:line="250" w:lineRule="exact"/>
        <w:ind w:left="360" w:firstLine="0"/>
        <w:jc w:val="both"/>
      </w:pPr>
      <w:proofErr w:type="spellStart"/>
      <w:r>
        <w:t>Alcon</w:t>
      </w:r>
      <w:proofErr w:type="spellEnd"/>
      <w:r>
        <w:t xml:space="preserve"> </w:t>
      </w:r>
      <w:proofErr w:type="spellStart"/>
      <w:r>
        <w:t>Pharmaceuticals</w:t>
      </w:r>
      <w:proofErr w:type="spellEnd"/>
      <w:r>
        <w:t xml:space="preserve"> (Czech Republic) s.r.o.</w:t>
      </w:r>
    </w:p>
    <w:p w:rsidR="00FD01FB" w:rsidRDefault="007112DB">
      <w:pPr>
        <w:pStyle w:val="Zkladntext3"/>
        <w:shd w:val="clear" w:color="auto" w:fill="auto"/>
        <w:spacing w:line="250" w:lineRule="exact"/>
        <w:ind w:left="740" w:right="3540" w:firstLine="0"/>
        <w:jc w:val="left"/>
      </w:pPr>
      <w:r>
        <w:t xml:space="preserve">se sídlem: Na </w:t>
      </w:r>
      <w:r>
        <w:t xml:space="preserve">Pankráci 1724/129 Praha 4, PSČ 140 00 IČO: 26427389, DIČ: CZ26427389 Bankovní spojení: CITTBANK </w:t>
      </w:r>
      <w:proofErr w:type="spellStart"/>
      <w:r>
        <w:t>Europe</w:t>
      </w:r>
      <w:proofErr w:type="spellEnd"/>
      <w:r>
        <w:t xml:space="preserve"> </w:t>
      </w:r>
      <w:proofErr w:type="spellStart"/>
      <w:r>
        <w:t>plc</w:t>
      </w:r>
      <w:proofErr w:type="spellEnd"/>
      <w:r>
        <w:t xml:space="preserve"> </w:t>
      </w:r>
      <w:proofErr w:type="spellStart"/>
      <w:proofErr w:type="gramStart"/>
      <w:r>
        <w:t>č.ú</w:t>
      </w:r>
      <w:proofErr w:type="spellEnd"/>
      <w:r>
        <w:t>. 2035620102/2600</w:t>
      </w:r>
      <w:proofErr w:type="gramEnd"/>
    </w:p>
    <w:p w:rsidR="00FD01FB" w:rsidRDefault="007112DB">
      <w:pPr>
        <w:pStyle w:val="Zkladntext3"/>
        <w:shd w:val="clear" w:color="auto" w:fill="auto"/>
        <w:spacing w:after="220" w:line="250" w:lineRule="exact"/>
        <w:ind w:left="740" w:right="20" w:firstLine="0"/>
        <w:jc w:val="left"/>
      </w:pPr>
      <w:r>
        <w:t xml:space="preserve">zastoupená: Michaelou Svobodovou a Mgr. Markétou Poláčkovou, prokuristkami společnosti zapsaná u Městského soudu v Praze, oddíl </w:t>
      </w:r>
      <w:r>
        <w:t xml:space="preserve">C, vložka 81433 dále jen </w:t>
      </w:r>
      <w:r>
        <w:rPr>
          <w:rStyle w:val="ZkladntextTun"/>
        </w:rPr>
        <w:t>„společnost“</w:t>
      </w:r>
    </w:p>
    <w:p w:rsidR="00FD01FB" w:rsidRDefault="007112DB">
      <w:pPr>
        <w:pStyle w:val="Zkladntext3"/>
        <w:shd w:val="clear" w:color="auto" w:fill="auto"/>
        <w:spacing w:after="223" w:line="200" w:lineRule="exact"/>
        <w:ind w:left="740" w:firstLine="0"/>
        <w:jc w:val="left"/>
      </w:pPr>
      <w:r>
        <w:t>a</w:t>
      </w:r>
    </w:p>
    <w:p w:rsidR="00FD01FB" w:rsidRDefault="007112DB">
      <w:pPr>
        <w:pStyle w:val="Zkladntext20"/>
        <w:numPr>
          <w:ilvl w:val="0"/>
          <w:numId w:val="1"/>
        </w:numPr>
        <w:shd w:val="clear" w:color="auto" w:fill="auto"/>
        <w:tabs>
          <w:tab w:val="left" w:pos="704"/>
        </w:tabs>
        <w:spacing w:line="250" w:lineRule="exact"/>
        <w:ind w:left="360"/>
        <w:jc w:val="both"/>
      </w:pPr>
      <w:r>
        <w:t>Krajská nemocnice T Bati, a. s.</w:t>
      </w:r>
    </w:p>
    <w:p w:rsidR="00FD01FB" w:rsidRDefault="007112DB">
      <w:pPr>
        <w:pStyle w:val="Zkladntext3"/>
        <w:shd w:val="clear" w:color="auto" w:fill="auto"/>
        <w:spacing w:line="250" w:lineRule="exact"/>
        <w:ind w:left="740" w:firstLine="0"/>
        <w:jc w:val="left"/>
      </w:pPr>
      <w:r>
        <w:t>se sídlem: Havlíčkovo nábřeží 600, 762 75 Zlín</w:t>
      </w:r>
    </w:p>
    <w:p w:rsidR="00FD01FB" w:rsidRDefault="007112DB">
      <w:pPr>
        <w:pStyle w:val="Zkladntext3"/>
        <w:shd w:val="clear" w:color="auto" w:fill="auto"/>
        <w:spacing w:line="250" w:lineRule="exact"/>
        <w:ind w:left="740" w:firstLine="0"/>
        <w:jc w:val="left"/>
      </w:pPr>
      <w:r>
        <w:t>IČ: 27561989, DIČ: CZ27661989</w:t>
      </w:r>
    </w:p>
    <w:p w:rsidR="00FD01FB" w:rsidRDefault="007112DB">
      <w:pPr>
        <w:pStyle w:val="Zkladntext3"/>
        <w:shd w:val="clear" w:color="auto" w:fill="auto"/>
        <w:spacing w:line="250" w:lineRule="exact"/>
        <w:ind w:left="740" w:firstLine="0"/>
        <w:jc w:val="left"/>
      </w:pPr>
      <w:r>
        <w:t xml:space="preserve">Bankovní </w:t>
      </w:r>
      <w:proofErr w:type="spellStart"/>
      <w:r>
        <w:t>spoiení</w:t>
      </w:r>
      <w:proofErr w:type="spellEnd"/>
      <w:r>
        <w:t>: 151203067/0300, ČSOB, a.s.</w:t>
      </w:r>
    </w:p>
    <w:p w:rsidR="00FD01FB" w:rsidRDefault="007112DB">
      <w:pPr>
        <w:pStyle w:val="Zkladntext3"/>
        <w:shd w:val="clear" w:color="auto" w:fill="auto"/>
        <w:spacing w:line="250" w:lineRule="exact"/>
        <w:ind w:left="740" w:right="20" w:firstLine="0"/>
        <w:jc w:val="left"/>
      </w:pPr>
      <w:r>
        <w:t xml:space="preserve">zastoupená: MUDr. Radomír Maráček, předseda představenstva a </w:t>
      </w:r>
      <w:r>
        <w:t>Ing. Vlastimil Vajdák, člen představenstva</w:t>
      </w:r>
    </w:p>
    <w:p w:rsidR="00FD01FB" w:rsidRDefault="007112DB">
      <w:pPr>
        <w:pStyle w:val="Zkladntext3"/>
        <w:shd w:val="clear" w:color="auto" w:fill="auto"/>
        <w:spacing w:after="220" w:line="250" w:lineRule="exact"/>
        <w:ind w:left="740" w:right="20" w:firstLine="0"/>
        <w:jc w:val="left"/>
      </w:pPr>
      <w:r>
        <w:t xml:space="preserve">zapsaná u Krajského soudu v Brně, oddíl B. </w:t>
      </w:r>
      <w:proofErr w:type="gramStart"/>
      <w:r>
        <w:t>vložka</w:t>
      </w:r>
      <w:proofErr w:type="gramEnd"/>
      <w:r>
        <w:t xml:space="preserve"> 4437 dále jen </w:t>
      </w:r>
      <w:r>
        <w:rPr>
          <w:rStyle w:val="ZkladntextTun"/>
        </w:rPr>
        <w:t>„</w:t>
      </w:r>
      <w:proofErr w:type="spellStart"/>
      <w:r>
        <w:rPr>
          <w:rStyle w:val="ZkladntextTun"/>
        </w:rPr>
        <w:t>KNTBZlín</w:t>
      </w:r>
      <w:proofErr w:type="spellEnd"/>
      <w:r>
        <w:rPr>
          <w:rStyle w:val="ZkladntextTun"/>
        </w:rPr>
        <w:t>“</w:t>
      </w:r>
    </w:p>
    <w:p w:rsidR="00FD01FB" w:rsidRDefault="007112DB">
      <w:pPr>
        <w:pStyle w:val="Zkladntext3"/>
        <w:shd w:val="clear" w:color="auto" w:fill="auto"/>
        <w:spacing w:after="228" w:line="200" w:lineRule="exact"/>
        <w:ind w:left="620" w:firstLine="0"/>
        <w:jc w:val="left"/>
      </w:pPr>
      <w:r>
        <w:t>(společnost a KNTB Zlín dále též společně jako „smluvní strany“)</w:t>
      </w:r>
    </w:p>
    <w:p w:rsidR="00FD01FB" w:rsidRDefault="007112DB">
      <w:pPr>
        <w:pStyle w:val="Zkladntext3"/>
        <w:shd w:val="clear" w:color="auto" w:fill="auto"/>
        <w:spacing w:after="520" w:line="250" w:lineRule="exact"/>
        <w:ind w:left="40" w:right="20" w:firstLine="0"/>
        <w:jc w:val="both"/>
      </w:pPr>
      <w:r>
        <w:t xml:space="preserve">Smluvní strany se na základě úplného a vzájemného konsensu o všech níže uvedených ustanoveních dohodly na této </w:t>
      </w:r>
      <w:r>
        <w:rPr>
          <w:rStyle w:val="ZkladntextTun"/>
        </w:rPr>
        <w:t>smlouvě o spolupráci:</w:t>
      </w:r>
    </w:p>
    <w:p w:rsidR="00FD01FB" w:rsidRDefault="007112DB">
      <w:pPr>
        <w:pStyle w:val="Zkladntext20"/>
        <w:shd w:val="clear" w:color="auto" w:fill="auto"/>
        <w:spacing w:after="233" w:line="200" w:lineRule="exact"/>
        <w:ind w:left="3220" w:firstLine="0"/>
        <w:jc w:val="left"/>
      </w:pPr>
      <w:r>
        <w:t>I. Předmět smlouvy</w:t>
      </w:r>
    </w:p>
    <w:p w:rsidR="00FD01FB" w:rsidRDefault="007112DB">
      <w:pPr>
        <w:pStyle w:val="Zkladntext3"/>
        <w:numPr>
          <w:ilvl w:val="0"/>
          <w:numId w:val="2"/>
        </w:numPr>
        <w:shd w:val="clear" w:color="auto" w:fill="auto"/>
        <w:spacing w:line="250" w:lineRule="exact"/>
        <w:ind w:left="360" w:right="20" w:hanging="340"/>
        <w:jc w:val="both"/>
      </w:pPr>
      <w:r>
        <w:t xml:space="preserve"> Předmětem smlouvy je dohoda na podmínkách bezplatné uložení zboží společnosti uvedeného v příloze č. 1 </w:t>
      </w:r>
      <w:r>
        <w:t xml:space="preserve">této smlouvy (dále jen </w:t>
      </w:r>
      <w:r>
        <w:rPr>
          <w:rStyle w:val="ZkladntextTun"/>
        </w:rPr>
        <w:t xml:space="preserve">„zboží“) </w:t>
      </w:r>
      <w:r>
        <w:t xml:space="preserve">v konsignačním skladu (dále jen </w:t>
      </w:r>
      <w:r>
        <w:rPr>
          <w:rStyle w:val="ZkladntextTun"/>
        </w:rPr>
        <w:t xml:space="preserve">„sklad“ </w:t>
      </w:r>
      <w:r>
        <w:t xml:space="preserve">nebo </w:t>
      </w:r>
      <w:r>
        <w:rPr>
          <w:rStyle w:val="ZkladntextTun"/>
        </w:rPr>
        <w:t xml:space="preserve">„konsignační sklad“), </w:t>
      </w:r>
      <w:r>
        <w:t xml:space="preserve">specifikovaném v odst. 5 tohoto článku. Společnost se zavazuje umožnit KNTB Zlín </w:t>
      </w:r>
      <w:proofErr w:type="spellStart"/>
      <w:r>
        <w:t>okamziie</w:t>
      </w:r>
      <w:proofErr w:type="spellEnd"/>
      <w:r>
        <w:t xml:space="preserve"> použití zboží uloženého ve skladu a KNTB Zlín se zavazuje opatrovat</w:t>
      </w:r>
      <w:r>
        <w:t xml:space="preserve"> a užívat toto zboží v souladu s touto smlouvou.</w:t>
      </w:r>
    </w:p>
    <w:p w:rsidR="00FD01FB" w:rsidRDefault="007112DB">
      <w:pPr>
        <w:pStyle w:val="Zkladntext3"/>
        <w:numPr>
          <w:ilvl w:val="0"/>
          <w:numId w:val="2"/>
        </w:numPr>
        <w:shd w:val="clear" w:color="auto" w:fill="auto"/>
        <w:spacing w:line="250" w:lineRule="exact"/>
        <w:ind w:left="360" w:right="20" w:hanging="340"/>
        <w:jc w:val="both"/>
      </w:pPr>
      <w:r>
        <w:t xml:space="preserve"> Specifikace zboží společnosti, které bude na základě této smlouvy uloženo ve skladu, s uvedením sortimentu, obchodního nazvu, kódu VZP, firemního </w:t>
      </w:r>
      <w:proofErr w:type="spellStart"/>
      <w:r>
        <w:t>kodu</w:t>
      </w:r>
      <w:proofErr w:type="spellEnd"/>
      <w:r>
        <w:t xml:space="preserve"> a množství jednotlivých druhů je uvedena v příloze č. 1</w:t>
      </w:r>
      <w:r>
        <w:t xml:space="preserve"> která je nedílnou </w:t>
      </w:r>
      <w:proofErr w:type="spellStart"/>
      <w:r>
        <w:t>součáslí</w:t>
      </w:r>
      <w:proofErr w:type="spellEnd"/>
      <w:r>
        <w:t xml:space="preserve"> této smlouvy.</w:t>
      </w:r>
    </w:p>
    <w:p w:rsidR="00FD01FB" w:rsidRDefault="007112DB">
      <w:pPr>
        <w:pStyle w:val="Zkladntext3"/>
        <w:numPr>
          <w:ilvl w:val="0"/>
          <w:numId w:val="2"/>
        </w:numPr>
        <w:shd w:val="clear" w:color="auto" w:fill="auto"/>
        <w:spacing w:line="250" w:lineRule="exact"/>
        <w:ind w:left="360" w:right="20" w:hanging="340"/>
        <w:jc w:val="both"/>
      </w:pPr>
      <w:r>
        <w:t xml:space="preserve"> Tato smlouvu je uzavírána a užije se v souvislosti s obchodními vztahy společnosti a KNTB Zlín, které vzniknou na základě jednotlivých řádně uzavřených kupních smluv.</w:t>
      </w:r>
    </w:p>
    <w:p w:rsidR="00FD01FB" w:rsidRDefault="007112DB">
      <w:pPr>
        <w:pStyle w:val="Zkladntext3"/>
        <w:numPr>
          <w:ilvl w:val="0"/>
          <w:numId w:val="2"/>
        </w:numPr>
        <w:shd w:val="clear" w:color="auto" w:fill="auto"/>
        <w:spacing w:line="250" w:lineRule="exact"/>
        <w:ind w:left="360" w:right="20" w:hanging="340"/>
        <w:jc w:val="both"/>
      </w:pPr>
      <w:r>
        <w:t xml:space="preserve"> Smluvní strany dále prohlašují, že tato smlou</w:t>
      </w:r>
      <w:r>
        <w:t xml:space="preserve">va je pouze rámcovou úpravou dodacích a jiných souvisejících podmínek. KNTB Zlín na základě této smlouvy není zavázána odebírat </w:t>
      </w:r>
      <w:proofErr w:type="spellStart"/>
      <w:r>
        <w:t>vvrobky</w:t>
      </w:r>
      <w:proofErr w:type="spellEnd"/>
      <w:r>
        <w:t xml:space="preserve"> výlučně od společnosti, společnost na základě této smlouvy není povinna dodávat výrobky pouze KNTB Zlín ani není po\ </w:t>
      </w:r>
      <w:proofErr w:type="spellStart"/>
      <w:r>
        <w:t>inn</w:t>
      </w:r>
      <w:r>
        <w:t>a</w:t>
      </w:r>
      <w:proofErr w:type="spellEnd"/>
      <w:r>
        <w:t xml:space="preserve"> využívat zboží uložené ve skladu výlučně k jeho následnému prodeji KNTB Zlín a KNTB Zlín nadále disponuje smluvní volností co do odběru zboží a jeho dodavatel</w:t>
      </w:r>
    </w:p>
    <w:p w:rsidR="00FD01FB" w:rsidRDefault="007112DB">
      <w:pPr>
        <w:pStyle w:val="Zkladntext3"/>
        <w:numPr>
          <w:ilvl w:val="0"/>
          <w:numId w:val="2"/>
        </w:numPr>
        <w:shd w:val="clear" w:color="auto" w:fill="auto"/>
        <w:spacing w:line="250" w:lineRule="exact"/>
        <w:ind w:left="360" w:right="20" w:hanging="340"/>
        <w:jc w:val="both"/>
      </w:pPr>
      <w:r>
        <w:t xml:space="preserve"> Sklad je umístěn v sídle KNTB Zlín na Očním oddělení. V den zřízení </w:t>
      </w:r>
      <w:proofErr w:type="spellStart"/>
      <w:r>
        <w:t>Konsígnačního</w:t>
      </w:r>
      <w:proofErr w:type="spellEnd"/>
      <w:r>
        <w:t xml:space="preserve"> skladu prove</w:t>
      </w:r>
      <w:r>
        <w:t xml:space="preserve">dou pověření zástupci smluvních stran inventuru aktuálních skladových zásob společnosti v Konsignačním skladu a tento stav bude zaznamenán do zápisu, který zástupci smluvních stran opatří </w:t>
      </w:r>
      <w:proofErr w:type="spellStart"/>
      <w:r>
        <w:t>avými</w:t>
      </w:r>
      <w:proofErr w:type="spellEnd"/>
      <w:r>
        <w:t xml:space="preserve"> podpisy.</w:t>
      </w:r>
    </w:p>
    <w:p w:rsidR="00FD01FB" w:rsidRDefault="007112DB">
      <w:pPr>
        <w:pStyle w:val="Zkladntext3"/>
        <w:numPr>
          <w:ilvl w:val="0"/>
          <w:numId w:val="2"/>
        </w:numPr>
        <w:shd w:val="clear" w:color="auto" w:fill="auto"/>
        <w:spacing w:line="250" w:lineRule="exact"/>
        <w:ind w:left="360" w:right="20" w:hanging="340"/>
        <w:jc w:val="both"/>
      </w:pPr>
      <w:r>
        <w:t xml:space="preserve"> Společnost prohlašuje, že zboží odpovídá příslušným </w:t>
      </w:r>
      <w:r>
        <w:t>normám a právním předpisům, které upravují používaní zboží.</w:t>
      </w:r>
    </w:p>
    <w:p w:rsidR="00FD01FB" w:rsidRDefault="007112DB">
      <w:pPr>
        <w:pStyle w:val="Nadpis30"/>
        <w:keepNext/>
        <w:keepLines/>
        <w:numPr>
          <w:ilvl w:val="0"/>
          <w:numId w:val="3"/>
        </w:numPr>
        <w:shd w:val="clear" w:color="auto" w:fill="auto"/>
        <w:tabs>
          <w:tab w:val="left" w:pos="3230"/>
        </w:tabs>
        <w:spacing w:after="218" w:line="200" w:lineRule="exact"/>
        <w:ind w:left="2860"/>
      </w:pPr>
      <w:bookmarkStart w:id="0" w:name="bookmark0"/>
      <w:r>
        <w:t>Doba platnosti smlouvy</w:t>
      </w:r>
      <w:bookmarkEnd w:id="0"/>
    </w:p>
    <w:p w:rsidR="00FD01FB" w:rsidRDefault="007112DB">
      <w:pPr>
        <w:pStyle w:val="Zkladntext3"/>
        <w:shd w:val="clear" w:color="auto" w:fill="auto"/>
        <w:spacing w:after="520" w:line="250" w:lineRule="exact"/>
        <w:ind w:left="680" w:right="20" w:hanging="680"/>
        <w:jc w:val="both"/>
      </w:pPr>
      <w:r>
        <w:t>1. Smlouva se sjednává na dobu 1 roku ode dne jejího podpisu poslední ze smluvních stran. Kterákoli ze stran je oprávněna smlouvu vypovědět i bez uvedení důvodu. Výpovědní l</w:t>
      </w:r>
      <w:r>
        <w:t>hůta činí 30 dní a začíná běžet prvním dnem měsíce následujícího po dni doručení výpovědi. V případě, že druhá smluvní strana výpověď nepřevezme či doručení výpovědi jinak zmaří, má se za to, že doručeno bylo třetím dnem po odevzdání výpovědi k doručení na</w:t>
      </w:r>
      <w:r>
        <w:t xml:space="preserve"> poště v podobě doporučeného dopisu, a to na adresu sídla druhé smluvní strany </w:t>
      </w:r>
      <w:r>
        <w:lastRenderedPageBreak/>
        <w:t>zapsanou ve veřejném rejstříku, jinak na poslední známou adresu druhé strany této smlouvy.</w:t>
      </w:r>
    </w:p>
    <w:p w:rsidR="00FD01FB" w:rsidRDefault="007112DB">
      <w:pPr>
        <w:pStyle w:val="Zkladntext20"/>
        <w:numPr>
          <w:ilvl w:val="0"/>
          <w:numId w:val="3"/>
        </w:numPr>
        <w:shd w:val="clear" w:color="auto" w:fill="auto"/>
        <w:tabs>
          <w:tab w:val="left" w:pos="3073"/>
        </w:tabs>
        <w:spacing w:after="228" w:line="200" w:lineRule="exact"/>
        <w:ind w:left="2640" w:firstLine="0"/>
        <w:jc w:val="both"/>
      </w:pPr>
      <w:r>
        <w:t>Práva a povinnosti smluvních stran</w:t>
      </w:r>
    </w:p>
    <w:p w:rsidR="00FD01FB" w:rsidRDefault="007112DB">
      <w:pPr>
        <w:pStyle w:val="Zkladntext3"/>
        <w:numPr>
          <w:ilvl w:val="0"/>
          <w:numId w:val="4"/>
        </w:numPr>
        <w:shd w:val="clear" w:color="auto" w:fill="auto"/>
        <w:spacing w:line="250" w:lineRule="exact"/>
        <w:ind w:left="680" w:right="20" w:hanging="360"/>
        <w:jc w:val="both"/>
      </w:pPr>
      <w:r>
        <w:t xml:space="preserve"> KNTB Zlín se touto smlouvou zavazuje umožnit společnosti uložit ve skladu zboží specifikované Přílohou č. 1 této smlouvy, řádně toto zboží opatrovat a odebírat zboží v souladu s touto smlouvou podle potřeby zdravotnického pracoviště, pro které je sklad zř</w:t>
      </w:r>
      <w:r>
        <w:t>ízen. Ceny zboží, za které bude společnost dodávat zboží KNTB Zlín, jsou uvedeny v Příloze č. 1 této smlouvy. KNTB Zlín je povinna umístit ve skladu výlučně zboží dle této smlouvy, jež musí být za všech okolností uskladněno odděleně od jakéhokoli jiného zb</w:t>
      </w:r>
      <w:r>
        <w:t>oží nesouvisejícího s touto smlouvou. Po dobu trvání této smlouvy má KNTB Zlín vůči zboží umístěnému ve skladu povinnosti skladovatele.</w:t>
      </w:r>
    </w:p>
    <w:p w:rsidR="00FD01FB" w:rsidRDefault="007112DB">
      <w:pPr>
        <w:pStyle w:val="Zkladntext3"/>
        <w:numPr>
          <w:ilvl w:val="0"/>
          <w:numId w:val="4"/>
        </w:numPr>
        <w:shd w:val="clear" w:color="auto" w:fill="auto"/>
        <w:spacing w:line="250" w:lineRule="exact"/>
        <w:ind w:left="680" w:right="20" w:hanging="360"/>
        <w:jc w:val="both"/>
      </w:pPr>
      <w:r>
        <w:t xml:space="preserve"> KNTB Zlín je povinna uložit zboží ve svém skladu v podmínkách odpovídajících skladování zdravotnického materiálu (zdrav</w:t>
      </w:r>
      <w:r>
        <w:t>otnických prostředků) dle obecně závazných právních předpisů a souvisejících pokynů Státního ústavu pro kontrolu léčiv.</w:t>
      </w:r>
    </w:p>
    <w:p w:rsidR="00FD01FB" w:rsidRDefault="007112DB">
      <w:pPr>
        <w:pStyle w:val="Zkladntext3"/>
        <w:numPr>
          <w:ilvl w:val="0"/>
          <w:numId w:val="4"/>
        </w:numPr>
        <w:shd w:val="clear" w:color="auto" w:fill="auto"/>
        <w:spacing w:line="250" w:lineRule="exact"/>
        <w:ind w:left="680" w:right="20" w:hanging="360"/>
        <w:jc w:val="both"/>
      </w:pPr>
      <w:r>
        <w:t xml:space="preserve"> KNTB Zlín je oprávněna odebírat z konsignačního skladu zboží pro vlastní potřebu, jednotlivý odběr je pak povinna zaznamenávat na přísl</w:t>
      </w:r>
      <w:r>
        <w:t>ušných listinách. Nejpozději do 5 pracovních dnů po každém odběru zboží z konsignačního skladu oznámí KNTB Zlín společnosti množství, název, druh a celkovou cenu zboží odebraného z konsignačního skladu dle Přílohy č. 1, a dále výrobní čísla nebo čísla šarž</w:t>
      </w:r>
      <w:r>
        <w:t>í předmětného odebraného zboží. Oznámení musí být učiněno písemně, e-mailem či v jiné reprodukovatelné podobě.</w:t>
      </w:r>
    </w:p>
    <w:p w:rsidR="00FD01FB" w:rsidRDefault="007112DB">
      <w:pPr>
        <w:pStyle w:val="Zkladntext3"/>
        <w:numPr>
          <w:ilvl w:val="0"/>
          <w:numId w:val="4"/>
        </w:numPr>
        <w:shd w:val="clear" w:color="auto" w:fill="auto"/>
        <w:spacing w:line="250" w:lineRule="exact"/>
        <w:ind w:left="680" w:right="20" w:hanging="360"/>
        <w:jc w:val="both"/>
      </w:pPr>
      <w:r>
        <w:t xml:space="preserve"> Společnost následně vystaví fakturu na celkovou cenu za odebrané zboží a doplní zboží do konsignačního skladu na množství specifikované v příloz</w:t>
      </w:r>
      <w:r>
        <w:t>e č. 1 do pěti dnů ode dne doručení o oznámení odběru. Sklad bude doplňován v době od 8.00 do 15.00, popř. v jiné době na základě dohody mezi KNTB Zlín a společností. Náklady na dopravu zboží do konsignačního skladu společností jsou zahrnuty v cenách uvede</w:t>
      </w:r>
      <w:r>
        <w:t>ných v Příloze č. 1. Faktura bude v místě „Číslo objednávky“ označena „konsignační sklad“. Splatnost faktur bude 30 dnů ode dne doručení faktury KNTB Zlín.</w:t>
      </w:r>
    </w:p>
    <w:p w:rsidR="00FD01FB" w:rsidRDefault="007112DB">
      <w:pPr>
        <w:pStyle w:val="Zkladntext3"/>
        <w:numPr>
          <w:ilvl w:val="0"/>
          <w:numId w:val="4"/>
        </w:numPr>
        <w:shd w:val="clear" w:color="auto" w:fill="auto"/>
        <w:spacing w:line="250" w:lineRule="exact"/>
        <w:ind w:left="680" w:right="20" w:hanging="360"/>
        <w:jc w:val="both"/>
      </w:pPr>
      <w:r>
        <w:t xml:space="preserve"> KNTB Zlín je povinna umožnit zaměstnanci společnosti přístup do skladu za účelem kontroly stavu a m</w:t>
      </w:r>
      <w:r>
        <w:t>nožství zboží společnosti uloženého ve skladu do jednoho dne od oznámení kontroly.</w:t>
      </w:r>
    </w:p>
    <w:p w:rsidR="00FD01FB" w:rsidRDefault="007112DB">
      <w:pPr>
        <w:pStyle w:val="Zkladntext3"/>
        <w:numPr>
          <w:ilvl w:val="0"/>
          <w:numId w:val="4"/>
        </w:numPr>
        <w:shd w:val="clear" w:color="auto" w:fill="auto"/>
        <w:spacing w:line="250" w:lineRule="exact"/>
        <w:ind w:left="680" w:right="20" w:hanging="360"/>
        <w:jc w:val="both"/>
      </w:pPr>
      <w:r>
        <w:t xml:space="preserve"> Za účasti zástupců obou smluvních stran bude nejméně jednou za 6 měsíců provedena inventura skladových zásob zboží v Konsignačním skladu. V případě zjištění nedostatků při </w:t>
      </w:r>
      <w:r>
        <w:t>kontrole nebo inventuře bude vyhotoven a zástupcem společnosti a KNTB Zlín podepsán zápis, ve kterém budou zjištěné nedostatky přesně specifikovány. Práva společnosti nebudou případným odmítnutím podpisu zápisu ze strany zástupce KNTB Zlín dotčena. Společn</w:t>
      </w:r>
      <w:r>
        <w:t>ost dále provede inventuru konsignačního skladu vždy na konci kalendářního roku (nedohodne-li se s vedoucím oddělení nákupu jinak) a odevzdá inventarizační zápis o jejím výsledku na oddělení nákupu KNTB Zlín. Pro vyloučení pochybností strany sjednávají, že</w:t>
      </w:r>
      <w:r>
        <w:t xml:space="preserve"> inventura provedená společností dle předchozí věty může být v případě splnění příslušných podmínek považována za inventuru dle věty první tohoto čl. III odst. 6 a naopak.</w:t>
      </w:r>
    </w:p>
    <w:p w:rsidR="00FD01FB" w:rsidRDefault="007112DB">
      <w:pPr>
        <w:pStyle w:val="Zkladntext3"/>
        <w:numPr>
          <w:ilvl w:val="0"/>
          <w:numId w:val="4"/>
        </w:numPr>
        <w:shd w:val="clear" w:color="auto" w:fill="auto"/>
        <w:spacing w:line="250" w:lineRule="exact"/>
        <w:ind w:left="680" w:right="20" w:hanging="360"/>
        <w:jc w:val="both"/>
      </w:pPr>
      <w:r>
        <w:t xml:space="preserve"> Společnost je povinna dodat KNTB Zlín do jejího skladu zboží, jehož doba použitelno</w:t>
      </w:r>
      <w:r>
        <w:t>sti bude v okamžiku dodání činit nejméně 75 % celkové doby použitelnosti uvedené v průvodní dokumentaci, pokud se smluvní strany nedohodnou jinak.</w:t>
      </w:r>
    </w:p>
    <w:p w:rsidR="00FD01FB" w:rsidRDefault="007112DB">
      <w:pPr>
        <w:pStyle w:val="Zkladntext3"/>
        <w:numPr>
          <w:ilvl w:val="0"/>
          <w:numId w:val="4"/>
        </w:numPr>
        <w:shd w:val="clear" w:color="auto" w:fill="auto"/>
        <w:ind w:left="360" w:right="20" w:hanging="340"/>
        <w:jc w:val="left"/>
      </w:pPr>
      <w:r>
        <w:t xml:space="preserve"> Strany se </w:t>
      </w:r>
      <w:proofErr w:type="gramStart"/>
      <w:r>
        <w:t>dohodly</w:t>
      </w:r>
      <w:proofErr w:type="gramEnd"/>
      <w:r>
        <w:t xml:space="preserve"> ze z konsignačního skladu </w:t>
      </w:r>
      <w:proofErr w:type="gramStart"/>
      <w:r>
        <w:t>bude</w:t>
      </w:r>
      <w:proofErr w:type="gramEnd"/>
      <w:r>
        <w:t xml:space="preserve"> vždy přednostně čerpáno zboží s nejkratší expirační dobou t</w:t>
      </w:r>
      <w:r>
        <w:t>ak, aby se maximálně zamezilo jeho případnému znehodnocení.</w:t>
      </w:r>
    </w:p>
    <w:p w:rsidR="00FD01FB" w:rsidRDefault="007112DB">
      <w:pPr>
        <w:pStyle w:val="Zkladntext3"/>
        <w:numPr>
          <w:ilvl w:val="0"/>
          <w:numId w:val="4"/>
        </w:numPr>
        <w:shd w:val="clear" w:color="auto" w:fill="auto"/>
        <w:ind w:left="360" w:right="20" w:hanging="340"/>
        <w:jc w:val="left"/>
      </w:pPr>
      <w:r>
        <w:t xml:space="preserve"> Společnost dodá KNTB Zlín dle jejích požadavků v přiměřeném množství informační a prospektový materiál sloužící k informaci ojí dodávaném zboží.</w:t>
      </w:r>
    </w:p>
    <w:p w:rsidR="00FD01FB" w:rsidRDefault="007112DB">
      <w:pPr>
        <w:pStyle w:val="Zkladntext3"/>
        <w:numPr>
          <w:ilvl w:val="0"/>
          <w:numId w:val="4"/>
        </w:numPr>
        <w:shd w:val="clear" w:color="auto" w:fill="auto"/>
        <w:spacing w:after="524"/>
        <w:ind w:left="360" w:hanging="340"/>
        <w:jc w:val="left"/>
      </w:pPr>
      <w:r>
        <w:t xml:space="preserve"> Společnost se zavazuje zboží uložené v KNTB Zlín </w:t>
      </w:r>
      <w:r>
        <w:t>pojistit proti zničení, poškození a odcizení.</w:t>
      </w:r>
    </w:p>
    <w:p w:rsidR="00FD01FB" w:rsidRDefault="007112DB">
      <w:pPr>
        <w:pStyle w:val="Nadpis40"/>
        <w:keepNext/>
        <w:keepLines/>
        <w:numPr>
          <w:ilvl w:val="0"/>
          <w:numId w:val="3"/>
        </w:numPr>
        <w:shd w:val="clear" w:color="auto" w:fill="auto"/>
        <w:tabs>
          <w:tab w:val="left" w:pos="3008"/>
        </w:tabs>
        <w:spacing w:before="0" w:after="220" w:line="200" w:lineRule="exact"/>
        <w:ind w:left="2580"/>
      </w:pPr>
      <w:bookmarkStart w:id="1" w:name="bookmark1"/>
      <w:r>
        <w:t>Odpovědnost smluvních stran</w:t>
      </w:r>
      <w:bookmarkEnd w:id="1"/>
    </w:p>
    <w:p w:rsidR="00FD01FB" w:rsidRDefault="007112DB">
      <w:pPr>
        <w:pStyle w:val="Zkladntext3"/>
        <w:shd w:val="clear" w:color="auto" w:fill="auto"/>
        <w:ind w:left="360" w:right="20" w:firstLine="0"/>
        <w:jc w:val="both"/>
      </w:pPr>
      <w:r>
        <w:t>Odpovědnost za vady a za škodu společnosti a KNTB Zlín a.s. se řídí touto smlouvou a obecně závaznými právními předpisy, zejména pak občanským zákoníkem a níže uvedenými ustanoveními</w:t>
      </w:r>
      <w:r>
        <w:t xml:space="preserve"> smlouvy.</w:t>
      </w:r>
    </w:p>
    <w:p w:rsidR="00FD01FB" w:rsidRDefault="007112DB">
      <w:pPr>
        <w:pStyle w:val="Zkladntext3"/>
        <w:shd w:val="clear" w:color="auto" w:fill="auto"/>
        <w:ind w:left="360" w:right="20" w:firstLine="0"/>
        <w:jc w:val="both"/>
      </w:pPr>
      <w:r>
        <w:t>Společnost bez zbytečného odkladu jmenuje správce skladu, jenž bude mít výlučné právo do skladu vstupovat a jenž bude pověřen plněním závazků společnosti vyplývajících z této Smlouvy, které souvisejí se skladováním a výdejem Zboží (dále jen „Sprá</w:t>
      </w:r>
      <w:r>
        <w:t>vce“).</w:t>
      </w:r>
    </w:p>
    <w:p w:rsidR="00FD01FB" w:rsidRDefault="007112DB">
      <w:pPr>
        <w:pStyle w:val="Zkladntext3"/>
        <w:shd w:val="clear" w:color="auto" w:fill="auto"/>
        <w:ind w:left="360" w:right="20" w:firstLine="0"/>
        <w:jc w:val="both"/>
      </w:pPr>
      <w:r>
        <w:t xml:space="preserve">V případě, že Správcem bude zaměstnanec KNTB Zlín, společnost s ním uzavře dohodu o provedení práce </w:t>
      </w:r>
      <w:r>
        <w:lastRenderedPageBreak/>
        <w:t xml:space="preserve">nebo obchodní smlouvu, pokud má Správce příslušné podnikatelské oprávnění, jejímž předmětem bude správa Konsignačního skladu ve smyslu této Smlouvy. </w:t>
      </w:r>
      <w:r>
        <w:t>KNTB Zlín výslovně prohlašuje, že s tímto postupem souhlasí a zavazuje se nedávat Správci pokyny, jež by mohly být v rozporu se zájmy společnosti, které KNTB Zlín zná nebo musí znát.</w:t>
      </w:r>
    </w:p>
    <w:p w:rsidR="00FD01FB" w:rsidRDefault="007112DB">
      <w:pPr>
        <w:pStyle w:val="Zkladntext3"/>
        <w:shd w:val="clear" w:color="auto" w:fill="auto"/>
        <w:spacing w:after="764"/>
        <w:ind w:left="360" w:right="20" w:firstLine="360"/>
        <w:jc w:val="left"/>
      </w:pPr>
      <w:r>
        <w:t xml:space="preserve">KNTB Zlín jako provozovatel konsignačního skladu musí být v souladu s </w:t>
      </w:r>
      <w:proofErr w:type="spellStart"/>
      <w:r>
        <w:t>vigilančními</w:t>
      </w:r>
      <w:proofErr w:type="spellEnd"/>
      <w:r>
        <w:t xml:space="preserve"> požadavky </w:t>
      </w:r>
      <w:proofErr w:type="spellStart"/>
      <w:r>
        <w:t>Alconu</w:t>
      </w:r>
      <w:proofErr w:type="spellEnd"/>
      <w:r>
        <w:t>, jak je dále popsáno v Příloze 2.</w:t>
      </w:r>
    </w:p>
    <w:p w:rsidR="00FD01FB" w:rsidRDefault="007112DB">
      <w:pPr>
        <w:pStyle w:val="Nadpis40"/>
        <w:keepNext/>
        <w:keepLines/>
        <w:numPr>
          <w:ilvl w:val="0"/>
          <w:numId w:val="3"/>
        </w:numPr>
        <w:shd w:val="clear" w:color="auto" w:fill="auto"/>
        <w:tabs>
          <w:tab w:val="left" w:pos="3697"/>
        </w:tabs>
        <w:spacing w:before="0" w:after="215" w:line="200" w:lineRule="exact"/>
        <w:ind w:left="3360"/>
      </w:pPr>
      <w:bookmarkStart w:id="2" w:name="bookmark2"/>
      <w:r>
        <w:t>Další ujednání</w:t>
      </w:r>
      <w:bookmarkEnd w:id="2"/>
    </w:p>
    <w:p w:rsidR="00FD01FB" w:rsidRDefault="007112DB">
      <w:pPr>
        <w:pStyle w:val="Zkladntext3"/>
        <w:shd w:val="clear" w:color="auto" w:fill="auto"/>
        <w:ind w:left="360" w:right="20" w:firstLine="0"/>
        <w:jc w:val="both"/>
      </w:pPr>
      <w:r>
        <w:t xml:space="preserve">Zboží uložené ve skladu KNTB Zlín zůstává ve vlastnictví společnosti do okamžiku odběru zboží z Konsignačního skladu dle článku </w:t>
      </w:r>
      <w:r>
        <w:rPr>
          <w:rStyle w:val="ZkladntextTun"/>
        </w:rPr>
        <w:t xml:space="preserve">III. </w:t>
      </w:r>
      <w:r>
        <w:t xml:space="preserve">odst. 3 </w:t>
      </w:r>
      <w:proofErr w:type="gramStart"/>
      <w:r>
        <w:t>této</w:t>
      </w:r>
      <w:proofErr w:type="gramEnd"/>
      <w:r>
        <w:t xml:space="preserve"> smlouvy. Okamžikem odběru zboží</w:t>
      </w:r>
      <w:r>
        <w:t xml:space="preserve"> dochází k uzavření dílčí kupní smlouvy mezi společností a KNTB Zlín, na jejímž základě se KNTB Zlín stane vlastníkem předmětného zboží. K tomuto okamžiku také vznikne povinnost KNTB Zlín zaplatit za zboží kupní cenu v souladu s fakturou vystavenou dle s č</w:t>
      </w:r>
      <w:r>
        <w:t xml:space="preserve">l. III odst. 4 </w:t>
      </w:r>
      <w:proofErr w:type="gramStart"/>
      <w:r>
        <w:t>této</w:t>
      </w:r>
      <w:proofErr w:type="gramEnd"/>
      <w:r>
        <w:t xml:space="preserve"> Smlouvy. V případě ukončení této smlouvy je KNTB Zlín bezodkladně povinna umožnit společnosti provést inventuru a předat zbývající zboží uložené ve skladu společnosti do posledního dne měsíce, ve kterém platnost smlouvy skončí.</w:t>
      </w:r>
    </w:p>
    <w:p w:rsidR="00FD01FB" w:rsidRDefault="007112DB">
      <w:pPr>
        <w:pStyle w:val="Zkladntext3"/>
        <w:shd w:val="clear" w:color="auto" w:fill="auto"/>
        <w:spacing w:after="524"/>
        <w:ind w:left="360" w:right="20" w:firstLine="0"/>
        <w:jc w:val="both"/>
      </w:pPr>
      <w:r>
        <w:t xml:space="preserve">Veškeré </w:t>
      </w:r>
      <w:r>
        <w:t xml:space="preserve">informace získané v souvislosti s plněním této smlouvy jsou důvěrného charakteru a nesmějí být kteroukoliv smluvní stranou sdělovány třetím osobám s výjimkou případů, kdy tak stanoví obecně </w:t>
      </w:r>
      <w:proofErr w:type="spellStart"/>
      <w:r>
        <w:t>zavazný</w:t>
      </w:r>
      <w:proofErr w:type="spellEnd"/>
      <w:r>
        <w:t xml:space="preserve"> právní předpis.</w:t>
      </w:r>
    </w:p>
    <w:p w:rsidR="00FD01FB" w:rsidRDefault="007112DB">
      <w:pPr>
        <w:pStyle w:val="Zkladntext20"/>
        <w:shd w:val="clear" w:color="auto" w:fill="auto"/>
        <w:spacing w:after="223" w:line="200" w:lineRule="exact"/>
        <w:ind w:left="2960" w:firstLine="0"/>
        <w:jc w:val="left"/>
      </w:pPr>
      <w:r>
        <w:t>VI. Závěrečná ustanovení</w:t>
      </w:r>
    </w:p>
    <w:p w:rsidR="00FD01FB" w:rsidRDefault="007112DB">
      <w:pPr>
        <w:pStyle w:val="Zkladntext3"/>
        <w:shd w:val="clear" w:color="auto" w:fill="auto"/>
        <w:spacing w:line="250" w:lineRule="exact"/>
        <w:ind w:left="140" w:firstLine="0"/>
        <w:jc w:val="both"/>
      </w:pPr>
      <w:r>
        <w:t xml:space="preserve">Smlouva vstupuje </w:t>
      </w:r>
      <w:r>
        <w:t>v platnost dnem podpisu oprávněnými zástupci obou smluvních stran.</w:t>
      </w:r>
    </w:p>
    <w:p w:rsidR="00FD01FB" w:rsidRDefault="007112DB">
      <w:pPr>
        <w:pStyle w:val="Zkladntext3"/>
        <w:shd w:val="clear" w:color="auto" w:fill="auto"/>
        <w:spacing w:line="250" w:lineRule="exact"/>
        <w:ind w:left="140" w:right="20" w:firstLine="0"/>
        <w:jc w:val="both"/>
      </w:pPr>
      <w:r>
        <w:t>Tato smlouva se řídí právním řádem České republiky a na práva a povinnosti v této smlouvě blíže neupravená se přiměřeně použijí ustanovení občanského zákoníku. Pohledávky vyplývající z této</w:t>
      </w:r>
      <w:r>
        <w:t xml:space="preserve"> smlouvy lze na jinou osobu převést pouze se souhlasem druhé smluvní strany.</w:t>
      </w:r>
    </w:p>
    <w:p w:rsidR="00FD01FB" w:rsidRDefault="007112DB">
      <w:pPr>
        <w:pStyle w:val="Zkladntext3"/>
        <w:shd w:val="clear" w:color="auto" w:fill="auto"/>
        <w:spacing w:line="250" w:lineRule="exact"/>
        <w:ind w:left="140" w:right="240" w:firstLine="0"/>
        <w:jc w:val="both"/>
      </w:pPr>
      <w:r>
        <w:t>Případné spory smluvních stran budou řešeny smírnou cestou, pokud nedojde k dohodě, budou spory řešeny příslušnými soudy ČR.</w:t>
      </w:r>
    </w:p>
    <w:p w:rsidR="00FD01FB" w:rsidRDefault="007112DB">
      <w:pPr>
        <w:pStyle w:val="Zkladntext3"/>
        <w:shd w:val="clear" w:color="auto" w:fill="auto"/>
        <w:spacing w:line="250" w:lineRule="exact"/>
        <w:ind w:left="140" w:firstLine="0"/>
        <w:jc w:val="both"/>
      </w:pPr>
      <w:r>
        <w:t>Tato smlouva může být měněna pouze písemně.</w:t>
      </w:r>
    </w:p>
    <w:p w:rsidR="00FD01FB" w:rsidRDefault="007112DB">
      <w:pPr>
        <w:pStyle w:val="Zkladntext3"/>
        <w:shd w:val="clear" w:color="auto" w:fill="auto"/>
        <w:spacing w:line="250" w:lineRule="exact"/>
        <w:ind w:left="140" w:right="20" w:firstLine="0"/>
        <w:jc w:val="both"/>
      </w:pPr>
      <w:r>
        <w:t>Na uzavřen</w:t>
      </w:r>
      <w:r>
        <w:t>ou smlouvu se vztahuje povinnost uveřejnění prostřednictvím registru smluv dle zákona č. 340/2015 Sb., o zvláštních podmínkách účinnosti některých smluv, uveřejňování těchto smluv a o registru smluv (zákon o registru smluv). Obě smluvní strany s tímto uveř</w:t>
      </w:r>
      <w:r>
        <w:t>ejněním souhlasí a sjednávají, že správci registru smluv zašle tuto smlouvu k uveřejnění prostřednictvím registru smluv KNTB Zlín. Zároveň však smluvní strany sjednávají, že příloha č. 1 Smlouvy tvoří obchodní tajemství a tato je tedy jako celek z uveřejně</w:t>
      </w:r>
      <w:r>
        <w:t>ní vyloučena.</w:t>
      </w:r>
      <w:r>
        <w:br w:type="page"/>
      </w:r>
    </w:p>
    <w:p w:rsidR="00FD01FB" w:rsidRDefault="007112DB">
      <w:pPr>
        <w:pStyle w:val="Zkladntext3"/>
        <w:numPr>
          <w:ilvl w:val="0"/>
          <w:numId w:val="5"/>
        </w:numPr>
        <w:shd w:val="clear" w:color="auto" w:fill="auto"/>
        <w:tabs>
          <w:tab w:val="left" w:pos="720"/>
        </w:tabs>
        <w:spacing w:after="461"/>
        <w:ind w:left="720"/>
        <w:jc w:val="both"/>
      </w:pPr>
      <w:r>
        <w:lastRenderedPageBreak/>
        <w:t>Smlouva nabývá účinnosti k datu zveřejnění smlouvy v registru smluv dle zákona č. 340/2015 Sb., o registru smluv. Strany tímto sjednávají, že jejich vzájemná práva a povinnosti se touto smlouvou řídí již od data, kdy bude Smlouva podepsána p</w:t>
      </w:r>
      <w:r>
        <w:t>oslední smluvní stranou. Ve vztahu ke koupi zdravotnických prostředků nabývá smlouva účinnosti nezávisle na svém uveřejnění v registru smluv.</w:t>
      </w:r>
    </w:p>
    <w:p w:rsidR="00FD01FB" w:rsidRDefault="007112DB">
      <w:pPr>
        <w:pStyle w:val="Zkladntext31"/>
        <w:shd w:val="clear" w:color="auto" w:fill="auto"/>
        <w:spacing w:before="0" w:after="543"/>
        <w:ind w:left="220" w:right="6000"/>
      </w:pPr>
      <w:r>
        <w:t xml:space="preserve">Příloha č. 1: popis zboží a ceník Příloha č. 2: </w:t>
      </w:r>
      <w:proofErr w:type="spellStart"/>
      <w:r>
        <w:t>Vigilanční</w:t>
      </w:r>
      <w:proofErr w:type="spellEnd"/>
      <w:r>
        <w:t xml:space="preserve"> dodatek</w:t>
      </w:r>
      <w:bookmarkStart w:id="3" w:name="_GoBack"/>
      <w:bookmarkEnd w:id="3"/>
    </w:p>
    <w:p w:rsidR="002249B4" w:rsidRDefault="002249B4">
      <w:pPr>
        <w:pStyle w:val="Zkladntext31"/>
        <w:shd w:val="clear" w:color="auto" w:fill="auto"/>
        <w:spacing w:before="0" w:after="543"/>
        <w:ind w:left="220" w:right="6000"/>
      </w:pPr>
      <w:r>
        <w:t xml:space="preserve">Ve Zlíně 19. 3. 2018  </w:t>
      </w:r>
      <w:r>
        <w:tab/>
      </w:r>
    </w:p>
    <w:p w:rsidR="002249B4" w:rsidRDefault="002249B4" w:rsidP="002249B4">
      <w:pPr>
        <w:pStyle w:val="Zkladntext31"/>
        <w:shd w:val="clear" w:color="auto" w:fill="auto"/>
        <w:spacing w:before="0" w:after="543"/>
        <w:ind w:right="6000"/>
      </w:pPr>
      <w:r>
        <w:t xml:space="preserve">     </w:t>
      </w:r>
    </w:p>
    <w:p w:rsidR="002249B4" w:rsidRDefault="002249B4" w:rsidP="002249B4">
      <w:pPr>
        <w:pStyle w:val="Titulekobrzku0"/>
        <w:framePr w:w="2977" w:h="2325" w:wrap="around" w:vAnchor="text" w:hAnchor="margin" w:x="5807" w:y="766"/>
        <w:shd w:val="clear" w:color="auto" w:fill="auto"/>
        <w:spacing w:line="254" w:lineRule="exact"/>
        <w:ind w:left="20"/>
        <w:jc w:val="both"/>
        <w:rPr>
          <w:rStyle w:val="TitulekobrzkuExact"/>
          <w:spacing w:val="0"/>
        </w:rPr>
      </w:pPr>
      <w:r>
        <w:rPr>
          <w:rStyle w:val="TitulekobrzkuExact"/>
          <w:spacing w:val="0"/>
        </w:rPr>
        <w:t>V Praze 26. 2. 2018</w:t>
      </w:r>
    </w:p>
    <w:p w:rsidR="00FD01FB" w:rsidRDefault="007112DB" w:rsidP="002249B4">
      <w:pPr>
        <w:pStyle w:val="Titulekobrzku0"/>
        <w:framePr w:w="2977" w:h="2325" w:wrap="around" w:vAnchor="text" w:hAnchor="margin" w:x="5807" w:y="766"/>
        <w:shd w:val="clear" w:color="auto" w:fill="auto"/>
        <w:spacing w:line="254" w:lineRule="exact"/>
        <w:ind w:left="20"/>
        <w:jc w:val="both"/>
      </w:pPr>
      <w:r>
        <w:rPr>
          <w:rStyle w:val="TitulekobrzkuExact"/>
          <w:spacing w:val="0"/>
        </w:rPr>
        <w:t xml:space="preserve">Za </w:t>
      </w:r>
      <w:proofErr w:type="spellStart"/>
      <w:r>
        <w:rPr>
          <w:rStyle w:val="TitulekobrzkuExact"/>
          <w:spacing w:val="0"/>
        </w:rPr>
        <w:t>Alcon</w:t>
      </w:r>
      <w:proofErr w:type="spellEnd"/>
      <w:r>
        <w:rPr>
          <w:rStyle w:val="TitulekobrzkuExact"/>
          <w:spacing w:val="0"/>
        </w:rPr>
        <w:t xml:space="preserve"> </w:t>
      </w:r>
      <w:r>
        <w:rPr>
          <w:rStyle w:val="TitulekobrzkuExact"/>
          <w:spacing w:val="0"/>
          <w:lang w:val="en-US" w:eastAsia="en-US" w:bidi="en-US"/>
        </w:rPr>
        <w:t xml:space="preserve">Pharmaceuticals (Czech Republic) </w:t>
      </w:r>
      <w:r>
        <w:rPr>
          <w:rStyle w:val="TitulekobrzkuExact"/>
          <w:spacing w:val="0"/>
        </w:rPr>
        <w:t>s.r.o</w:t>
      </w:r>
      <w:r>
        <w:rPr>
          <w:rStyle w:val="TitulekobrzkuExact"/>
          <w:spacing w:val="0"/>
        </w:rPr>
        <w:t>.</w:t>
      </w:r>
    </w:p>
    <w:p w:rsidR="00FD01FB" w:rsidRDefault="00FD01FB" w:rsidP="002249B4">
      <w:pPr>
        <w:pStyle w:val="Titulekobrzku2"/>
        <w:framePr w:w="2495" w:h="2041" w:wrap="around" w:vAnchor="text" w:hAnchor="margin" w:x="5773" w:y="1861"/>
        <w:shd w:val="clear" w:color="auto" w:fill="auto"/>
        <w:spacing w:line="200" w:lineRule="exact"/>
      </w:pPr>
    </w:p>
    <w:p w:rsidR="00FD01FB" w:rsidRDefault="007112DB" w:rsidP="002249B4">
      <w:pPr>
        <w:pStyle w:val="Titulekobrzku0"/>
        <w:framePr w:w="2495" w:h="2041" w:wrap="around" w:vAnchor="text" w:hAnchor="margin" w:x="5773" w:y="1861"/>
        <w:shd w:val="clear" w:color="auto" w:fill="auto"/>
        <w:spacing w:line="180" w:lineRule="exact"/>
        <w:ind w:left="40"/>
        <w:rPr>
          <w:rStyle w:val="TitulekobrzkuExact"/>
          <w:spacing w:val="0"/>
        </w:rPr>
      </w:pPr>
      <w:r>
        <w:rPr>
          <w:rStyle w:val="TitulekobrzkuExact"/>
          <w:spacing w:val="0"/>
        </w:rPr>
        <w:t>Michaela</w:t>
      </w:r>
      <w:r w:rsidR="002249B4">
        <w:rPr>
          <w:rStyle w:val="TitulekobrzkuExact"/>
          <w:spacing w:val="0"/>
        </w:rPr>
        <w:t xml:space="preserve"> Svobodová</w:t>
      </w:r>
    </w:p>
    <w:p w:rsidR="002249B4" w:rsidRDefault="002249B4" w:rsidP="002249B4">
      <w:pPr>
        <w:pStyle w:val="Titulekobrzku0"/>
        <w:framePr w:w="2495" w:h="2041" w:wrap="around" w:vAnchor="text" w:hAnchor="margin" w:x="5773" w:y="1861"/>
        <w:shd w:val="clear" w:color="auto" w:fill="auto"/>
        <w:spacing w:line="180" w:lineRule="exact"/>
        <w:ind w:left="40"/>
      </w:pPr>
      <w:r>
        <w:rPr>
          <w:rStyle w:val="TitulekobrzkuExact"/>
          <w:spacing w:val="0"/>
        </w:rPr>
        <w:t>Prokuristka společnosti</w:t>
      </w:r>
    </w:p>
    <w:p w:rsidR="00FD01FB" w:rsidRDefault="00FD01FB">
      <w:pPr>
        <w:pStyle w:val="Titulekobrzku0"/>
        <w:framePr w:w="806" w:h="206" w:wrap="around" w:vAnchor="text" w:hAnchor="margin" w:x="5794" w:y="2290"/>
        <w:shd w:val="clear" w:color="auto" w:fill="auto"/>
        <w:spacing w:line="180" w:lineRule="exact"/>
      </w:pPr>
    </w:p>
    <w:p w:rsidR="00FD01FB" w:rsidRDefault="00FD01FB">
      <w:pPr>
        <w:framePr w:w="2659" w:h="2112" w:wrap="around" w:vAnchor="text" w:hAnchor="margin" w:x="6581" w:y="1090"/>
        <w:rPr>
          <w:sz w:val="2"/>
          <w:szCs w:val="2"/>
        </w:rPr>
      </w:pPr>
    </w:p>
    <w:p w:rsidR="00FD01FB" w:rsidRDefault="00FD01FB" w:rsidP="002249B4">
      <w:pPr>
        <w:pStyle w:val="Zkladntext3"/>
        <w:shd w:val="clear" w:color="auto" w:fill="auto"/>
        <w:tabs>
          <w:tab w:val="left" w:leader="dot" w:pos="7257"/>
        </w:tabs>
        <w:spacing w:after="440" w:line="200" w:lineRule="exact"/>
        <w:ind w:firstLine="0"/>
        <w:jc w:val="both"/>
        <w:rPr>
          <w:rStyle w:val="Zkladntextdkovn33pt"/>
        </w:rPr>
      </w:pPr>
    </w:p>
    <w:p w:rsidR="002249B4" w:rsidRDefault="002249B4" w:rsidP="002249B4">
      <w:pPr>
        <w:pStyle w:val="Zkladntext3"/>
        <w:shd w:val="clear" w:color="auto" w:fill="auto"/>
        <w:tabs>
          <w:tab w:val="left" w:leader="dot" w:pos="7257"/>
        </w:tabs>
        <w:spacing w:after="440" w:line="200" w:lineRule="exact"/>
        <w:ind w:firstLine="0"/>
        <w:jc w:val="both"/>
      </w:pPr>
    </w:p>
    <w:p w:rsidR="00FD01FB" w:rsidRDefault="00FD01FB">
      <w:pPr>
        <w:rPr>
          <w:sz w:val="2"/>
          <w:szCs w:val="2"/>
        </w:rPr>
      </w:pPr>
    </w:p>
    <w:p w:rsidR="002249B4" w:rsidRDefault="002249B4">
      <w:pPr>
        <w:pStyle w:val="Zkladntext3"/>
        <w:shd w:val="clear" w:color="auto" w:fill="auto"/>
        <w:spacing w:before="15" w:after="9"/>
        <w:ind w:right="3240" w:firstLine="0"/>
        <w:jc w:val="left"/>
      </w:pPr>
      <w:r>
        <w:t>Za KNTB, a. s.</w:t>
      </w:r>
    </w:p>
    <w:p w:rsidR="00FD01FB" w:rsidRDefault="007112DB">
      <w:pPr>
        <w:pStyle w:val="Zkladntext3"/>
        <w:shd w:val="clear" w:color="auto" w:fill="auto"/>
        <w:spacing w:before="15" w:after="9"/>
        <w:ind w:right="3240" w:firstLine="0"/>
        <w:jc w:val="left"/>
      </w:pPr>
      <w:r>
        <w:t>MUDr. Radomír Maráček předseda představenstva</w:t>
      </w:r>
    </w:p>
    <w:p w:rsidR="00FD01FB" w:rsidRDefault="00FD01FB">
      <w:pPr>
        <w:framePr w:h="1277" w:hSpace="1051" w:wrap="notBeside" w:vAnchor="text" w:hAnchor="text" w:x="1052" w:y="1"/>
        <w:jc w:val="center"/>
        <w:rPr>
          <w:sz w:val="2"/>
          <w:szCs w:val="2"/>
        </w:rPr>
      </w:pPr>
    </w:p>
    <w:p w:rsidR="00FD01FB" w:rsidRDefault="00FD01FB">
      <w:pPr>
        <w:rPr>
          <w:sz w:val="2"/>
          <w:szCs w:val="2"/>
        </w:rPr>
      </w:pPr>
    </w:p>
    <w:p w:rsidR="00FD01FB" w:rsidRDefault="00FD01FB">
      <w:pPr>
        <w:rPr>
          <w:sz w:val="2"/>
          <w:szCs w:val="2"/>
        </w:rPr>
        <w:sectPr w:rsidR="00FD01FB">
          <w:footerReference w:type="even" r:id="rId8"/>
          <w:footerReference w:type="first" r:id="rId9"/>
          <w:type w:val="continuous"/>
          <w:pgSz w:w="11909" w:h="16838"/>
          <w:pgMar w:top="1334" w:right="1281" w:bottom="1440" w:left="1281" w:header="0" w:footer="3" w:gutter="96"/>
          <w:cols w:space="720"/>
          <w:noEndnote/>
          <w:titlePg/>
          <w:docGrid w:linePitch="360"/>
        </w:sectPr>
      </w:pPr>
    </w:p>
    <w:p w:rsidR="00FD01FB" w:rsidRDefault="002249B4">
      <w:pPr>
        <w:pStyle w:val="Zkladntext3"/>
        <w:framePr w:w="2106" w:h="465" w:wrap="none" w:vAnchor="text" w:hAnchor="margin" w:x="103" w:y="3"/>
        <w:shd w:val="clear" w:color="auto" w:fill="auto"/>
        <w:spacing w:line="259" w:lineRule="exact"/>
        <w:ind w:left="100" w:right="100" w:firstLine="0"/>
        <w:jc w:val="both"/>
      </w:pPr>
      <w:r>
        <w:rPr>
          <w:rStyle w:val="ZkladntextExact"/>
          <w:spacing w:val="0"/>
        </w:rPr>
        <w:t>Ing. Vlastimil Vajdák člen předsta</w:t>
      </w:r>
      <w:r w:rsidR="007112DB">
        <w:rPr>
          <w:rStyle w:val="ZkladntextExact"/>
          <w:spacing w:val="0"/>
        </w:rPr>
        <w:t>venstva</w:t>
      </w:r>
    </w:p>
    <w:p w:rsidR="00FD01FB" w:rsidRDefault="007112DB">
      <w:pPr>
        <w:pStyle w:val="Zkladntext3"/>
        <w:framePr w:w="2374" w:h="471" w:wrap="none" w:vAnchor="text" w:hAnchor="margin" w:x="5637" w:y="3"/>
        <w:shd w:val="clear" w:color="auto" w:fill="auto"/>
        <w:spacing w:line="259" w:lineRule="exact"/>
        <w:ind w:left="120" w:right="100" w:firstLine="0"/>
        <w:jc w:val="both"/>
      </w:pPr>
      <w:r>
        <w:rPr>
          <w:rStyle w:val="ZkladntextExact"/>
          <w:spacing w:val="0"/>
        </w:rPr>
        <w:t>Mgr. Markéta Poláčková prokuristka společnosti</w:t>
      </w:r>
    </w:p>
    <w:p w:rsidR="00FD01FB" w:rsidRDefault="00FD01FB">
      <w:pPr>
        <w:spacing w:line="462" w:lineRule="exact"/>
      </w:pPr>
    </w:p>
    <w:p w:rsidR="00FD01FB" w:rsidRDefault="00FD01FB">
      <w:pPr>
        <w:rPr>
          <w:sz w:val="2"/>
          <w:szCs w:val="2"/>
        </w:rPr>
        <w:sectPr w:rsidR="00FD01FB">
          <w:type w:val="continuous"/>
          <w:pgSz w:w="11909" w:h="16838"/>
          <w:pgMar w:top="1009" w:right="1269" w:bottom="1009" w:left="1269" w:header="0" w:footer="3" w:gutter="0"/>
          <w:cols w:space="720"/>
          <w:noEndnote/>
          <w:docGrid w:linePitch="360"/>
        </w:sectPr>
      </w:pPr>
    </w:p>
    <w:p w:rsidR="00FA56AA" w:rsidRDefault="00FA56AA" w:rsidP="00FA56AA">
      <w:pPr>
        <w:pStyle w:val="Nadpis20"/>
        <w:keepNext/>
        <w:keepLines/>
        <w:shd w:val="clear" w:color="auto" w:fill="auto"/>
        <w:spacing w:after="482"/>
        <w:ind w:left="200"/>
      </w:pPr>
      <w:r>
        <w:lastRenderedPageBreak/>
        <w:t>Příloha č. 2 VIGILANČNÍ DODATEK</w:t>
      </w:r>
    </w:p>
    <w:p w:rsidR="00FA56AA" w:rsidRDefault="00FA56AA" w:rsidP="00FA56AA">
      <w:pPr>
        <w:pStyle w:val="Zkladntext3"/>
        <w:shd w:val="clear" w:color="auto" w:fill="auto"/>
        <w:spacing w:after="189"/>
        <w:ind w:left="20" w:right="220" w:firstLine="0"/>
        <w:jc w:val="both"/>
      </w:pPr>
      <w:r>
        <w:t xml:space="preserve">Veškeré </w:t>
      </w:r>
      <w:r>
        <w:rPr>
          <w:rStyle w:val="ZkladntextTun1"/>
        </w:rPr>
        <w:t>nežádoucí příhody, technické stížnosti a případy zvláštního zájmu</w:t>
      </w:r>
      <w:r>
        <w:rPr>
          <w:rStyle w:val="ZkladntextTun"/>
        </w:rPr>
        <w:t xml:space="preserve"> </w:t>
      </w:r>
      <w:r>
        <w:t xml:space="preserve">v souvislosti s konsignačním skladem KNTB Zlín, definovaným v této Smlouvě o zřízení a vedení konsignačního skladu, musejí být hlášeny na oddělení </w:t>
      </w:r>
      <w:proofErr w:type="spellStart"/>
      <w:r>
        <w:t>Novartis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a to ihned, nejpozději však do 24 hodin od zjištění dané události na níže uvedené kontaktní údaje: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5"/>
        <w:gridCol w:w="4843"/>
      </w:tblGrid>
      <w:tr w:rsidR="00FA56AA" w:rsidTr="003D3B5E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AA" w:rsidRDefault="00FA56AA" w:rsidP="003D3B5E">
            <w:pPr>
              <w:pStyle w:val="Zkladntext3"/>
              <w:framePr w:w="9048" w:wrap="notBeside" w:vAnchor="text" w:hAnchor="text" w:xAlign="center" w:y="1"/>
              <w:shd w:val="clear" w:color="auto" w:fill="auto"/>
              <w:spacing w:line="200" w:lineRule="exact"/>
              <w:ind w:left="120" w:firstLine="0"/>
              <w:jc w:val="left"/>
            </w:pPr>
            <w:r>
              <w:rPr>
                <w:rStyle w:val="ZkladntextTun0"/>
              </w:rPr>
              <w:t>Generický email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6AA" w:rsidRDefault="00FA56AA" w:rsidP="003D3B5E">
            <w:pPr>
              <w:pStyle w:val="Zkladntext3"/>
              <w:framePr w:w="9048" w:wrap="notBeside" w:vAnchor="text" w:hAnchor="text" w:xAlign="center" w:y="1"/>
              <w:shd w:val="clear" w:color="auto" w:fill="auto"/>
              <w:spacing w:line="200" w:lineRule="exact"/>
              <w:ind w:left="120" w:firstLine="0"/>
              <w:jc w:val="left"/>
            </w:pPr>
            <w:r>
              <w:rPr>
                <w:rStyle w:val="ZkladntextTun0"/>
              </w:rPr>
              <w:t>farmakovieilance.cz(</w:t>
            </w:r>
            <w:proofErr w:type="spellStart"/>
            <w:r>
              <w:rPr>
                <w:rStyle w:val="ZkladntextTun0"/>
              </w:rPr>
              <w:t>fl</w:t>
            </w:r>
            <w:proofErr w:type="spellEnd"/>
            <w:r>
              <w:rPr>
                <w:rStyle w:val="ZkladntextTun0"/>
              </w:rPr>
              <w:t>),novartis.com</w:t>
            </w:r>
          </w:p>
        </w:tc>
      </w:tr>
      <w:tr w:rsidR="00FA56AA" w:rsidTr="003D3B5E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AA" w:rsidRDefault="00FA56AA" w:rsidP="003D3B5E">
            <w:pPr>
              <w:pStyle w:val="Zkladntext3"/>
              <w:framePr w:w="9048" w:wrap="notBeside" w:vAnchor="text" w:hAnchor="text" w:xAlign="center" w:y="1"/>
              <w:shd w:val="clear" w:color="auto" w:fill="auto"/>
              <w:spacing w:line="200" w:lineRule="exact"/>
              <w:ind w:left="120" w:firstLine="0"/>
              <w:jc w:val="left"/>
            </w:pPr>
            <w:r>
              <w:rPr>
                <w:rStyle w:val="ZkladntextTun0"/>
              </w:rPr>
              <w:t>Telefon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6AA" w:rsidRDefault="00FA56AA" w:rsidP="003D3B5E">
            <w:pPr>
              <w:pStyle w:val="Zkladntext3"/>
              <w:framePr w:w="9048" w:wrap="notBeside" w:vAnchor="text" w:hAnchor="text" w:xAlign="center" w:y="1"/>
              <w:shd w:val="clear" w:color="auto" w:fill="auto"/>
              <w:spacing w:line="200" w:lineRule="exact"/>
              <w:ind w:left="120" w:firstLine="0"/>
              <w:jc w:val="left"/>
            </w:pPr>
            <w:r>
              <w:rPr>
                <w:rStyle w:val="Zkladntext1"/>
              </w:rPr>
              <w:t>+420 800 40 40 50 (24 hodin dostupný)</w:t>
            </w:r>
          </w:p>
        </w:tc>
      </w:tr>
      <w:tr w:rsidR="00FA56AA" w:rsidTr="003D3B5E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4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AA" w:rsidRDefault="00FA56AA" w:rsidP="003D3B5E">
            <w:pPr>
              <w:pStyle w:val="Zkladntext3"/>
              <w:framePr w:w="9048" w:wrap="notBeside" w:vAnchor="text" w:hAnchor="text" w:xAlign="center" w:y="1"/>
              <w:shd w:val="clear" w:color="auto" w:fill="auto"/>
              <w:spacing w:line="200" w:lineRule="exact"/>
              <w:ind w:left="120" w:firstLine="0"/>
              <w:jc w:val="left"/>
            </w:pPr>
            <w:r>
              <w:rPr>
                <w:rStyle w:val="ZkladntextTun0"/>
              </w:rPr>
              <w:t>Fax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6AA" w:rsidRDefault="00FA56AA" w:rsidP="003D3B5E">
            <w:pPr>
              <w:pStyle w:val="Zkladntext3"/>
              <w:framePr w:w="9048" w:wrap="notBeside" w:vAnchor="text" w:hAnchor="text" w:xAlign="center" w:y="1"/>
              <w:shd w:val="clear" w:color="auto" w:fill="auto"/>
              <w:spacing w:line="200" w:lineRule="exact"/>
              <w:ind w:left="120" w:firstLine="0"/>
              <w:jc w:val="left"/>
            </w:pPr>
            <w:r>
              <w:rPr>
                <w:rStyle w:val="Zkladntext1"/>
              </w:rPr>
              <w:t>+420 225 775 445</w:t>
            </w:r>
          </w:p>
        </w:tc>
      </w:tr>
      <w:tr w:rsidR="00FA56AA" w:rsidTr="003D3B5E">
        <w:tblPrEx>
          <w:tblCellMar>
            <w:top w:w="0" w:type="dxa"/>
            <w:bottom w:w="0" w:type="dxa"/>
          </w:tblCellMar>
        </w:tblPrEx>
        <w:trPr>
          <w:trHeight w:hRule="exact" w:val="1301"/>
          <w:jc w:val="center"/>
        </w:trPr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56AA" w:rsidRDefault="00FA56AA" w:rsidP="003D3B5E">
            <w:pPr>
              <w:pStyle w:val="Zkladntext3"/>
              <w:framePr w:w="9048" w:wrap="notBeside" w:vAnchor="text" w:hAnchor="text" w:xAlign="center" w:y="1"/>
              <w:shd w:val="clear" w:color="auto" w:fill="auto"/>
              <w:spacing w:line="200" w:lineRule="exact"/>
              <w:ind w:left="120" w:firstLine="0"/>
              <w:jc w:val="left"/>
            </w:pPr>
            <w:r>
              <w:rPr>
                <w:rStyle w:val="ZkladntextTun0"/>
              </w:rPr>
              <w:t>Osobně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56AA" w:rsidRDefault="00FA56AA" w:rsidP="003D3B5E">
            <w:pPr>
              <w:pStyle w:val="Zkladntext3"/>
              <w:framePr w:w="9048" w:wrap="notBeside" w:vAnchor="text" w:hAnchor="text" w:xAlign="center" w:y="1"/>
              <w:shd w:val="clear" w:color="auto" w:fill="auto"/>
              <w:ind w:left="120" w:firstLine="0"/>
              <w:jc w:val="left"/>
            </w:pPr>
            <w:r>
              <w:rPr>
                <w:rStyle w:val="Zkladntext1"/>
              </w:rPr>
              <w:t xml:space="preserve">Oddělení </w:t>
            </w:r>
            <w:proofErr w:type="spellStart"/>
            <w:r>
              <w:rPr>
                <w:rStyle w:val="Zkladntext1"/>
              </w:rPr>
              <w:t>Novartis</w:t>
            </w:r>
            <w:proofErr w:type="spellEnd"/>
            <w:r>
              <w:rPr>
                <w:rStyle w:val="Zkladntext1"/>
              </w:rPr>
              <w:t xml:space="preserve"> </w:t>
            </w:r>
            <w:proofErr w:type="spellStart"/>
            <w:r>
              <w:rPr>
                <w:rStyle w:val="Zkladntext1"/>
              </w:rPr>
              <w:t>Patient</w:t>
            </w:r>
            <w:proofErr w:type="spellEnd"/>
            <w:r>
              <w:rPr>
                <w:rStyle w:val="Zkladntext1"/>
              </w:rPr>
              <w:t xml:space="preserve"> </w:t>
            </w:r>
            <w:proofErr w:type="spellStart"/>
            <w:r>
              <w:rPr>
                <w:rStyle w:val="Zkladntext1"/>
              </w:rPr>
              <w:t>Safety</w:t>
            </w:r>
            <w:proofErr w:type="spellEnd"/>
            <w:r>
              <w:rPr>
                <w:rStyle w:val="Zkladntext1"/>
              </w:rPr>
              <w:t xml:space="preserve"> </w:t>
            </w:r>
            <w:proofErr w:type="spellStart"/>
            <w:r>
              <w:rPr>
                <w:rStyle w:val="Zkladntext1"/>
              </w:rPr>
              <w:t>Novartis</w:t>
            </w:r>
            <w:proofErr w:type="spellEnd"/>
            <w:r>
              <w:rPr>
                <w:rStyle w:val="Zkladntext1"/>
              </w:rPr>
              <w:t xml:space="preserve"> s.r.o.</w:t>
            </w:r>
          </w:p>
          <w:p w:rsidR="00FA56AA" w:rsidRDefault="00FA56AA" w:rsidP="003D3B5E">
            <w:pPr>
              <w:pStyle w:val="Zkladntext3"/>
              <w:framePr w:w="9048" w:wrap="notBeside" w:vAnchor="text" w:hAnchor="text" w:xAlign="center" w:y="1"/>
              <w:shd w:val="clear" w:color="auto" w:fill="auto"/>
              <w:ind w:left="120" w:firstLine="0"/>
              <w:jc w:val="left"/>
            </w:pPr>
            <w:r>
              <w:rPr>
                <w:rStyle w:val="Zkladntext1"/>
                <w:lang w:val="en-US" w:eastAsia="en-US" w:bidi="en-US"/>
              </w:rPr>
              <w:t xml:space="preserve">Gemini, building </w:t>
            </w:r>
            <w:r>
              <w:rPr>
                <w:rStyle w:val="Zkladntext1"/>
              </w:rPr>
              <w:t xml:space="preserve">B </w:t>
            </w:r>
            <w:r>
              <w:rPr>
                <w:rStyle w:val="ZkladntextTun0"/>
              </w:rPr>
              <w:t xml:space="preserve">- </w:t>
            </w:r>
            <w:r>
              <w:rPr>
                <w:rStyle w:val="Zkladntext1"/>
              </w:rPr>
              <w:t xml:space="preserve">3rd </w:t>
            </w:r>
            <w:r>
              <w:rPr>
                <w:rStyle w:val="Zkladntext1"/>
                <w:lang w:val="en-US" w:eastAsia="en-US" w:bidi="en-US"/>
              </w:rPr>
              <w:t xml:space="preserve">floor </w:t>
            </w:r>
            <w:r>
              <w:rPr>
                <w:rStyle w:val="Zkladntext1"/>
              </w:rPr>
              <w:t>Na Pankráci 1724/129 Praha 4</w:t>
            </w:r>
          </w:p>
        </w:tc>
      </w:tr>
    </w:tbl>
    <w:p w:rsidR="00FA56AA" w:rsidRDefault="00FA56AA" w:rsidP="00FA56AA">
      <w:pPr>
        <w:rPr>
          <w:sz w:val="2"/>
          <w:szCs w:val="2"/>
        </w:rPr>
      </w:pPr>
    </w:p>
    <w:p w:rsidR="00FA56AA" w:rsidRDefault="00FA56AA" w:rsidP="00FA56AA">
      <w:pPr>
        <w:pStyle w:val="Zkladntext20"/>
        <w:shd w:val="clear" w:color="auto" w:fill="auto"/>
        <w:spacing w:before="198" w:line="250" w:lineRule="exact"/>
        <w:ind w:left="20" w:firstLine="0"/>
        <w:jc w:val="both"/>
      </w:pPr>
      <w:r>
        <w:t xml:space="preserve">Nežádoucí příhodou </w:t>
      </w:r>
      <w:r>
        <w:rPr>
          <w:rStyle w:val="Zkladntext2Netun"/>
        </w:rPr>
        <w:t>se rozumí:</w:t>
      </w:r>
    </w:p>
    <w:p w:rsidR="00FA56AA" w:rsidRDefault="00FA56AA" w:rsidP="00FA56AA">
      <w:pPr>
        <w:pStyle w:val="Zkladntext3"/>
        <w:numPr>
          <w:ilvl w:val="0"/>
          <w:numId w:val="6"/>
        </w:numPr>
        <w:shd w:val="clear" w:color="auto" w:fill="auto"/>
        <w:spacing w:line="250" w:lineRule="exact"/>
        <w:ind w:left="720" w:right="380" w:hanging="360"/>
        <w:jc w:val="left"/>
      </w:pPr>
      <w:r>
        <w:t xml:space="preserve"> selhání nebo zhoršení charakteristik, účinnosti zdravotnických prostředků, nepřesnost v označování či v návodu, které mohou vést k úmrtí nebo vážnému zhoršení zdravotního stavu,</w:t>
      </w:r>
    </w:p>
    <w:p w:rsidR="00FA56AA" w:rsidRDefault="00FA56AA" w:rsidP="00FA56AA">
      <w:pPr>
        <w:pStyle w:val="Zkladntext3"/>
        <w:numPr>
          <w:ilvl w:val="0"/>
          <w:numId w:val="6"/>
        </w:numPr>
        <w:shd w:val="clear" w:color="auto" w:fill="auto"/>
        <w:spacing w:after="240" w:line="250" w:lineRule="exact"/>
        <w:ind w:left="720" w:right="380" w:hanging="360"/>
        <w:jc w:val="left"/>
      </w:pPr>
      <w:r>
        <w:t xml:space="preserve"> technický nebo zdravotní důvod, který souvisí s vlastnostmi nebo účinností zdravotnického prostředku a vede výrobce z důvodů uvedených v písmenu a) k systematickému stahování zdravotnického prostředku stejného typu z trhu.</w:t>
      </w:r>
    </w:p>
    <w:p w:rsidR="00FA56AA" w:rsidRDefault="00FA56AA" w:rsidP="00FA56AA">
      <w:pPr>
        <w:pStyle w:val="Nadpis40"/>
        <w:keepNext/>
        <w:keepLines/>
        <w:shd w:val="clear" w:color="auto" w:fill="auto"/>
        <w:spacing w:before="0" w:after="0" w:line="250" w:lineRule="exact"/>
        <w:ind w:left="20"/>
      </w:pPr>
      <w:r>
        <w:t>Technickou stížností se rozumí:</w:t>
      </w:r>
    </w:p>
    <w:p w:rsidR="00FA56AA" w:rsidRDefault="00FA56AA" w:rsidP="00FA56AA">
      <w:pPr>
        <w:pStyle w:val="Zkladntext3"/>
        <w:shd w:val="clear" w:color="auto" w:fill="auto"/>
        <w:spacing w:after="225" w:line="250" w:lineRule="exact"/>
        <w:ind w:left="20" w:right="380" w:firstLine="0"/>
        <w:jc w:val="both"/>
      </w:pPr>
      <w:r>
        <w:t>Jakékoli ústní nebo písemné vyjádření nespokojenosti s označením, kvalitou, stabilitou, spolehlivostí, bezpečností, účinností nebo výkonem prodávaného zdravotnického prostředku, bez o</w:t>
      </w:r>
      <w:r>
        <w:rPr>
          <w:rStyle w:val="Zkladntext21"/>
        </w:rPr>
        <w:t>hledu na to zda</w:t>
      </w:r>
      <w:r>
        <w:t xml:space="preserve"> </w:t>
      </w:r>
      <w:r>
        <w:rPr>
          <w:rStyle w:val="Zkladntext21"/>
        </w:rPr>
        <w:t>produkt souvisí s hlášeným nedostatkem</w:t>
      </w:r>
    </w:p>
    <w:p w:rsidR="00FA56AA" w:rsidRDefault="00FA56AA" w:rsidP="00FA56AA">
      <w:pPr>
        <w:pStyle w:val="Nadpis40"/>
        <w:keepNext/>
        <w:keepLines/>
        <w:shd w:val="clear" w:color="auto" w:fill="auto"/>
        <w:spacing w:before="0" w:after="0" w:line="269" w:lineRule="exact"/>
        <w:ind w:left="20"/>
      </w:pPr>
      <w:r>
        <w:t>Případy zvláštního zájmu se rozumí:</w:t>
      </w:r>
    </w:p>
    <w:p w:rsidR="00FA56AA" w:rsidRDefault="00FA56AA" w:rsidP="00FA56AA">
      <w:pPr>
        <w:pStyle w:val="Zkladntext3"/>
        <w:numPr>
          <w:ilvl w:val="0"/>
          <w:numId w:val="8"/>
        </w:numPr>
        <w:shd w:val="clear" w:color="auto" w:fill="auto"/>
        <w:spacing w:line="269" w:lineRule="exact"/>
        <w:ind w:right="380"/>
        <w:jc w:val="left"/>
      </w:pPr>
      <w:r>
        <w:t xml:space="preserve">Chybné použití </w:t>
      </w:r>
    </w:p>
    <w:p w:rsidR="00FA56AA" w:rsidRDefault="00FA56AA" w:rsidP="00FA56AA">
      <w:pPr>
        <w:pStyle w:val="Zkladntext3"/>
        <w:numPr>
          <w:ilvl w:val="0"/>
          <w:numId w:val="8"/>
        </w:numPr>
        <w:shd w:val="clear" w:color="auto" w:fill="auto"/>
        <w:spacing w:line="269" w:lineRule="exact"/>
        <w:ind w:right="380"/>
        <w:jc w:val="left"/>
      </w:pPr>
      <w:r>
        <w:t xml:space="preserve">Neobvyklé použití </w:t>
      </w:r>
    </w:p>
    <w:p w:rsidR="00FA56AA" w:rsidRDefault="00FA56AA" w:rsidP="00FA56AA">
      <w:pPr>
        <w:pStyle w:val="Zkladntext3"/>
        <w:numPr>
          <w:ilvl w:val="0"/>
          <w:numId w:val="8"/>
        </w:numPr>
        <w:shd w:val="clear" w:color="auto" w:fill="auto"/>
        <w:spacing w:line="269" w:lineRule="exact"/>
        <w:ind w:right="380"/>
        <w:jc w:val="left"/>
      </w:pPr>
      <w:r>
        <w:t>Neoprávněná manipulace s produktem</w:t>
      </w:r>
    </w:p>
    <w:p w:rsidR="00FA56AA" w:rsidRDefault="00FA56AA" w:rsidP="00FA56AA">
      <w:pPr>
        <w:pStyle w:val="Zkladntext3"/>
        <w:numPr>
          <w:ilvl w:val="0"/>
          <w:numId w:val="7"/>
        </w:numPr>
        <w:shd w:val="clear" w:color="auto" w:fill="auto"/>
        <w:spacing w:line="269" w:lineRule="exact"/>
        <w:ind w:left="360" w:firstLine="0"/>
        <w:jc w:val="left"/>
      </w:pPr>
      <w:r>
        <w:t xml:space="preserve"> Padělání produktu</w:t>
      </w:r>
    </w:p>
    <w:p w:rsidR="00FA56AA" w:rsidRDefault="00FA56AA" w:rsidP="00FA56AA">
      <w:pPr>
        <w:pStyle w:val="Zkladntext3"/>
        <w:numPr>
          <w:ilvl w:val="0"/>
          <w:numId w:val="7"/>
        </w:numPr>
        <w:shd w:val="clear" w:color="auto" w:fill="auto"/>
        <w:spacing w:line="269" w:lineRule="exact"/>
        <w:ind w:left="360" w:firstLine="0"/>
        <w:jc w:val="left"/>
      </w:pPr>
      <w:r>
        <w:t xml:space="preserve"> Odcizení produktu</w:t>
      </w:r>
    </w:p>
    <w:p w:rsidR="00FD01FB" w:rsidRDefault="00FD01FB">
      <w:pPr>
        <w:pStyle w:val="Zkladntext70"/>
        <w:shd w:val="clear" w:color="auto" w:fill="auto"/>
        <w:ind w:left="740" w:firstLine="0"/>
        <w:sectPr w:rsidR="00FD01FB">
          <w:footerReference w:type="even" r:id="rId10"/>
          <w:footerReference w:type="default" r:id="rId11"/>
          <w:footerReference w:type="first" r:id="rId12"/>
          <w:pgSz w:w="11909" w:h="16838"/>
          <w:pgMar w:top="1170" w:right="477" w:bottom="1655" w:left="1831" w:header="0" w:footer="3" w:gutter="0"/>
          <w:cols w:space="720"/>
          <w:noEndnote/>
          <w:docGrid w:linePitch="360"/>
        </w:sectPr>
      </w:pPr>
    </w:p>
    <w:p w:rsidR="00FD01FB" w:rsidRDefault="00FD01FB" w:rsidP="00FA56AA">
      <w:pPr>
        <w:pStyle w:val="Nadpis20"/>
        <w:keepNext/>
        <w:keepLines/>
        <w:shd w:val="clear" w:color="auto" w:fill="auto"/>
        <w:spacing w:after="482"/>
        <w:ind w:left="200"/>
      </w:pPr>
    </w:p>
    <w:sectPr w:rsidR="00FD01FB">
      <w:footerReference w:type="even" r:id="rId13"/>
      <w:footerReference w:type="default" r:id="rId14"/>
      <w:footerReference w:type="first" r:id="rId15"/>
      <w:pgSz w:w="11909" w:h="16838"/>
      <w:pgMar w:top="1170" w:right="477" w:bottom="1655" w:left="183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2DB" w:rsidRDefault="007112DB">
      <w:r>
        <w:separator/>
      </w:r>
    </w:p>
  </w:endnote>
  <w:endnote w:type="continuationSeparator" w:id="0">
    <w:p w:rsidR="007112DB" w:rsidRDefault="00711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1FB" w:rsidRDefault="007112D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91.45pt;margin-top:817.25pt;width:5.3pt;height:8.1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D01FB" w:rsidRDefault="007112DB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FA56AA" w:rsidRPr="00FA56AA">
                  <w:rPr>
                    <w:rStyle w:val="ZhlavneboZpat1"/>
                    <w:noProof/>
                  </w:rPr>
                  <w:t>4</w:t>
                </w:r>
                <w:r>
                  <w:rPr>
                    <w:rStyle w:val="ZhlavneboZpat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1FB" w:rsidRDefault="007112D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54.35pt;margin-top:780.35pt;width:9.6pt;height:8.4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D01FB" w:rsidRDefault="007112DB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2249B4" w:rsidRPr="002249B4">
                  <w:rPr>
                    <w:rStyle w:val="ZhlavneboZpat1"/>
                    <w:noProof/>
                  </w:rPr>
                  <w:t>1</w:t>
                </w:r>
                <w:r>
                  <w:rPr>
                    <w:rStyle w:val="ZhlavneboZpat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1FB" w:rsidRDefault="00FA56A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4073525</wp:posOffset>
              </wp:positionH>
              <wp:positionV relativeFrom="page">
                <wp:posOffset>9850755</wp:posOffset>
              </wp:positionV>
              <wp:extent cx="140335" cy="160655"/>
              <wp:effectExtent l="0" t="1905" r="0" b="254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01FB" w:rsidRDefault="007112DB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249B4" w:rsidRPr="002249B4">
                            <w:rPr>
                              <w:rStyle w:val="ZhlavneboZpat1"/>
                              <w:noProof/>
                            </w:rPr>
                            <w:t>12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320.75pt;margin-top:775.65pt;width:11.05pt;height:12.6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j75tgIAALIFAAAOAAAAZHJzL2Uyb0RvYy54bWysVNtunDAQfa/Uf7D8TrgskAWFjZJlqSql&#10;FynpB3jBLFbBRrazkFb5oH5Hf6xjs2w2iSpVbXmwBnt8Zs7M8Vxcjl2L9lQqJniG/TMPI8pLUTG+&#10;y/CXu8JZYqQ04RVpBacZfqAKX67evrkY+pQGohFtRSUCEK7Soc9wo3Wfuq4qG9oRdSZ6yuGwFrIj&#10;Gn7lzq0kGQC9a93A82J3ELLqpSipUrCbT4d4ZfHrmpb6U10rqlGbYchN21XadWtWd3VB0p0kfcPK&#10;QxrkL7LoCOMQ9AiVE03QvWSvoDpWSqFErc9K0bmirllJLQdg43sv2Nw2pKeWCxRH9ccyqf8HW37c&#10;f5aIVRleYMRJBy26o6MW+58/UC9aihamREOvUvC87cFXj9dihFZbuqq/EeVXhbhYN4Tv6JWUYmgo&#10;qSBF39x0T65OOMqAbIcPooJY5F4LCzTWsjP1g4ogQIdWPRzbA/mg0oQMvcUiwqiEIz/24iiyEUg6&#10;X+6l0u+o6JAxMiyh+xac7G+UNsmQdHYxsbgoWNtaBbT82QY4TjsQGq6aM5OEbej3xEs2y80ydMIg&#10;3jihl+fOVbEOnbjwz6N8ka/Xuf9o4vph2rCqotyEmcXlh3/WvIPMJ1kc5aVEyyoDZ1JScrddtxLt&#10;CYi7sN+hICdu7vM0bBGAywtKfhB610HiFPHy3AmLMHKSc2/peH5yncRemIR58ZzSDeP03ymhIcNJ&#10;FESTln7LzbPfa24k7ZiG8dGyLsPLoxNJjQI3vLKt1YS1k31SCpP+Uymg3XOjrV6NRCex6nE72tcR&#10;mOhGy1tRPYCApQCBgUph9IHRCPkNowHGSIY5zDmM2vccnoCZOLMhZ2M7G4SXcDHDGqPJXOtpMt33&#10;ku0awJ0f2RU8k4JZCT/lcHhcMBgsk8MQM5Pn9N96PY3a1S8AAAD//wMAUEsDBBQABgAIAAAAIQC5&#10;Us+j3gAAAA0BAAAPAAAAZHJzL2Rvd25yZXYueG1sTI/BTsMwDIbvSLxDZCRuLC2j2VSaTmgSF24M&#10;hMQta7ymInGqJOvatyc7wdH+P/3+3OxmZ9mEIQ6eJJSrAhhS5/VAvYTPj9eHLbCYFGllPaGEBSPs&#10;2tubRtXaX+gdp0PqWS6hWCsJJqWx5jx2Bp2KKz8i5ezkg1Mpj6HnOqhLLneWPxaF4E4NlC8YNeLe&#10;YPdzODsJm/nL4xhxj9+nqQtmWLb2bZHy/m5+eQaWcE5/MFz1szq02enoz6QjsxLEU1llNAdVVa6B&#10;ZUSItQB2vK42QgBvG/7/i/YXAAD//wMAUEsBAi0AFAAGAAgAAAAhALaDOJL+AAAA4QEAABMAAAAA&#10;AAAAAAAAAAAAAAAAAFtDb250ZW50X1R5cGVzXS54bWxQSwECLQAUAAYACAAAACEAOP0h/9YAAACU&#10;AQAACwAAAAAAAAAAAAAAAAAvAQAAX3JlbHMvLnJlbHNQSwECLQAUAAYACAAAACEAN64++bYCAACy&#10;BQAADgAAAAAAAAAAAAAAAAAuAgAAZHJzL2Uyb0RvYy54bWxQSwECLQAUAAYACAAAACEAuVLPo94A&#10;AAANAQAADwAAAAAAAAAAAAAAAAAQBQAAZHJzL2Rvd25yZXYueG1sUEsFBgAAAAAEAAQA8wAAABsG&#10;AAAAAA==&#10;" filled="f" stroked="f">
              <v:textbox style="mso-fit-shape-to-text:t" inset="0,0,0,0">
                <w:txbxContent>
                  <w:p w:rsidR="00FD01FB" w:rsidRDefault="007112DB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249B4" w:rsidRPr="002249B4">
                      <w:rPr>
                        <w:rStyle w:val="ZhlavneboZpat1"/>
                        <w:noProof/>
                      </w:rPr>
                      <w:t>12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1FB" w:rsidRDefault="00FA56A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4073525</wp:posOffset>
              </wp:positionH>
              <wp:positionV relativeFrom="page">
                <wp:posOffset>9850755</wp:posOffset>
              </wp:positionV>
              <wp:extent cx="70485" cy="160655"/>
              <wp:effectExtent l="0" t="1905" r="0" b="254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01FB" w:rsidRDefault="007112DB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A56AA" w:rsidRPr="00FA56AA">
                            <w:rPr>
                              <w:rStyle w:val="ZhlavneboZpat1"/>
                              <w:noProof/>
                            </w:rPr>
                            <w:t>5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margin-left:320.75pt;margin-top:775.65pt;width:5.55pt;height:12.6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pzYtQIAALEFAAAOAAAAZHJzL2Uyb0RvYy54bWysVNtunDAQfa/Uf7D8TrgEWEBho2RZqkrp&#10;RUr6AV4wi1Wwke0sm1b5oH5Hf6xjs2w2iSpVbXmwBnt8Zs7M8Vxc7vsO7ahUTPAc+2ceRpRXomZ8&#10;m+Mvd6WTYKQ04TXpBKc5fqAKXy7fvrkYh4wGohVdTSUCEK6ycchxq/WQua6qWtoTdSYGyuGwEbIn&#10;Gn7l1q0lGQG979zA82J3FLIepKioUrBbTId4afGbhlb6U9MoqlGXY8hN21XadWNWd3lBsq0kQ8uq&#10;QxrkL7LoCeMQ9AhVEE3QvWSvoHpWSaFEo88q0buiaVhFLQdg43sv2Ny2ZKCWCxRHDccyqf8HW33c&#10;fZaI1TkOMOKkhxbd0b0Wu58/0CA6igJTonFQGXjeDuCr99diD622dNVwI6qvCnGxagnf0ispxdhS&#10;UkOKvrnpnlydcJQB2YwfRA2xyL0WFmjfyN7UDyqCAB1a9XBsD+SDKthceGESYVTBiR97cRTZACSb&#10;7w5S6XdU9MgYOZbQfItNdjdKm1xINruYUFyUrOusADr+bAMcpx2IDFfNmcnB9vN76qXrZJ2EThjE&#10;ayf0isK5KlehE5f+IirOi9Wq8B9NXD/MWlbXlJsws7b88M96d1D5pIqjupToWG3gTEpKbjerTqId&#10;AW2X9jsU5MTNfZ6GLQJweUHJD0LvOkidMk4WTliGkZMuvMTx/PQ6jb0wDYvyOaUbxum/U0JjjtMo&#10;iCYp/ZabZ7/X3EjWMw3To2N9jpOjE8mMANe8tq3VhHWTfVIKk/5TKaDdc6OtXI1CJ63q/WZvH8e5&#10;iW6kvBH1A+hXChAYiBQmHxitkN8wGmGK5JjDmMOoe8/hBZiBMxtyNjazQXgFF3OsMZrMlZ4G0/0g&#10;2bYF3PmNXcErKZmV8FMOh7cFc8EyOcwwM3hO/63X06Rd/gIAAP//AwBQSwMEFAAGAAgAAAAhAMKI&#10;h4zfAAAADQEAAA8AAABkcnMvZG93bnJldi54bWxMj8FOwzAMhu9IvENkJG4s7aDZVJpOaBIXbgyE&#10;xC1rvKYicaok69q3JzvB0f4//f7c7GZn2YQhDp4klKsCGFLn9UC9hM+P14ctsJgUaWU9oYQFI+za&#10;25tG1dpf6B2nQ+pZLqFYKwkmpbHmPHYGnYorPyLl7OSDUymPoec6qEsud5avi0JwpwbKF4wacW+w&#10;+zmcnYTN/OVxjLjH79PUBTMsW/u2SHl/N788A0s4pz8YrvpZHdrsdPRn0pFZCeKprDKag6oqH4Fl&#10;RFRrAex4XW2EAN42/P8X7S8AAAD//wMAUEsBAi0AFAAGAAgAAAAhALaDOJL+AAAA4QEAABMAAAAA&#10;AAAAAAAAAAAAAAAAAFtDb250ZW50X1R5cGVzXS54bWxQSwECLQAUAAYACAAAACEAOP0h/9YAAACU&#10;AQAACwAAAAAAAAAAAAAAAAAvAQAAX3JlbHMvLnJlbHNQSwECLQAUAAYACAAAACEAlSac2LUCAACx&#10;BQAADgAAAAAAAAAAAAAAAAAuAgAAZHJzL2Uyb0RvYy54bWxQSwECLQAUAAYACAAAACEAwoiHjN8A&#10;AAANAQAADwAAAAAAAAAAAAAAAAAPBQAAZHJzL2Rvd25yZXYueG1sUEsFBgAAAAAEAAQA8wAAABsG&#10;AAAAAA==&#10;" filled="f" stroked="f">
              <v:textbox style="mso-fit-shape-to-text:t" inset="0,0,0,0">
                <w:txbxContent>
                  <w:p w:rsidR="00FD01FB" w:rsidRDefault="007112DB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A56AA" w:rsidRPr="00FA56AA">
                      <w:rPr>
                        <w:rStyle w:val="ZhlavneboZpat1"/>
                        <w:noProof/>
                      </w:rPr>
                      <w:t>5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1FB" w:rsidRDefault="00FA56A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3701415</wp:posOffset>
              </wp:positionH>
              <wp:positionV relativeFrom="page">
                <wp:posOffset>10379075</wp:posOffset>
              </wp:positionV>
              <wp:extent cx="70485" cy="160655"/>
              <wp:effectExtent l="0" t="0" r="3175" b="4445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01FB" w:rsidRDefault="007112DB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249B4" w:rsidRPr="002249B4">
                            <w:rPr>
                              <w:rStyle w:val="ZhlavneboZpat1"/>
                              <w:noProof/>
                            </w:rPr>
                            <w:t>5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style="position:absolute;margin-left:291.45pt;margin-top:817.25pt;width:5.55pt;height:12.6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lPUtAIAALEFAAAOAAAAZHJzL2Uyb0RvYy54bWysVG1unDAQ/V+pd7D8nwBbYAGFjZJlqSql&#10;H1LSA3jBLFbBRrazkFY9UM/Ri3Vsls1uokpVW36gsT1+fjPzZi6vxq5FeyoVEzzD/oWHEeWlqBjf&#10;ZfjzfeHEGClNeEVawWmGH6nCV6vXry6HPqUL0Yi2ohIBCFfp0Ge40bpPXVeVDe2IuhA95XBYC9kR&#10;DUu5cytJBkDvWnfheZE7CFn1UpRUKdjNp0O8svh1TUv9sa4V1ajNMHDT9i/tf2v+7uqSpDtJ+oaV&#10;BxrkL1h0hHF49AiVE03Qg2QvoDpWSqFErS9K0bmirllJbQwQje89i+auIT21sUByVH9Mk/p/sOWH&#10;/SeJWAW1w4iTDkp0T0ct9j9/oF60FPkmRUOvUvC868FXjzdiNO4mXNXfivKLQlysG8J39FpKMTSU&#10;VEDR3nRPrk44yoBsh/eigrfIgxYWaKxlZwAhIwjQoVSPx/IAH1TC5tIL4hCjEk78yIvC0FBzSTrf&#10;7aXSb6nokDEyLKH4Fpvsb5WeXGcX8xQXBWtbK4CWn20A5rQDL8NVc2Y42Hp+S7xkE2/iwAkW0cYJ&#10;vDx3rot14ESFvwzzN/l6nfvfzbt+kDasqig3z8za8oM/q91B5ZMqjupSomWVgTOUlNxt161EewLa&#10;Lux3SMiJm3tOw+YLYnkWkr8IvJtF4hRRvHSCIgidZOnFjucnN0nkBUmQF+ch3TJO/z0kNGQ4CRfh&#10;JKXfxubZ72VsJO2YhunRsi7D8dGJpEaAG17Z0mrC2sk+SYWh/5QKKPdcaCtXo9BJq3rcjrY5grkL&#10;tqJ6BP1KAQIDkcLkA6MR8itGA0yRDHMYcxi17zh0gBk4syFnYzsbhJdwMcMao8lc62kwPfSS7RrA&#10;nXvsGrqkYFbCpp0mDsDfLGAu2EgOM8wMntO19XqatKtfAAAA//8DAFBLAwQUAAYACAAAACEA+sES&#10;Lt8AAAANAQAADwAAAGRycy9kb3ducmV2LnhtbEyPzU7DMBCE70i8g7VI3KhDaUqSxqlQJS7caBES&#10;NzfexlH9E9lumrw92xMcd+bT7Ey9naxhI4bYeyfgeZEBQ9d61btOwNfh/akAFpN0ShrvUMCMEbbN&#10;/V0tK+Wv7hPHfeoYhbhYSQE6paHiPLYarYwLP6Aj7+SDlYnO0HEV5JXCreHLLFtzK3tHH7QccKex&#10;Pe8vVsDr9O1xiLjDn9PYBt3PhfmYhXh8mN42wBJO6Q+GW32qDg11OvqLU5EZAXmxLAklY/2yyoER&#10;kpcrmne8SXlZAG9q/n9F8wsAAP//AwBQSwECLQAUAAYACAAAACEAtoM4kv4AAADhAQAAEwAAAAAA&#10;AAAAAAAAAAAAAAAAW0NvbnRlbnRfVHlwZXNdLnhtbFBLAQItABQABgAIAAAAIQA4/SH/1gAAAJQB&#10;AAALAAAAAAAAAAAAAAAAAC8BAABfcmVscy8ucmVsc1BLAQItABQABgAIAAAAIQDvVlPUtAIAALEF&#10;AAAOAAAAAAAAAAAAAAAAAC4CAABkcnMvZTJvRG9jLnhtbFBLAQItABQABgAIAAAAIQD6wRIu3wAA&#10;AA0BAAAPAAAAAAAAAAAAAAAAAA4FAABkcnMvZG93bnJldi54bWxQSwUGAAAAAAQABADzAAAAGgYA&#10;AAAA&#10;" filled="f" stroked="f">
              <v:textbox style="mso-fit-shape-to-text:t" inset="0,0,0,0">
                <w:txbxContent>
                  <w:p w:rsidR="00FD01FB" w:rsidRDefault="007112DB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249B4" w:rsidRPr="002249B4">
                      <w:rPr>
                        <w:rStyle w:val="ZhlavneboZpat1"/>
                        <w:noProof/>
                      </w:rPr>
                      <w:t>5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1FB" w:rsidRDefault="007112D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54.35pt;margin-top:780.35pt;width:9.6pt;height:8.4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D01FB" w:rsidRDefault="007112DB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FA56AA" w:rsidRPr="00FA56AA">
                  <w:rPr>
                    <w:rStyle w:val="ZhlavneboZpat1"/>
                    <w:noProof/>
                  </w:rPr>
                  <w:t>6</w:t>
                </w:r>
                <w:r>
                  <w:rPr>
                    <w:rStyle w:val="ZhlavneboZpat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1FB" w:rsidRDefault="007112D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54.35pt;margin-top:780.35pt;width:9.6pt;height:8.4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D01FB" w:rsidRDefault="007112DB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2249B4" w:rsidRPr="002249B4">
                  <w:rPr>
                    <w:rStyle w:val="ZhlavneboZpat1"/>
                    <w:noProof/>
                  </w:rPr>
                  <w:t>13</w:t>
                </w:r>
                <w:r>
                  <w:rPr>
                    <w:rStyle w:val="ZhlavneboZpat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1FB" w:rsidRDefault="00FD01F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2DB" w:rsidRDefault="007112DB"/>
  </w:footnote>
  <w:footnote w:type="continuationSeparator" w:id="0">
    <w:p w:rsidR="007112DB" w:rsidRDefault="007112D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F0139"/>
    <w:multiLevelType w:val="multilevel"/>
    <w:tmpl w:val="0D8ACC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6E1D76"/>
    <w:multiLevelType w:val="multilevel"/>
    <w:tmpl w:val="D9785BB6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8B7BF2"/>
    <w:multiLevelType w:val="multilevel"/>
    <w:tmpl w:val="99F2670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3AC676A"/>
    <w:multiLevelType w:val="multilevel"/>
    <w:tmpl w:val="1AAEE49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C1F1603"/>
    <w:multiLevelType w:val="multilevel"/>
    <w:tmpl w:val="5C80F8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1500859"/>
    <w:multiLevelType w:val="multilevel"/>
    <w:tmpl w:val="C9B24C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39154D2"/>
    <w:multiLevelType w:val="multilevel"/>
    <w:tmpl w:val="6400D67A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57E4220"/>
    <w:multiLevelType w:val="hybridMultilevel"/>
    <w:tmpl w:val="12FEF69C"/>
    <w:lvl w:ilvl="0" w:tplc="0405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FD01FB"/>
    <w:rsid w:val="002249B4"/>
    <w:rsid w:val="007112DB"/>
    <w:rsid w:val="00A746D0"/>
    <w:rsid w:val="00FA56AA"/>
    <w:rsid w:val="00FD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obrzkuExact">
    <w:name w:val="Titulek obrázku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8"/>
      <w:szCs w:val="18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4"/>
      <w:sz w:val="20"/>
      <w:szCs w:val="20"/>
      <w:u w:val="none"/>
      <w:lang w:val="de-DE" w:eastAsia="de-DE" w:bidi="de-D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">
    <w:name w:val="Základní text_"/>
    <w:basedOn w:val="Standardnpsmoodstavce"/>
    <w:link w:val="Zkladn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Netun">
    <w:name w:val="Základní text (2) + Ne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Tun">
    <w:name w:val="Základní text + Tučné"/>
    <w:basedOn w:val="Zkladn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0">
    <w:name w:val="Základní text (3)_"/>
    <w:basedOn w:val="Standardnpsmoodstavce"/>
    <w:link w:val="Zkladntext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dkovn33pt">
    <w:name w:val="Základní text + Řádkování 33 pt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7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Exact">
    <w:name w:val="Základní text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Impact" w:eastAsia="Impact" w:hAnsi="Impact" w:cs="Impact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ArialUnicodeMS10pt">
    <w:name w:val="Základní text (4) + Arial Unicode MS;10 pt"/>
    <w:basedOn w:val="Zkladntext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1">
    <w:name w:val="Základní text (4)"/>
    <w:basedOn w:val="Zkladntext4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4Tahoma95ptTunKurzva">
    <w:name w:val="Základní text (4) + Tahoma;9;5 pt;Tučné;Kurzíva"/>
    <w:basedOn w:val="Zkladntext4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1">
    <w:name w:val="Základní text (5)"/>
    <w:basedOn w:val="Zkladntext5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ahoma" w:eastAsia="Tahoma" w:hAnsi="Tahoma" w:cs="Tahoma"/>
      <w:b/>
      <w:bCs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Zkladntext6TimesNewRoman10ptNetun">
    <w:name w:val="Základní text (6) + Times New Roman;10 pt;Ne tučné"/>
    <w:basedOn w:val="Zkladn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Zkladntext7">
    <w:name w:val="Základní text (7)_"/>
    <w:basedOn w:val="Standardnpsmoodstavce"/>
    <w:link w:val="Zkladntext7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Tun0">
    <w:name w:val="Základní text + Tučné"/>
    <w:basedOn w:val="Zkladn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1pt">
    <w:name w:val="Základní text + 11 pt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8Tahoma">
    <w:name w:val="Základní text (8) + Tahoma"/>
    <w:basedOn w:val="Zkladntext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Zkladntext9TimesNewRoman10ptNetun">
    <w:name w:val="Základní text (9) + Times New Roman;10 pt;Ne tučné"/>
    <w:basedOn w:val="Zkladntext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Tun1">
    <w:name w:val="Základní text + Tučné"/>
    <w:basedOn w:val="Zkladn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1">
    <w:name w:val="Základní text1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">
    <w:name w:val="Základní text2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spacing w:val="-4"/>
      <w:sz w:val="20"/>
      <w:szCs w:val="20"/>
      <w:lang w:val="de-DE" w:eastAsia="de-DE" w:bidi="de-D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4" w:lineRule="exact"/>
      <w:ind w:hanging="34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">
    <w:name w:val="Základní text3"/>
    <w:basedOn w:val="Normln"/>
    <w:link w:val="Zkladntext"/>
    <w:pPr>
      <w:shd w:val="clear" w:color="auto" w:fill="FFFFFF"/>
      <w:spacing w:line="254" w:lineRule="exact"/>
      <w:ind w:hanging="72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30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480" w:after="300" w:line="0" w:lineRule="atLeast"/>
      <w:jc w:val="both"/>
      <w:outlineLvl w:val="3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31">
    <w:name w:val="Základní text (3)"/>
    <w:basedOn w:val="Normln"/>
    <w:link w:val="Zkladntext30"/>
    <w:pPr>
      <w:shd w:val="clear" w:color="auto" w:fill="FFFFFF"/>
      <w:spacing w:before="480" w:after="480" w:line="278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21" w:lineRule="exact"/>
      <w:jc w:val="center"/>
    </w:pPr>
    <w:rPr>
      <w:rFonts w:ascii="Impact" w:eastAsia="Impact" w:hAnsi="Impact" w:cs="Impact"/>
      <w:sz w:val="17"/>
      <w:szCs w:val="17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21" w:lineRule="exact"/>
      <w:jc w:val="center"/>
    </w:pPr>
    <w:rPr>
      <w:rFonts w:ascii="Arial Unicode MS" w:eastAsia="Arial Unicode MS" w:hAnsi="Arial Unicode MS" w:cs="Arial Unicode MS"/>
      <w:sz w:val="15"/>
      <w:szCs w:val="15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16" w:lineRule="exact"/>
    </w:pPr>
    <w:rPr>
      <w:rFonts w:ascii="Tahoma" w:eastAsia="Tahoma" w:hAnsi="Tahoma" w:cs="Tahoma"/>
      <w:b/>
      <w:bCs/>
      <w:sz w:val="17"/>
      <w:szCs w:val="17"/>
      <w:lang w:val="en-US" w:eastAsia="en-US" w:bidi="en-US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192" w:lineRule="exact"/>
      <w:ind w:hanging="240"/>
    </w:pPr>
    <w:rPr>
      <w:rFonts w:ascii="Arial Unicode MS" w:eastAsia="Arial Unicode MS" w:hAnsi="Arial Unicode MS" w:cs="Arial Unicode MS"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1560" w:after="300" w:line="0" w:lineRule="atLeast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420" w:line="216" w:lineRule="exact"/>
    </w:pPr>
    <w:rPr>
      <w:rFonts w:ascii="Tahoma" w:eastAsia="Tahoma" w:hAnsi="Tahoma" w:cs="Tahoma"/>
      <w:b/>
      <w:bCs/>
      <w:sz w:val="18"/>
      <w:szCs w:val="18"/>
      <w:lang w:val="en-US" w:eastAsia="en-US" w:bidi="en-US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40" w:line="557" w:lineRule="exact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obrzkuExact">
    <w:name w:val="Titulek obrázku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8"/>
      <w:szCs w:val="18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4"/>
      <w:sz w:val="20"/>
      <w:szCs w:val="20"/>
      <w:u w:val="none"/>
      <w:lang w:val="de-DE" w:eastAsia="de-DE" w:bidi="de-D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">
    <w:name w:val="Základní text_"/>
    <w:basedOn w:val="Standardnpsmoodstavce"/>
    <w:link w:val="Zkladn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Netun">
    <w:name w:val="Základní text (2) + Ne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Tun">
    <w:name w:val="Základní text + Tučné"/>
    <w:basedOn w:val="Zkladn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0">
    <w:name w:val="Základní text (3)_"/>
    <w:basedOn w:val="Standardnpsmoodstavce"/>
    <w:link w:val="Zkladntext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dkovn33pt">
    <w:name w:val="Základní text + Řádkování 33 pt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7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Exact">
    <w:name w:val="Základní text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Impact" w:eastAsia="Impact" w:hAnsi="Impact" w:cs="Impact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ArialUnicodeMS10pt">
    <w:name w:val="Základní text (4) + Arial Unicode MS;10 pt"/>
    <w:basedOn w:val="Zkladntext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1">
    <w:name w:val="Základní text (4)"/>
    <w:basedOn w:val="Zkladntext4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4Tahoma95ptTunKurzva">
    <w:name w:val="Základní text (4) + Tahoma;9;5 pt;Tučné;Kurzíva"/>
    <w:basedOn w:val="Zkladntext4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1">
    <w:name w:val="Základní text (5)"/>
    <w:basedOn w:val="Zkladntext5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ahoma" w:eastAsia="Tahoma" w:hAnsi="Tahoma" w:cs="Tahoma"/>
      <w:b/>
      <w:bCs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Zkladntext6TimesNewRoman10ptNetun">
    <w:name w:val="Základní text (6) + Times New Roman;10 pt;Ne tučné"/>
    <w:basedOn w:val="Zkladn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Zkladntext7">
    <w:name w:val="Základní text (7)_"/>
    <w:basedOn w:val="Standardnpsmoodstavce"/>
    <w:link w:val="Zkladntext7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Tun0">
    <w:name w:val="Základní text + Tučné"/>
    <w:basedOn w:val="Zkladn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1pt">
    <w:name w:val="Základní text + 11 pt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8Tahoma">
    <w:name w:val="Základní text (8) + Tahoma"/>
    <w:basedOn w:val="Zkladntext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Zkladntext9TimesNewRoman10ptNetun">
    <w:name w:val="Základní text (9) + Times New Roman;10 pt;Ne tučné"/>
    <w:basedOn w:val="Zkladntext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Tun1">
    <w:name w:val="Základní text + Tučné"/>
    <w:basedOn w:val="Zkladn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1">
    <w:name w:val="Základní text1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">
    <w:name w:val="Základní text2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spacing w:val="-4"/>
      <w:sz w:val="20"/>
      <w:szCs w:val="20"/>
      <w:lang w:val="de-DE" w:eastAsia="de-DE" w:bidi="de-D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4" w:lineRule="exact"/>
      <w:ind w:hanging="34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">
    <w:name w:val="Základní text3"/>
    <w:basedOn w:val="Normln"/>
    <w:link w:val="Zkladntext"/>
    <w:pPr>
      <w:shd w:val="clear" w:color="auto" w:fill="FFFFFF"/>
      <w:spacing w:line="254" w:lineRule="exact"/>
      <w:ind w:hanging="72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30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480" w:after="300" w:line="0" w:lineRule="atLeast"/>
      <w:jc w:val="both"/>
      <w:outlineLvl w:val="3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31">
    <w:name w:val="Základní text (3)"/>
    <w:basedOn w:val="Normln"/>
    <w:link w:val="Zkladntext30"/>
    <w:pPr>
      <w:shd w:val="clear" w:color="auto" w:fill="FFFFFF"/>
      <w:spacing w:before="480" w:after="480" w:line="278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21" w:lineRule="exact"/>
      <w:jc w:val="center"/>
    </w:pPr>
    <w:rPr>
      <w:rFonts w:ascii="Impact" w:eastAsia="Impact" w:hAnsi="Impact" w:cs="Impact"/>
      <w:sz w:val="17"/>
      <w:szCs w:val="17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21" w:lineRule="exact"/>
      <w:jc w:val="center"/>
    </w:pPr>
    <w:rPr>
      <w:rFonts w:ascii="Arial Unicode MS" w:eastAsia="Arial Unicode MS" w:hAnsi="Arial Unicode MS" w:cs="Arial Unicode MS"/>
      <w:sz w:val="15"/>
      <w:szCs w:val="15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16" w:lineRule="exact"/>
    </w:pPr>
    <w:rPr>
      <w:rFonts w:ascii="Tahoma" w:eastAsia="Tahoma" w:hAnsi="Tahoma" w:cs="Tahoma"/>
      <w:b/>
      <w:bCs/>
      <w:sz w:val="17"/>
      <w:szCs w:val="17"/>
      <w:lang w:val="en-US" w:eastAsia="en-US" w:bidi="en-US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192" w:lineRule="exact"/>
      <w:ind w:hanging="240"/>
    </w:pPr>
    <w:rPr>
      <w:rFonts w:ascii="Arial Unicode MS" w:eastAsia="Arial Unicode MS" w:hAnsi="Arial Unicode MS" w:cs="Arial Unicode MS"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1560" w:after="300" w:line="0" w:lineRule="atLeast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420" w:line="216" w:lineRule="exact"/>
    </w:pPr>
    <w:rPr>
      <w:rFonts w:ascii="Tahoma" w:eastAsia="Tahoma" w:hAnsi="Tahoma" w:cs="Tahoma"/>
      <w:b/>
      <w:bCs/>
      <w:sz w:val="18"/>
      <w:szCs w:val="18"/>
      <w:lang w:val="en-US" w:eastAsia="en-US" w:bidi="en-US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40" w:line="557" w:lineRule="exact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1788</Words>
  <Characters>10555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KNTB</Company>
  <LinksUpToDate>false</LinksUpToDate>
  <CharactersWithSpaces>12319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Gabriela Vinklerová</cp:lastModifiedBy>
  <cp:revision>3</cp:revision>
  <dcterms:created xsi:type="dcterms:W3CDTF">2018-03-20T13:06:00Z</dcterms:created>
  <dcterms:modified xsi:type="dcterms:W3CDTF">2018-03-20T13:19:00Z</dcterms:modified>
</cp:coreProperties>
</file>