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9B" w:rsidRPr="00723498" w:rsidRDefault="00E6509B" w:rsidP="001C6718">
      <w:pPr>
        <w:pStyle w:val="Import0"/>
        <w:widowControl w:val="0"/>
        <w:tabs>
          <w:tab w:val="right" w:pos="9781"/>
        </w:tabs>
        <w:suppressAutoHyphens w:val="0"/>
        <w:spacing w:before="120" w:line="240" w:lineRule="auto"/>
        <w:jc w:val="both"/>
        <w:rPr>
          <w:rFonts w:ascii="Verdana" w:hAnsi="Verdana" w:cs="Arial"/>
          <w:b/>
          <w:i/>
          <w:sz w:val="18"/>
        </w:rPr>
      </w:pPr>
      <w:r w:rsidRPr="00723498">
        <w:rPr>
          <w:rFonts w:ascii="Verdana" w:hAnsi="Verdana" w:cs="Arial"/>
          <w:b/>
          <w:i/>
          <w:sz w:val="18"/>
        </w:rPr>
        <w:t xml:space="preserve">Evidenční číslo </w:t>
      </w:r>
      <w:r>
        <w:rPr>
          <w:rFonts w:ascii="Verdana" w:hAnsi="Verdana" w:cs="Arial"/>
          <w:b/>
          <w:i/>
          <w:sz w:val="18"/>
        </w:rPr>
        <w:t>Objednatel</w:t>
      </w:r>
      <w:r w:rsidR="001C6718">
        <w:rPr>
          <w:rFonts w:ascii="Verdana" w:hAnsi="Verdana" w:cs="Arial"/>
          <w:b/>
          <w:i/>
          <w:sz w:val="18"/>
        </w:rPr>
        <w:t>e</w:t>
      </w:r>
      <w:r w:rsidRPr="00723498">
        <w:rPr>
          <w:rFonts w:ascii="Verdana" w:hAnsi="Verdana" w:cs="Arial"/>
          <w:b/>
          <w:i/>
          <w:sz w:val="18"/>
        </w:rPr>
        <w:tab/>
        <w:t xml:space="preserve">       Evidenční číslo </w:t>
      </w:r>
      <w:r>
        <w:rPr>
          <w:rFonts w:ascii="Verdana" w:hAnsi="Verdana" w:cs="Arial"/>
          <w:b/>
          <w:i/>
          <w:sz w:val="18"/>
        </w:rPr>
        <w:t>Zhotovitel</w:t>
      </w:r>
      <w:r w:rsidRPr="00723498">
        <w:rPr>
          <w:rFonts w:ascii="Verdana" w:hAnsi="Verdana" w:cs="Arial"/>
          <w:b/>
          <w:i/>
          <w:sz w:val="18"/>
        </w:rPr>
        <w:t>e</w:t>
      </w:r>
    </w:p>
    <w:p w:rsidR="00E6509B" w:rsidRPr="00723498" w:rsidRDefault="001C6718" w:rsidP="001C6718">
      <w:pPr>
        <w:pStyle w:val="Import0"/>
        <w:widowControl w:val="0"/>
        <w:tabs>
          <w:tab w:val="right" w:pos="9781"/>
        </w:tabs>
        <w:suppressAutoHyphens w:val="0"/>
        <w:spacing w:before="240" w:line="240" w:lineRule="auto"/>
        <w:jc w:val="both"/>
        <w:rPr>
          <w:rFonts w:ascii="Verdana" w:hAnsi="Verdana" w:cs="Arial"/>
          <w:b/>
          <w:i/>
          <w:sz w:val="18"/>
        </w:rPr>
      </w:pPr>
      <w:r>
        <w:rPr>
          <w:rFonts w:ascii="Verdana" w:hAnsi="Verdana" w:cs="Arial"/>
          <w:b/>
          <w:i/>
          <w:sz w:val="18"/>
        </w:rPr>
        <w:t>……………………………….</w:t>
      </w:r>
      <w:r w:rsidR="00E6509B" w:rsidRPr="00723498">
        <w:rPr>
          <w:rFonts w:ascii="Verdana" w:hAnsi="Verdana" w:cs="Arial"/>
          <w:b/>
          <w:i/>
          <w:sz w:val="18"/>
        </w:rPr>
        <w:tab/>
        <w:t xml:space="preserve">          </w:t>
      </w:r>
      <w:r w:rsidR="001E1773">
        <w:rPr>
          <w:rFonts w:ascii="Verdana" w:hAnsi="Verdana" w:cs="Arial"/>
          <w:b/>
          <w:i/>
          <w:sz w:val="18"/>
        </w:rPr>
        <w:t>BH-2016-039</w:t>
      </w:r>
    </w:p>
    <w:p w:rsidR="00E6509B" w:rsidRDefault="00E6509B" w:rsidP="00A70473">
      <w:pPr>
        <w:pStyle w:val="Import1"/>
        <w:widowControl w:val="0"/>
        <w:suppressAutoHyphens w:val="0"/>
        <w:spacing w:before="120" w:line="240" w:lineRule="auto"/>
        <w:ind w:hanging="3600"/>
        <w:jc w:val="both"/>
        <w:rPr>
          <w:rFonts w:ascii="Verdana" w:hAnsi="Verdana" w:cs="Arial"/>
          <w:b/>
          <w:i/>
          <w:caps/>
          <w:sz w:val="44"/>
        </w:rPr>
      </w:pPr>
    </w:p>
    <w:p w:rsidR="00E6509B" w:rsidRPr="00723498" w:rsidRDefault="00E6509B" w:rsidP="00A70473">
      <w:pPr>
        <w:pStyle w:val="Import1"/>
        <w:widowControl w:val="0"/>
        <w:suppressAutoHyphens w:val="0"/>
        <w:spacing w:before="120" w:line="240" w:lineRule="auto"/>
        <w:ind w:hanging="3600"/>
        <w:jc w:val="both"/>
        <w:rPr>
          <w:rFonts w:ascii="Verdana" w:hAnsi="Verdana" w:cs="Arial"/>
          <w:b/>
          <w:i/>
          <w:caps/>
          <w:sz w:val="44"/>
        </w:rPr>
      </w:pPr>
      <w:r w:rsidRPr="00723498">
        <w:rPr>
          <w:rFonts w:ascii="Verdana" w:hAnsi="Verdana" w:cs="Arial"/>
          <w:b/>
          <w:i/>
          <w:caps/>
          <w:sz w:val="44"/>
        </w:rPr>
        <w:t>Smlouva o dílo číslo … … …/ … …</w:t>
      </w:r>
    </w:p>
    <w:p w:rsidR="00E6509B" w:rsidRPr="00723498" w:rsidRDefault="00E6509B" w:rsidP="00A70473">
      <w:pPr>
        <w:pStyle w:val="Import0"/>
        <w:widowControl w:val="0"/>
        <w:suppressAutoHyphens w:val="0"/>
        <w:spacing w:before="120" w:line="240" w:lineRule="auto"/>
        <w:jc w:val="both"/>
        <w:rPr>
          <w:rFonts w:ascii="Verdana" w:hAnsi="Verdana" w:cs="Arial"/>
          <w:b/>
          <w:i/>
          <w:sz w:val="18"/>
        </w:rPr>
      </w:pPr>
    </w:p>
    <w:p w:rsidR="00246FF4" w:rsidRPr="003A1129" w:rsidRDefault="00246FF4" w:rsidP="00246FF4">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rsidR="00246FF4" w:rsidRPr="00CE613B" w:rsidRDefault="00246FF4" w:rsidP="00246FF4">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  Praha 4</w:t>
      </w:r>
    </w:p>
    <w:p w:rsidR="00246FF4" w:rsidRPr="00CE613B" w:rsidRDefault="00246FF4" w:rsidP="00246FF4">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Pr="00DD7090">
        <w:rPr>
          <w:rFonts w:ascii="Verdana" w:hAnsi="Verdana"/>
          <w:b/>
          <w:i/>
          <w:iCs/>
          <w:sz w:val="18"/>
          <w:szCs w:val="18"/>
        </w:rPr>
        <w:t>Bc. Dagmar Zavadilovou, ředitelkou</w:t>
      </w:r>
    </w:p>
    <w:p w:rsidR="00246FF4" w:rsidRPr="00CE613B" w:rsidRDefault="00246FF4" w:rsidP="00246FF4">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Pr="00CE613B">
        <w:rPr>
          <w:rFonts w:ascii="Verdana" w:hAnsi="Verdana" w:cs="Arial"/>
          <w:b/>
          <w:i/>
          <w:sz w:val="18"/>
          <w:szCs w:val="18"/>
        </w:rPr>
        <w:tab/>
      </w:r>
      <w:r w:rsidRPr="00DD7090">
        <w:rPr>
          <w:rFonts w:ascii="Verdana" w:hAnsi="Verdana"/>
          <w:b/>
          <w:i/>
          <w:iCs/>
          <w:sz w:val="18"/>
          <w:szCs w:val="18"/>
        </w:rPr>
        <w:t>708 75 111</w:t>
      </w:r>
    </w:p>
    <w:p w:rsidR="00246FF4" w:rsidRPr="00CE613B" w:rsidRDefault="00246FF4" w:rsidP="00246FF4">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rsidR="00246FF4" w:rsidRDefault="00246FF4" w:rsidP="00246FF4">
      <w:pPr>
        <w:pStyle w:val="Nadpis8"/>
        <w:tabs>
          <w:tab w:val="left" w:pos="709"/>
        </w:tabs>
        <w:spacing w:before="60"/>
        <w:ind w:left="709"/>
        <w:rPr>
          <w:rFonts w:ascii="Verdana" w:hAnsi="Verdana"/>
          <w:b/>
          <w:i w:val="0"/>
          <w:iCs w:val="0"/>
          <w:sz w:val="18"/>
          <w:szCs w:val="18"/>
        </w:rPr>
      </w:pPr>
      <w:r w:rsidRPr="004026A3">
        <w:rPr>
          <w:rFonts w:ascii="Verdana" w:hAnsi="Verdana"/>
          <w:b/>
          <w:sz w:val="18"/>
          <w:szCs w:val="18"/>
        </w:rPr>
        <w:t xml:space="preserve">Bankovní spojení: </w:t>
      </w:r>
      <w:r w:rsidRPr="004026A3">
        <w:rPr>
          <w:rFonts w:ascii="Verdana" w:hAnsi="Verdana"/>
          <w:b/>
          <w:sz w:val="18"/>
          <w:szCs w:val="18"/>
        </w:rPr>
        <w:tab/>
      </w:r>
      <w:r w:rsidRPr="004026A3">
        <w:rPr>
          <w:rFonts w:ascii="Verdana" w:hAnsi="Verdana"/>
          <w:b/>
          <w:sz w:val="18"/>
          <w:szCs w:val="18"/>
        </w:rPr>
        <w:tab/>
        <w:t xml:space="preserve">PPF a.s. </w:t>
      </w:r>
    </w:p>
    <w:p w:rsidR="00246FF4" w:rsidRPr="004026A3" w:rsidRDefault="00246FF4" w:rsidP="00246FF4">
      <w:pPr>
        <w:pStyle w:val="Nadpis8"/>
        <w:tabs>
          <w:tab w:val="left" w:pos="709"/>
        </w:tabs>
        <w:spacing w:before="60"/>
        <w:ind w:left="709"/>
        <w:rPr>
          <w:rFonts w:ascii="Verdana" w:hAnsi="Verdana"/>
          <w:b/>
          <w:i w:val="0"/>
          <w:iCs w:val="0"/>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4026A3">
        <w:rPr>
          <w:rFonts w:ascii="Verdana" w:hAnsi="Verdana"/>
          <w:b/>
          <w:sz w:val="18"/>
          <w:szCs w:val="18"/>
        </w:rPr>
        <w:t xml:space="preserve">číslo účtu: </w:t>
      </w:r>
      <w:r w:rsidRPr="004026A3">
        <w:rPr>
          <w:rFonts w:ascii="Verdana" w:hAnsi="Verdana"/>
          <w:b/>
          <w:sz w:val="18"/>
          <w:szCs w:val="18"/>
        </w:rPr>
        <w:tab/>
        <w:t>2001400005/6000</w:t>
      </w:r>
    </w:p>
    <w:p w:rsidR="00246FF4" w:rsidRDefault="00246FF4" w:rsidP="00246FF4">
      <w:pPr>
        <w:pStyle w:val="Import3"/>
        <w:widowControl w:val="0"/>
        <w:suppressAutoHyphens w:val="0"/>
        <w:spacing w:before="120" w:line="240" w:lineRule="auto"/>
        <w:jc w:val="center"/>
        <w:rPr>
          <w:rFonts w:ascii="Verdana" w:hAnsi="Verdana" w:cs="Arial"/>
          <w:b/>
          <w:i/>
          <w:sz w:val="18"/>
          <w:szCs w:val="18"/>
        </w:rPr>
      </w:pPr>
    </w:p>
    <w:p w:rsidR="00827414" w:rsidRPr="00723498" w:rsidRDefault="00246FF4" w:rsidP="00246FF4">
      <w:pPr>
        <w:pStyle w:val="Import3"/>
        <w:widowControl w:val="0"/>
        <w:suppressAutoHyphens w:val="0"/>
        <w:spacing w:before="120" w:line="240" w:lineRule="auto"/>
        <w:jc w:val="both"/>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Pr>
          <w:rFonts w:ascii="Verdana" w:hAnsi="Verdana" w:cs="Arial"/>
          <w:b/>
          <w:i/>
          <w:sz w:val="18"/>
          <w:szCs w:val="18"/>
        </w:rPr>
        <w:t>“</w:t>
      </w:r>
    </w:p>
    <w:p w:rsidR="00E6509B" w:rsidRPr="00723498" w:rsidRDefault="00E6509B" w:rsidP="00A70473">
      <w:pPr>
        <w:pStyle w:val="Import3"/>
        <w:widowControl w:val="0"/>
        <w:suppressAutoHyphens w:val="0"/>
        <w:spacing w:before="120" w:line="240" w:lineRule="auto"/>
        <w:jc w:val="both"/>
        <w:rPr>
          <w:rFonts w:ascii="Verdana" w:hAnsi="Verdana" w:cs="Arial"/>
          <w:b/>
          <w:i/>
          <w:sz w:val="20"/>
        </w:rPr>
      </w:pPr>
    </w:p>
    <w:p w:rsidR="00E6509B" w:rsidRPr="00723498" w:rsidRDefault="00E6509B" w:rsidP="00A70473">
      <w:pPr>
        <w:pStyle w:val="Import3"/>
        <w:widowControl w:val="0"/>
        <w:suppressAutoHyphens w:val="0"/>
        <w:spacing w:before="120" w:line="240" w:lineRule="auto"/>
        <w:jc w:val="both"/>
        <w:rPr>
          <w:rFonts w:ascii="Verdana" w:hAnsi="Verdana" w:cs="Arial"/>
          <w:b/>
          <w:i/>
          <w:sz w:val="20"/>
        </w:rPr>
      </w:pPr>
      <w:r w:rsidRPr="00723498">
        <w:rPr>
          <w:rFonts w:ascii="Verdana" w:hAnsi="Verdana" w:cs="Arial"/>
          <w:b/>
          <w:i/>
          <w:sz w:val="20"/>
        </w:rPr>
        <w:t>a</w:t>
      </w:r>
    </w:p>
    <w:p w:rsidR="00E6509B" w:rsidRPr="00723498" w:rsidRDefault="00E6509B" w:rsidP="00A70473">
      <w:pPr>
        <w:pStyle w:val="Import3"/>
        <w:widowControl w:val="0"/>
        <w:suppressAutoHyphens w:val="0"/>
        <w:spacing w:before="120" w:line="240" w:lineRule="auto"/>
        <w:jc w:val="both"/>
        <w:rPr>
          <w:rFonts w:ascii="Verdana" w:hAnsi="Verdana" w:cs="Arial"/>
          <w:b/>
          <w:i/>
        </w:rPr>
      </w:pPr>
    </w:p>
    <w:p w:rsidR="00E6509B" w:rsidRPr="00723498" w:rsidRDefault="00E6509B" w:rsidP="00A70473">
      <w:pPr>
        <w:pStyle w:val="Import3"/>
        <w:widowControl w:val="0"/>
        <w:suppressAutoHyphens w:val="0"/>
        <w:spacing w:before="120" w:line="240" w:lineRule="auto"/>
        <w:jc w:val="both"/>
        <w:rPr>
          <w:rFonts w:ascii="Verdana" w:hAnsi="Verdana" w:cs="Arial"/>
          <w:b/>
          <w:i/>
        </w:rPr>
      </w:pPr>
      <w:r>
        <w:rPr>
          <w:rFonts w:ascii="Verdana" w:hAnsi="Verdana" w:cs="Arial"/>
          <w:b/>
          <w:i/>
        </w:rPr>
        <w:t>Zhotovitel</w:t>
      </w:r>
    </w:p>
    <w:p w:rsidR="00E6509B" w:rsidRPr="00723498" w:rsidRDefault="001E1773" w:rsidP="00A70473">
      <w:pPr>
        <w:pStyle w:val="Import3"/>
        <w:widowControl w:val="0"/>
        <w:suppressAutoHyphens w:val="0"/>
        <w:spacing w:before="240" w:line="240" w:lineRule="auto"/>
        <w:jc w:val="both"/>
        <w:rPr>
          <w:rFonts w:ascii="Verdana" w:hAnsi="Verdana" w:cs="Arial"/>
          <w:b/>
          <w:i/>
          <w:sz w:val="28"/>
        </w:rPr>
      </w:pPr>
      <w:r>
        <w:rPr>
          <w:rFonts w:ascii="Verdana" w:hAnsi="Verdana" w:cs="Arial"/>
          <w:b/>
          <w:i/>
          <w:sz w:val="28"/>
        </w:rPr>
        <w:t>PRVNÍ CHRÁNĚNÁ DÍLNA s.r.o.</w:t>
      </w:r>
    </w:p>
    <w:p w:rsidR="00E6509B" w:rsidRPr="00723498" w:rsidRDefault="00E6509B" w:rsidP="00A70473">
      <w:pPr>
        <w:pStyle w:val="Import3"/>
        <w:widowControl w:val="0"/>
        <w:tabs>
          <w:tab w:val="clear" w:pos="1584"/>
          <w:tab w:val="left" w:pos="1418"/>
        </w:tabs>
        <w:suppressAutoHyphens w:val="0"/>
        <w:spacing w:before="120" w:line="240" w:lineRule="auto"/>
        <w:jc w:val="both"/>
        <w:rPr>
          <w:rFonts w:ascii="Verdana" w:hAnsi="Verdana" w:cs="Arial"/>
          <w:b/>
          <w:i/>
          <w:sz w:val="18"/>
        </w:rPr>
      </w:pPr>
    </w:p>
    <w:p w:rsidR="00E6509B" w:rsidRPr="00723498" w:rsidRDefault="00E6509B" w:rsidP="00A7047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sidRPr="00723498">
        <w:rPr>
          <w:rFonts w:ascii="Verdana" w:hAnsi="Verdana" w:cs="Arial"/>
          <w:b/>
          <w:i/>
          <w:sz w:val="18"/>
        </w:rPr>
        <w:tab/>
      </w:r>
      <w:r w:rsidR="00747462">
        <w:rPr>
          <w:rFonts w:ascii="Verdana" w:hAnsi="Verdana" w:cs="Arial"/>
          <w:b/>
          <w:i/>
          <w:sz w:val="18"/>
        </w:rPr>
        <w:t>Raisova 769/9, 400 03 Ústí nad Labem</w:t>
      </w:r>
    </w:p>
    <w:p w:rsidR="00E6509B" w:rsidRPr="00723498" w:rsidRDefault="00E6509B" w:rsidP="00A70473">
      <w:pPr>
        <w:widowControl w:val="0"/>
        <w:jc w:val="both"/>
        <w:rPr>
          <w:rFonts w:ascii="Verdana" w:hAnsi="Verdana" w:cs="Arial"/>
          <w:b/>
          <w:i/>
          <w:sz w:val="18"/>
        </w:rPr>
      </w:pPr>
    </w:p>
    <w:p w:rsidR="00E6509B" w:rsidRPr="00723498" w:rsidRDefault="00E6509B" w:rsidP="00A70473">
      <w:pPr>
        <w:widowControl w:val="0"/>
        <w:jc w:val="both"/>
        <w:rPr>
          <w:rFonts w:ascii="Verdana" w:hAnsi="Verdana" w:cs="Arial"/>
          <w:b/>
          <w:i/>
          <w:snapToGrid w:val="0"/>
          <w:sz w:val="18"/>
        </w:rPr>
      </w:pPr>
      <w:r w:rsidRPr="00723498">
        <w:rPr>
          <w:rFonts w:ascii="Verdana" w:hAnsi="Verdana" w:cs="Arial"/>
          <w:b/>
          <w:i/>
          <w:sz w:val="18"/>
        </w:rPr>
        <w:t>Zastoupený</w:t>
      </w:r>
      <w:r>
        <w:rPr>
          <w:rFonts w:ascii="Verdana" w:hAnsi="Verdana" w:cs="Arial"/>
          <w:b/>
          <w:i/>
          <w:sz w:val="18"/>
        </w:rPr>
        <w:t>:</w:t>
      </w:r>
      <w:r w:rsidRPr="00723498">
        <w:rPr>
          <w:rFonts w:ascii="Verdana" w:hAnsi="Verdana" w:cs="Arial"/>
          <w:b/>
          <w:i/>
          <w:sz w:val="18"/>
        </w:rPr>
        <w:t xml:space="preserve"> </w:t>
      </w:r>
      <w:r w:rsidRPr="00723498">
        <w:rPr>
          <w:rFonts w:ascii="Verdana" w:hAnsi="Verdana" w:cs="Arial"/>
          <w:b/>
          <w:i/>
          <w:sz w:val="18"/>
        </w:rPr>
        <w:tab/>
      </w:r>
      <w:r>
        <w:rPr>
          <w:rFonts w:ascii="Verdana" w:hAnsi="Verdana" w:cs="Arial"/>
          <w:b/>
          <w:i/>
          <w:sz w:val="18"/>
        </w:rPr>
        <w:tab/>
      </w:r>
      <w:r w:rsidR="00747462">
        <w:rPr>
          <w:rFonts w:ascii="Verdana" w:hAnsi="Verdana" w:cs="Arial"/>
          <w:b/>
          <w:i/>
          <w:sz w:val="18"/>
        </w:rPr>
        <w:t>Mgr. Barborou Horáčkovou, jednatelkou</w:t>
      </w:r>
    </w:p>
    <w:p w:rsidR="00E6509B" w:rsidRPr="00723498" w:rsidRDefault="00E6509B" w:rsidP="00A7047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firstLine="709"/>
        <w:jc w:val="both"/>
        <w:rPr>
          <w:rFonts w:ascii="Verdana" w:hAnsi="Verdana" w:cs="Arial"/>
          <w:b/>
          <w:i/>
          <w:sz w:val="18"/>
        </w:rPr>
      </w:pPr>
      <w:r>
        <w:rPr>
          <w:rFonts w:ascii="Verdana" w:hAnsi="Verdana" w:cs="Arial"/>
          <w:b/>
          <w:i/>
          <w:sz w:val="18"/>
        </w:rPr>
        <w:t>IČ</w:t>
      </w:r>
      <w:r w:rsidRPr="00723498">
        <w:rPr>
          <w:rFonts w:ascii="Verdana" w:hAnsi="Verdana" w:cs="Arial"/>
          <w:b/>
          <w:i/>
          <w:sz w:val="18"/>
        </w:rPr>
        <w:t xml:space="preserve">: </w:t>
      </w:r>
      <w:r w:rsidRPr="00723498">
        <w:rPr>
          <w:rFonts w:ascii="Verdana" w:hAnsi="Verdana" w:cs="Arial"/>
          <w:b/>
          <w:i/>
          <w:sz w:val="18"/>
        </w:rPr>
        <w:tab/>
      </w:r>
      <w:r w:rsidR="00747462">
        <w:rPr>
          <w:rFonts w:ascii="Verdana" w:hAnsi="Verdana" w:cs="Arial"/>
          <w:b/>
          <w:i/>
          <w:sz w:val="18"/>
        </w:rPr>
        <w:t xml:space="preserve">           2896 85 521</w:t>
      </w:r>
    </w:p>
    <w:p w:rsidR="00E6509B" w:rsidRPr="00723498" w:rsidRDefault="00E6509B" w:rsidP="00A7047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firstLine="709"/>
        <w:jc w:val="both"/>
        <w:rPr>
          <w:rFonts w:ascii="Verdana" w:hAnsi="Verdana" w:cs="Arial"/>
          <w:b/>
          <w:i/>
          <w:sz w:val="18"/>
        </w:rPr>
      </w:pPr>
      <w:r w:rsidRPr="00723498">
        <w:rPr>
          <w:rFonts w:ascii="Verdana" w:hAnsi="Verdana" w:cs="Arial"/>
          <w:b/>
          <w:i/>
          <w:sz w:val="18"/>
        </w:rPr>
        <w:t xml:space="preserve">DIČ: </w:t>
      </w:r>
      <w:r w:rsidRPr="00723498">
        <w:rPr>
          <w:rFonts w:ascii="Verdana" w:hAnsi="Verdana" w:cs="Arial"/>
          <w:b/>
          <w:i/>
          <w:sz w:val="18"/>
        </w:rPr>
        <w:tab/>
      </w:r>
      <w:r w:rsidRPr="00723498">
        <w:rPr>
          <w:rFonts w:ascii="Verdana" w:hAnsi="Verdana" w:cs="Arial"/>
          <w:b/>
          <w:i/>
          <w:sz w:val="18"/>
        </w:rPr>
        <w:tab/>
      </w:r>
      <w:r w:rsidR="00747462">
        <w:rPr>
          <w:rFonts w:ascii="Verdana" w:hAnsi="Verdana" w:cs="Arial"/>
          <w:b/>
          <w:i/>
          <w:sz w:val="18"/>
        </w:rPr>
        <w:t>CZ28685521</w:t>
      </w:r>
    </w:p>
    <w:p w:rsidR="00E6509B" w:rsidRDefault="00E6509B" w:rsidP="0007535E">
      <w:pPr>
        <w:pStyle w:val="Import3"/>
        <w:widowControl w:val="0"/>
        <w:suppressAutoHyphens w:val="0"/>
        <w:spacing w:before="60" w:line="240" w:lineRule="auto"/>
        <w:ind w:firstLine="709"/>
        <w:jc w:val="both"/>
        <w:rPr>
          <w:rFonts w:ascii="Verdana" w:hAnsi="Verdana" w:cs="Arial"/>
          <w:b/>
          <w:i/>
          <w:sz w:val="18"/>
        </w:rPr>
      </w:pPr>
      <w:r w:rsidRPr="00723498">
        <w:rPr>
          <w:rFonts w:ascii="Verdana" w:hAnsi="Verdana" w:cs="Arial"/>
          <w:b/>
          <w:i/>
          <w:sz w:val="18"/>
        </w:rPr>
        <w:t xml:space="preserve">Bankovní spojení: </w:t>
      </w:r>
      <w:r w:rsidRPr="00723498">
        <w:rPr>
          <w:rFonts w:ascii="Verdana" w:hAnsi="Verdana" w:cs="Arial"/>
          <w:b/>
          <w:i/>
          <w:sz w:val="18"/>
        </w:rPr>
        <w:tab/>
      </w:r>
    </w:p>
    <w:p w:rsidR="0007535E" w:rsidRPr="00723498" w:rsidRDefault="0007535E" w:rsidP="0007535E">
      <w:pPr>
        <w:pStyle w:val="Import3"/>
        <w:widowControl w:val="0"/>
        <w:suppressAutoHyphens w:val="0"/>
        <w:spacing w:before="60" w:line="240" w:lineRule="auto"/>
        <w:ind w:firstLine="709"/>
        <w:jc w:val="both"/>
        <w:rPr>
          <w:rFonts w:ascii="Verdana" w:hAnsi="Verdana" w:cs="Arial"/>
          <w:b/>
          <w:i/>
          <w:sz w:val="18"/>
        </w:rPr>
      </w:pPr>
    </w:p>
    <w:p w:rsidR="00E6509B" w:rsidRPr="00723498" w:rsidRDefault="00E6509B" w:rsidP="00A70473">
      <w:pPr>
        <w:widowControl w:val="0"/>
        <w:ind w:left="566" w:firstLine="142"/>
        <w:jc w:val="both"/>
        <w:rPr>
          <w:rFonts w:ascii="Verdana" w:hAnsi="Verdana" w:cs="Arial"/>
          <w:i/>
          <w:sz w:val="18"/>
        </w:rPr>
      </w:pPr>
    </w:p>
    <w:p w:rsidR="00E6509B" w:rsidRPr="00723498" w:rsidRDefault="00E6509B" w:rsidP="0007535E">
      <w:pPr>
        <w:widowControl w:val="0"/>
        <w:ind w:left="566" w:firstLine="142"/>
        <w:jc w:val="both"/>
        <w:rPr>
          <w:rFonts w:ascii="Verdana" w:hAnsi="Verdana" w:cs="Arial"/>
          <w:i/>
          <w:snapToGrid w:val="0"/>
          <w:sz w:val="18"/>
        </w:rPr>
      </w:pPr>
      <w:r>
        <w:rPr>
          <w:rFonts w:ascii="Verdana" w:hAnsi="Verdana" w:cs="Arial"/>
          <w:i/>
          <w:sz w:val="18"/>
        </w:rPr>
        <w:t xml:space="preserve">Zapsaný v </w:t>
      </w:r>
      <w:r w:rsidRPr="00723498">
        <w:rPr>
          <w:rFonts w:ascii="Verdana" w:hAnsi="Verdana" w:cs="Arial"/>
          <w:i/>
          <w:sz w:val="18"/>
        </w:rPr>
        <w:t xml:space="preserve">Obchodním rejstříku vedeném u </w:t>
      </w:r>
      <w:r w:rsidR="0007535E">
        <w:rPr>
          <w:rFonts w:ascii="Verdana" w:hAnsi="Verdana" w:cs="Arial"/>
          <w:b/>
          <w:i/>
          <w:sz w:val="18"/>
        </w:rPr>
        <w:t xml:space="preserve">Krajského soudu Ústí nad </w:t>
      </w:r>
      <w:proofErr w:type="spellStart"/>
      <w:proofErr w:type="gramStart"/>
      <w:r w:rsidR="0007535E">
        <w:rPr>
          <w:rFonts w:ascii="Verdana" w:hAnsi="Verdana" w:cs="Arial"/>
          <w:b/>
          <w:i/>
          <w:sz w:val="18"/>
        </w:rPr>
        <w:t>Labem,</w:t>
      </w:r>
      <w:r w:rsidRPr="00723498">
        <w:rPr>
          <w:rFonts w:ascii="Verdana" w:hAnsi="Verdana" w:cs="Arial"/>
          <w:i/>
          <w:sz w:val="18"/>
        </w:rPr>
        <w:t>oddíl</w:t>
      </w:r>
      <w:proofErr w:type="spellEnd"/>
      <w:proofErr w:type="gramEnd"/>
      <w:r w:rsidRPr="00723498">
        <w:rPr>
          <w:rFonts w:ascii="Verdana" w:hAnsi="Verdana" w:cs="Arial"/>
          <w:i/>
          <w:sz w:val="18"/>
        </w:rPr>
        <w:t xml:space="preserve"> </w:t>
      </w:r>
      <w:r w:rsidR="0007535E">
        <w:rPr>
          <w:rFonts w:ascii="Verdana" w:hAnsi="Verdana" w:cs="Arial"/>
          <w:i/>
          <w:sz w:val="18"/>
        </w:rPr>
        <w:t>C</w:t>
      </w:r>
      <w:r w:rsidRPr="00723498">
        <w:rPr>
          <w:rFonts w:ascii="Verdana" w:hAnsi="Verdana" w:cs="Arial"/>
          <w:i/>
          <w:sz w:val="18"/>
        </w:rPr>
        <w:t xml:space="preserve">, vložka </w:t>
      </w:r>
      <w:r w:rsidR="0007535E">
        <w:rPr>
          <w:rFonts w:ascii="Verdana" w:hAnsi="Verdana" w:cs="Arial"/>
          <w:i/>
          <w:sz w:val="18"/>
        </w:rPr>
        <w:t>26849</w:t>
      </w:r>
      <w:r w:rsidRPr="00723498">
        <w:rPr>
          <w:rFonts w:ascii="Verdana" w:hAnsi="Verdana" w:cs="Arial"/>
          <w:i/>
          <w:sz w:val="18"/>
        </w:rPr>
        <w:tab/>
      </w:r>
      <w:r w:rsidRPr="00723498">
        <w:rPr>
          <w:rFonts w:ascii="Verdana" w:hAnsi="Verdana" w:cs="Arial"/>
          <w:i/>
          <w:sz w:val="18"/>
        </w:rPr>
        <w:tab/>
      </w:r>
      <w:r w:rsidRPr="00723498">
        <w:rPr>
          <w:rFonts w:ascii="Verdana" w:hAnsi="Verdana" w:cs="Arial"/>
          <w:i/>
          <w:snapToGrid w:val="0"/>
          <w:sz w:val="18"/>
        </w:rPr>
        <w:tab/>
      </w:r>
    </w:p>
    <w:p w:rsidR="00092A40" w:rsidRDefault="00E6509B" w:rsidP="00246FF4">
      <w:pPr>
        <w:pStyle w:val="Import3"/>
        <w:widowControl w:val="0"/>
        <w:suppressAutoHyphens w:val="0"/>
        <w:spacing w:before="60" w:line="240" w:lineRule="auto"/>
        <w:jc w:val="both"/>
        <w:rPr>
          <w:rFonts w:ascii="Verdana" w:hAnsi="Verdana" w:cs="Arial"/>
          <w:b/>
          <w:i/>
          <w:sz w:val="18"/>
          <w:szCs w:val="18"/>
        </w:rPr>
      </w:pPr>
      <w:r w:rsidRPr="00820F36">
        <w:rPr>
          <w:rFonts w:ascii="Verdana" w:hAnsi="Verdana" w:cs="Arial"/>
          <w:b/>
          <w:i/>
          <w:sz w:val="18"/>
          <w:szCs w:val="18"/>
        </w:rPr>
        <w:t xml:space="preserve"> </w:t>
      </w:r>
      <w:r w:rsidR="00246FF4" w:rsidRPr="002E16DB">
        <w:rPr>
          <w:rFonts w:ascii="Verdana" w:hAnsi="Verdana" w:cs="Arial"/>
          <w:i/>
          <w:sz w:val="18"/>
          <w:szCs w:val="18"/>
        </w:rPr>
        <w:t xml:space="preserve">na straně druhé jako </w:t>
      </w:r>
      <w:r w:rsidR="00246FF4" w:rsidRPr="002E16DB">
        <w:rPr>
          <w:rFonts w:ascii="Verdana" w:hAnsi="Verdana" w:cs="Arial"/>
          <w:b/>
          <w:i/>
          <w:sz w:val="18"/>
          <w:szCs w:val="18"/>
        </w:rPr>
        <w:t>„Zhotovitel“</w:t>
      </w:r>
    </w:p>
    <w:p w:rsidR="00246FF4" w:rsidRPr="00E6509B" w:rsidRDefault="00246FF4" w:rsidP="00246FF4">
      <w:pPr>
        <w:pStyle w:val="Import3"/>
        <w:widowControl w:val="0"/>
        <w:suppressAutoHyphens w:val="0"/>
        <w:spacing w:before="60" w:line="240" w:lineRule="auto"/>
        <w:jc w:val="both"/>
        <w:rPr>
          <w:rFonts w:ascii="Verdana" w:hAnsi="Verdana"/>
          <w:i/>
        </w:rPr>
      </w:pPr>
    </w:p>
    <w:p w:rsidR="00092A40" w:rsidRPr="00E6509B" w:rsidRDefault="00092A40" w:rsidP="00A70473">
      <w:pPr>
        <w:pStyle w:val="Import3"/>
        <w:widowControl w:val="0"/>
        <w:suppressAutoHyphens w:val="0"/>
        <w:spacing w:before="120" w:line="240" w:lineRule="auto"/>
        <w:jc w:val="center"/>
        <w:rPr>
          <w:rFonts w:ascii="Verdana" w:hAnsi="Verdana" w:cs="Arial"/>
          <w:b/>
          <w:i/>
          <w:sz w:val="22"/>
          <w:szCs w:val="22"/>
        </w:rPr>
      </w:pPr>
      <w:r w:rsidRPr="00E6509B">
        <w:rPr>
          <w:rFonts w:ascii="Verdana" w:hAnsi="Verdana" w:cs="Arial"/>
          <w:b/>
          <w:i/>
          <w:sz w:val="22"/>
          <w:szCs w:val="22"/>
        </w:rPr>
        <w:t xml:space="preserve">uzavřeli dle zákona č. </w:t>
      </w:r>
      <w:r w:rsidR="00450B1A" w:rsidRPr="00E6509B">
        <w:rPr>
          <w:rFonts w:ascii="Verdana" w:hAnsi="Verdana" w:cs="Arial"/>
          <w:b/>
          <w:i/>
          <w:sz w:val="22"/>
          <w:szCs w:val="22"/>
        </w:rPr>
        <w:t>89/2012</w:t>
      </w:r>
      <w:r w:rsidRPr="00E6509B">
        <w:rPr>
          <w:rFonts w:ascii="Verdana" w:hAnsi="Verdana" w:cs="Arial"/>
          <w:b/>
          <w:i/>
          <w:sz w:val="22"/>
          <w:szCs w:val="22"/>
        </w:rPr>
        <w:t xml:space="preserve"> Sb., </w:t>
      </w:r>
      <w:r w:rsidR="00450B1A" w:rsidRPr="00E6509B">
        <w:rPr>
          <w:rFonts w:ascii="Verdana" w:hAnsi="Verdana" w:cs="Arial"/>
          <w:b/>
          <w:i/>
          <w:sz w:val="22"/>
          <w:szCs w:val="22"/>
        </w:rPr>
        <w:t>občanského zákoníku</w:t>
      </w:r>
      <w:r w:rsidRPr="00E6509B">
        <w:rPr>
          <w:rFonts w:ascii="Verdana" w:hAnsi="Verdana" w:cs="Arial"/>
          <w:b/>
          <w:i/>
          <w:sz w:val="22"/>
          <w:szCs w:val="22"/>
        </w:rPr>
        <w:t>, smlouvu o dílo tohoto znění:</w:t>
      </w:r>
    </w:p>
    <w:p w:rsidR="00092A40" w:rsidRPr="00E6509B" w:rsidRDefault="00E64911" w:rsidP="007C24F5">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i/>
        </w:rPr>
      </w:pPr>
      <w:r>
        <w:rPr>
          <w:rFonts w:ascii="Verdana" w:hAnsi="Verdana" w:cs="Arial"/>
          <w:b/>
          <w:i/>
        </w:rPr>
        <w:br w:type="page"/>
      </w:r>
      <w:r w:rsidR="00092A40" w:rsidRPr="00E6509B">
        <w:rPr>
          <w:rFonts w:ascii="Verdana" w:hAnsi="Verdana" w:cs="Arial"/>
          <w:b/>
          <w:i/>
        </w:rPr>
        <w:lastRenderedPageBreak/>
        <w:t>Článek I. Předmět smlouvy</w:t>
      </w:r>
    </w:p>
    <w:p w:rsidR="00092A40" w:rsidRPr="00E6509B" w:rsidRDefault="00092A40" w:rsidP="00A70473">
      <w:pPr>
        <w:pStyle w:val="Nadpis6"/>
        <w:widowControl w:val="0"/>
        <w:spacing w:before="120"/>
        <w:rPr>
          <w:rFonts w:ascii="Verdana" w:hAnsi="Verdana" w:cs="Arial"/>
          <w:i/>
          <w:sz w:val="20"/>
        </w:rPr>
      </w:pPr>
      <w:r w:rsidRPr="00E6509B">
        <w:rPr>
          <w:rFonts w:ascii="Verdana" w:hAnsi="Verdana" w:cs="Arial"/>
          <w:i/>
          <w:sz w:val="20"/>
        </w:rPr>
        <w:t>DOHODNUTÝ PŘEDMĚT PLNĚNÍ ZHOTOVITELE (DÍLO)</w:t>
      </w:r>
    </w:p>
    <w:p w:rsidR="00827414" w:rsidRPr="00B65714" w:rsidRDefault="00827414" w:rsidP="00B65714">
      <w:pPr>
        <w:pStyle w:val="Odstavecseseznamem"/>
        <w:widowControl w:val="0"/>
        <w:numPr>
          <w:ilvl w:val="1"/>
          <w:numId w:val="34"/>
        </w:numPr>
        <w:spacing w:before="120"/>
        <w:jc w:val="both"/>
        <w:rPr>
          <w:rFonts w:ascii="Verdana" w:hAnsi="Verdana" w:cs="Arial"/>
          <w:b/>
          <w:i/>
          <w:snapToGrid w:val="0"/>
          <w:sz w:val="16"/>
          <w:szCs w:val="16"/>
        </w:rPr>
      </w:pPr>
      <w:r w:rsidRPr="00B65714">
        <w:rPr>
          <w:rFonts w:ascii="Verdana" w:hAnsi="Verdana" w:cs="Arial"/>
          <w:b/>
          <w:i/>
          <w:snapToGrid w:val="0"/>
          <w:sz w:val="16"/>
          <w:szCs w:val="16"/>
        </w:rPr>
        <w:t>Zhotovitel se zavazuje na svůj náklad a nebezpečí provést pro objednatele dílo s</w:t>
      </w:r>
      <w:r w:rsidR="00843000">
        <w:rPr>
          <w:rFonts w:ascii="Verdana" w:hAnsi="Verdana" w:cs="Arial"/>
          <w:b/>
          <w:i/>
          <w:snapToGrid w:val="0"/>
          <w:sz w:val="16"/>
          <w:szCs w:val="16"/>
        </w:rPr>
        <w:t> </w:t>
      </w:r>
      <w:r w:rsidRPr="00B65714">
        <w:rPr>
          <w:rFonts w:ascii="Verdana" w:hAnsi="Verdana" w:cs="Arial"/>
          <w:b/>
          <w:i/>
          <w:snapToGrid w:val="0"/>
          <w:sz w:val="16"/>
          <w:szCs w:val="16"/>
        </w:rPr>
        <w:t>názvem</w:t>
      </w:r>
      <w:r w:rsidR="00843000">
        <w:rPr>
          <w:rFonts w:ascii="Verdana" w:hAnsi="Verdana" w:cs="Arial"/>
          <w:b/>
          <w:i/>
          <w:snapToGrid w:val="0"/>
          <w:sz w:val="16"/>
          <w:szCs w:val="16"/>
        </w:rPr>
        <w:t>:</w:t>
      </w:r>
      <w:r w:rsidRPr="00B65714">
        <w:rPr>
          <w:rFonts w:ascii="Verdana" w:hAnsi="Verdana" w:cs="Arial"/>
          <w:b/>
          <w:i/>
          <w:snapToGrid w:val="0"/>
          <w:sz w:val="16"/>
          <w:szCs w:val="16"/>
        </w:rPr>
        <w:t xml:space="preserve"> „</w:t>
      </w:r>
      <w:r w:rsidR="00843000">
        <w:rPr>
          <w:rFonts w:ascii="Verdana" w:hAnsi="Verdana" w:cs="Arial"/>
          <w:b/>
          <w:i/>
          <w:snapToGrid w:val="0"/>
          <w:sz w:val="16"/>
          <w:szCs w:val="16"/>
        </w:rPr>
        <w:t xml:space="preserve">Dodávka a montáž výtahu na budově A1 a Dodávka a montáž zad. </w:t>
      </w:r>
      <w:proofErr w:type="gramStart"/>
      <w:r w:rsidR="007203A3">
        <w:rPr>
          <w:rFonts w:ascii="Verdana" w:hAnsi="Verdana" w:cs="Arial"/>
          <w:b/>
          <w:i/>
          <w:snapToGrid w:val="0"/>
          <w:sz w:val="16"/>
          <w:szCs w:val="16"/>
        </w:rPr>
        <w:t>v</w:t>
      </w:r>
      <w:r w:rsidR="00843000">
        <w:rPr>
          <w:rFonts w:ascii="Verdana" w:hAnsi="Verdana" w:cs="Arial"/>
          <w:b/>
          <w:i/>
          <w:snapToGrid w:val="0"/>
          <w:sz w:val="16"/>
          <w:szCs w:val="16"/>
        </w:rPr>
        <w:t>ýtahu</w:t>
      </w:r>
      <w:proofErr w:type="gramEnd"/>
      <w:r w:rsidR="00843000">
        <w:rPr>
          <w:rFonts w:ascii="Verdana" w:hAnsi="Verdana" w:cs="Arial"/>
          <w:b/>
          <w:i/>
          <w:snapToGrid w:val="0"/>
          <w:sz w:val="16"/>
          <w:szCs w:val="16"/>
        </w:rPr>
        <w:t xml:space="preserve"> na budově B</w:t>
      </w:r>
      <w:r w:rsidRPr="00B65714">
        <w:rPr>
          <w:rFonts w:ascii="Verdana" w:hAnsi="Verdana" w:cs="Arial"/>
          <w:b/>
          <w:i/>
          <w:snapToGrid w:val="0"/>
          <w:sz w:val="16"/>
          <w:szCs w:val="16"/>
        </w:rPr>
        <w:t xml:space="preserve">“ </w:t>
      </w:r>
      <w:r w:rsidRPr="00B65714">
        <w:rPr>
          <w:rFonts w:ascii="Verdana" w:hAnsi="Verdana"/>
          <w:b/>
          <w:i/>
          <w:iCs/>
          <w:sz w:val="16"/>
          <w:szCs w:val="16"/>
        </w:rPr>
        <w:t>v</w:t>
      </w:r>
      <w:r w:rsidR="00975205">
        <w:rPr>
          <w:rFonts w:ascii="Verdana" w:hAnsi="Verdana"/>
          <w:b/>
          <w:i/>
          <w:iCs/>
          <w:sz w:val="16"/>
          <w:szCs w:val="16"/>
        </w:rPr>
        <w:t xml:space="preserve"> objektech Domova pro seniory Háje, </w:t>
      </w:r>
      <w:r w:rsidR="00335952">
        <w:rPr>
          <w:rFonts w:ascii="Verdana" w:hAnsi="Verdana"/>
          <w:b/>
          <w:i/>
          <w:iCs/>
          <w:sz w:val="16"/>
          <w:szCs w:val="16"/>
        </w:rPr>
        <w:t>Budova A1</w:t>
      </w:r>
      <w:r w:rsidR="00975205">
        <w:rPr>
          <w:rFonts w:ascii="Verdana" w:hAnsi="Verdana"/>
          <w:b/>
          <w:i/>
          <w:iCs/>
          <w:sz w:val="16"/>
          <w:szCs w:val="16"/>
        </w:rPr>
        <w:t xml:space="preserve"> a Budova B</w:t>
      </w:r>
      <w:r w:rsidRPr="00B65714">
        <w:rPr>
          <w:rFonts w:ascii="Verdana" w:hAnsi="Verdana"/>
          <w:b/>
          <w:i/>
          <w:iCs/>
          <w:sz w:val="16"/>
          <w:szCs w:val="16"/>
        </w:rPr>
        <w:t xml:space="preserve"> (dále také jen části díla); </w:t>
      </w:r>
      <w:r w:rsidRPr="00B65714">
        <w:rPr>
          <w:rFonts w:ascii="Verdana" w:hAnsi="Verdana" w:cs="Arial"/>
          <w:b/>
          <w:i/>
          <w:sz w:val="16"/>
          <w:szCs w:val="16"/>
        </w:rPr>
        <w:t xml:space="preserve">provést související činnost (související </w:t>
      </w:r>
      <w:r w:rsidR="004E6B95" w:rsidRPr="00B65714">
        <w:rPr>
          <w:rFonts w:ascii="Verdana" w:hAnsi="Verdana" w:cs="Arial"/>
          <w:b/>
          <w:i/>
          <w:sz w:val="16"/>
          <w:szCs w:val="16"/>
        </w:rPr>
        <w:t xml:space="preserve">stavební </w:t>
      </w:r>
      <w:r w:rsidRPr="00B65714">
        <w:rPr>
          <w:rFonts w:ascii="Verdana" w:hAnsi="Verdana" w:cs="Arial"/>
          <w:b/>
          <w:i/>
          <w:sz w:val="16"/>
          <w:szCs w:val="16"/>
        </w:rPr>
        <w:t>práce, dodávky a služby)</w:t>
      </w:r>
      <w:r w:rsidRPr="00B65714">
        <w:rPr>
          <w:rFonts w:ascii="Verdana" w:hAnsi="Verdana"/>
          <w:b/>
          <w:i/>
          <w:iCs/>
          <w:sz w:val="16"/>
          <w:szCs w:val="16"/>
        </w:rPr>
        <w:t xml:space="preserve"> a provádět komplexní záruční servis v rozsahu touto smlouvou sjednaném.</w:t>
      </w:r>
    </w:p>
    <w:p w:rsidR="00827414" w:rsidRPr="00B65714" w:rsidRDefault="00827414" w:rsidP="00B65714">
      <w:pPr>
        <w:pStyle w:val="Odstavecseseznamem"/>
        <w:widowControl w:val="0"/>
        <w:numPr>
          <w:ilvl w:val="1"/>
          <w:numId w:val="34"/>
        </w:numPr>
        <w:spacing w:before="120"/>
        <w:contextualSpacing w:val="0"/>
        <w:jc w:val="both"/>
        <w:rPr>
          <w:rFonts w:ascii="Verdana" w:hAnsi="Verdana" w:cs="Arial"/>
          <w:b/>
          <w:i/>
          <w:snapToGrid w:val="0"/>
          <w:sz w:val="16"/>
          <w:szCs w:val="16"/>
        </w:rPr>
      </w:pPr>
      <w:r w:rsidRPr="00B65714">
        <w:rPr>
          <w:rFonts w:ascii="Verdana" w:hAnsi="Verdana" w:cs="Arial"/>
          <w:b/>
          <w:i/>
          <w:snapToGrid w:val="0"/>
          <w:sz w:val="16"/>
          <w:szCs w:val="16"/>
        </w:rPr>
        <w:t>Předmět díla tvoří:</w:t>
      </w:r>
    </w:p>
    <w:p w:rsidR="00827414" w:rsidRDefault="00827414" w:rsidP="00B65714">
      <w:pPr>
        <w:pStyle w:val="Odstavecseseznamem"/>
        <w:widowControl w:val="0"/>
        <w:numPr>
          <w:ilvl w:val="2"/>
          <w:numId w:val="34"/>
        </w:numPr>
        <w:spacing w:before="120"/>
        <w:contextualSpacing w:val="0"/>
        <w:jc w:val="both"/>
        <w:rPr>
          <w:rFonts w:ascii="Verdana" w:hAnsi="Verdana" w:cs="Arial"/>
          <w:i/>
          <w:snapToGrid w:val="0"/>
          <w:sz w:val="16"/>
          <w:szCs w:val="16"/>
        </w:rPr>
      </w:pPr>
      <w:r w:rsidRPr="00B65714">
        <w:rPr>
          <w:rFonts w:ascii="Verdana" w:hAnsi="Verdana" w:cs="Arial"/>
          <w:i/>
          <w:snapToGrid w:val="0"/>
          <w:sz w:val="16"/>
          <w:szCs w:val="16"/>
        </w:rPr>
        <w:t>Zhotovení kompletní projektové</w:t>
      </w:r>
      <w:r w:rsidR="00D37BFD" w:rsidRPr="00B65714">
        <w:rPr>
          <w:rFonts w:ascii="Verdana" w:hAnsi="Verdana" w:cs="Arial"/>
          <w:i/>
          <w:snapToGrid w:val="0"/>
          <w:sz w:val="16"/>
          <w:szCs w:val="16"/>
        </w:rPr>
        <w:t xml:space="preserve"> dokumentace </w:t>
      </w:r>
      <w:r w:rsidRPr="00B65714">
        <w:rPr>
          <w:rFonts w:ascii="Verdana" w:hAnsi="Verdana" w:cs="Arial"/>
          <w:i/>
          <w:snapToGrid w:val="0"/>
          <w:sz w:val="16"/>
          <w:szCs w:val="16"/>
        </w:rPr>
        <w:t xml:space="preserve">a technické dokumentace </w:t>
      </w:r>
      <w:r w:rsidR="00430579">
        <w:rPr>
          <w:rFonts w:ascii="Verdana" w:hAnsi="Verdana" w:cs="Arial"/>
          <w:i/>
          <w:snapToGrid w:val="0"/>
          <w:sz w:val="16"/>
          <w:szCs w:val="16"/>
        </w:rPr>
        <w:t xml:space="preserve">výtahů </w:t>
      </w:r>
      <w:r w:rsidRPr="00B65714">
        <w:rPr>
          <w:rFonts w:ascii="Verdana" w:hAnsi="Verdana" w:cs="Arial"/>
          <w:i/>
          <w:snapToGrid w:val="0"/>
          <w:sz w:val="16"/>
          <w:szCs w:val="16"/>
        </w:rPr>
        <w:t xml:space="preserve">včetně dokladové části ke každé prováděné části díla (která bude vyhotovena dle vyhlášky č. 499/2006 Sb., o dokumentaci staveb) a její předání Objednateli v </w:t>
      </w:r>
      <w:r w:rsidR="00736731">
        <w:rPr>
          <w:rFonts w:ascii="Verdana" w:hAnsi="Verdana" w:cs="Arial"/>
          <w:i/>
          <w:snapToGrid w:val="0"/>
          <w:sz w:val="16"/>
          <w:szCs w:val="16"/>
        </w:rPr>
        <w:t>5</w:t>
      </w:r>
      <w:r w:rsidRPr="00B65714">
        <w:rPr>
          <w:rFonts w:ascii="Verdana" w:hAnsi="Verdana" w:cs="Arial"/>
          <w:i/>
          <w:snapToGrid w:val="0"/>
          <w:sz w:val="16"/>
          <w:szCs w:val="16"/>
        </w:rPr>
        <w:t xml:space="preserve"> vyhotovení (každé části díla) a v jednoho v da</w:t>
      </w:r>
      <w:r w:rsidR="00304348">
        <w:rPr>
          <w:rFonts w:ascii="Verdana" w:hAnsi="Verdana" w:cs="Arial"/>
          <w:i/>
          <w:snapToGrid w:val="0"/>
          <w:sz w:val="16"/>
          <w:szCs w:val="16"/>
        </w:rPr>
        <w:t>tové formě (na DVD nebo CD ROM)</w:t>
      </w:r>
    </w:p>
    <w:p w:rsidR="00304348" w:rsidRPr="006F4748" w:rsidRDefault="00304348" w:rsidP="00304348">
      <w:pPr>
        <w:pStyle w:val="Odstavecseseznamem"/>
        <w:widowControl w:val="0"/>
        <w:spacing w:before="120"/>
        <w:ind w:left="2138"/>
        <w:contextualSpacing w:val="0"/>
        <w:jc w:val="both"/>
        <w:rPr>
          <w:rFonts w:ascii="Verdana" w:hAnsi="Verdana" w:cs="Arial"/>
          <w:i/>
          <w:snapToGrid w:val="0"/>
          <w:sz w:val="16"/>
          <w:szCs w:val="16"/>
        </w:rPr>
      </w:pPr>
      <w:r w:rsidRPr="006F4748">
        <w:rPr>
          <w:rFonts w:ascii="Verdana" w:hAnsi="Verdana" w:cs="Arial"/>
          <w:i/>
          <w:snapToGrid w:val="0"/>
          <w:sz w:val="16"/>
          <w:szCs w:val="16"/>
        </w:rPr>
        <w:t xml:space="preserve">Podkladem k výše uvedenému je </w:t>
      </w:r>
      <w:r w:rsidR="00C55D8B" w:rsidRPr="006F4748">
        <w:rPr>
          <w:rFonts w:ascii="Verdana" w:hAnsi="Verdana"/>
          <w:i/>
          <w:sz w:val="16"/>
          <w:szCs w:val="16"/>
        </w:rPr>
        <w:t>Projektová dokumentace stávajícího stavu</w:t>
      </w:r>
      <w:r w:rsidR="006F4748" w:rsidRPr="006F4748">
        <w:rPr>
          <w:rFonts w:ascii="Verdana" w:hAnsi="Verdana"/>
          <w:i/>
          <w:sz w:val="16"/>
          <w:szCs w:val="16"/>
        </w:rPr>
        <w:t>, která je přílohou č. 1 této smlouvy</w:t>
      </w:r>
      <w:r w:rsidR="00C55D8B" w:rsidRPr="006F4748">
        <w:rPr>
          <w:rFonts w:ascii="Verdana" w:hAnsi="Verdana"/>
          <w:i/>
          <w:sz w:val="16"/>
          <w:szCs w:val="16"/>
        </w:rPr>
        <w:t xml:space="preserve">. </w:t>
      </w:r>
      <w:r w:rsidR="00C55D8B" w:rsidRPr="006F4748">
        <w:rPr>
          <w:rFonts w:ascii="Verdana" w:hAnsi="Verdana"/>
          <w:i/>
          <w:sz w:val="16"/>
          <w:szCs w:val="16"/>
          <w:lang w:eastAsia="en-US"/>
        </w:rPr>
        <w:t>Tato dokumentace neřeší nové konstrukce týkající se výtahů a šachet, popisuje pouze stávající stav</w:t>
      </w:r>
      <w:r w:rsidRPr="006F4748">
        <w:rPr>
          <w:rFonts w:ascii="Verdana" w:hAnsi="Verdana"/>
          <w:i/>
          <w:sz w:val="16"/>
          <w:szCs w:val="16"/>
        </w:rPr>
        <w:t>.</w:t>
      </w:r>
    </w:p>
    <w:p w:rsidR="00827414" w:rsidRDefault="00D37BFD" w:rsidP="00827414">
      <w:pPr>
        <w:pStyle w:val="Zkladntext"/>
        <w:widowControl w:val="0"/>
        <w:spacing w:before="120" w:after="0"/>
        <w:ind w:left="2127"/>
        <w:jc w:val="both"/>
        <w:rPr>
          <w:rFonts w:ascii="Verdana" w:hAnsi="Verdana"/>
          <w:i/>
          <w:sz w:val="16"/>
          <w:szCs w:val="16"/>
        </w:rPr>
      </w:pPr>
      <w:r>
        <w:rPr>
          <w:rFonts w:ascii="Verdana" w:hAnsi="Verdana"/>
          <w:i/>
          <w:sz w:val="16"/>
          <w:szCs w:val="16"/>
        </w:rPr>
        <w:t xml:space="preserve">Zhotovitel </w:t>
      </w:r>
      <w:r w:rsidR="004E6B95">
        <w:rPr>
          <w:rFonts w:ascii="Verdana" w:hAnsi="Verdana"/>
          <w:i/>
          <w:sz w:val="16"/>
          <w:szCs w:val="16"/>
        </w:rPr>
        <w:t>ke každé</w:t>
      </w:r>
      <w:r w:rsidR="004E6B95" w:rsidRPr="001D3F43">
        <w:rPr>
          <w:rFonts w:ascii="Verdana" w:hAnsi="Verdana"/>
          <w:i/>
          <w:sz w:val="16"/>
          <w:szCs w:val="16"/>
        </w:rPr>
        <w:t> prováděné části díla</w:t>
      </w:r>
      <w:r w:rsidR="00827414">
        <w:rPr>
          <w:rFonts w:ascii="Verdana" w:hAnsi="Verdana"/>
          <w:i/>
          <w:sz w:val="16"/>
          <w:szCs w:val="16"/>
        </w:rPr>
        <w:t xml:space="preserve"> </w:t>
      </w:r>
      <w:r w:rsidR="004E6B95">
        <w:rPr>
          <w:rFonts w:ascii="Verdana" w:hAnsi="Verdana"/>
          <w:i/>
          <w:sz w:val="16"/>
          <w:szCs w:val="16"/>
        </w:rPr>
        <w:t xml:space="preserve">(ke každému </w:t>
      </w:r>
      <w:r w:rsidR="00827414">
        <w:rPr>
          <w:rFonts w:ascii="Verdana" w:hAnsi="Verdana"/>
          <w:i/>
          <w:sz w:val="16"/>
          <w:szCs w:val="16"/>
        </w:rPr>
        <w:t>výtah</w:t>
      </w:r>
      <w:r w:rsidR="00975205">
        <w:rPr>
          <w:rFonts w:ascii="Verdana" w:hAnsi="Verdana"/>
          <w:i/>
          <w:sz w:val="16"/>
          <w:szCs w:val="16"/>
        </w:rPr>
        <w:t>u</w:t>
      </w:r>
      <w:r w:rsidR="004E6B95">
        <w:rPr>
          <w:rFonts w:ascii="Verdana" w:hAnsi="Verdana"/>
          <w:i/>
          <w:sz w:val="16"/>
          <w:szCs w:val="16"/>
        </w:rPr>
        <w:t>)</w:t>
      </w:r>
      <w:r w:rsidR="00827414">
        <w:rPr>
          <w:rFonts w:ascii="Verdana" w:hAnsi="Verdana"/>
          <w:i/>
          <w:sz w:val="16"/>
          <w:szCs w:val="16"/>
        </w:rPr>
        <w:t>:</w:t>
      </w:r>
    </w:p>
    <w:p w:rsidR="00827414" w:rsidRPr="006F4748" w:rsidRDefault="00827414" w:rsidP="00D37BFD">
      <w:pPr>
        <w:pStyle w:val="Zkladntext"/>
        <w:widowControl w:val="0"/>
        <w:numPr>
          <w:ilvl w:val="0"/>
          <w:numId w:val="31"/>
        </w:numPr>
        <w:spacing w:before="60" w:after="0"/>
        <w:ind w:left="2835" w:hanging="720"/>
        <w:jc w:val="both"/>
        <w:rPr>
          <w:rFonts w:ascii="Verdana" w:hAnsi="Verdana"/>
          <w:i/>
          <w:sz w:val="16"/>
          <w:szCs w:val="16"/>
        </w:rPr>
      </w:pPr>
      <w:r w:rsidRPr="006F4748">
        <w:rPr>
          <w:rFonts w:ascii="Verdana" w:hAnsi="Verdana"/>
          <w:i/>
          <w:sz w:val="16"/>
          <w:szCs w:val="16"/>
        </w:rPr>
        <w:t>zpracuje kompletní projektovou dokumentaci a technickou dokumentaci</w:t>
      </w:r>
      <w:r w:rsidR="00F6786F" w:rsidRPr="006F4748">
        <w:rPr>
          <w:rFonts w:ascii="Verdana" w:hAnsi="Verdana"/>
          <w:i/>
          <w:sz w:val="16"/>
          <w:szCs w:val="16"/>
        </w:rPr>
        <w:t xml:space="preserve"> (dále také je PROJEKT)</w:t>
      </w:r>
      <w:r w:rsidR="00D37BFD" w:rsidRPr="006F4748">
        <w:rPr>
          <w:rFonts w:ascii="Verdana" w:hAnsi="Verdana"/>
          <w:i/>
          <w:sz w:val="16"/>
          <w:szCs w:val="16"/>
        </w:rPr>
        <w:t>,</w:t>
      </w:r>
    </w:p>
    <w:p w:rsidR="00827414" w:rsidRPr="006F4748" w:rsidRDefault="00D37BFD" w:rsidP="00D37BFD">
      <w:pPr>
        <w:pStyle w:val="Zkladntext"/>
        <w:widowControl w:val="0"/>
        <w:numPr>
          <w:ilvl w:val="0"/>
          <w:numId w:val="31"/>
        </w:numPr>
        <w:spacing w:before="60" w:after="0"/>
        <w:ind w:left="2835" w:hanging="720"/>
        <w:jc w:val="both"/>
        <w:rPr>
          <w:rFonts w:ascii="Verdana" w:hAnsi="Verdana"/>
          <w:i/>
          <w:sz w:val="16"/>
          <w:szCs w:val="16"/>
        </w:rPr>
      </w:pPr>
      <w:r w:rsidRPr="006F4748">
        <w:rPr>
          <w:rFonts w:ascii="Verdana" w:hAnsi="Verdana"/>
          <w:i/>
          <w:sz w:val="16"/>
          <w:szCs w:val="16"/>
        </w:rPr>
        <w:t>na základě Objednatelem udělené</w:t>
      </w:r>
      <w:r w:rsidR="00827414" w:rsidRPr="006F4748">
        <w:rPr>
          <w:rFonts w:ascii="Verdana" w:hAnsi="Verdana"/>
          <w:i/>
          <w:sz w:val="16"/>
          <w:szCs w:val="16"/>
        </w:rPr>
        <w:t xml:space="preserve"> plné moci</w:t>
      </w:r>
      <w:r w:rsidR="00AD26DA" w:rsidRPr="006F4748">
        <w:rPr>
          <w:rFonts w:ascii="Verdana" w:hAnsi="Verdana"/>
          <w:i/>
          <w:sz w:val="16"/>
          <w:szCs w:val="16"/>
        </w:rPr>
        <w:t xml:space="preserve">, </w:t>
      </w:r>
      <w:r w:rsidR="00F6786F" w:rsidRPr="006F4748">
        <w:rPr>
          <w:rFonts w:ascii="Verdana" w:hAnsi="Verdana"/>
          <w:i/>
          <w:sz w:val="16"/>
          <w:szCs w:val="16"/>
        </w:rPr>
        <w:t xml:space="preserve">která je </w:t>
      </w:r>
      <w:r w:rsidR="00AD26DA" w:rsidRPr="006F4748">
        <w:rPr>
          <w:rFonts w:ascii="Verdana" w:hAnsi="Verdana"/>
          <w:i/>
          <w:sz w:val="16"/>
          <w:szCs w:val="16"/>
        </w:rPr>
        <w:t>příloh</w:t>
      </w:r>
      <w:r w:rsidR="00F6786F" w:rsidRPr="006F4748">
        <w:rPr>
          <w:rFonts w:ascii="Verdana" w:hAnsi="Verdana"/>
          <w:i/>
          <w:sz w:val="16"/>
          <w:szCs w:val="16"/>
        </w:rPr>
        <w:t>ou</w:t>
      </w:r>
      <w:r w:rsidR="00AD26DA" w:rsidRPr="006F4748">
        <w:rPr>
          <w:rFonts w:ascii="Verdana" w:hAnsi="Verdana"/>
          <w:i/>
          <w:sz w:val="16"/>
          <w:szCs w:val="16"/>
        </w:rPr>
        <w:t xml:space="preserve"> č.</w:t>
      </w:r>
      <w:r w:rsidR="00E02DAE" w:rsidRPr="006F4748">
        <w:rPr>
          <w:rFonts w:ascii="Verdana" w:hAnsi="Verdana"/>
          <w:i/>
          <w:sz w:val="16"/>
          <w:szCs w:val="16"/>
        </w:rPr>
        <w:t xml:space="preserve"> V</w:t>
      </w:r>
      <w:r w:rsidR="00AD26DA" w:rsidRPr="006F4748">
        <w:rPr>
          <w:rFonts w:ascii="Verdana" w:hAnsi="Verdana"/>
          <w:i/>
          <w:sz w:val="16"/>
          <w:szCs w:val="16"/>
        </w:rPr>
        <w:t xml:space="preserve"> této smlouvy</w:t>
      </w:r>
      <w:r w:rsidR="00827414" w:rsidRPr="006F4748">
        <w:rPr>
          <w:rFonts w:ascii="Verdana" w:hAnsi="Verdana"/>
          <w:i/>
          <w:sz w:val="16"/>
          <w:szCs w:val="16"/>
        </w:rPr>
        <w:t xml:space="preserve"> zajistí vydání souhlasných </w:t>
      </w:r>
      <w:r w:rsidRPr="006F4748">
        <w:rPr>
          <w:rFonts w:ascii="Verdana" w:hAnsi="Verdana"/>
          <w:i/>
          <w:sz w:val="16"/>
          <w:szCs w:val="16"/>
        </w:rPr>
        <w:t>stanovisek (vyjádření)</w:t>
      </w:r>
      <w:r w:rsidR="00827414" w:rsidRPr="006F4748">
        <w:rPr>
          <w:rFonts w:ascii="Verdana" w:hAnsi="Verdana"/>
          <w:i/>
          <w:sz w:val="16"/>
          <w:szCs w:val="16"/>
        </w:rPr>
        <w:t xml:space="preserve"> dotčených orgánů</w:t>
      </w:r>
      <w:r w:rsidR="006F4748" w:rsidRPr="006F4748">
        <w:rPr>
          <w:rFonts w:ascii="Verdana" w:hAnsi="Verdana"/>
          <w:i/>
          <w:sz w:val="16"/>
          <w:szCs w:val="16"/>
        </w:rPr>
        <w:t>, pokud jsou taková vyjádření nezbytná</w:t>
      </w:r>
      <w:r w:rsidR="00827414" w:rsidRPr="006F4748">
        <w:rPr>
          <w:rFonts w:ascii="Verdana" w:hAnsi="Verdana"/>
          <w:i/>
          <w:sz w:val="16"/>
          <w:szCs w:val="16"/>
        </w:rPr>
        <w:t>,</w:t>
      </w:r>
    </w:p>
    <w:p w:rsidR="00827414" w:rsidRPr="00062126" w:rsidRDefault="00827414" w:rsidP="00B65714">
      <w:pPr>
        <w:pStyle w:val="Odstavecseseznamem"/>
        <w:widowControl w:val="0"/>
        <w:numPr>
          <w:ilvl w:val="2"/>
          <w:numId w:val="34"/>
        </w:numPr>
        <w:spacing w:before="120"/>
        <w:contextualSpacing w:val="0"/>
        <w:jc w:val="both"/>
        <w:rPr>
          <w:rFonts w:ascii="Verdana" w:hAnsi="Verdana" w:cs="Arial"/>
          <w:i/>
          <w:snapToGrid w:val="0"/>
          <w:sz w:val="16"/>
          <w:szCs w:val="16"/>
        </w:rPr>
      </w:pPr>
      <w:r w:rsidRPr="00062126">
        <w:rPr>
          <w:rFonts w:ascii="Verdana" w:hAnsi="Verdana" w:cs="Arial"/>
          <w:i/>
          <w:snapToGrid w:val="0"/>
          <w:sz w:val="16"/>
          <w:szCs w:val="16"/>
        </w:rPr>
        <w:t xml:space="preserve">Provedení rekonstrukcí a  modernizací výtahů v rozsahu </w:t>
      </w:r>
      <w:r w:rsidR="004E6B95" w:rsidRPr="00062126">
        <w:rPr>
          <w:rFonts w:ascii="Verdana" w:hAnsi="Verdana" w:cs="Arial"/>
          <w:i/>
          <w:snapToGrid w:val="0"/>
          <w:sz w:val="16"/>
          <w:szCs w:val="16"/>
        </w:rPr>
        <w:t>projektové dokumentace</w:t>
      </w:r>
      <w:r w:rsidRPr="00062126">
        <w:rPr>
          <w:rFonts w:ascii="Verdana" w:hAnsi="Verdana" w:cs="Arial"/>
          <w:i/>
          <w:snapToGrid w:val="0"/>
          <w:sz w:val="16"/>
          <w:szCs w:val="16"/>
        </w:rPr>
        <w:t xml:space="preserve"> a dále provedení souvisejících demoličních a stavebních prací umožňujících demontáž, montáž, řádný́ a bezchybný́ provoz výtahů podle příslušných ČSN EN. </w:t>
      </w:r>
      <w:r w:rsidR="00975205" w:rsidRPr="00F1480C">
        <w:rPr>
          <w:rFonts w:ascii="Verdana" w:hAnsi="Verdana" w:cs="Arial"/>
          <w:i/>
          <w:snapToGrid w:val="0"/>
          <w:sz w:val="16"/>
          <w:szCs w:val="16"/>
        </w:rPr>
        <w:t xml:space="preserve">Zejména nikoliv však pouze </w:t>
      </w:r>
      <w:r w:rsidR="00975205" w:rsidRPr="00F1480C">
        <w:rPr>
          <w:rFonts w:ascii="Verdana" w:hAnsi="Verdana"/>
          <w:i/>
          <w:sz w:val="16"/>
          <w:szCs w:val="16"/>
        </w:rPr>
        <w:t>stavební práce v šachtě jednotlivých výtahů spojených s demontáží a montáží šachetních dveří tzn., úprava dveřních otvorů, podbetonování prahů šachetních dveří, atd.), provedení pro</w:t>
      </w:r>
      <w:r w:rsidR="00975205">
        <w:rPr>
          <w:rFonts w:ascii="Verdana" w:hAnsi="Verdana"/>
          <w:i/>
          <w:sz w:val="16"/>
          <w:szCs w:val="16"/>
        </w:rPr>
        <w:t xml:space="preserve">tiprašného nátěru dna </w:t>
      </w:r>
      <w:proofErr w:type="gramStart"/>
      <w:r w:rsidR="00975205">
        <w:rPr>
          <w:rFonts w:ascii="Verdana" w:hAnsi="Verdana"/>
          <w:i/>
          <w:sz w:val="16"/>
          <w:szCs w:val="16"/>
        </w:rPr>
        <w:t>prohlubní</w:t>
      </w:r>
      <w:r w:rsidR="00C55D8B">
        <w:rPr>
          <w:rFonts w:ascii="Verdana" w:hAnsi="Verdana"/>
          <w:i/>
          <w:sz w:val="16"/>
          <w:szCs w:val="16"/>
        </w:rPr>
        <w:t xml:space="preserve"> a pod</w:t>
      </w:r>
      <w:r w:rsidR="004E6B95" w:rsidRPr="00062126">
        <w:rPr>
          <w:rFonts w:ascii="Verdana" w:hAnsi="Verdana" w:cs="Arial"/>
          <w:i/>
          <w:snapToGrid w:val="0"/>
          <w:sz w:val="16"/>
          <w:szCs w:val="16"/>
        </w:rPr>
        <w:t>.</w:t>
      </w:r>
      <w:proofErr w:type="gramEnd"/>
    </w:p>
    <w:p w:rsidR="00B65714" w:rsidRPr="00062126" w:rsidRDefault="00827414" w:rsidP="00B65714">
      <w:pPr>
        <w:pStyle w:val="Odstavecseseznamem"/>
        <w:widowControl w:val="0"/>
        <w:numPr>
          <w:ilvl w:val="2"/>
          <w:numId w:val="34"/>
        </w:numPr>
        <w:spacing w:before="120"/>
        <w:contextualSpacing w:val="0"/>
        <w:jc w:val="both"/>
        <w:rPr>
          <w:rFonts w:ascii="Verdana" w:hAnsi="Verdana" w:cs="Arial"/>
          <w:i/>
          <w:snapToGrid w:val="0"/>
          <w:sz w:val="16"/>
          <w:szCs w:val="16"/>
        </w:rPr>
      </w:pPr>
      <w:r w:rsidRPr="00062126">
        <w:rPr>
          <w:rFonts w:ascii="Verdana" w:hAnsi="Verdana" w:cs="Arial"/>
          <w:i/>
          <w:snapToGrid w:val="0"/>
          <w:sz w:val="16"/>
          <w:szCs w:val="16"/>
        </w:rPr>
        <w:t>De</w:t>
      </w:r>
      <w:r w:rsidR="00975205">
        <w:rPr>
          <w:rFonts w:ascii="Verdana" w:hAnsi="Verdana" w:cs="Arial"/>
          <w:i/>
          <w:snapToGrid w:val="0"/>
          <w:sz w:val="16"/>
          <w:szCs w:val="16"/>
        </w:rPr>
        <w:t>montáž a ekologická likvidace 2</w:t>
      </w:r>
      <w:r w:rsidRPr="00062126">
        <w:rPr>
          <w:rFonts w:ascii="Verdana" w:hAnsi="Verdana" w:cs="Arial"/>
          <w:i/>
          <w:snapToGrid w:val="0"/>
          <w:sz w:val="16"/>
          <w:szCs w:val="16"/>
        </w:rPr>
        <w:t xml:space="preserve"> ks stávajících vý</w:t>
      </w:r>
      <w:r w:rsidR="00B65714" w:rsidRPr="00062126">
        <w:rPr>
          <w:rFonts w:ascii="Verdana" w:hAnsi="Verdana" w:cs="Arial"/>
          <w:i/>
          <w:snapToGrid w:val="0"/>
          <w:sz w:val="16"/>
          <w:szCs w:val="16"/>
        </w:rPr>
        <w:t>tahů a konstrukcí souvisejících.</w:t>
      </w:r>
      <w:r w:rsidRPr="00062126">
        <w:rPr>
          <w:rFonts w:ascii="Verdana" w:hAnsi="Verdana" w:cs="Arial"/>
          <w:i/>
          <w:snapToGrid w:val="0"/>
          <w:sz w:val="16"/>
          <w:szCs w:val="16"/>
        </w:rPr>
        <w:t xml:space="preserve"> </w:t>
      </w:r>
      <w:r w:rsidR="00B65714" w:rsidRPr="00062126">
        <w:rPr>
          <w:rFonts w:ascii="Verdana" w:hAnsi="Verdana" w:cs="Arial"/>
          <w:i/>
          <w:snapToGrid w:val="0"/>
          <w:sz w:val="16"/>
          <w:szCs w:val="16"/>
        </w:rPr>
        <w:t>Zhotovitel provede veškeré související práce v rozsahu projektové dokumentace a požadavky zadavatele (např. demontáže a likvidace stávajících betonových protiváh a be</w:t>
      </w:r>
      <w:r w:rsidR="0026115F" w:rsidRPr="00062126">
        <w:rPr>
          <w:rFonts w:ascii="Verdana" w:hAnsi="Verdana" w:cs="Arial"/>
          <w:i/>
          <w:snapToGrid w:val="0"/>
          <w:sz w:val="16"/>
          <w:szCs w:val="16"/>
        </w:rPr>
        <w:t xml:space="preserve">tonových nárazníků, </w:t>
      </w:r>
      <w:r w:rsidR="00B65714" w:rsidRPr="00062126">
        <w:rPr>
          <w:rFonts w:ascii="Verdana" w:hAnsi="Verdana" w:cs="Arial"/>
          <w:i/>
          <w:snapToGrid w:val="0"/>
          <w:sz w:val="16"/>
          <w:szCs w:val="16"/>
        </w:rPr>
        <w:t>Kompletní stavební úpravy strojoven související s výměnou výtahové technologie,...)</w:t>
      </w:r>
    </w:p>
    <w:p w:rsidR="004E6B95" w:rsidRPr="00062126" w:rsidRDefault="00B65714" w:rsidP="00B65714">
      <w:pPr>
        <w:pStyle w:val="Odstavecseseznamem"/>
        <w:widowControl w:val="0"/>
        <w:numPr>
          <w:ilvl w:val="2"/>
          <w:numId w:val="34"/>
        </w:numPr>
        <w:spacing w:before="120"/>
        <w:contextualSpacing w:val="0"/>
        <w:jc w:val="both"/>
        <w:rPr>
          <w:rFonts w:ascii="Verdana" w:hAnsi="Verdana" w:cs="Arial"/>
          <w:i/>
          <w:snapToGrid w:val="0"/>
          <w:sz w:val="16"/>
          <w:szCs w:val="16"/>
        </w:rPr>
      </w:pPr>
      <w:r w:rsidRPr="00062126">
        <w:rPr>
          <w:rFonts w:ascii="Verdana" w:hAnsi="Verdana" w:cs="Arial"/>
          <w:i/>
          <w:snapToGrid w:val="0"/>
          <w:sz w:val="16"/>
          <w:szCs w:val="16"/>
        </w:rPr>
        <w:t>D</w:t>
      </w:r>
      <w:r w:rsidR="00827414" w:rsidRPr="00062126">
        <w:rPr>
          <w:rFonts w:ascii="Verdana" w:hAnsi="Verdana" w:cs="Arial"/>
          <w:i/>
          <w:snapToGrid w:val="0"/>
          <w:sz w:val="16"/>
          <w:szCs w:val="16"/>
        </w:rPr>
        <w:t>odá</w:t>
      </w:r>
      <w:r w:rsidR="00975205">
        <w:rPr>
          <w:rFonts w:ascii="Verdana" w:hAnsi="Verdana" w:cs="Arial"/>
          <w:i/>
          <w:snapToGrid w:val="0"/>
          <w:sz w:val="16"/>
          <w:szCs w:val="16"/>
        </w:rPr>
        <w:t>ní a montáž 2</w:t>
      </w:r>
      <w:r w:rsidR="00827414" w:rsidRPr="00062126">
        <w:rPr>
          <w:rFonts w:ascii="Verdana" w:hAnsi="Verdana" w:cs="Arial"/>
          <w:i/>
          <w:snapToGrid w:val="0"/>
          <w:sz w:val="16"/>
          <w:szCs w:val="16"/>
        </w:rPr>
        <w:t xml:space="preserve"> ks nových lanových výtahů v souladu s normou ČSN-EN 81-1 a podle přílohy č. I</w:t>
      </w:r>
      <w:r w:rsidR="001C504F" w:rsidRPr="00062126">
        <w:rPr>
          <w:rFonts w:ascii="Verdana" w:hAnsi="Verdana" w:cs="Arial"/>
          <w:i/>
          <w:snapToGrid w:val="0"/>
          <w:sz w:val="16"/>
          <w:szCs w:val="16"/>
        </w:rPr>
        <w:t xml:space="preserve">. </w:t>
      </w:r>
      <w:r w:rsidR="00827414" w:rsidRPr="00062126">
        <w:rPr>
          <w:rFonts w:ascii="Verdana" w:hAnsi="Verdana" w:cs="Arial"/>
          <w:i/>
          <w:snapToGrid w:val="0"/>
          <w:sz w:val="16"/>
          <w:szCs w:val="16"/>
        </w:rPr>
        <w:t>této smlouvy a neponechání žádné z úrovní bezpečnostních rizik výtahů podle ČSN 2</w:t>
      </w:r>
      <w:r w:rsidR="003B1956" w:rsidRPr="00062126">
        <w:rPr>
          <w:rFonts w:ascii="Verdana" w:hAnsi="Verdana" w:cs="Arial"/>
          <w:i/>
          <w:snapToGrid w:val="0"/>
          <w:sz w:val="16"/>
          <w:szCs w:val="16"/>
        </w:rPr>
        <w:t xml:space="preserve">7 4007 a to vše podle kompletních PROJEKTŮ </w:t>
      </w:r>
      <w:r w:rsidR="00827414" w:rsidRPr="00062126">
        <w:rPr>
          <w:rFonts w:ascii="Verdana" w:hAnsi="Verdana" w:cs="Arial"/>
          <w:i/>
          <w:snapToGrid w:val="0"/>
          <w:sz w:val="16"/>
          <w:szCs w:val="16"/>
        </w:rPr>
        <w:t>k</w:t>
      </w:r>
      <w:r w:rsidRPr="00062126">
        <w:rPr>
          <w:rFonts w:ascii="Verdana" w:hAnsi="Verdana" w:cs="Arial"/>
          <w:i/>
          <w:snapToGrid w:val="0"/>
          <w:sz w:val="16"/>
          <w:szCs w:val="16"/>
        </w:rPr>
        <w:t>e</w:t>
      </w:r>
      <w:r w:rsidR="00827414" w:rsidRPr="00062126">
        <w:rPr>
          <w:rFonts w:ascii="Verdana" w:hAnsi="Verdana" w:cs="Arial"/>
          <w:i/>
          <w:snapToGrid w:val="0"/>
          <w:sz w:val="16"/>
          <w:szCs w:val="16"/>
        </w:rPr>
        <w:t xml:space="preserve"> </w:t>
      </w:r>
      <w:r w:rsidRPr="00062126">
        <w:rPr>
          <w:rFonts w:ascii="Verdana" w:hAnsi="Verdana" w:cs="Arial"/>
          <w:i/>
          <w:snapToGrid w:val="0"/>
          <w:sz w:val="16"/>
          <w:szCs w:val="16"/>
        </w:rPr>
        <w:t>každé části</w:t>
      </w:r>
      <w:r w:rsidR="00827414" w:rsidRPr="00062126">
        <w:rPr>
          <w:rFonts w:ascii="Verdana" w:hAnsi="Verdana" w:cs="Arial"/>
          <w:i/>
          <w:snapToGrid w:val="0"/>
          <w:sz w:val="16"/>
          <w:szCs w:val="16"/>
        </w:rPr>
        <w:t xml:space="preserve"> díl</w:t>
      </w:r>
      <w:r w:rsidRPr="00062126">
        <w:rPr>
          <w:rFonts w:ascii="Verdana" w:hAnsi="Verdana" w:cs="Arial"/>
          <w:i/>
          <w:snapToGrid w:val="0"/>
          <w:sz w:val="16"/>
          <w:szCs w:val="16"/>
        </w:rPr>
        <w:t>a</w:t>
      </w:r>
      <w:r w:rsidR="004E6B95" w:rsidRPr="00062126">
        <w:rPr>
          <w:rFonts w:ascii="Verdana" w:hAnsi="Verdana" w:cs="Arial"/>
          <w:i/>
          <w:snapToGrid w:val="0"/>
          <w:sz w:val="16"/>
          <w:szCs w:val="16"/>
        </w:rPr>
        <w:t>.</w:t>
      </w:r>
    </w:p>
    <w:p w:rsidR="00827414" w:rsidRPr="00062126" w:rsidRDefault="00827414" w:rsidP="005E00D6">
      <w:pPr>
        <w:pStyle w:val="Odstavecseseznamem"/>
        <w:widowControl w:val="0"/>
        <w:numPr>
          <w:ilvl w:val="2"/>
          <w:numId w:val="34"/>
        </w:numPr>
        <w:spacing w:before="120"/>
        <w:contextualSpacing w:val="0"/>
        <w:jc w:val="both"/>
        <w:rPr>
          <w:rFonts w:ascii="Verdana" w:hAnsi="Verdana" w:cs="Arial"/>
          <w:i/>
          <w:snapToGrid w:val="0"/>
          <w:sz w:val="16"/>
          <w:szCs w:val="16"/>
        </w:rPr>
      </w:pPr>
      <w:r w:rsidRPr="00062126">
        <w:rPr>
          <w:rFonts w:ascii="Verdana" w:hAnsi="Verdana" w:cs="Arial"/>
          <w:i/>
          <w:snapToGrid w:val="0"/>
          <w:sz w:val="16"/>
          <w:szCs w:val="16"/>
        </w:rPr>
        <w:t xml:space="preserve">Provádění komplexního záručního servisu (tzv. </w:t>
      </w:r>
      <w:proofErr w:type="spellStart"/>
      <w:r w:rsidRPr="00062126">
        <w:rPr>
          <w:rFonts w:ascii="Verdana" w:hAnsi="Verdana" w:cs="Arial"/>
          <w:i/>
          <w:snapToGrid w:val="0"/>
          <w:sz w:val="16"/>
          <w:szCs w:val="16"/>
        </w:rPr>
        <w:t>fullservice</w:t>
      </w:r>
      <w:proofErr w:type="spellEnd"/>
      <w:r w:rsidRPr="00062126">
        <w:rPr>
          <w:rFonts w:ascii="Verdana" w:hAnsi="Verdana" w:cs="Arial"/>
          <w:i/>
          <w:snapToGrid w:val="0"/>
          <w:sz w:val="16"/>
          <w:szCs w:val="16"/>
        </w:rPr>
        <w:t xml:space="preserve">) </w:t>
      </w:r>
      <w:r w:rsidR="00975205">
        <w:rPr>
          <w:rFonts w:ascii="Verdana" w:hAnsi="Verdana" w:cs="Arial"/>
          <w:i/>
          <w:sz w:val="16"/>
          <w:szCs w:val="16"/>
        </w:rPr>
        <w:t>obou</w:t>
      </w:r>
      <w:r w:rsidR="003B1956" w:rsidRPr="00062126">
        <w:rPr>
          <w:rFonts w:ascii="Verdana" w:hAnsi="Verdana" w:cs="Arial"/>
          <w:i/>
          <w:sz w:val="16"/>
          <w:szCs w:val="16"/>
        </w:rPr>
        <w:t xml:space="preserve"> výtahů</w:t>
      </w:r>
      <w:r w:rsidR="003B1956" w:rsidRPr="00062126">
        <w:rPr>
          <w:rFonts w:ascii="Verdana" w:hAnsi="Verdana" w:cs="Arial"/>
          <w:i/>
          <w:snapToGrid w:val="0"/>
          <w:sz w:val="16"/>
          <w:szCs w:val="16"/>
        </w:rPr>
        <w:t xml:space="preserve"> </w:t>
      </w:r>
      <w:r w:rsidRPr="00062126">
        <w:rPr>
          <w:rFonts w:ascii="Verdana" w:hAnsi="Verdana" w:cs="Arial"/>
          <w:i/>
          <w:snapToGrid w:val="0"/>
          <w:sz w:val="16"/>
          <w:szCs w:val="16"/>
        </w:rPr>
        <w:t>po celou dobu trvání záruční doby sjednané v této smlouvě.</w:t>
      </w:r>
    </w:p>
    <w:p w:rsidR="00EF584E" w:rsidRPr="00062126" w:rsidRDefault="00EF584E" w:rsidP="0061333D">
      <w:pPr>
        <w:pStyle w:val="Odstavecseseznamem"/>
        <w:widowControl w:val="0"/>
        <w:numPr>
          <w:ilvl w:val="1"/>
          <w:numId w:val="34"/>
        </w:numPr>
        <w:spacing w:before="120"/>
        <w:contextualSpacing w:val="0"/>
        <w:jc w:val="both"/>
        <w:rPr>
          <w:rFonts w:ascii="Verdana" w:hAnsi="Verdana" w:cs="Arial"/>
          <w:b/>
          <w:i/>
          <w:snapToGrid w:val="0"/>
          <w:sz w:val="16"/>
          <w:szCs w:val="16"/>
        </w:rPr>
      </w:pPr>
      <w:r w:rsidRPr="00062126">
        <w:rPr>
          <w:rFonts w:ascii="Verdana" w:hAnsi="Verdana" w:cs="Arial"/>
          <w:b/>
          <w:i/>
          <w:snapToGrid w:val="0"/>
          <w:sz w:val="16"/>
          <w:szCs w:val="16"/>
        </w:rPr>
        <w:t>Součástí předmětu díla touto smlouvou sjednaného je provedení souvisejících činností (souvisejících prací, dodávek a služeb) takto:</w:t>
      </w:r>
    </w:p>
    <w:p w:rsidR="00EF584E" w:rsidRPr="00062126" w:rsidRDefault="00EF584E" w:rsidP="00AD26DA">
      <w:pPr>
        <w:pStyle w:val="Odstavecseseznamem"/>
        <w:widowControl w:val="0"/>
        <w:numPr>
          <w:ilvl w:val="2"/>
          <w:numId w:val="34"/>
        </w:numPr>
        <w:spacing w:before="120"/>
        <w:contextualSpacing w:val="0"/>
        <w:jc w:val="both"/>
        <w:rPr>
          <w:rFonts w:ascii="Verdana" w:hAnsi="Verdana" w:cs="Arial"/>
          <w:i/>
          <w:snapToGrid w:val="0"/>
          <w:sz w:val="16"/>
          <w:szCs w:val="16"/>
        </w:rPr>
      </w:pPr>
      <w:r w:rsidRPr="00062126">
        <w:rPr>
          <w:rFonts w:ascii="Verdana" w:hAnsi="Verdana" w:cs="Arial"/>
          <w:i/>
          <w:snapToGrid w:val="0"/>
          <w:sz w:val="16"/>
          <w:szCs w:val="16"/>
        </w:rPr>
        <w:t xml:space="preserve">Pořizování průběžné fotodokumentace postupu provádění </w:t>
      </w:r>
      <w:r w:rsidR="006457D0" w:rsidRPr="00062126">
        <w:rPr>
          <w:rFonts w:ascii="Verdana" w:hAnsi="Verdana" w:cs="Arial"/>
          <w:i/>
          <w:snapToGrid w:val="0"/>
          <w:sz w:val="16"/>
          <w:szCs w:val="16"/>
        </w:rPr>
        <w:t>díla</w:t>
      </w:r>
      <w:r w:rsidRPr="00062126">
        <w:rPr>
          <w:rFonts w:ascii="Verdana" w:hAnsi="Verdana" w:cs="Arial"/>
          <w:i/>
          <w:snapToGrid w:val="0"/>
          <w:sz w:val="16"/>
          <w:szCs w:val="16"/>
        </w:rPr>
        <w:t xml:space="preserve"> a její předání Objednateli v 1 tištěném vyhotovení a v 1 </w:t>
      </w:r>
      <w:proofErr w:type="gramStart"/>
      <w:r w:rsidRPr="00062126">
        <w:rPr>
          <w:rFonts w:ascii="Verdana" w:hAnsi="Verdana" w:cs="Arial"/>
          <w:i/>
          <w:snapToGrid w:val="0"/>
          <w:sz w:val="16"/>
          <w:szCs w:val="16"/>
        </w:rPr>
        <w:t>datovém</w:t>
      </w:r>
      <w:proofErr w:type="gramEnd"/>
      <w:r w:rsidRPr="00062126">
        <w:rPr>
          <w:rFonts w:ascii="Verdana" w:hAnsi="Verdana" w:cs="Arial"/>
          <w:i/>
          <w:snapToGrid w:val="0"/>
          <w:sz w:val="16"/>
          <w:szCs w:val="16"/>
        </w:rPr>
        <w:t xml:space="preserve"> vyhotoveních </w:t>
      </w:r>
      <w:r w:rsidR="00E11E15" w:rsidRPr="00062126">
        <w:rPr>
          <w:rFonts w:ascii="Verdana" w:hAnsi="Verdana" w:cs="Arial"/>
          <w:i/>
          <w:snapToGrid w:val="0"/>
          <w:sz w:val="16"/>
          <w:szCs w:val="16"/>
        </w:rPr>
        <w:t xml:space="preserve">(na vhodném datovém nosiči) </w:t>
      </w:r>
      <w:r w:rsidRPr="00062126">
        <w:rPr>
          <w:rFonts w:ascii="Verdana" w:hAnsi="Verdana" w:cs="Arial"/>
          <w:i/>
          <w:snapToGrid w:val="0"/>
          <w:sz w:val="16"/>
          <w:szCs w:val="16"/>
        </w:rPr>
        <w:t>při předání a převzetí každé z částí díla.</w:t>
      </w:r>
    </w:p>
    <w:p w:rsidR="00EF584E"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Ověření a vytýčení polohy stávajících inženýrských sítí před zahájením prací.</w:t>
      </w:r>
    </w:p>
    <w:p w:rsidR="00E11E15"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 xml:space="preserve">Provedení veškerých předepsaných zkoušek </w:t>
      </w:r>
      <w:r w:rsidR="006012C8" w:rsidRPr="00AD26DA">
        <w:rPr>
          <w:rFonts w:ascii="Verdana" w:hAnsi="Verdana" w:cs="Arial"/>
          <w:i/>
          <w:snapToGrid w:val="0"/>
          <w:sz w:val="16"/>
          <w:szCs w:val="16"/>
        </w:rPr>
        <w:t xml:space="preserve">všech prvků a zařízení tvořících předmět díla </w:t>
      </w:r>
      <w:r w:rsidRPr="00AD26DA">
        <w:rPr>
          <w:rFonts w:ascii="Verdana" w:hAnsi="Verdana" w:cs="Arial"/>
          <w:i/>
          <w:snapToGrid w:val="0"/>
          <w:sz w:val="16"/>
          <w:szCs w:val="16"/>
        </w:rPr>
        <w:t xml:space="preserve">včetně vystavení dokladů o jejich provedení, doložení atestů, certifikátů, prohlášení o shodě apod. a jejich předání Objednateli ve </w:t>
      </w:r>
      <w:r w:rsidR="00E11E15" w:rsidRPr="00AD26DA">
        <w:rPr>
          <w:rFonts w:ascii="Verdana" w:hAnsi="Verdana" w:cs="Arial"/>
          <w:i/>
          <w:snapToGrid w:val="0"/>
          <w:sz w:val="16"/>
          <w:szCs w:val="16"/>
        </w:rPr>
        <w:t>3 vyhotoveních, z toho 1 vyhotovení v  datové formě (na vhodném datovém nosiči) při předání a převzetí každé z částí díla.</w:t>
      </w:r>
    </w:p>
    <w:p w:rsidR="00E11E15"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Provedení individuálního vyzkoušení všech prvků a z</w:t>
      </w:r>
      <w:r w:rsidR="00E11E15" w:rsidRPr="00AD26DA">
        <w:rPr>
          <w:rFonts w:ascii="Verdana" w:hAnsi="Verdana" w:cs="Arial"/>
          <w:i/>
          <w:snapToGrid w:val="0"/>
          <w:sz w:val="16"/>
          <w:szCs w:val="16"/>
        </w:rPr>
        <w:t>ařízení tvořících předmět díla</w:t>
      </w:r>
      <w:r w:rsidRPr="00AD26DA">
        <w:rPr>
          <w:rFonts w:ascii="Verdana" w:hAnsi="Verdana" w:cs="Arial"/>
          <w:i/>
          <w:snapToGrid w:val="0"/>
          <w:sz w:val="16"/>
          <w:szCs w:val="16"/>
        </w:rPr>
        <w:t xml:space="preserve"> včetně vyhotovení protokolu </w:t>
      </w:r>
      <w:r w:rsidR="00E11E15" w:rsidRPr="00AD26DA">
        <w:rPr>
          <w:rFonts w:ascii="Verdana" w:hAnsi="Verdana" w:cs="Arial"/>
          <w:i/>
          <w:snapToGrid w:val="0"/>
          <w:sz w:val="16"/>
          <w:szCs w:val="16"/>
        </w:rPr>
        <w:t xml:space="preserve">o individuálním vyzkoušení </w:t>
      </w:r>
      <w:r w:rsidRPr="00AD26DA">
        <w:rPr>
          <w:rFonts w:ascii="Verdana" w:hAnsi="Verdana" w:cs="Arial"/>
          <w:i/>
          <w:snapToGrid w:val="0"/>
          <w:sz w:val="16"/>
          <w:szCs w:val="16"/>
        </w:rPr>
        <w:t>v českém jazyce</w:t>
      </w:r>
      <w:r w:rsidR="00E11E15" w:rsidRPr="00AD26DA">
        <w:rPr>
          <w:rFonts w:ascii="Verdana" w:hAnsi="Verdana" w:cs="Arial"/>
          <w:i/>
          <w:snapToGrid w:val="0"/>
          <w:sz w:val="16"/>
          <w:szCs w:val="16"/>
        </w:rPr>
        <w:t xml:space="preserve"> a jeho předání Objednateli ve 3 vyhotoveních, z toho 1 vyhotovení v  datové formě (na vhodném datovém nosiči) při předání a převzetí každé z částí díla.</w:t>
      </w:r>
    </w:p>
    <w:p w:rsidR="006012C8"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Provedení komplexního vyzkoušení všech systémů a z</w:t>
      </w:r>
      <w:r w:rsidR="006012C8" w:rsidRPr="00AD26DA">
        <w:rPr>
          <w:rFonts w:ascii="Verdana" w:hAnsi="Verdana" w:cs="Arial"/>
          <w:i/>
          <w:snapToGrid w:val="0"/>
          <w:sz w:val="16"/>
          <w:szCs w:val="16"/>
        </w:rPr>
        <w:t>ařízení tvořících předmět díla</w:t>
      </w:r>
      <w:r w:rsidRPr="00AD26DA">
        <w:rPr>
          <w:rFonts w:ascii="Verdana" w:hAnsi="Verdana" w:cs="Arial"/>
          <w:i/>
          <w:snapToGrid w:val="0"/>
          <w:sz w:val="16"/>
          <w:szCs w:val="16"/>
        </w:rPr>
        <w:t xml:space="preserve"> včetně stanovení podmínek, za kterých se budou provádět, vyhodnocen</w:t>
      </w:r>
      <w:r w:rsidR="006012C8" w:rsidRPr="00AD26DA">
        <w:rPr>
          <w:rFonts w:ascii="Verdana" w:hAnsi="Verdana" w:cs="Arial"/>
          <w:i/>
          <w:snapToGrid w:val="0"/>
          <w:sz w:val="16"/>
          <w:szCs w:val="16"/>
        </w:rPr>
        <w:t xml:space="preserve">í komplexního vyzkoušení, </w:t>
      </w:r>
      <w:r w:rsidRPr="00AD26DA">
        <w:rPr>
          <w:rFonts w:ascii="Verdana" w:hAnsi="Verdana" w:cs="Arial"/>
          <w:i/>
          <w:snapToGrid w:val="0"/>
          <w:sz w:val="16"/>
          <w:szCs w:val="16"/>
        </w:rPr>
        <w:t>vyhotovení protokolu</w:t>
      </w:r>
      <w:r w:rsidR="006012C8" w:rsidRPr="00AD26DA">
        <w:rPr>
          <w:rFonts w:ascii="Verdana" w:hAnsi="Verdana" w:cs="Arial"/>
          <w:i/>
          <w:snapToGrid w:val="0"/>
          <w:sz w:val="16"/>
          <w:szCs w:val="16"/>
        </w:rPr>
        <w:t xml:space="preserve"> o komplexním vyzkoušení a jeho předání Objednateli ve 3 vyhotoveních, z toho 1 vyhotovení v  datové formě (na vhodném datovém nosiči) při předání a převzetí každé z částí díla.</w:t>
      </w:r>
    </w:p>
    <w:p w:rsidR="006012C8"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 xml:space="preserve">Vypracování manipulačních, provozních řádů pro bezvadné provozování díla, resp. jeho dílčích částí, návodů k obsluze, návodů na provoz a údržbu díla, resp. jeho dílčích částí a dokumentace údržby, vše v českém jazyce </w:t>
      </w:r>
      <w:r w:rsidR="006012C8" w:rsidRPr="00AD26DA">
        <w:rPr>
          <w:rFonts w:ascii="Verdana" w:hAnsi="Verdana" w:cs="Arial"/>
          <w:i/>
          <w:snapToGrid w:val="0"/>
          <w:sz w:val="16"/>
          <w:szCs w:val="16"/>
        </w:rPr>
        <w:t>a jejich předání Objednateli ve 3 vyhotoveních, z toho 1 vyhotovení v  datové formě (na vhodném datovém nosiči) při předání a převzetí každé z částí díla.</w:t>
      </w:r>
    </w:p>
    <w:p w:rsidR="00EF584E"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lastRenderedPageBreak/>
        <w:t>Celkový úklid pracoviště před předáním a převzetím každé z částí díla;</w:t>
      </w:r>
    </w:p>
    <w:p w:rsidR="00EF584E"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Celkový úklid před předáním díla, případně před předáním jednotlivě předávaných částí díla, zahrnuje kompletní a úplné vyčistění pracoviště a jeho okolí a to v takovém rozsahu, který umožní okamžité užívání bez provádění jakého</w:t>
      </w:r>
      <w:r w:rsidR="006012C8" w:rsidRPr="00AD26DA">
        <w:rPr>
          <w:rFonts w:ascii="Verdana" w:hAnsi="Verdana" w:cs="Arial"/>
          <w:i/>
          <w:snapToGrid w:val="0"/>
          <w:sz w:val="16"/>
          <w:szCs w:val="16"/>
        </w:rPr>
        <w:t>koliv dalšího úklidu ze strany O</w:t>
      </w:r>
      <w:r w:rsidRPr="00AD26DA">
        <w:rPr>
          <w:rFonts w:ascii="Verdana" w:hAnsi="Verdana" w:cs="Arial"/>
          <w:i/>
          <w:snapToGrid w:val="0"/>
          <w:sz w:val="16"/>
          <w:szCs w:val="16"/>
        </w:rPr>
        <w:t>bjednatele. Součástí úklidu je i úklid okolních ploch a komunikací a uvedení okolí pracoviště do</w:t>
      </w:r>
      <w:r w:rsidR="006012C8" w:rsidRPr="00AD26DA">
        <w:rPr>
          <w:rFonts w:ascii="Verdana" w:hAnsi="Verdana" w:cs="Arial"/>
          <w:i/>
          <w:snapToGrid w:val="0"/>
          <w:sz w:val="16"/>
          <w:szCs w:val="16"/>
        </w:rPr>
        <w:t xml:space="preserve"> stavu před zahájením realizace každé z částí díla.</w:t>
      </w:r>
    </w:p>
    <w:p w:rsidR="00EF584E" w:rsidRPr="00AD26DA" w:rsidRDefault="00EF584E"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Provedení zaškolení obsluh u všech částí díla, které budou obsluhovány pracovníky Ob</w:t>
      </w:r>
      <w:r w:rsidR="006012C8" w:rsidRPr="00AD26DA">
        <w:rPr>
          <w:rFonts w:ascii="Verdana" w:hAnsi="Verdana" w:cs="Arial"/>
          <w:i/>
          <w:snapToGrid w:val="0"/>
          <w:sz w:val="16"/>
          <w:szCs w:val="16"/>
        </w:rPr>
        <w:t>jednatele (budoucím uživatelem).</w:t>
      </w:r>
    </w:p>
    <w:p w:rsidR="00EF584E" w:rsidRPr="00AD26DA" w:rsidRDefault="006012C8" w:rsidP="00AD26DA">
      <w:pPr>
        <w:pStyle w:val="Odstavecseseznamem"/>
        <w:widowControl w:val="0"/>
        <w:numPr>
          <w:ilvl w:val="2"/>
          <w:numId w:val="34"/>
        </w:numPr>
        <w:spacing w:before="60"/>
        <w:contextualSpacing w:val="0"/>
        <w:jc w:val="both"/>
        <w:rPr>
          <w:rFonts w:ascii="Verdana" w:hAnsi="Verdana" w:cs="Arial"/>
          <w:i/>
          <w:snapToGrid w:val="0"/>
          <w:sz w:val="16"/>
          <w:szCs w:val="16"/>
        </w:rPr>
      </w:pPr>
      <w:r w:rsidRPr="00AD26DA">
        <w:rPr>
          <w:rFonts w:ascii="Verdana" w:hAnsi="Verdana" w:cs="Arial"/>
          <w:i/>
          <w:snapToGrid w:val="0"/>
          <w:sz w:val="16"/>
          <w:szCs w:val="16"/>
        </w:rPr>
        <w:t>Objednatel na vyžádání Z</w:t>
      </w:r>
      <w:r w:rsidR="00EF584E" w:rsidRPr="00AD26DA">
        <w:rPr>
          <w:rFonts w:ascii="Verdana" w:hAnsi="Verdana" w:cs="Arial"/>
          <w:i/>
          <w:snapToGrid w:val="0"/>
          <w:sz w:val="16"/>
          <w:szCs w:val="16"/>
        </w:rPr>
        <w:t>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w:t>
      </w:r>
      <w:r w:rsidRPr="00AD26DA">
        <w:rPr>
          <w:rFonts w:ascii="Verdana" w:hAnsi="Verdana" w:cs="Arial"/>
          <w:i/>
          <w:snapToGrid w:val="0"/>
          <w:sz w:val="16"/>
          <w:szCs w:val="16"/>
        </w:rPr>
        <w:t xml:space="preserve"> O zaškolení jednotlivých osob Objednatele doloží Z</w:t>
      </w:r>
      <w:r w:rsidR="00EF584E" w:rsidRPr="00AD26DA">
        <w:rPr>
          <w:rFonts w:ascii="Verdana" w:hAnsi="Verdana" w:cs="Arial"/>
          <w:i/>
          <w:snapToGrid w:val="0"/>
          <w:sz w:val="16"/>
          <w:szCs w:val="16"/>
        </w:rPr>
        <w:t xml:space="preserve">hotovitel při předání a převzetí každé z částí díla protokoly o zaškolení osob. </w:t>
      </w:r>
    </w:p>
    <w:p w:rsidR="00AF400F" w:rsidRPr="00AD26DA" w:rsidRDefault="00AF400F" w:rsidP="00AD26DA">
      <w:pPr>
        <w:pStyle w:val="Odstavecseseznamem"/>
        <w:widowControl w:val="0"/>
        <w:numPr>
          <w:ilvl w:val="1"/>
          <w:numId w:val="34"/>
        </w:numPr>
        <w:spacing w:before="120"/>
        <w:contextualSpacing w:val="0"/>
        <w:jc w:val="both"/>
        <w:rPr>
          <w:rFonts w:ascii="Verdana" w:hAnsi="Verdana" w:cs="Arial"/>
          <w:b/>
          <w:i/>
          <w:snapToGrid w:val="0"/>
          <w:sz w:val="16"/>
          <w:szCs w:val="16"/>
        </w:rPr>
      </w:pPr>
      <w:r w:rsidRPr="0022417A">
        <w:rPr>
          <w:rFonts w:ascii="Verdana" w:hAnsi="Verdana" w:cs="Arial"/>
          <w:b/>
          <w:i/>
          <w:snapToGrid w:val="0"/>
          <w:sz w:val="16"/>
          <w:szCs w:val="16"/>
        </w:rPr>
        <w:t xml:space="preserve">Součástí předmětu díla touto smlouvou sjednaného je dále </w:t>
      </w:r>
      <w:r w:rsidRPr="00AD26DA">
        <w:rPr>
          <w:rFonts w:ascii="Verdana" w:hAnsi="Verdana" w:cs="Arial"/>
          <w:b/>
          <w:i/>
          <w:snapToGrid w:val="0"/>
          <w:sz w:val="16"/>
          <w:szCs w:val="16"/>
        </w:rPr>
        <w:t xml:space="preserve">provádění komplexního </w:t>
      </w:r>
      <w:proofErr w:type="gramStart"/>
      <w:r w:rsidRPr="00AD26DA">
        <w:rPr>
          <w:rFonts w:ascii="Verdana" w:hAnsi="Verdana" w:cs="Arial"/>
          <w:b/>
          <w:i/>
          <w:snapToGrid w:val="0"/>
          <w:sz w:val="16"/>
          <w:szCs w:val="16"/>
        </w:rPr>
        <w:t>záruční</w:t>
      </w:r>
      <w:proofErr w:type="gramEnd"/>
      <w:r w:rsidRPr="00AD26DA">
        <w:rPr>
          <w:rFonts w:ascii="Verdana" w:hAnsi="Verdana" w:cs="Arial"/>
          <w:b/>
          <w:i/>
          <w:snapToGrid w:val="0"/>
          <w:sz w:val="16"/>
          <w:szCs w:val="16"/>
        </w:rPr>
        <w:t xml:space="preserve"> servisu dodaných výtahů</w:t>
      </w:r>
    </w:p>
    <w:p w:rsidR="00AF400F" w:rsidRPr="00AD26DA" w:rsidRDefault="00AF400F" w:rsidP="00AD26DA">
      <w:pPr>
        <w:pStyle w:val="Odstavecseseznamem"/>
        <w:widowControl w:val="0"/>
        <w:numPr>
          <w:ilvl w:val="2"/>
          <w:numId w:val="34"/>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Součástí předmětu díla touto smlouvou sjednaného je rovněž provádění komplexního záručního servisu všech součásti předmětu díla po celou dobu trvání záruční lhůty touto smlouvou sjednané, která je smluvními stranami sjednána jako bezvýhradná a vztahuje se na všechny prvky a na všechny součásti díla. Komplexní záruční servis zahrnuje zejména:</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Pr>
          <w:rFonts w:ascii="Verdana" w:hAnsi="Verdana"/>
          <w:i/>
          <w:sz w:val="16"/>
          <w:szCs w:val="16"/>
        </w:rPr>
        <w:t>p</w:t>
      </w:r>
      <w:r w:rsidRPr="003B1956">
        <w:rPr>
          <w:rFonts w:ascii="Verdana" w:hAnsi="Verdana"/>
          <w:i/>
          <w:sz w:val="16"/>
          <w:szCs w:val="16"/>
        </w:rPr>
        <w:t xml:space="preserve">rovádění pravidelných kontrol dodaných výtahů prováděných v souladu </w:t>
      </w:r>
      <w:r w:rsidRPr="003B1956">
        <w:rPr>
          <w:rStyle w:val="apple-style-span"/>
          <w:rFonts w:ascii="Verdana" w:hAnsi="Verdana" w:cs="Calibri"/>
          <w:i/>
          <w:sz w:val="16"/>
          <w:szCs w:val="16"/>
        </w:rPr>
        <w:t>s legislativou platnou v ČR (zákony, vyhlášky, ČSN) a v souladu s podmínkami, stanovenými v technických a záručních listech výrobců a dodavatelů jednotlivých dílčích částí díla;</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provádění pravidelných revizí dodaných výtahů v souladu s legislativou platnou v ČR (zákony, vyhlášky, ČSN) a v souladu s podmínkami, stanovenými v technických a záručních listech výrobců a dodavatelů jednotlivých dílčích částí díla včetně vypracovávání revizních zpráv a jejich předávání zadavateli;</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provoz nepřetržité vyprošťovací služby (7 dnů v týdnu 24 hodin denně) schopné nástupu na zahájení odstraňování vyproštění uvízlých osob v kabině kteréhokoliv výtahů sjednané touto smlouvou a to nejpozději do 45 minut od nahlášení, že v kabině výtahu uvíznuly osoby;</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 xml:space="preserve">provádění pravidelných školení dozorců výtahů nejméně 2x ročně; </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dodávky dílčích částí díla s životností kratší, než je sjednaná 120 měsíční záruční doba;</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práce spojené s výměnou dílčích částí díla s životností kratší, než je sjednaná 120 měsíční záruční doba;</w:t>
      </w:r>
    </w:p>
    <w:p w:rsidR="003B1956" w:rsidRPr="003B1956" w:rsidRDefault="003B1956" w:rsidP="003B1956">
      <w:pPr>
        <w:pStyle w:val="Zkladntext"/>
        <w:widowControl w:val="0"/>
        <w:numPr>
          <w:ilvl w:val="0"/>
          <w:numId w:val="14"/>
        </w:numPr>
        <w:spacing w:before="60" w:after="0"/>
        <w:ind w:left="2835" w:hanging="709"/>
        <w:jc w:val="both"/>
        <w:rPr>
          <w:rStyle w:val="apple-style-span"/>
          <w:rFonts w:ascii="Verdana" w:hAnsi="Verdana" w:cs="Calibri"/>
          <w:i/>
          <w:sz w:val="16"/>
          <w:szCs w:val="16"/>
        </w:rPr>
      </w:pPr>
      <w:r w:rsidRPr="003B1956">
        <w:rPr>
          <w:rStyle w:val="apple-style-span"/>
          <w:rFonts w:ascii="Verdana" w:hAnsi="Verdana" w:cs="Calibri"/>
          <w:i/>
          <w:sz w:val="16"/>
          <w:szCs w:val="16"/>
        </w:rPr>
        <w:t>poskytování aktualizace a upgrade softwaru, tvořícího součást dodaných výtahů, vždy na nejnovější dostupnou verzi.</w:t>
      </w:r>
    </w:p>
    <w:p w:rsidR="00714B2C" w:rsidRPr="00AC02FF" w:rsidRDefault="00714B2C" w:rsidP="00A70473">
      <w:pPr>
        <w:pStyle w:val="Zkladntext"/>
        <w:widowControl w:val="0"/>
        <w:spacing w:before="60" w:after="0"/>
        <w:ind w:left="2126"/>
        <w:jc w:val="both"/>
        <w:rPr>
          <w:rFonts w:ascii="Verdana" w:hAnsi="Verdana" w:cs="Calibri"/>
          <w:i/>
          <w:sz w:val="16"/>
          <w:szCs w:val="16"/>
        </w:rPr>
      </w:pPr>
      <w:r w:rsidRPr="00AC02FF">
        <w:rPr>
          <w:rFonts w:ascii="Verdana" w:hAnsi="Verdana" w:cs="Calibri"/>
          <w:i/>
          <w:sz w:val="16"/>
          <w:szCs w:val="16"/>
        </w:rPr>
        <w:t>Pro vyloučení pochybnosti smluvní strany výslovně sjednávají, že v průběhu provádění komplexního záručního servisu nebude Zhotovitelem Objednateli účtována práce servisního technika (ani náklady na jeho dopravu), náklady za veškeré potřebné náhradní díly, provozní kapaliny, spotřební materiál ani jakékoliv jiné náklady. </w:t>
      </w:r>
    </w:p>
    <w:p w:rsidR="00AF400F" w:rsidRPr="00AD26DA" w:rsidRDefault="00AF400F" w:rsidP="00AD26DA">
      <w:pPr>
        <w:pStyle w:val="Odstavecseseznamem"/>
        <w:widowControl w:val="0"/>
        <w:numPr>
          <w:ilvl w:val="2"/>
          <w:numId w:val="34"/>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Náklady za provádění komplexního záručního servisu jsou zahrnuty v ceně Zhotovitele touto smlouvou sjednané. </w:t>
      </w:r>
    </w:p>
    <w:p w:rsidR="00AF400F" w:rsidRPr="00AD26DA" w:rsidRDefault="00AF400F" w:rsidP="00AD26DA">
      <w:pPr>
        <w:pStyle w:val="Odstavecseseznamem"/>
        <w:widowControl w:val="0"/>
        <w:numPr>
          <w:ilvl w:val="2"/>
          <w:numId w:val="34"/>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Podrobné podmínky komplexního záručního servisu díla jsou Zhotovitelem uvedeny v příloze č.</w:t>
      </w:r>
      <w:r w:rsidR="00246D82" w:rsidRPr="00AD26DA">
        <w:rPr>
          <w:rFonts w:ascii="Verdana" w:hAnsi="Verdana" w:cs="Arial"/>
          <w:i/>
          <w:snapToGrid w:val="0"/>
          <w:sz w:val="16"/>
          <w:szCs w:val="16"/>
        </w:rPr>
        <w:t xml:space="preserve"> </w:t>
      </w:r>
      <w:r w:rsidRPr="00AD26DA">
        <w:rPr>
          <w:rFonts w:ascii="Verdana" w:hAnsi="Verdana" w:cs="Arial"/>
          <w:i/>
          <w:snapToGrid w:val="0"/>
          <w:sz w:val="16"/>
          <w:szCs w:val="16"/>
        </w:rPr>
        <w:t>I</w:t>
      </w:r>
      <w:r w:rsidR="003430F3" w:rsidRPr="00AD26DA">
        <w:rPr>
          <w:rFonts w:ascii="Verdana" w:hAnsi="Verdana" w:cs="Arial"/>
          <w:i/>
          <w:snapToGrid w:val="0"/>
          <w:sz w:val="16"/>
          <w:szCs w:val="16"/>
        </w:rPr>
        <w:t>I</w:t>
      </w:r>
      <w:r w:rsidRPr="00AD26DA">
        <w:rPr>
          <w:rFonts w:ascii="Verdana" w:hAnsi="Verdana" w:cs="Arial"/>
          <w:i/>
          <w:snapToGrid w:val="0"/>
          <w:sz w:val="16"/>
          <w:szCs w:val="16"/>
        </w:rPr>
        <w:t xml:space="preserve"> </w:t>
      </w:r>
      <w:proofErr w:type="gramStart"/>
      <w:r w:rsidRPr="00AD26DA">
        <w:rPr>
          <w:rFonts w:ascii="Verdana" w:hAnsi="Verdana" w:cs="Arial"/>
          <w:i/>
          <w:snapToGrid w:val="0"/>
          <w:sz w:val="16"/>
          <w:szCs w:val="16"/>
        </w:rPr>
        <w:t>této</w:t>
      </w:r>
      <w:proofErr w:type="gramEnd"/>
      <w:r w:rsidRPr="00AD26DA">
        <w:rPr>
          <w:rFonts w:ascii="Verdana" w:hAnsi="Verdana" w:cs="Arial"/>
          <w:i/>
          <w:snapToGrid w:val="0"/>
          <w:sz w:val="16"/>
          <w:szCs w:val="16"/>
        </w:rPr>
        <w:t xml:space="preserve"> smlouvy. </w:t>
      </w:r>
    </w:p>
    <w:p w:rsidR="00AF400F" w:rsidRPr="00AD26DA" w:rsidRDefault="00AF400F" w:rsidP="00AD26DA">
      <w:pPr>
        <w:pStyle w:val="Odstavecseseznamem"/>
        <w:widowControl w:val="0"/>
        <w:numPr>
          <w:ilvl w:val="1"/>
          <w:numId w:val="34"/>
        </w:numPr>
        <w:spacing w:before="120"/>
        <w:contextualSpacing w:val="0"/>
        <w:jc w:val="both"/>
        <w:rPr>
          <w:rFonts w:ascii="Verdana" w:hAnsi="Verdana" w:cs="Arial"/>
          <w:b/>
          <w:i/>
          <w:snapToGrid w:val="0"/>
          <w:sz w:val="16"/>
          <w:szCs w:val="16"/>
        </w:rPr>
      </w:pPr>
      <w:r w:rsidRPr="00AD26DA">
        <w:rPr>
          <w:rFonts w:ascii="Verdana" w:hAnsi="Verdana" w:cs="Arial"/>
          <w:b/>
          <w:i/>
          <w:snapToGrid w:val="0"/>
          <w:sz w:val="16"/>
          <w:szCs w:val="16"/>
        </w:rPr>
        <w:t xml:space="preserve">Všechny výkony Zhotovitele uvedené výše v článcích </w:t>
      </w:r>
      <w:proofErr w:type="gramStart"/>
      <w:r w:rsidRPr="00AD26DA">
        <w:rPr>
          <w:rFonts w:ascii="Verdana" w:hAnsi="Verdana" w:cs="Arial"/>
          <w:b/>
          <w:i/>
          <w:snapToGrid w:val="0"/>
          <w:sz w:val="16"/>
          <w:szCs w:val="16"/>
        </w:rPr>
        <w:t>1.1</w:t>
      </w:r>
      <w:proofErr w:type="gramEnd"/>
      <w:r w:rsidRPr="00AD26DA">
        <w:rPr>
          <w:rFonts w:ascii="Verdana" w:hAnsi="Verdana" w:cs="Arial"/>
          <w:b/>
          <w:i/>
          <w:snapToGrid w:val="0"/>
          <w:sz w:val="16"/>
          <w:szCs w:val="16"/>
        </w:rPr>
        <w:t xml:space="preserve">. – 1.4. budou provedeny v rozsahu a podle: </w:t>
      </w:r>
    </w:p>
    <w:p w:rsidR="00AF400F" w:rsidRPr="004F1EAB" w:rsidRDefault="00BE6415" w:rsidP="00A70473">
      <w:pPr>
        <w:widowControl w:val="0"/>
        <w:numPr>
          <w:ilvl w:val="0"/>
          <w:numId w:val="2"/>
        </w:numPr>
        <w:tabs>
          <w:tab w:val="clear" w:pos="3196"/>
          <w:tab w:val="num" w:pos="2127"/>
        </w:tabs>
        <w:spacing w:before="60"/>
        <w:ind w:left="2127" w:hanging="709"/>
        <w:jc w:val="both"/>
        <w:rPr>
          <w:rFonts w:ascii="Verdana" w:hAnsi="Verdana"/>
          <w:i/>
          <w:iCs/>
          <w:sz w:val="16"/>
        </w:rPr>
      </w:pPr>
      <w:r>
        <w:rPr>
          <w:rFonts w:ascii="Verdana" w:hAnsi="Verdana"/>
          <w:i/>
          <w:sz w:val="16"/>
          <w:szCs w:val="16"/>
        </w:rPr>
        <w:t>výkazů výměr, zpracovaných Zhotovitelem jako uchazečem o veřejnou zakázku, které tvoří součást nabídky Zhotovitele jako uchazeče o veřejnou zakázku (dále pro účely této smlouvy rovněž jen „ROZPOČET“)</w:t>
      </w:r>
      <w:r w:rsidR="00AF400F" w:rsidRPr="004F1EAB">
        <w:rPr>
          <w:rFonts w:ascii="Verdana" w:hAnsi="Verdana"/>
          <w:i/>
          <w:sz w:val="16"/>
          <w:szCs w:val="16"/>
        </w:rPr>
        <w:t>;</w:t>
      </w:r>
    </w:p>
    <w:p w:rsidR="00BE6415" w:rsidRPr="00AD26DA" w:rsidRDefault="001442EA" w:rsidP="00A70473">
      <w:pPr>
        <w:widowControl w:val="0"/>
        <w:numPr>
          <w:ilvl w:val="0"/>
          <w:numId w:val="2"/>
        </w:numPr>
        <w:tabs>
          <w:tab w:val="clear" w:pos="3196"/>
          <w:tab w:val="num" w:pos="2127"/>
        </w:tabs>
        <w:spacing w:before="60"/>
        <w:ind w:left="2127" w:hanging="709"/>
        <w:jc w:val="both"/>
        <w:rPr>
          <w:rFonts w:ascii="Verdana" w:hAnsi="Verdana"/>
          <w:i/>
          <w:iCs/>
          <w:sz w:val="16"/>
        </w:rPr>
      </w:pPr>
      <w:r w:rsidRPr="00AD26DA">
        <w:rPr>
          <w:rFonts w:ascii="Verdana" w:hAnsi="Verdana"/>
          <w:i/>
          <w:sz w:val="16"/>
          <w:szCs w:val="16"/>
        </w:rPr>
        <w:t>projektové dokumentace</w:t>
      </w:r>
      <w:r w:rsidR="00AD26DA">
        <w:rPr>
          <w:rFonts w:ascii="Verdana" w:hAnsi="Verdana"/>
          <w:i/>
          <w:sz w:val="16"/>
          <w:szCs w:val="16"/>
        </w:rPr>
        <w:t xml:space="preserve"> a technické dokumentace</w:t>
      </w:r>
      <w:r w:rsidRPr="00AD26DA">
        <w:rPr>
          <w:rFonts w:ascii="Verdana" w:hAnsi="Verdana"/>
          <w:i/>
          <w:sz w:val="16"/>
          <w:szCs w:val="16"/>
        </w:rPr>
        <w:t xml:space="preserve"> zpracované Zhotovitelem </w:t>
      </w:r>
      <w:r w:rsidR="00BE6415" w:rsidRPr="00AD26DA">
        <w:rPr>
          <w:rFonts w:ascii="Verdana" w:hAnsi="Verdana"/>
          <w:i/>
          <w:sz w:val="16"/>
          <w:szCs w:val="16"/>
        </w:rPr>
        <w:t>(dále pro účely této smlouvy rovněž jen „PROJEKT“);</w:t>
      </w:r>
    </w:p>
    <w:p w:rsidR="00AF400F" w:rsidRPr="004F1EAB" w:rsidRDefault="00AF400F" w:rsidP="00A70473">
      <w:pPr>
        <w:widowControl w:val="0"/>
        <w:numPr>
          <w:ilvl w:val="0"/>
          <w:numId w:val="2"/>
        </w:numPr>
        <w:tabs>
          <w:tab w:val="clear" w:pos="3196"/>
          <w:tab w:val="num" w:pos="2127"/>
        </w:tabs>
        <w:spacing w:before="60"/>
        <w:ind w:left="2127" w:hanging="709"/>
        <w:jc w:val="both"/>
        <w:rPr>
          <w:rFonts w:ascii="Verdana" w:hAnsi="Verdana" w:cs="Arial"/>
          <w:i/>
          <w:snapToGrid w:val="0"/>
          <w:sz w:val="16"/>
          <w:szCs w:val="16"/>
        </w:rPr>
      </w:pPr>
      <w:r w:rsidRPr="004F1EAB">
        <w:rPr>
          <w:rFonts w:ascii="Verdana" w:hAnsi="Verdana" w:cs="Arial"/>
          <w:i/>
          <w:snapToGrid w:val="0"/>
          <w:sz w:val="16"/>
          <w:szCs w:val="16"/>
        </w:rPr>
        <w:t xml:space="preserve">nabídky Zhotovitele ze dne </w:t>
      </w:r>
      <w:proofErr w:type="gramStart"/>
      <w:r w:rsidR="0007535E">
        <w:rPr>
          <w:rFonts w:ascii="Verdana" w:hAnsi="Verdana" w:cs="Arial"/>
          <w:i/>
          <w:snapToGrid w:val="0"/>
          <w:sz w:val="16"/>
          <w:szCs w:val="16"/>
        </w:rPr>
        <w:t>17.8.2016</w:t>
      </w:r>
      <w:proofErr w:type="gramEnd"/>
      <w:r w:rsidRPr="004F1EAB">
        <w:rPr>
          <w:rFonts w:ascii="Verdana" w:hAnsi="Verdana" w:cs="Arial"/>
          <w:i/>
          <w:snapToGrid w:val="0"/>
          <w:sz w:val="16"/>
          <w:szCs w:val="16"/>
        </w:rPr>
        <w:t>, předložené Objednateli Zhotovitelem jako uchazečem v zadání veřejné zakázky podle zákona č. 137/2006 Sb., o veřejných zakázkách, ve znění pozdějších předpisů (</w:t>
      </w:r>
      <w:r w:rsidR="00BE6415">
        <w:rPr>
          <w:rFonts w:ascii="Verdana" w:hAnsi="Verdana"/>
          <w:i/>
          <w:sz w:val="16"/>
          <w:szCs w:val="16"/>
        </w:rPr>
        <w:t xml:space="preserve">dále pro účely této smlouvy rovněž jen </w:t>
      </w:r>
      <w:r w:rsidRPr="004F1EAB">
        <w:rPr>
          <w:rFonts w:ascii="Verdana" w:hAnsi="Verdana" w:cs="Arial"/>
          <w:i/>
          <w:snapToGrid w:val="0"/>
          <w:sz w:val="16"/>
          <w:szCs w:val="16"/>
        </w:rPr>
        <w:t>NABÍDKA)</w:t>
      </w:r>
      <w:r>
        <w:rPr>
          <w:rFonts w:ascii="Verdana" w:hAnsi="Verdana" w:cs="Arial"/>
          <w:i/>
          <w:snapToGrid w:val="0"/>
          <w:sz w:val="16"/>
          <w:szCs w:val="16"/>
        </w:rPr>
        <w:t>;</w:t>
      </w:r>
    </w:p>
    <w:p w:rsidR="00AF400F" w:rsidRPr="004F1EAB" w:rsidRDefault="00AF400F" w:rsidP="00A70473">
      <w:pPr>
        <w:widowControl w:val="0"/>
        <w:numPr>
          <w:ilvl w:val="0"/>
          <w:numId w:val="2"/>
        </w:numPr>
        <w:tabs>
          <w:tab w:val="clear" w:pos="3196"/>
          <w:tab w:val="num" w:pos="2127"/>
        </w:tabs>
        <w:spacing w:before="60"/>
        <w:ind w:left="2127" w:hanging="709"/>
        <w:jc w:val="both"/>
        <w:rPr>
          <w:rFonts w:ascii="Verdana" w:hAnsi="Verdana" w:cs="Arial"/>
          <w:i/>
          <w:snapToGrid w:val="0"/>
          <w:sz w:val="16"/>
          <w:szCs w:val="16"/>
        </w:rPr>
      </w:pPr>
      <w:r w:rsidRPr="004F1EAB">
        <w:rPr>
          <w:rFonts w:ascii="Verdana" w:hAnsi="Verdana" w:cs="Arial"/>
          <w:i/>
          <w:snapToGrid w:val="0"/>
          <w:sz w:val="16"/>
          <w:szCs w:val="16"/>
        </w:rPr>
        <w:t>zadávací dokumentace veřejné zakázky (s výjimkou vlastního textu této smlouvy), která byla podkladem pro zpracování NABÍDKY (</w:t>
      </w:r>
      <w:r w:rsidR="00BE6415">
        <w:rPr>
          <w:rFonts w:ascii="Verdana" w:hAnsi="Verdana"/>
          <w:i/>
          <w:sz w:val="16"/>
          <w:szCs w:val="16"/>
        </w:rPr>
        <w:t xml:space="preserve">dále pro účely této smlouvy rovněž jen </w:t>
      </w:r>
      <w:r w:rsidRPr="004F1EAB">
        <w:rPr>
          <w:rFonts w:ascii="Verdana" w:hAnsi="Verdana" w:cs="Arial"/>
          <w:i/>
          <w:caps/>
          <w:snapToGrid w:val="0"/>
          <w:sz w:val="16"/>
          <w:szCs w:val="16"/>
        </w:rPr>
        <w:t>zadávací dokumentace</w:t>
      </w:r>
      <w:r w:rsidRPr="004F1EAB">
        <w:rPr>
          <w:rFonts w:ascii="Verdana" w:hAnsi="Verdana" w:cs="Arial"/>
          <w:i/>
          <w:snapToGrid w:val="0"/>
          <w:sz w:val="16"/>
          <w:szCs w:val="16"/>
        </w:rPr>
        <w:t>)</w:t>
      </w:r>
      <w:r>
        <w:rPr>
          <w:rFonts w:ascii="Verdana" w:hAnsi="Verdana" w:cs="Arial"/>
          <w:i/>
          <w:snapToGrid w:val="0"/>
          <w:sz w:val="16"/>
          <w:szCs w:val="16"/>
        </w:rPr>
        <w:t>.</w:t>
      </w:r>
    </w:p>
    <w:p w:rsidR="00AF400F" w:rsidRPr="004F1EAB" w:rsidRDefault="00AF400F" w:rsidP="00A70473">
      <w:pPr>
        <w:pStyle w:val="Zkladntext3"/>
        <w:widowControl w:val="0"/>
        <w:spacing w:before="60"/>
        <w:ind w:left="1418"/>
        <w:jc w:val="both"/>
        <w:rPr>
          <w:rFonts w:ascii="Verdana" w:hAnsi="Verdana" w:cs="Arial"/>
          <w:b/>
          <w:i/>
          <w:snapToGrid w:val="0"/>
        </w:rPr>
      </w:pPr>
      <w:r w:rsidRPr="004F1EAB">
        <w:rPr>
          <w:rFonts w:ascii="Verdana" w:hAnsi="Verdana" w:cs="Arial"/>
          <w:b/>
          <w:i/>
          <w:snapToGrid w:val="0"/>
        </w:rPr>
        <w:t xml:space="preserve">Uvedený ROZPOČET, PROJEKT, </w:t>
      </w:r>
      <w:r w:rsidRPr="004F1EAB">
        <w:rPr>
          <w:rFonts w:ascii="Verdana" w:hAnsi="Verdana" w:cs="Arial"/>
          <w:b/>
          <w:i/>
          <w:caps/>
          <w:snapToGrid w:val="0"/>
        </w:rPr>
        <w:t>zadávací dokumentace</w:t>
      </w:r>
      <w:r w:rsidRPr="004F1EAB">
        <w:rPr>
          <w:rFonts w:ascii="Verdana" w:hAnsi="Verdana" w:cs="Arial"/>
          <w:b/>
          <w:i/>
          <w:snapToGrid w:val="0"/>
        </w:rPr>
        <w:t xml:space="preserve"> a </w:t>
      </w:r>
      <w:r w:rsidRPr="004F1EAB">
        <w:rPr>
          <w:rFonts w:ascii="Verdana" w:hAnsi="Verdana" w:cs="Arial"/>
          <w:b/>
          <w:i/>
          <w:caps/>
          <w:snapToGrid w:val="0"/>
        </w:rPr>
        <w:t xml:space="preserve">nabídka </w:t>
      </w:r>
      <w:r w:rsidRPr="004F1EAB">
        <w:rPr>
          <w:rFonts w:ascii="Verdana" w:hAnsi="Verdana" w:cs="Arial"/>
          <w:b/>
          <w:i/>
          <w:snapToGrid w:val="0"/>
        </w:rPr>
        <w:t xml:space="preserve">jsou nedílnou součástí této smlouvy, </w:t>
      </w:r>
      <w:r w:rsidRPr="004F1EAB">
        <w:rPr>
          <w:rFonts w:ascii="Verdana" w:hAnsi="Verdana" w:cs="Arial"/>
          <w:b/>
          <w:i/>
        </w:rPr>
        <w:t>přičemž předmět</w:t>
      </w:r>
      <w:r w:rsidRPr="004F1EAB">
        <w:rPr>
          <w:rFonts w:ascii="Verdana" w:hAnsi="Verdana" w:cs="Arial"/>
          <w:b/>
          <w:i/>
          <w:snapToGrid w:val="0"/>
        </w:rPr>
        <w:t>em plnění Zhotovitele (</w:t>
      </w:r>
      <w:r w:rsidRPr="004F1EAB">
        <w:rPr>
          <w:rFonts w:ascii="Verdana" w:hAnsi="Verdana" w:cs="Arial"/>
          <w:b/>
          <w:i/>
        </w:rPr>
        <w:t xml:space="preserve">dílem) </w:t>
      </w:r>
      <w:r w:rsidRPr="004F1EAB">
        <w:rPr>
          <w:rFonts w:ascii="Verdana" w:hAnsi="Verdana" w:cs="Arial"/>
          <w:b/>
          <w:i/>
          <w:snapToGrid w:val="0"/>
        </w:rPr>
        <w:t xml:space="preserve">se pro účely této smlouvy rozumí souhrn všech prací, dodávek a souvisejících služeb, jak je vymezuje </w:t>
      </w:r>
      <w:r w:rsidRPr="004F1EAB">
        <w:rPr>
          <w:rFonts w:ascii="Verdana" w:hAnsi="Verdana" w:cs="Arial"/>
          <w:b/>
          <w:i/>
          <w:snapToGrid w:val="0"/>
        </w:rPr>
        <w:lastRenderedPageBreak/>
        <w:t xml:space="preserve">ROZPOČET, PROJEKT, </w:t>
      </w:r>
      <w:r w:rsidRPr="004F1EAB">
        <w:rPr>
          <w:rFonts w:ascii="Verdana" w:hAnsi="Verdana" w:cs="Arial"/>
          <w:b/>
          <w:i/>
          <w:caps/>
          <w:snapToGrid w:val="0"/>
        </w:rPr>
        <w:t>zadávací dokumentace</w:t>
      </w:r>
      <w:r w:rsidRPr="004F1EAB">
        <w:rPr>
          <w:rFonts w:ascii="Verdana" w:hAnsi="Verdana" w:cs="Arial"/>
          <w:b/>
          <w:i/>
          <w:snapToGrid w:val="0"/>
        </w:rPr>
        <w:t xml:space="preserve"> a </w:t>
      </w:r>
      <w:r w:rsidRPr="004F1EAB">
        <w:rPr>
          <w:rFonts w:ascii="Verdana" w:hAnsi="Verdana" w:cs="Arial"/>
          <w:b/>
          <w:i/>
          <w:caps/>
          <w:snapToGrid w:val="0"/>
        </w:rPr>
        <w:t xml:space="preserve">nabídka </w:t>
      </w:r>
      <w:r w:rsidRPr="004F1EAB">
        <w:rPr>
          <w:rFonts w:ascii="Verdana" w:hAnsi="Verdana" w:cs="Arial"/>
          <w:b/>
          <w:i/>
          <w:snapToGrid w:val="0"/>
        </w:rPr>
        <w:t xml:space="preserve">a předmět této smlouvy </w:t>
      </w:r>
      <w:r w:rsidRPr="004F1EAB">
        <w:rPr>
          <w:rFonts w:ascii="Verdana" w:hAnsi="Verdana" w:cs="Arial"/>
          <w:b/>
          <w:i/>
        </w:rPr>
        <w:t xml:space="preserve">včetně veškerých prací a dodávek nezbytných pro kvalitní zhotovení díla. </w:t>
      </w:r>
    </w:p>
    <w:p w:rsidR="00AF400F" w:rsidRPr="004F1EAB" w:rsidRDefault="00AF400F" w:rsidP="00A70473">
      <w:pPr>
        <w:widowControl w:val="0"/>
        <w:spacing w:before="60"/>
        <w:ind w:left="709" w:hanging="1"/>
        <w:jc w:val="both"/>
        <w:rPr>
          <w:rFonts w:ascii="Verdana" w:hAnsi="Verdana" w:cs="Arial"/>
          <w:b/>
          <w:i/>
          <w:sz w:val="16"/>
          <w:szCs w:val="16"/>
        </w:rPr>
      </w:pPr>
      <w:r w:rsidRPr="004F1EAB">
        <w:rPr>
          <w:rFonts w:ascii="Verdana" w:hAnsi="Verdana" w:cs="Arial"/>
          <w:b/>
          <w:i/>
          <w:sz w:val="16"/>
          <w:szCs w:val="16"/>
        </w:rPr>
        <w:t xml:space="preserve">Smluvní strany výslovně stanovují, že vše, co je uvedeno v článcích </w:t>
      </w:r>
      <w:proofErr w:type="gramStart"/>
      <w:r>
        <w:rPr>
          <w:rFonts w:ascii="Verdana" w:hAnsi="Verdana" w:cs="Arial"/>
          <w:b/>
          <w:i/>
          <w:sz w:val="16"/>
          <w:szCs w:val="16"/>
        </w:rPr>
        <w:t>1.1</w:t>
      </w:r>
      <w:proofErr w:type="gramEnd"/>
      <w:r>
        <w:rPr>
          <w:rFonts w:ascii="Verdana" w:hAnsi="Verdana" w:cs="Arial"/>
          <w:b/>
          <w:i/>
          <w:sz w:val="16"/>
          <w:szCs w:val="16"/>
        </w:rPr>
        <w:t>. – 1.5</w:t>
      </w:r>
      <w:r w:rsidRPr="004F1EAB">
        <w:rPr>
          <w:rFonts w:ascii="Verdana" w:hAnsi="Verdana" w:cs="Arial"/>
          <w:b/>
          <w:i/>
          <w:sz w:val="16"/>
          <w:szCs w:val="16"/>
        </w:rPr>
        <w:t>. tvoří předmět díla podle této smlouvy. Dále bude pro účely této smlouvy takto specifikovaný předmět díla označován jako dílo.</w:t>
      </w:r>
    </w:p>
    <w:p w:rsidR="00AF400F" w:rsidRPr="00AD26DA" w:rsidRDefault="00AF400F" w:rsidP="00AD26DA">
      <w:pPr>
        <w:pStyle w:val="Odstavecseseznamem"/>
        <w:widowControl w:val="0"/>
        <w:numPr>
          <w:ilvl w:val="1"/>
          <w:numId w:val="34"/>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 xml:space="preserve">Specifikace předmětu plnění Zhotovitele (díla) uvedeného v článku I., odstavec </w:t>
      </w:r>
      <w:proofErr w:type="gramStart"/>
      <w:r w:rsidRPr="00AD26DA">
        <w:rPr>
          <w:rFonts w:ascii="Verdana" w:hAnsi="Verdana" w:cs="Arial"/>
          <w:i/>
          <w:snapToGrid w:val="0"/>
          <w:sz w:val="16"/>
          <w:szCs w:val="16"/>
        </w:rPr>
        <w:t>1.1. je</w:t>
      </w:r>
      <w:proofErr w:type="gramEnd"/>
      <w:r w:rsidRPr="00AD26DA">
        <w:rPr>
          <w:rFonts w:ascii="Verdana" w:hAnsi="Verdana" w:cs="Arial"/>
          <w:i/>
          <w:snapToGrid w:val="0"/>
          <w:sz w:val="16"/>
          <w:szCs w:val="16"/>
        </w:rPr>
        <w:t xml:space="preserve"> dále uvedena v příloze č. I. – SPECIFIKACE PŘEDMĚTU PLNĚNÍ (PRACÍ A DODÁVEK), která je nedílnou součástí této smlouvy a která se skládá z těchto částí :</w:t>
      </w:r>
    </w:p>
    <w:p w:rsidR="00AF400F" w:rsidRDefault="00AF400F" w:rsidP="00A70473">
      <w:pPr>
        <w:widowControl w:val="0"/>
        <w:numPr>
          <w:ilvl w:val="0"/>
          <w:numId w:val="2"/>
        </w:numPr>
        <w:tabs>
          <w:tab w:val="clear" w:pos="3196"/>
          <w:tab w:val="num" w:pos="2127"/>
        </w:tabs>
        <w:spacing w:before="60"/>
        <w:ind w:left="2127" w:hanging="709"/>
        <w:jc w:val="both"/>
        <w:rPr>
          <w:rFonts w:ascii="Verdana" w:hAnsi="Verdana"/>
          <w:i/>
          <w:iCs/>
          <w:sz w:val="16"/>
        </w:rPr>
      </w:pPr>
      <w:r>
        <w:rPr>
          <w:rFonts w:ascii="Verdana" w:hAnsi="Verdana"/>
          <w:i/>
          <w:iCs/>
          <w:sz w:val="16"/>
        </w:rPr>
        <w:t>ROZPOČTU;</w:t>
      </w:r>
    </w:p>
    <w:p w:rsidR="00AF400F" w:rsidRPr="006764A2" w:rsidRDefault="00AF400F" w:rsidP="00A70473">
      <w:pPr>
        <w:widowControl w:val="0"/>
        <w:numPr>
          <w:ilvl w:val="0"/>
          <w:numId w:val="2"/>
        </w:numPr>
        <w:tabs>
          <w:tab w:val="clear" w:pos="3196"/>
          <w:tab w:val="num" w:pos="2127"/>
        </w:tabs>
        <w:spacing w:before="60"/>
        <w:ind w:left="2127" w:hanging="709"/>
        <w:jc w:val="both"/>
        <w:rPr>
          <w:rFonts w:ascii="Verdana" w:hAnsi="Verdana"/>
          <w:i/>
          <w:iCs/>
          <w:sz w:val="16"/>
        </w:rPr>
      </w:pPr>
      <w:r>
        <w:rPr>
          <w:rFonts w:ascii="Verdana" w:hAnsi="Verdana"/>
          <w:i/>
          <w:iCs/>
          <w:sz w:val="16"/>
        </w:rPr>
        <w:t>PROJEKTU;</w:t>
      </w:r>
    </w:p>
    <w:p w:rsidR="00AF400F" w:rsidRPr="006764A2" w:rsidRDefault="00AF400F" w:rsidP="00A70473">
      <w:pPr>
        <w:widowControl w:val="0"/>
        <w:numPr>
          <w:ilvl w:val="0"/>
          <w:numId w:val="2"/>
        </w:numPr>
        <w:tabs>
          <w:tab w:val="clear" w:pos="3196"/>
          <w:tab w:val="num" w:pos="2127"/>
        </w:tabs>
        <w:spacing w:before="60"/>
        <w:ind w:left="2127" w:hanging="709"/>
        <w:jc w:val="both"/>
        <w:rPr>
          <w:rFonts w:ascii="Verdana" w:hAnsi="Verdana"/>
          <w:i/>
          <w:iCs/>
          <w:sz w:val="16"/>
          <w:szCs w:val="16"/>
        </w:rPr>
      </w:pPr>
      <w:r>
        <w:rPr>
          <w:rFonts w:ascii="Verdana" w:hAnsi="Verdana"/>
          <w:i/>
          <w:iCs/>
          <w:sz w:val="16"/>
        </w:rPr>
        <w:t>NABÍDKY;</w:t>
      </w:r>
    </w:p>
    <w:p w:rsidR="00AF400F" w:rsidRPr="004C57A8" w:rsidRDefault="00AF400F" w:rsidP="00A70473">
      <w:pPr>
        <w:widowControl w:val="0"/>
        <w:numPr>
          <w:ilvl w:val="0"/>
          <w:numId w:val="2"/>
        </w:numPr>
        <w:tabs>
          <w:tab w:val="clear" w:pos="3196"/>
          <w:tab w:val="num" w:pos="2127"/>
        </w:tabs>
        <w:spacing w:before="60"/>
        <w:ind w:left="2127" w:hanging="709"/>
        <w:jc w:val="both"/>
        <w:rPr>
          <w:rFonts w:ascii="Verdana" w:hAnsi="Verdana"/>
          <w:i/>
          <w:iCs/>
          <w:caps/>
          <w:sz w:val="16"/>
          <w:szCs w:val="16"/>
        </w:rPr>
      </w:pPr>
      <w:r w:rsidRPr="004C57A8">
        <w:rPr>
          <w:rFonts w:ascii="Verdana" w:hAnsi="Verdana"/>
          <w:i/>
          <w:iCs/>
          <w:caps/>
          <w:sz w:val="16"/>
        </w:rPr>
        <w:t>zadávací dokumentace</w:t>
      </w:r>
      <w:r>
        <w:rPr>
          <w:rFonts w:ascii="Verdana" w:hAnsi="Verdana"/>
          <w:i/>
          <w:iCs/>
          <w:caps/>
          <w:sz w:val="16"/>
        </w:rPr>
        <w:t>.</w:t>
      </w:r>
    </w:p>
    <w:p w:rsidR="00AF400F" w:rsidRPr="00AD26DA" w:rsidRDefault="00AF400F" w:rsidP="00AD26DA">
      <w:pPr>
        <w:pStyle w:val="Odstavecseseznamem"/>
        <w:widowControl w:val="0"/>
        <w:numPr>
          <w:ilvl w:val="1"/>
          <w:numId w:val="34"/>
        </w:numPr>
        <w:spacing w:before="120"/>
        <w:contextualSpacing w:val="0"/>
        <w:jc w:val="both"/>
        <w:rPr>
          <w:rFonts w:ascii="Verdana" w:hAnsi="Verdana" w:cs="Arial"/>
          <w:i/>
          <w:snapToGrid w:val="0"/>
          <w:sz w:val="16"/>
          <w:szCs w:val="16"/>
        </w:rPr>
      </w:pPr>
      <w:r w:rsidRPr="00AD26DA">
        <w:rPr>
          <w:rFonts w:ascii="Verdana" w:hAnsi="Verdana" w:cs="Arial"/>
          <w:i/>
          <w:snapToGrid w:val="0"/>
          <w:sz w:val="16"/>
          <w:szCs w:val="16"/>
        </w:rPr>
        <w:t>Zhotovitel se zavazuje provést dílo v kvalitě stanovené normami (ČSN EN) a uživatelskými standardy, které jsou součástí zadávací dokumentace a nabídky.</w:t>
      </w:r>
    </w:p>
    <w:p w:rsidR="00AF400F" w:rsidRPr="001C504F" w:rsidRDefault="00AF400F" w:rsidP="00AD26DA">
      <w:pPr>
        <w:pStyle w:val="Odstavecseseznamem"/>
        <w:widowControl w:val="0"/>
        <w:numPr>
          <w:ilvl w:val="1"/>
          <w:numId w:val="34"/>
        </w:numPr>
        <w:spacing w:before="120"/>
        <w:contextualSpacing w:val="0"/>
        <w:jc w:val="both"/>
        <w:rPr>
          <w:rFonts w:ascii="Verdana" w:hAnsi="Verdana" w:cs="Arial"/>
          <w:i/>
          <w:snapToGrid w:val="0"/>
          <w:sz w:val="16"/>
          <w:szCs w:val="16"/>
        </w:rPr>
      </w:pPr>
      <w:r w:rsidRPr="001C504F">
        <w:rPr>
          <w:rFonts w:ascii="Verdana" w:hAnsi="Verdana" w:cs="Arial"/>
          <w:i/>
          <w:snapToGrid w:val="0"/>
          <w:sz w:val="16"/>
          <w:szCs w:val="16"/>
        </w:rPr>
        <w:t>Objednatel se zavazuje k převzetí díla a k zaplacení ceny za dílo za podmínek dále v této smlouvě uvedených.</w:t>
      </w:r>
    </w:p>
    <w:p w:rsidR="00AF400F" w:rsidRPr="001C504F" w:rsidRDefault="00AF400F" w:rsidP="00AD26DA">
      <w:pPr>
        <w:pStyle w:val="Odstavecseseznamem"/>
        <w:widowControl w:val="0"/>
        <w:numPr>
          <w:ilvl w:val="1"/>
          <w:numId w:val="34"/>
        </w:numPr>
        <w:spacing w:before="120"/>
        <w:contextualSpacing w:val="0"/>
        <w:jc w:val="both"/>
        <w:rPr>
          <w:rFonts w:ascii="Verdana" w:hAnsi="Verdana" w:cs="Arial"/>
          <w:i/>
          <w:snapToGrid w:val="0"/>
          <w:sz w:val="16"/>
          <w:szCs w:val="16"/>
        </w:rPr>
      </w:pPr>
      <w:r w:rsidRPr="001C504F">
        <w:rPr>
          <w:rFonts w:ascii="Verdana" w:hAnsi="Verdana" w:cs="Arial"/>
          <w:i/>
          <w:snapToGrid w:val="0"/>
          <w:sz w:val="16"/>
          <w:szCs w:val="16"/>
        </w:rPr>
        <w:t>Vůle smluvních stran je vyjádřena v dále uvedených dokumentech a podkladech, které tvoří nedílnou součást smlouvy o dílo, a to:</w:t>
      </w:r>
    </w:p>
    <w:p w:rsidR="00AF400F" w:rsidRPr="00A02756" w:rsidRDefault="00AF400F" w:rsidP="00A70473">
      <w:pPr>
        <w:widowControl w:val="0"/>
        <w:numPr>
          <w:ilvl w:val="0"/>
          <w:numId w:val="9"/>
        </w:numPr>
        <w:tabs>
          <w:tab w:val="clear" w:pos="2487"/>
        </w:tabs>
        <w:spacing w:before="60"/>
        <w:ind w:left="2127" w:hanging="709"/>
        <w:jc w:val="both"/>
        <w:rPr>
          <w:rFonts w:ascii="Verdana" w:hAnsi="Verdana"/>
          <w:i/>
          <w:sz w:val="16"/>
          <w:szCs w:val="16"/>
        </w:rPr>
      </w:pPr>
      <w:r>
        <w:rPr>
          <w:rFonts w:ascii="Verdana" w:hAnsi="Verdana" w:cs="Arial"/>
          <w:i/>
          <w:sz w:val="16"/>
          <w:szCs w:val="16"/>
        </w:rPr>
        <w:t>vlastní text této</w:t>
      </w:r>
      <w:r w:rsidRPr="00A02756">
        <w:rPr>
          <w:rFonts w:ascii="Verdana" w:hAnsi="Verdana" w:cs="Arial"/>
          <w:i/>
          <w:sz w:val="16"/>
          <w:szCs w:val="16"/>
        </w:rPr>
        <w:t xml:space="preserve"> smlouvy o dílo</w:t>
      </w:r>
    </w:p>
    <w:p w:rsidR="00AF400F" w:rsidRPr="006764A2" w:rsidRDefault="00AF400F" w:rsidP="00A70473">
      <w:pPr>
        <w:widowControl w:val="0"/>
        <w:numPr>
          <w:ilvl w:val="0"/>
          <w:numId w:val="9"/>
        </w:numPr>
        <w:tabs>
          <w:tab w:val="clear" w:pos="2487"/>
        </w:tabs>
        <w:spacing w:before="60"/>
        <w:ind w:left="2127" w:hanging="709"/>
        <w:jc w:val="both"/>
        <w:rPr>
          <w:rFonts w:ascii="Verdana" w:hAnsi="Verdana"/>
          <w:i/>
          <w:sz w:val="16"/>
          <w:szCs w:val="16"/>
        </w:rPr>
      </w:pPr>
      <w:r w:rsidRPr="004C57A8">
        <w:rPr>
          <w:rFonts w:ascii="Verdana" w:hAnsi="Verdana"/>
          <w:i/>
          <w:caps/>
          <w:sz w:val="16"/>
          <w:szCs w:val="16"/>
        </w:rPr>
        <w:t>zadávací dokumentace</w:t>
      </w:r>
      <w:r>
        <w:rPr>
          <w:rFonts w:ascii="Verdana" w:hAnsi="Verdana"/>
          <w:i/>
          <w:sz w:val="16"/>
          <w:szCs w:val="16"/>
        </w:rPr>
        <w:t>;</w:t>
      </w:r>
    </w:p>
    <w:p w:rsidR="00AF400F" w:rsidRPr="00A02756" w:rsidRDefault="00AF400F" w:rsidP="00A70473">
      <w:pPr>
        <w:widowControl w:val="0"/>
        <w:numPr>
          <w:ilvl w:val="0"/>
          <w:numId w:val="9"/>
        </w:numPr>
        <w:tabs>
          <w:tab w:val="clear" w:pos="2487"/>
        </w:tabs>
        <w:spacing w:before="60"/>
        <w:ind w:left="2127" w:hanging="709"/>
        <w:jc w:val="both"/>
        <w:rPr>
          <w:rFonts w:ascii="Verdana" w:hAnsi="Verdana"/>
          <w:i/>
          <w:sz w:val="16"/>
          <w:szCs w:val="16"/>
        </w:rPr>
      </w:pPr>
      <w:r>
        <w:rPr>
          <w:rFonts w:ascii="Verdana" w:hAnsi="Verdana" w:cs="Arial"/>
          <w:i/>
          <w:snapToGrid w:val="0"/>
          <w:sz w:val="16"/>
          <w:szCs w:val="16"/>
        </w:rPr>
        <w:t>NABÍDKA;</w:t>
      </w:r>
    </w:p>
    <w:p w:rsidR="00AF400F" w:rsidRPr="004F1EAB" w:rsidRDefault="00AF400F" w:rsidP="00A70473">
      <w:pPr>
        <w:widowControl w:val="0"/>
        <w:numPr>
          <w:ilvl w:val="0"/>
          <w:numId w:val="9"/>
        </w:numPr>
        <w:tabs>
          <w:tab w:val="clear" w:pos="2487"/>
          <w:tab w:val="num" w:pos="2127"/>
        </w:tabs>
        <w:spacing w:before="60"/>
        <w:ind w:left="2127" w:hanging="709"/>
        <w:jc w:val="both"/>
        <w:rPr>
          <w:rFonts w:ascii="Verdana" w:hAnsi="Verdana"/>
          <w:i/>
          <w:iCs/>
          <w:sz w:val="16"/>
        </w:rPr>
      </w:pPr>
      <w:r>
        <w:rPr>
          <w:rFonts w:ascii="Verdana" w:hAnsi="Verdana" w:cs="Arial"/>
          <w:bCs/>
          <w:i/>
          <w:sz w:val="16"/>
          <w:szCs w:val="16"/>
        </w:rPr>
        <w:t>ROZPOČET;</w:t>
      </w:r>
    </w:p>
    <w:p w:rsidR="00AF400F" w:rsidRPr="006764A2" w:rsidRDefault="00AF400F" w:rsidP="00A70473">
      <w:pPr>
        <w:widowControl w:val="0"/>
        <w:numPr>
          <w:ilvl w:val="0"/>
          <w:numId w:val="9"/>
        </w:numPr>
        <w:tabs>
          <w:tab w:val="clear" w:pos="2487"/>
          <w:tab w:val="num" w:pos="2127"/>
        </w:tabs>
        <w:spacing w:before="60"/>
        <w:ind w:left="2127" w:hanging="709"/>
        <w:jc w:val="both"/>
        <w:rPr>
          <w:rFonts w:ascii="Verdana" w:hAnsi="Verdana"/>
          <w:i/>
          <w:iCs/>
          <w:sz w:val="16"/>
        </w:rPr>
      </w:pPr>
      <w:r>
        <w:rPr>
          <w:rFonts w:ascii="Verdana" w:hAnsi="Verdana" w:cs="Arial"/>
          <w:bCs/>
          <w:i/>
          <w:sz w:val="16"/>
          <w:szCs w:val="16"/>
        </w:rPr>
        <w:t>PROJEKT.</w:t>
      </w:r>
    </w:p>
    <w:p w:rsidR="00AF400F" w:rsidRPr="00F65F75" w:rsidRDefault="00AF400F" w:rsidP="00A70473">
      <w:pPr>
        <w:widowControl w:val="0"/>
        <w:spacing w:before="120"/>
        <w:ind w:left="1418"/>
        <w:jc w:val="both"/>
        <w:rPr>
          <w:rFonts w:ascii="Verdana" w:hAnsi="Verdana"/>
          <w:i/>
          <w:sz w:val="16"/>
          <w:szCs w:val="16"/>
        </w:rPr>
      </w:pPr>
      <w:r w:rsidRPr="00F65F75">
        <w:rPr>
          <w:rFonts w:ascii="Verdana" w:hAnsi="Verdana" w:cs="Arial"/>
          <w:i/>
          <w:sz w:val="16"/>
          <w:szCs w:val="16"/>
        </w:rPr>
        <w:t>Jestliže si výše uvedené dokumenty, resp. podklady vzájemně odporují, platí vždy ten, který je v pořadí uveden na místě předcházejícím.</w:t>
      </w:r>
    </w:p>
    <w:p w:rsidR="00AF400F" w:rsidRPr="00723498" w:rsidRDefault="00AF400F" w:rsidP="00A83C35">
      <w:pPr>
        <w:pStyle w:val="Import4"/>
        <w:widowControl w:val="0"/>
        <w:tabs>
          <w:tab w:val="clear" w:pos="4176"/>
        </w:tabs>
        <w:suppressAutoHyphens w:val="0"/>
        <w:spacing w:before="240" w:after="120" w:line="240" w:lineRule="auto"/>
        <w:ind w:left="0"/>
        <w:jc w:val="center"/>
        <w:rPr>
          <w:rFonts w:ascii="Verdana" w:hAnsi="Verdana" w:cs="Arial"/>
          <w:b/>
          <w:i/>
        </w:rPr>
      </w:pPr>
      <w:r w:rsidRPr="00723498">
        <w:rPr>
          <w:rFonts w:ascii="Verdana" w:hAnsi="Verdana" w:cs="Arial"/>
          <w:b/>
          <w:i/>
        </w:rPr>
        <w:t>Článek II. Doba plnění</w:t>
      </w:r>
    </w:p>
    <w:p w:rsidR="00D90398" w:rsidRPr="00D90398" w:rsidRDefault="00AF400F" w:rsidP="00A70473">
      <w:pPr>
        <w:pStyle w:val="Nadpis6"/>
        <w:widowControl w:val="0"/>
        <w:numPr>
          <w:ilvl w:val="1"/>
          <w:numId w:val="15"/>
        </w:numPr>
        <w:spacing w:before="120" w:after="0"/>
        <w:ind w:left="709"/>
        <w:jc w:val="both"/>
        <w:rPr>
          <w:rFonts w:ascii="Verdana" w:hAnsi="Verdana" w:cs="Arial"/>
          <w:i/>
          <w:sz w:val="16"/>
        </w:rPr>
      </w:pPr>
      <w:r w:rsidRPr="00D90398">
        <w:rPr>
          <w:rFonts w:ascii="Verdana" w:hAnsi="Verdana" w:cs="Arial"/>
          <w:i/>
          <w:sz w:val="16"/>
        </w:rPr>
        <w:t>DOHODNUTÁ DOBA PLNĚNÍ (TERMÍNY)</w:t>
      </w:r>
    </w:p>
    <w:p w:rsidR="00042C86" w:rsidRPr="00D14C2B" w:rsidRDefault="00D90398" w:rsidP="00D947F3">
      <w:pPr>
        <w:widowControl w:val="0"/>
        <w:spacing w:before="60"/>
        <w:ind w:left="709" w:firstLine="2"/>
        <w:jc w:val="both"/>
        <w:rPr>
          <w:rFonts w:ascii="Verdana" w:hAnsi="Verdana" w:cs="Arial"/>
          <w:i/>
          <w:snapToGrid w:val="0"/>
          <w:sz w:val="16"/>
          <w:szCs w:val="16"/>
        </w:rPr>
      </w:pPr>
      <w:r w:rsidRPr="001C504F">
        <w:rPr>
          <w:rFonts w:ascii="Verdana" w:hAnsi="Verdana" w:cs="Arial"/>
          <w:i/>
          <w:snapToGrid w:val="0"/>
          <w:sz w:val="16"/>
          <w:szCs w:val="16"/>
        </w:rPr>
        <w:t>Zhotovitel se zavazuje zhotovit dílo</w:t>
      </w:r>
      <w:r w:rsidR="003430F3" w:rsidRPr="001C504F">
        <w:rPr>
          <w:rFonts w:ascii="Verdana" w:hAnsi="Verdana" w:cs="Arial"/>
          <w:i/>
          <w:snapToGrid w:val="0"/>
          <w:sz w:val="16"/>
          <w:szCs w:val="16"/>
        </w:rPr>
        <w:t xml:space="preserve"> </w:t>
      </w:r>
      <w:r w:rsidR="00E13276">
        <w:rPr>
          <w:rFonts w:ascii="Verdana" w:hAnsi="Verdana" w:cs="Arial"/>
          <w:i/>
          <w:snapToGrid w:val="0"/>
          <w:sz w:val="16"/>
          <w:szCs w:val="16"/>
        </w:rPr>
        <w:t>a jeho části ve lhůtách</w:t>
      </w:r>
      <w:r w:rsidR="008E3727">
        <w:rPr>
          <w:rFonts w:ascii="Verdana" w:hAnsi="Verdana" w:cs="Arial"/>
          <w:i/>
          <w:snapToGrid w:val="0"/>
          <w:sz w:val="16"/>
          <w:szCs w:val="16"/>
        </w:rPr>
        <w:t xml:space="preserve"> uvedených níže a</w:t>
      </w:r>
      <w:r w:rsidR="00E13276">
        <w:rPr>
          <w:rFonts w:ascii="Verdana" w:hAnsi="Verdana" w:cs="Arial"/>
          <w:i/>
          <w:snapToGrid w:val="0"/>
          <w:sz w:val="16"/>
          <w:szCs w:val="16"/>
        </w:rPr>
        <w:t xml:space="preserve"> </w:t>
      </w:r>
      <w:r w:rsidRPr="001C504F">
        <w:rPr>
          <w:rFonts w:ascii="Verdana" w:hAnsi="Verdana" w:cs="Arial"/>
          <w:i/>
          <w:snapToGrid w:val="0"/>
          <w:sz w:val="16"/>
          <w:szCs w:val="16"/>
        </w:rPr>
        <w:t>sjednaných</w:t>
      </w:r>
      <w:r w:rsidR="00B635E3">
        <w:rPr>
          <w:rFonts w:ascii="Verdana" w:hAnsi="Verdana" w:cs="Arial"/>
          <w:i/>
          <w:snapToGrid w:val="0"/>
          <w:sz w:val="16"/>
          <w:szCs w:val="16"/>
        </w:rPr>
        <w:t xml:space="preserve"> v příloze č. III. této smlouvy</w:t>
      </w:r>
      <w:r w:rsidRPr="001C504F">
        <w:rPr>
          <w:rFonts w:ascii="Verdana" w:hAnsi="Verdana" w:cs="Arial"/>
          <w:i/>
          <w:snapToGrid w:val="0"/>
          <w:sz w:val="16"/>
          <w:szCs w:val="16"/>
        </w:rPr>
        <w:t>, které jsou současně uzlovými b</w:t>
      </w:r>
      <w:r w:rsidR="002904EE" w:rsidRPr="001C504F">
        <w:rPr>
          <w:rFonts w:ascii="Verdana" w:hAnsi="Verdana" w:cs="Arial"/>
          <w:i/>
          <w:snapToGrid w:val="0"/>
          <w:sz w:val="16"/>
          <w:szCs w:val="16"/>
        </w:rPr>
        <w:t>ody harmonogramu</w:t>
      </w:r>
      <w:r w:rsidR="001C504F" w:rsidRPr="001C504F">
        <w:rPr>
          <w:rFonts w:ascii="Verdana" w:hAnsi="Verdana" w:cs="Arial"/>
          <w:i/>
          <w:snapToGrid w:val="0"/>
          <w:sz w:val="16"/>
          <w:szCs w:val="16"/>
        </w:rPr>
        <w:t xml:space="preserve">. Zhotovitel se </w:t>
      </w:r>
      <w:r w:rsidR="003430F3" w:rsidRPr="001C504F">
        <w:rPr>
          <w:rFonts w:ascii="Verdana" w:hAnsi="Verdana" w:cs="Arial"/>
          <w:i/>
          <w:snapToGrid w:val="0"/>
          <w:sz w:val="16"/>
          <w:szCs w:val="16"/>
        </w:rPr>
        <w:t xml:space="preserve">dále </w:t>
      </w:r>
      <w:r w:rsidR="001C504F" w:rsidRPr="001C504F">
        <w:rPr>
          <w:rFonts w:ascii="Verdana" w:hAnsi="Verdana" w:cs="Arial"/>
          <w:i/>
          <w:snapToGrid w:val="0"/>
          <w:sz w:val="16"/>
          <w:szCs w:val="16"/>
        </w:rPr>
        <w:t>zavazuje</w:t>
      </w:r>
      <w:r w:rsidR="003430F3" w:rsidRPr="001C504F">
        <w:rPr>
          <w:rFonts w:ascii="Verdana" w:hAnsi="Verdana" w:cs="Arial"/>
          <w:i/>
          <w:snapToGrid w:val="0"/>
          <w:sz w:val="16"/>
          <w:szCs w:val="16"/>
        </w:rPr>
        <w:t xml:space="preserve"> provádět komplexní záruční servis po celou dobu trvání záruční lhůty.</w:t>
      </w:r>
    </w:p>
    <w:p w:rsidR="00AF2CA9" w:rsidRPr="000F59CF" w:rsidRDefault="00AF2CA9" w:rsidP="00AF2CA9">
      <w:pPr>
        <w:tabs>
          <w:tab w:val="left" w:pos="1418"/>
          <w:tab w:val="left" w:pos="5670"/>
          <w:tab w:val="right" w:pos="9638"/>
        </w:tabs>
        <w:spacing w:before="240"/>
        <w:ind w:left="709"/>
        <w:rPr>
          <w:rFonts w:ascii="Verdana" w:hAnsi="Verdana" w:cs="Arial"/>
          <w:b/>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Pr>
          <w:rFonts w:ascii="Verdana" w:hAnsi="Verdana" w:cs="Arial"/>
          <w:b/>
          <w:i/>
          <w:snapToGrid w:val="0"/>
          <w:sz w:val="16"/>
          <w:szCs w:val="16"/>
        </w:rPr>
        <w:t xml:space="preserve"> </w:t>
      </w:r>
      <w:r>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proofErr w:type="gramStart"/>
      <w:r w:rsidR="0007535E">
        <w:rPr>
          <w:rFonts w:ascii="Verdana" w:hAnsi="Verdana" w:cs="Arial"/>
          <w:i/>
          <w:snapToGrid w:val="0"/>
          <w:sz w:val="16"/>
          <w:szCs w:val="16"/>
        </w:rPr>
        <w:t>19.9.</w:t>
      </w:r>
      <w:r>
        <w:rPr>
          <w:rFonts w:ascii="Verdana" w:hAnsi="Verdana" w:cs="Arial"/>
          <w:i/>
          <w:snapToGrid w:val="0"/>
          <w:sz w:val="16"/>
          <w:szCs w:val="16"/>
        </w:rPr>
        <w:t xml:space="preserve"> 2016</w:t>
      </w:r>
      <w:proofErr w:type="gramEnd"/>
    </w:p>
    <w:p w:rsidR="00AF2CA9" w:rsidRPr="0001031A" w:rsidRDefault="00AF2CA9" w:rsidP="00AF2CA9">
      <w:pPr>
        <w:widowControl w:val="0"/>
        <w:spacing w:before="12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w:t>
      </w:r>
      <w:r w:rsidRPr="00AF2CA9">
        <w:rPr>
          <w:rFonts w:ascii="Verdana" w:hAnsi="Verdana" w:cs="Arial"/>
          <w:b/>
          <w:i/>
          <w:sz w:val="16"/>
          <w:szCs w:val="16"/>
        </w:rPr>
        <w:t xml:space="preserve">dokončení </w:t>
      </w:r>
      <w:r>
        <w:rPr>
          <w:rFonts w:ascii="Verdana" w:hAnsi="Verdana" w:cs="Arial"/>
          <w:b/>
          <w:i/>
          <w:sz w:val="16"/>
          <w:szCs w:val="16"/>
        </w:rPr>
        <w:t xml:space="preserve">a předání </w:t>
      </w:r>
      <w:r w:rsidRPr="00AF2CA9">
        <w:rPr>
          <w:rFonts w:ascii="Verdana" w:hAnsi="Verdana" w:cs="Arial"/>
          <w:b/>
          <w:i/>
          <w:sz w:val="16"/>
          <w:szCs w:val="16"/>
        </w:rPr>
        <w:t xml:space="preserve">kompletní dodávky výtahu - </w:t>
      </w:r>
      <w:r w:rsidR="00335952">
        <w:rPr>
          <w:rFonts w:ascii="Verdana" w:hAnsi="Verdana" w:cs="Arial"/>
          <w:b/>
          <w:i/>
          <w:sz w:val="16"/>
          <w:szCs w:val="16"/>
        </w:rPr>
        <w:t>Budova A1</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Objednateli bez vad a nedodělků bránících v užívání)</w:t>
      </w:r>
      <w:r w:rsidRPr="006C7D90">
        <w:rPr>
          <w:rFonts w:ascii="Verdana" w:hAnsi="Verdana" w:cs="Arial"/>
          <w:b/>
          <w:i/>
          <w:snapToGrid w:val="0"/>
          <w:sz w:val="16"/>
          <w:szCs w:val="16"/>
        </w:rPr>
        <w:t>:</w:t>
      </w:r>
    </w:p>
    <w:p w:rsidR="006F4748" w:rsidRDefault="00AF2CA9" w:rsidP="00AF2CA9">
      <w:pPr>
        <w:widowControl w:val="0"/>
        <w:spacing w:before="120"/>
        <w:ind w:left="1418" w:hanging="709"/>
        <w:jc w:val="both"/>
        <w:rPr>
          <w:rFonts w:ascii="Verdana" w:hAnsi="Verdana" w:cs="Arial"/>
          <w:b/>
          <w:i/>
          <w:snapToGrid w:val="0"/>
          <w:sz w:val="16"/>
          <w:szCs w:val="16"/>
        </w:rPr>
      </w:pPr>
      <w:r w:rsidRPr="0001031A">
        <w:rPr>
          <w:rFonts w:ascii="Verdana" w:hAnsi="Verdana" w:cs="Arial"/>
          <w:b/>
          <w:i/>
          <w:snapToGrid w:val="0"/>
          <w:sz w:val="16"/>
          <w:szCs w:val="16"/>
        </w:rPr>
        <w:tab/>
      </w:r>
      <w:r w:rsidRPr="0001031A">
        <w:rPr>
          <w:rFonts w:ascii="Verdana" w:hAnsi="Verdana" w:cs="Arial"/>
          <w:b/>
          <w:i/>
          <w:snapToGrid w:val="0"/>
          <w:sz w:val="16"/>
          <w:szCs w:val="16"/>
        </w:rPr>
        <w:tab/>
      </w:r>
      <w:r>
        <w:rPr>
          <w:rFonts w:ascii="Verdana" w:hAnsi="Verdana" w:cs="Arial"/>
          <w:b/>
          <w:i/>
          <w:snapToGrid w:val="0"/>
          <w:sz w:val="16"/>
          <w:szCs w:val="16"/>
        </w:rPr>
        <w:t xml:space="preserve">do </w:t>
      </w:r>
      <w:r w:rsidR="0007535E">
        <w:rPr>
          <w:rFonts w:ascii="Verdana" w:hAnsi="Verdana" w:cs="Arial"/>
          <w:b/>
          <w:i/>
          <w:snapToGrid w:val="0"/>
          <w:sz w:val="16"/>
          <w:szCs w:val="16"/>
        </w:rPr>
        <w:t>32</w:t>
      </w:r>
      <w:r>
        <w:rPr>
          <w:rFonts w:ascii="Verdana" w:hAnsi="Verdana" w:cs="Arial"/>
          <w:b/>
          <w:i/>
          <w:snapToGrid w:val="0"/>
          <w:sz w:val="16"/>
          <w:szCs w:val="16"/>
        </w:rPr>
        <w:t>. kalendářních dnů od zahájení provádění díla</w:t>
      </w:r>
      <w:r w:rsidR="006F4748">
        <w:rPr>
          <w:rFonts w:ascii="Verdana" w:hAnsi="Verdana" w:cs="Arial"/>
          <w:b/>
          <w:i/>
          <w:snapToGrid w:val="0"/>
          <w:sz w:val="16"/>
          <w:szCs w:val="16"/>
        </w:rPr>
        <w:t xml:space="preserve"> uvedeného v článku 2.1.1.</w:t>
      </w:r>
    </w:p>
    <w:p w:rsidR="00AF2CA9" w:rsidRDefault="006F4748" w:rsidP="006F4748">
      <w:pPr>
        <w:widowControl w:val="0"/>
        <w:spacing w:before="120"/>
        <w:ind w:left="6381"/>
        <w:jc w:val="both"/>
        <w:rPr>
          <w:rFonts w:ascii="Verdana" w:hAnsi="Verdana" w:cs="Arial"/>
          <w:b/>
          <w:i/>
          <w:snapToGrid w:val="0"/>
          <w:sz w:val="16"/>
          <w:szCs w:val="16"/>
        </w:rPr>
      </w:pPr>
      <w:r>
        <w:rPr>
          <w:rFonts w:ascii="Verdana" w:hAnsi="Verdana" w:cs="Arial"/>
          <w:b/>
          <w:i/>
          <w:snapToGrid w:val="0"/>
          <w:sz w:val="16"/>
          <w:szCs w:val="16"/>
        </w:rPr>
        <w:t xml:space="preserve">     </w:t>
      </w:r>
      <w:r w:rsidR="00AF2CA9">
        <w:rPr>
          <w:rFonts w:ascii="Verdana" w:hAnsi="Verdana" w:cs="Arial"/>
          <w:b/>
          <w:i/>
          <w:snapToGrid w:val="0"/>
          <w:sz w:val="16"/>
          <w:szCs w:val="16"/>
        </w:rPr>
        <w:t xml:space="preserve">         </w:t>
      </w:r>
      <w:r w:rsidR="00AF2CA9" w:rsidRPr="00DC35CA">
        <w:rPr>
          <w:rFonts w:ascii="Verdana" w:hAnsi="Verdana" w:cs="Arial"/>
          <w:i/>
          <w:snapToGrid w:val="0"/>
          <w:sz w:val="16"/>
          <w:szCs w:val="16"/>
        </w:rPr>
        <w:t xml:space="preserve">tj. nejpozději do </w:t>
      </w:r>
      <w:proofErr w:type="gramStart"/>
      <w:r w:rsidR="0007535E">
        <w:rPr>
          <w:rFonts w:ascii="Verdana" w:hAnsi="Verdana" w:cs="Arial"/>
          <w:i/>
          <w:snapToGrid w:val="0"/>
          <w:sz w:val="16"/>
          <w:szCs w:val="16"/>
        </w:rPr>
        <w:t>20.10.</w:t>
      </w:r>
      <w:r w:rsidR="00AF2CA9" w:rsidRPr="00DC35CA">
        <w:rPr>
          <w:rFonts w:ascii="Verdana" w:hAnsi="Verdana" w:cs="Arial"/>
          <w:i/>
          <w:snapToGrid w:val="0"/>
          <w:sz w:val="16"/>
          <w:szCs w:val="16"/>
        </w:rPr>
        <w:t>2016</w:t>
      </w:r>
      <w:proofErr w:type="gramEnd"/>
    </w:p>
    <w:p w:rsidR="00AF2CA9" w:rsidRPr="0001031A" w:rsidRDefault="00AF2CA9" w:rsidP="00AF2CA9">
      <w:pPr>
        <w:widowControl w:val="0"/>
        <w:spacing w:before="120"/>
        <w:ind w:left="1418" w:hanging="709"/>
        <w:jc w:val="both"/>
        <w:rPr>
          <w:rFonts w:ascii="Verdana" w:hAnsi="Verdana" w:cs="Arial"/>
          <w:b/>
          <w:i/>
          <w:snapToGrid w:val="0"/>
          <w:sz w:val="16"/>
          <w:szCs w:val="16"/>
        </w:rPr>
      </w:pPr>
      <w:r w:rsidRPr="0001031A">
        <w:rPr>
          <w:rFonts w:ascii="Verdana" w:hAnsi="Verdana" w:cs="Arial"/>
          <w:b/>
          <w:i/>
          <w:snapToGrid w:val="0"/>
          <w:sz w:val="16"/>
          <w:szCs w:val="16"/>
        </w:rPr>
        <w:t xml:space="preserve"> </w:t>
      </w:r>
      <w:r w:rsidRPr="006C7D90">
        <w:rPr>
          <w:rFonts w:ascii="Verdana" w:hAnsi="Verdana" w:cs="Arial"/>
          <w:b/>
          <w:i/>
          <w:snapToGrid w:val="0"/>
          <w:sz w:val="16"/>
          <w:szCs w:val="16"/>
        </w:rPr>
        <w:t>2.1.</w:t>
      </w:r>
      <w:r>
        <w:rPr>
          <w:rFonts w:ascii="Verdana" w:hAnsi="Verdana" w:cs="Arial"/>
          <w:b/>
          <w:i/>
          <w:snapToGrid w:val="0"/>
          <w:sz w:val="16"/>
          <w:szCs w:val="16"/>
        </w:rPr>
        <w:t>3</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w:t>
      </w:r>
      <w:r w:rsidRPr="00AF2CA9">
        <w:rPr>
          <w:rFonts w:ascii="Verdana" w:hAnsi="Verdana" w:cs="Arial"/>
          <w:b/>
          <w:i/>
          <w:sz w:val="16"/>
          <w:szCs w:val="16"/>
        </w:rPr>
        <w:t xml:space="preserve">dokončení </w:t>
      </w:r>
      <w:r>
        <w:rPr>
          <w:rFonts w:ascii="Verdana" w:hAnsi="Verdana" w:cs="Arial"/>
          <w:b/>
          <w:i/>
          <w:sz w:val="16"/>
          <w:szCs w:val="16"/>
        </w:rPr>
        <w:t xml:space="preserve">a předání </w:t>
      </w:r>
      <w:r w:rsidRPr="00AF2CA9">
        <w:rPr>
          <w:rFonts w:ascii="Verdana" w:hAnsi="Verdana" w:cs="Arial"/>
          <w:b/>
          <w:i/>
          <w:sz w:val="16"/>
          <w:szCs w:val="16"/>
        </w:rPr>
        <w:t>kom</w:t>
      </w:r>
      <w:r>
        <w:rPr>
          <w:rFonts w:ascii="Verdana" w:hAnsi="Verdana" w:cs="Arial"/>
          <w:b/>
          <w:i/>
          <w:sz w:val="16"/>
          <w:szCs w:val="16"/>
        </w:rPr>
        <w:t>pletní dodávky výtahu - Budova B</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Objednateli bez vad a nedodělků bránících v užívání)</w:t>
      </w:r>
      <w:r w:rsidRPr="006C7D90">
        <w:rPr>
          <w:rFonts w:ascii="Verdana" w:hAnsi="Verdana" w:cs="Arial"/>
          <w:b/>
          <w:i/>
          <w:snapToGrid w:val="0"/>
          <w:sz w:val="16"/>
          <w:szCs w:val="16"/>
        </w:rPr>
        <w:t>:</w:t>
      </w:r>
    </w:p>
    <w:p w:rsidR="006F4748" w:rsidRDefault="00AF2CA9" w:rsidP="00AF2CA9">
      <w:pPr>
        <w:widowControl w:val="0"/>
        <w:spacing w:before="120"/>
        <w:ind w:left="1418" w:hanging="709"/>
        <w:jc w:val="both"/>
        <w:rPr>
          <w:rFonts w:ascii="Verdana" w:hAnsi="Verdana" w:cs="Arial"/>
          <w:b/>
          <w:i/>
          <w:snapToGrid w:val="0"/>
          <w:sz w:val="16"/>
          <w:szCs w:val="16"/>
        </w:rPr>
      </w:pPr>
      <w:r w:rsidRPr="0001031A">
        <w:rPr>
          <w:rFonts w:ascii="Verdana" w:hAnsi="Verdana" w:cs="Arial"/>
          <w:b/>
          <w:i/>
          <w:snapToGrid w:val="0"/>
          <w:sz w:val="16"/>
          <w:szCs w:val="16"/>
        </w:rPr>
        <w:tab/>
      </w:r>
      <w:r w:rsidRPr="0001031A">
        <w:rPr>
          <w:rFonts w:ascii="Verdana" w:hAnsi="Verdana" w:cs="Arial"/>
          <w:b/>
          <w:i/>
          <w:snapToGrid w:val="0"/>
          <w:sz w:val="16"/>
          <w:szCs w:val="16"/>
        </w:rPr>
        <w:tab/>
      </w:r>
      <w:proofErr w:type="gramStart"/>
      <w:r>
        <w:rPr>
          <w:rFonts w:ascii="Verdana" w:hAnsi="Verdana" w:cs="Arial"/>
          <w:b/>
          <w:i/>
          <w:snapToGrid w:val="0"/>
          <w:sz w:val="16"/>
          <w:szCs w:val="16"/>
        </w:rPr>
        <w:t>do</w:t>
      </w:r>
      <w:r w:rsidR="0007535E">
        <w:rPr>
          <w:rFonts w:ascii="Verdana" w:hAnsi="Verdana" w:cs="Arial"/>
          <w:b/>
          <w:i/>
          <w:snapToGrid w:val="0"/>
          <w:sz w:val="16"/>
          <w:szCs w:val="16"/>
        </w:rPr>
        <w:t>.80</w:t>
      </w:r>
      <w:proofErr w:type="gramEnd"/>
      <w:r>
        <w:rPr>
          <w:rFonts w:ascii="Verdana" w:hAnsi="Verdana" w:cs="Arial"/>
          <w:b/>
          <w:i/>
          <w:snapToGrid w:val="0"/>
          <w:sz w:val="16"/>
          <w:szCs w:val="16"/>
        </w:rPr>
        <w:t xml:space="preserve"> kalendářních dnů od zahájení provádění díla </w:t>
      </w:r>
      <w:r w:rsidR="006F4748">
        <w:rPr>
          <w:rFonts w:ascii="Verdana" w:hAnsi="Verdana" w:cs="Arial"/>
          <w:b/>
          <w:i/>
          <w:snapToGrid w:val="0"/>
          <w:sz w:val="16"/>
          <w:szCs w:val="16"/>
        </w:rPr>
        <w:t>uvedeného v článku 2.1.1</w:t>
      </w:r>
    </w:p>
    <w:p w:rsidR="00AF2CA9" w:rsidRPr="0001031A" w:rsidRDefault="006F4748" w:rsidP="006F4748">
      <w:pPr>
        <w:widowControl w:val="0"/>
        <w:spacing w:before="120"/>
        <w:ind w:left="6381"/>
        <w:jc w:val="both"/>
        <w:rPr>
          <w:rFonts w:ascii="Verdana" w:hAnsi="Verdana" w:cs="Arial"/>
          <w:b/>
          <w:i/>
          <w:snapToGrid w:val="0"/>
          <w:sz w:val="16"/>
          <w:szCs w:val="16"/>
        </w:rPr>
      </w:pPr>
      <w:r>
        <w:rPr>
          <w:rFonts w:ascii="Verdana" w:hAnsi="Verdana" w:cs="Arial"/>
          <w:b/>
          <w:i/>
          <w:snapToGrid w:val="0"/>
          <w:sz w:val="16"/>
          <w:szCs w:val="16"/>
        </w:rPr>
        <w:t xml:space="preserve">      </w:t>
      </w:r>
      <w:r w:rsidR="00AF2CA9">
        <w:rPr>
          <w:rFonts w:ascii="Verdana" w:hAnsi="Verdana" w:cs="Arial"/>
          <w:b/>
          <w:i/>
          <w:snapToGrid w:val="0"/>
          <w:sz w:val="16"/>
          <w:szCs w:val="16"/>
        </w:rPr>
        <w:t xml:space="preserve">        </w:t>
      </w:r>
      <w:r w:rsidR="00AF2CA9" w:rsidRPr="00DC35CA">
        <w:rPr>
          <w:rFonts w:ascii="Verdana" w:hAnsi="Verdana" w:cs="Arial"/>
          <w:i/>
          <w:snapToGrid w:val="0"/>
          <w:sz w:val="16"/>
          <w:szCs w:val="16"/>
        </w:rPr>
        <w:t xml:space="preserve">tj. nejpozději do </w:t>
      </w:r>
      <w:proofErr w:type="gramStart"/>
      <w:r w:rsidR="0007535E">
        <w:rPr>
          <w:rFonts w:ascii="Verdana" w:hAnsi="Verdana" w:cs="Arial"/>
          <w:i/>
          <w:snapToGrid w:val="0"/>
          <w:sz w:val="16"/>
          <w:szCs w:val="16"/>
        </w:rPr>
        <w:t>7.12.2016</w:t>
      </w:r>
      <w:proofErr w:type="gramEnd"/>
    </w:p>
    <w:p w:rsidR="008E3727" w:rsidRDefault="00AF2CA9" w:rsidP="00AF2CA9">
      <w:pPr>
        <w:spacing w:before="120"/>
        <w:ind w:left="1418" w:hanging="709"/>
        <w:jc w:val="both"/>
        <w:rPr>
          <w:rFonts w:ascii="Verdana" w:hAnsi="Verdana" w:cs="Arial"/>
          <w:b/>
          <w:i/>
          <w:snapToGrid w:val="0"/>
          <w:sz w:val="16"/>
          <w:szCs w:val="16"/>
        </w:rPr>
      </w:pPr>
      <w:r w:rsidRPr="0046296E">
        <w:rPr>
          <w:rFonts w:ascii="Verdana" w:hAnsi="Verdana" w:cs="Arial"/>
          <w:b/>
          <w:i/>
          <w:snapToGrid w:val="0"/>
          <w:sz w:val="16"/>
          <w:szCs w:val="16"/>
        </w:rPr>
        <w:t>2.1.</w:t>
      </w:r>
      <w:r w:rsidR="008E3727">
        <w:rPr>
          <w:rFonts w:ascii="Verdana" w:hAnsi="Verdana" w:cs="Arial"/>
          <w:b/>
          <w:i/>
          <w:snapToGrid w:val="0"/>
          <w:sz w:val="16"/>
          <w:szCs w:val="16"/>
        </w:rPr>
        <w:t>4</w:t>
      </w:r>
      <w:r w:rsidRPr="0046296E">
        <w:rPr>
          <w:rFonts w:ascii="Verdana" w:hAnsi="Verdana" w:cs="Arial"/>
          <w:b/>
          <w:i/>
          <w:snapToGrid w:val="0"/>
          <w:sz w:val="16"/>
          <w:szCs w:val="16"/>
        </w:rPr>
        <w:t>.</w:t>
      </w:r>
      <w:r w:rsidRPr="0046296E">
        <w:rPr>
          <w:rFonts w:ascii="Verdana" w:hAnsi="Verdana" w:cs="Arial"/>
          <w:b/>
          <w:i/>
          <w:snapToGrid w:val="0"/>
          <w:sz w:val="16"/>
          <w:szCs w:val="16"/>
        </w:rPr>
        <w:tab/>
        <w:t xml:space="preserve">odstranění veškerých vad a nedodělků, </w:t>
      </w:r>
    </w:p>
    <w:p w:rsidR="00AF2CA9" w:rsidRPr="008E3727" w:rsidRDefault="008E3727" w:rsidP="008E3727">
      <w:pPr>
        <w:spacing w:before="60"/>
        <w:ind w:left="1418"/>
        <w:jc w:val="both"/>
        <w:rPr>
          <w:rFonts w:ascii="Verdana" w:hAnsi="Verdana" w:cs="Arial"/>
          <w:b/>
          <w:i/>
          <w:snapToGrid w:val="0"/>
          <w:sz w:val="16"/>
          <w:szCs w:val="16"/>
        </w:rPr>
      </w:pPr>
      <w:r w:rsidRPr="0046296E">
        <w:rPr>
          <w:rFonts w:ascii="Verdana" w:hAnsi="Verdana" w:cs="Arial"/>
          <w:i/>
          <w:snapToGrid w:val="0"/>
          <w:sz w:val="16"/>
          <w:szCs w:val="16"/>
        </w:rPr>
        <w:t>nejpozději do 15ti kalendářních dnů od  termínu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a 2.1.3. </w:t>
      </w:r>
      <w:r w:rsidRPr="007B403D">
        <w:rPr>
          <w:rFonts w:ascii="Verdana" w:hAnsi="Verdana" w:cs="Arial"/>
          <w:i/>
          <w:snapToGrid w:val="0"/>
          <w:sz w:val="16"/>
          <w:szCs w:val="16"/>
        </w:rPr>
        <w:t>této smlouvy</w:t>
      </w:r>
      <w:r>
        <w:rPr>
          <w:rFonts w:ascii="Verdana" w:hAnsi="Verdana" w:cs="Arial"/>
          <w:i/>
          <w:snapToGrid w:val="0"/>
          <w:sz w:val="16"/>
          <w:szCs w:val="16"/>
        </w:rPr>
        <w:t>.</w:t>
      </w:r>
    </w:p>
    <w:p w:rsidR="00092A40" w:rsidRPr="00720A46" w:rsidRDefault="00092A40" w:rsidP="008E3727">
      <w:pPr>
        <w:pStyle w:val="Import8"/>
        <w:widowControl w:val="0"/>
        <w:suppressAutoHyphens w:val="0"/>
        <w:spacing w:before="360" w:after="120" w:line="240" w:lineRule="auto"/>
        <w:ind w:left="3890" w:hanging="3890"/>
        <w:jc w:val="center"/>
        <w:rPr>
          <w:rFonts w:ascii="Verdana" w:hAnsi="Verdana" w:cs="Arial"/>
          <w:b/>
          <w:i/>
        </w:rPr>
      </w:pPr>
      <w:r w:rsidRPr="00720A46">
        <w:rPr>
          <w:rFonts w:ascii="Verdana" w:hAnsi="Verdana" w:cs="Arial"/>
          <w:b/>
          <w:i/>
        </w:rPr>
        <w:t>Článek III. Místo plnění</w:t>
      </w:r>
    </w:p>
    <w:p w:rsidR="00E13276" w:rsidRPr="002D6D3F" w:rsidRDefault="00720A46" w:rsidP="00975205">
      <w:pPr>
        <w:widowControl w:val="0"/>
        <w:spacing w:before="120"/>
        <w:jc w:val="both"/>
        <w:rPr>
          <w:rFonts w:ascii="Verdana" w:hAnsi="Verdana"/>
          <w:i/>
          <w:iCs/>
          <w:sz w:val="16"/>
          <w:szCs w:val="16"/>
        </w:rPr>
      </w:pPr>
      <w:r w:rsidRPr="00727849">
        <w:rPr>
          <w:rFonts w:ascii="Verdana" w:hAnsi="Verdana"/>
          <w:i/>
          <w:iCs/>
          <w:sz w:val="16"/>
        </w:rPr>
        <w:t xml:space="preserve">Místem plnění díla </w:t>
      </w:r>
      <w:r>
        <w:rPr>
          <w:rFonts w:ascii="Verdana" w:hAnsi="Verdana"/>
          <w:i/>
          <w:iCs/>
          <w:sz w:val="16"/>
        </w:rPr>
        <w:t xml:space="preserve">jsou výtahové prostory a </w:t>
      </w:r>
      <w:r w:rsidR="0052492D">
        <w:rPr>
          <w:rFonts w:ascii="Verdana" w:hAnsi="Verdana"/>
          <w:i/>
          <w:iCs/>
          <w:sz w:val="16"/>
        </w:rPr>
        <w:t xml:space="preserve">prostory související </w:t>
      </w:r>
      <w:r>
        <w:rPr>
          <w:rFonts w:ascii="Verdana" w:hAnsi="Verdana"/>
          <w:i/>
          <w:iCs/>
          <w:sz w:val="16"/>
        </w:rPr>
        <w:t>v</w:t>
      </w:r>
      <w:r w:rsidR="00975205">
        <w:rPr>
          <w:rFonts w:ascii="Verdana" w:hAnsi="Verdana"/>
          <w:i/>
          <w:iCs/>
          <w:sz w:val="16"/>
        </w:rPr>
        <w:t xml:space="preserve"> objektech Domova pro seniory Háje, K Milíčovu 734, 1149 00 Praha 4 – Háje </w:t>
      </w:r>
      <w:r w:rsidR="00335952">
        <w:rPr>
          <w:rFonts w:ascii="Verdana" w:hAnsi="Verdana"/>
          <w:i/>
          <w:iCs/>
          <w:sz w:val="16"/>
        </w:rPr>
        <w:t>Budova A1</w:t>
      </w:r>
      <w:r w:rsidR="00975205">
        <w:rPr>
          <w:rFonts w:ascii="Verdana" w:hAnsi="Verdana"/>
          <w:i/>
          <w:iCs/>
          <w:sz w:val="16"/>
        </w:rPr>
        <w:t xml:space="preserve"> a Budova B</w:t>
      </w:r>
      <w:r w:rsidR="00292B6E">
        <w:rPr>
          <w:rFonts w:ascii="Verdana" w:hAnsi="Verdana"/>
          <w:i/>
          <w:iCs/>
          <w:sz w:val="16"/>
          <w:szCs w:val="16"/>
        </w:rPr>
        <w:t>.</w:t>
      </w:r>
    </w:p>
    <w:p w:rsidR="00092A40" w:rsidRPr="00720A46" w:rsidRDefault="00092A40" w:rsidP="00A83C35">
      <w:pPr>
        <w:widowControl w:val="0"/>
        <w:spacing w:before="240" w:after="120"/>
        <w:jc w:val="center"/>
        <w:rPr>
          <w:rFonts w:ascii="Verdana" w:hAnsi="Verdana"/>
          <w:b/>
          <w:i/>
          <w:iCs/>
        </w:rPr>
      </w:pPr>
      <w:r w:rsidRPr="00720A46">
        <w:rPr>
          <w:rFonts w:ascii="Verdana" w:hAnsi="Verdana"/>
          <w:b/>
          <w:i/>
          <w:iCs/>
        </w:rPr>
        <w:t xml:space="preserve">Článek IV. Cena </w:t>
      </w:r>
    </w:p>
    <w:p w:rsidR="004656AA" w:rsidRDefault="00092A40" w:rsidP="004656AA">
      <w:pPr>
        <w:widowControl w:val="0"/>
        <w:spacing w:before="120"/>
        <w:ind w:left="720" w:hanging="720"/>
        <w:jc w:val="both"/>
        <w:rPr>
          <w:rFonts w:ascii="Verdana" w:hAnsi="Verdana" w:cs="Arial"/>
          <w:i/>
          <w:sz w:val="16"/>
          <w:szCs w:val="16"/>
        </w:rPr>
      </w:pPr>
      <w:r w:rsidRPr="00720A46">
        <w:rPr>
          <w:rFonts w:ascii="Verdana" w:hAnsi="Verdana" w:cs="Arial"/>
          <w:b/>
          <w:i/>
          <w:sz w:val="16"/>
          <w:szCs w:val="16"/>
        </w:rPr>
        <w:t>4.1.</w:t>
      </w:r>
      <w:r w:rsidRPr="00720A46">
        <w:rPr>
          <w:rFonts w:ascii="Verdana" w:hAnsi="Verdana" w:cs="Arial"/>
          <w:i/>
          <w:sz w:val="16"/>
          <w:szCs w:val="16"/>
        </w:rPr>
        <w:t xml:space="preserve"> </w:t>
      </w:r>
      <w:r w:rsidRPr="00720A46">
        <w:rPr>
          <w:rFonts w:ascii="Verdana" w:hAnsi="Verdana" w:cs="Arial"/>
          <w:i/>
          <w:sz w:val="16"/>
          <w:szCs w:val="16"/>
        </w:rPr>
        <w:tab/>
        <w:t>Cena díla, jehož předmět a rozsah jsou v</w:t>
      </w:r>
      <w:r w:rsidR="00563DC2">
        <w:rPr>
          <w:rFonts w:ascii="Verdana" w:hAnsi="Verdana" w:cs="Arial"/>
          <w:i/>
          <w:sz w:val="16"/>
          <w:szCs w:val="16"/>
        </w:rPr>
        <w:t xml:space="preserve">ymezeny v článku I. odst. </w:t>
      </w:r>
      <w:proofErr w:type="gramStart"/>
      <w:r w:rsidR="00563DC2">
        <w:rPr>
          <w:rFonts w:ascii="Verdana" w:hAnsi="Verdana" w:cs="Arial"/>
          <w:i/>
          <w:sz w:val="16"/>
          <w:szCs w:val="16"/>
        </w:rPr>
        <w:t xml:space="preserve">1.1. </w:t>
      </w:r>
      <w:r w:rsidR="00E13276">
        <w:rPr>
          <w:rFonts w:ascii="Verdana" w:hAnsi="Verdana" w:cs="Arial"/>
          <w:i/>
          <w:sz w:val="16"/>
          <w:szCs w:val="16"/>
        </w:rPr>
        <w:t>až</w:t>
      </w:r>
      <w:proofErr w:type="gramEnd"/>
      <w:r w:rsidR="00E13276">
        <w:rPr>
          <w:rFonts w:ascii="Verdana" w:hAnsi="Verdana" w:cs="Arial"/>
          <w:i/>
          <w:sz w:val="16"/>
          <w:szCs w:val="16"/>
        </w:rPr>
        <w:t xml:space="preserve"> 1.3. </w:t>
      </w:r>
      <w:r w:rsidRPr="00720A46">
        <w:rPr>
          <w:rFonts w:ascii="Verdana" w:hAnsi="Verdana" w:cs="Arial"/>
          <w:i/>
          <w:sz w:val="16"/>
          <w:szCs w:val="16"/>
        </w:rPr>
        <w:t xml:space="preserve">této </w:t>
      </w:r>
      <w:r w:rsidRPr="00292B6E">
        <w:rPr>
          <w:rFonts w:ascii="Verdana" w:hAnsi="Verdana" w:cs="Arial"/>
          <w:i/>
          <w:sz w:val="16"/>
          <w:szCs w:val="16"/>
        </w:rPr>
        <w:t>smlouvy</w:t>
      </w:r>
      <w:r w:rsidR="00E13276" w:rsidRPr="00292B6E">
        <w:rPr>
          <w:rFonts w:ascii="Verdana" w:hAnsi="Verdana" w:cs="Arial"/>
          <w:i/>
          <w:sz w:val="16"/>
          <w:szCs w:val="16"/>
        </w:rPr>
        <w:t xml:space="preserve"> (vyjma</w:t>
      </w:r>
      <w:r w:rsidR="00E13276" w:rsidRPr="00E13276">
        <w:rPr>
          <w:rFonts w:ascii="Verdana" w:hAnsi="Verdana" w:cs="Arial"/>
          <w:i/>
          <w:color w:val="FF0000"/>
          <w:sz w:val="16"/>
          <w:szCs w:val="16"/>
        </w:rPr>
        <w:t xml:space="preserve"> </w:t>
      </w:r>
      <w:r w:rsidR="00E13276">
        <w:rPr>
          <w:rFonts w:ascii="Verdana" w:hAnsi="Verdana" w:cs="Arial"/>
          <w:i/>
          <w:snapToGrid w:val="0"/>
          <w:sz w:val="16"/>
          <w:szCs w:val="16"/>
        </w:rPr>
        <w:t>p</w:t>
      </w:r>
      <w:r w:rsidR="00E13276" w:rsidRPr="005E00D6">
        <w:rPr>
          <w:rFonts w:ascii="Verdana" w:hAnsi="Verdana" w:cs="Arial"/>
          <w:i/>
          <w:snapToGrid w:val="0"/>
          <w:sz w:val="16"/>
          <w:szCs w:val="16"/>
        </w:rPr>
        <w:t xml:space="preserve">rovádění komplexního záručního servisu (tzv. </w:t>
      </w:r>
      <w:proofErr w:type="spellStart"/>
      <w:r w:rsidR="00E13276" w:rsidRPr="005E00D6">
        <w:rPr>
          <w:rFonts w:ascii="Verdana" w:hAnsi="Verdana" w:cs="Arial"/>
          <w:i/>
          <w:snapToGrid w:val="0"/>
          <w:sz w:val="16"/>
          <w:szCs w:val="16"/>
        </w:rPr>
        <w:t>fullservice</w:t>
      </w:r>
      <w:proofErr w:type="spellEnd"/>
      <w:r w:rsidR="00E13276" w:rsidRPr="005E00D6">
        <w:rPr>
          <w:rFonts w:ascii="Verdana" w:hAnsi="Verdana" w:cs="Arial"/>
          <w:i/>
          <w:snapToGrid w:val="0"/>
          <w:sz w:val="16"/>
          <w:szCs w:val="16"/>
        </w:rPr>
        <w:t>) po celou dobu trvání záruční doby</w:t>
      </w:r>
      <w:r w:rsidR="00292B6E">
        <w:rPr>
          <w:rFonts w:ascii="Verdana" w:hAnsi="Verdana" w:cs="Arial"/>
          <w:i/>
          <w:snapToGrid w:val="0"/>
          <w:sz w:val="16"/>
          <w:szCs w:val="16"/>
        </w:rPr>
        <w:t>)</w:t>
      </w:r>
      <w:r w:rsidRPr="00720A46">
        <w:rPr>
          <w:rFonts w:ascii="Verdana" w:hAnsi="Verdana" w:cs="Arial"/>
          <w:i/>
          <w:sz w:val="16"/>
          <w:szCs w:val="16"/>
        </w:rPr>
        <w:t>, se sjednává dohodou smluvních stran ve smyslu ustanovení</w:t>
      </w:r>
      <w:r w:rsidR="00563DC2">
        <w:rPr>
          <w:rFonts w:ascii="Verdana" w:hAnsi="Verdana" w:cs="Arial"/>
          <w:i/>
          <w:sz w:val="16"/>
          <w:szCs w:val="16"/>
        </w:rPr>
        <w:t xml:space="preserve"> § 2 a následujících zákona č.</w:t>
      </w:r>
      <w:r w:rsidRPr="00720A46">
        <w:rPr>
          <w:rFonts w:ascii="Verdana" w:hAnsi="Verdana" w:cs="Arial"/>
          <w:i/>
          <w:sz w:val="16"/>
          <w:szCs w:val="16"/>
        </w:rPr>
        <w:t>526/1990 Sb., o cenách, ve znění pozdějších předp</w:t>
      </w:r>
      <w:r w:rsidR="0026115F">
        <w:rPr>
          <w:rFonts w:ascii="Verdana" w:hAnsi="Verdana" w:cs="Arial"/>
          <w:i/>
          <w:sz w:val="16"/>
          <w:szCs w:val="16"/>
        </w:rPr>
        <w:t>isů jako cena nejvýše přípustná.</w:t>
      </w:r>
    </w:p>
    <w:p w:rsidR="00720A46" w:rsidRPr="006F4748" w:rsidRDefault="00720A46" w:rsidP="00E02DAE">
      <w:pPr>
        <w:widowControl w:val="0"/>
        <w:spacing w:before="60"/>
        <w:ind w:left="720" w:hanging="11"/>
        <w:jc w:val="both"/>
        <w:rPr>
          <w:rFonts w:ascii="Verdana" w:hAnsi="Verdana"/>
          <w:i/>
          <w:iCs/>
          <w:sz w:val="16"/>
          <w:szCs w:val="16"/>
        </w:rPr>
      </w:pPr>
      <w:r w:rsidRPr="006F4748">
        <w:rPr>
          <w:rFonts w:ascii="Verdana" w:hAnsi="Verdana"/>
          <w:i/>
          <w:iCs/>
          <w:sz w:val="16"/>
          <w:szCs w:val="16"/>
        </w:rPr>
        <w:t xml:space="preserve">Dohodnutá cena </w:t>
      </w:r>
      <w:r w:rsidR="00BF70D9" w:rsidRPr="006F4748">
        <w:rPr>
          <w:rFonts w:ascii="Verdana" w:hAnsi="Verdana"/>
          <w:i/>
          <w:iCs/>
          <w:sz w:val="16"/>
          <w:szCs w:val="16"/>
        </w:rPr>
        <w:t xml:space="preserve">jednotlivých </w:t>
      </w:r>
      <w:r w:rsidRPr="006F4748">
        <w:rPr>
          <w:rFonts w:ascii="Verdana" w:hAnsi="Verdana"/>
          <w:i/>
          <w:iCs/>
          <w:sz w:val="16"/>
          <w:szCs w:val="16"/>
        </w:rPr>
        <w:t>částí díla</w:t>
      </w:r>
      <w:r w:rsidR="00BF70D9" w:rsidRPr="006F4748">
        <w:rPr>
          <w:rFonts w:ascii="Verdana" w:hAnsi="Verdana"/>
          <w:i/>
          <w:iCs/>
          <w:sz w:val="16"/>
          <w:szCs w:val="16"/>
        </w:rPr>
        <w:t xml:space="preserve"> bez dohodnuté ceny za provádění komplexního záručního servisu </w:t>
      </w:r>
      <w:r w:rsidR="004656AA" w:rsidRPr="006F4748">
        <w:rPr>
          <w:rFonts w:ascii="Verdana" w:hAnsi="Verdana"/>
          <w:i/>
          <w:iCs/>
          <w:sz w:val="16"/>
          <w:szCs w:val="16"/>
        </w:rPr>
        <w:t xml:space="preserve">je uvedena v tabulce 1A, která </w:t>
      </w:r>
      <w:r w:rsidR="00E02DAE" w:rsidRPr="006F4748">
        <w:rPr>
          <w:rFonts w:ascii="Verdana" w:hAnsi="Verdana"/>
          <w:i/>
          <w:iCs/>
          <w:sz w:val="16"/>
          <w:szCs w:val="16"/>
        </w:rPr>
        <w:t>uvedena v</w:t>
      </w:r>
      <w:r w:rsidR="004656AA" w:rsidRPr="006F4748">
        <w:rPr>
          <w:rFonts w:ascii="Verdana" w:hAnsi="Verdana"/>
          <w:i/>
          <w:iCs/>
          <w:sz w:val="16"/>
          <w:szCs w:val="16"/>
        </w:rPr>
        <w:t xml:space="preserve"> přílo</w:t>
      </w:r>
      <w:r w:rsidR="00E02DAE" w:rsidRPr="006F4748">
        <w:rPr>
          <w:rFonts w:ascii="Verdana" w:hAnsi="Verdana"/>
          <w:i/>
          <w:iCs/>
          <w:sz w:val="16"/>
          <w:szCs w:val="16"/>
        </w:rPr>
        <w:t>ze</w:t>
      </w:r>
      <w:r w:rsidR="004656AA" w:rsidRPr="006F4748">
        <w:rPr>
          <w:rFonts w:ascii="Verdana" w:hAnsi="Verdana"/>
          <w:i/>
          <w:iCs/>
          <w:sz w:val="16"/>
          <w:szCs w:val="16"/>
        </w:rPr>
        <w:t xml:space="preserve"> č. IV. této smlouvy.</w:t>
      </w:r>
    </w:p>
    <w:p w:rsidR="00DB5544" w:rsidRDefault="00DB5544" w:rsidP="00DB5544">
      <w:pPr>
        <w:widowControl w:val="0"/>
        <w:spacing w:before="120"/>
        <w:ind w:left="720" w:hanging="720"/>
        <w:jc w:val="both"/>
        <w:rPr>
          <w:rFonts w:ascii="Verdana" w:hAnsi="Verdana" w:cs="Arial"/>
          <w:i/>
          <w:sz w:val="16"/>
          <w:szCs w:val="16"/>
        </w:rPr>
      </w:pPr>
      <w:r w:rsidRPr="00720A46">
        <w:rPr>
          <w:rFonts w:ascii="Verdana" w:hAnsi="Verdana" w:cs="Arial"/>
          <w:b/>
          <w:i/>
          <w:sz w:val="16"/>
          <w:szCs w:val="16"/>
        </w:rPr>
        <w:lastRenderedPageBreak/>
        <w:t>4.</w:t>
      </w:r>
      <w:r>
        <w:rPr>
          <w:rFonts w:ascii="Verdana" w:hAnsi="Verdana" w:cs="Arial"/>
          <w:b/>
          <w:i/>
          <w:sz w:val="16"/>
          <w:szCs w:val="16"/>
        </w:rPr>
        <w:t>2</w:t>
      </w:r>
      <w:r w:rsidRPr="00720A46">
        <w:rPr>
          <w:rFonts w:ascii="Verdana" w:hAnsi="Verdana" w:cs="Arial"/>
          <w:b/>
          <w:i/>
          <w:sz w:val="16"/>
          <w:szCs w:val="16"/>
        </w:rPr>
        <w:t>.</w:t>
      </w:r>
      <w:r w:rsidRPr="00720A46">
        <w:rPr>
          <w:rFonts w:ascii="Verdana" w:hAnsi="Verdana" w:cs="Arial"/>
          <w:i/>
          <w:sz w:val="16"/>
          <w:szCs w:val="16"/>
        </w:rPr>
        <w:t xml:space="preserve"> </w:t>
      </w:r>
      <w:r w:rsidRPr="00720A46">
        <w:rPr>
          <w:rFonts w:ascii="Verdana" w:hAnsi="Verdana" w:cs="Arial"/>
          <w:i/>
          <w:sz w:val="16"/>
          <w:szCs w:val="16"/>
        </w:rPr>
        <w:tab/>
        <w:t>Cena díla, jehož předmět a rozsah jsou v</w:t>
      </w:r>
      <w:r>
        <w:rPr>
          <w:rFonts w:ascii="Verdana" w:hAnsi="Verdana" w:cs="Arial"/>
          <w:i/>
          <w:sz w:val="16"/>
          <w:szCs w:val="16"/>
        </w:rPr>
        <w:t xml:space="preserve">ymezeny v článku I. odst. </w:t>
      </w:r>
      <w:proofErr w:type="gramStart"/>
      <w:r>
        <w:rPr>
          <w:rFonts w:ascii="Verdana" w:hAnsi="Verdana" w:cs="Arial"/>
          <w:i/>
          <w:sz w:val="16"/>
          <w:szCs w:val="16"/>
        </w:rPr>
        <w:t xml:space="preserve">1.4. </w:t>
      </w:r>
      <w:r w:rsidRPr="00720A46">
        <w:rPr>
          <w:rFonts w:ascii="Verdana" w:hAnsi="Verdana" w:cs="Arial"/>
          <w:i/>
          <w:sz w:val="16"/>
          <w:szCs w:val="16"/>
        </w:rPr>
        <w:t>této</w:t>
      </w:r>
      <w:proofErr w:type="gramEnd"/>
      <w:r w:rsidRPr="00720A46">
        <w:rPr>
          <w:rFonts w:ascii="Verdana" w:hAnsi="Verdana" w:cs="Arial"/>
          <w:i/>
          <w:sz w:val="16"/>
          <w:szCs w:val="16"/>
        </w:rPr>
        <w:t xml:space="preserve"> </w:t>
      </w:r>
      <w:r w:rsidRPr="00292B6E">
        <w:rPr>
          <w:rFonts w:ascii="Verdana" w:hAnsi="Verdana" w:cs="Arial"/>
          <w:i/>
          <w:sz w:val="16"/>
          <w:szCs w:val="16"/>
        </w:rPr>
        <w:t>smlouvy</w:t>
      </w:r>
      <w:r w:rsidRPr="00720A46">
        <w:rPr>
          <w:rFonts w:ascii="Verdana" w:hAnsi="Verdana" w:cs="Arial"/>
          <w:i/>
          <w:sz w:val="16"/>
          <w:szCs w:val="16"/>
        </w:rPr>
        <w:t>, se sjednává dohodou smluvních stran ve smyslu ustanovení</w:t>
      </w:r>
      <w:r>
        <w:rPr>
          <w:rFonts w:ascii="Verdana" w:hAnsi="Verdana" w:cs="Arial"/>
          <w:i/>
          <w:sz w:val="16"/>
          <w:szCs w:val="16"/>
        </w:rPr>
        <w:t xml:space="preserve"> § 2 a následujících zákona č.</w:t>
      </w:r>
      <w:r w:rsidRPr="00720A46">
        <w:rPr>
          <w:rFonts w:ascii="Verdana" w:hAnsi="Verdana" w:cs="Arial"/>
          <w:i/>
          <w:sz w:val="16"/>
          <w:szCs w:val="16"/>
        </w:rPr>
        <w:t>526/1990 Sb., o cenách, ve znění pozdějších předp</w:t>
      </w:r>
      <w:r>
        <w:rPr>
          <w:rFonts w:ascii="Verdana" w:hAnsi="Verdana" w:cs="Arial"/>
          <w:i/>
          <w:sz w:val="16"/>
          <w:szCs w:val="16"/>
        </w:rPr>
        <w:t>isů jako cena nejvýše přípustná.</w:t>
      </w:r>
    </w:p>
    <w:p w:rsidR="00E02DAE" w:rsidRPr="006F4748" w:rsidRDefault="00E02DAE" w:rsidP="00E02DAE">
      <w:pPr>
        <w:widowControl w:val="0"/>
        <w:spacing w:before="60"/>
        <w:ind w:left="720" w:hanging="11"/>
        <w:jc w:val="both"/>
        <w:rPr>
          <w:rFonts w:ascii="Verdana" w:hAnsi="Verdana" w:cs="Arial"/>
          <w:i/>
          <w:sz w:val="16"/>
          <w:szCs w:val="16"/>
        </w:rPr>
      </w:pPr>
      <w:r w:rsidRPr="006F4748">
        <w:rPr>
          <w:rFonts w:ascii="Verdana" w:hAnsi="Verdana"/>
          <w:i/>
          <w:iCs/>
          <w:sz w:val="16"/>
          <w:szCs w:val="16"/>
        </w:rPr>
        <w:t xml:space="preserve">Dohodnutá cena za provádění komplexního záručního servisu jednotlivých částí (etap) díla je uvedena v tabulce </w:t>
      </w:r>
      <w:r w:rsidRPr="006F4748">
        <w:rPr>
          <w:rFonts w:ascii="Verdana" w:hAnsi="Verdana" w:cs="Arial"/>
          <w:i/>
          <w:sz w:val="16"/>
          <w:szCs w:val="16"/>
        </w:rPr>
        <w:t xml:space="preserve">1B, </w:t>
      </w:r>
      <w:r w:rsidR="0036106F" w:rsidRPr="006F4748">
        <w:rPr>
          <w:rFonts w:ascii="Verdana" w:hAnsi="Verdana"/>
          <w:i/>
          <w:iCs/>
          <w:sz w:val="16"/>
          <w:szCs w:val="16"/>
        </w:rPr>
        <w:t>která uvedena v příloze č. IV. této smlouvy</w:t>
      </w:r>
      <w:r w:rsidRPr="006F4748">
        <w:rPr>
          <w:rFonts w:ascii="Verdana" w:hAnsi="Verdana" w:cs="Arial"/>
          <w:i/>
          <w:sz w:val="16"/>
          <w:szCs w:val="16"/>
        </w:rPr>
        <w:t>.</w:t>
      </w:r>
    </w:p>
    <w:p w:rsidR="00B071E3" w:rsidRDefault="00B071E3" w:rsidP="00E02DAE">
      <w:pPr>
        <w:pStyle w:val="Import3"/>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092B73">
        <w:rPr>
          <w:rFonts w:ascii="Verdana" w:hAnsi="Verdana" w:cs="Arial"/>
          <w:b/>
          <w:i/>
          <w:iCs/>
          <w:sz w:val="16"/>
          <w:szCs w:val="16"/>
        </w:rPr>
        <w:t>4.</w:t>
      </w:r>
      <w:r w:rsidR="00E02DAE">
        <w:rPr>
          <w:rFonts w:ascii="Verdana" w:hAnsi="Verdana" w:cs="Arial"/>
          <w:b/>
          <w:i/>
          <w:iCs/>
          <w:sz w:val="16"/>
          <w:szCs w:val="16"/>
        </w:rPr>
        <w:t>3</w:t>
      </w:r>
      <w:proofErr w:type="gramEnd"/>
      <w:r w:rsidRPr="00092B73">
        <w:rPr>
          <w:rFonts w:ascii="Verdana" w:hAnsi="Verdana" w:cs="Arial"/>
          <w:b/>
          <w:i/>
          <w:iCs/>
          <w:sz w:val="16"/>
          <w:szCs w:val="16"/>
        </w:rPr>
        <w:t>.</w:t>
      </w:r>
      <w:r w:rsidRPr="00092B73">
        <w:rPr>
          <w:rFonts w:ascii="Verdana" w:hAnsi="Verdana" w:cs="Arial"/>
          <w:b/>
          <w:i/>
          <w:iCs/>
          <w:sz w:val="16"/>
          <w:szCs w:val="16"/>
        </w:rPr>
        <w:tab/>
      </w:r>
      <w:r>
        <w:rPr>
          <w:rFonts w:ascii="Verdana" w:hAnsi="Verdana" w:cs="Arial"/>
          <w:i/>
          <w:sz w:val="16"/>
          <w:szCs w:val="16"/>
        </w:rPr>
        <w:t xml:space="preserve">DPH bude </w:t>
      </w:r>
      <w:r w:rsidR="007C24F5">
        <w:rPr>
          <w:rFonts w:ascii="Verdana" w:hAnsi="Verdana" w:cs="Arial"/>
          <w:i/>
          <w:sz w:val="16"/>
          <w:szCs w:val="16"/>
        </w:rPr>
        <w:t>vyčísleno</w:t>
      </w:r>
      <w:r>
        <w:rPr>
          <w:rFonts w:ascii="Verdana" w:hAnsi="Verdana" w:cs="Arial"/>
          <w:i/>
          <w:sz w:val="16"/>
          <w:szCs w:val="16"/>
        </w:rPr>
        <w:t xml:space="preserve"> v souladu s příslušnými právními předpisy.</w:t>
      </w:r>
    </w:p>
    <w:p w:rsidR="00A56743" w:rsidRPr="00092B73" w:rsidRDefault="00563DC2" w:rsidP="007C24F5">
      <w:pPr>
        <w:pStyle w:val="Import3"/>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092B73">
        <w:rPr>
          <w:rFonts w:ascii="Verdana" w:hAnsi="Verdana" w:cs="Arial"/>
          <w:b/>
          <w:i/>
          <w:iCs/>
          <w:sz w:val="16"/>
          <w:szCs w:val="16"/>
        </w:rPr>
        <w:t>4.</w:t>
      </w:r>
      <w:r w:rsidR="00E02DAE">
        <w:rPr>
          <w:rFonts w:ascii="Verdana" w:hAnsi="Verdana" w:cs="Arial"/>
          <w:b/>
          <w:i/>
          <w:iCs/>
          <w:sz w:val="16"/>
          <w:szCs w:val="16"/>
        </w:rPr>
        <w:t>4</w:t>
      </w:r>
      <w:proofErr w:type="gramEnd"/>
      <w:r w:rsidR="00A56743" w:rsidRPr="00092B73">
        <w:rPr>
          <w:rFonts w:ascii="Verdana" w:hAnsi="Verdana" w:cs="Arial"/>
          <w:b/>
          <w:i/>
          <w:iCs/>
          <w:sz w:val="16"/>
          <w:szCs w:val="16"/>
        </w:rPr>
        <w:t>.</w:t>
      </w:r>
      <w:r w:rsidR="00A56743" w:rsidRPr="00092B73">
        <w:rPr>
          <w:rFonts w:ascii="Verdana" w:hAnsi="Verdana" w:cs="Arial"/>
          <w:b/>
          <w:i/>
          <w:iCs/>
          <w:sz w:val="16"/>
          <w:szCs w:val="16"/>
        </w:rPr>
        <w:tab/>
      </w:r>
      <w:r w:rsidR="00A56743" w:rsidRPr="00092B73">
        <w:rPr>
          <w:rFonts w:ascii="Verdana" w:hAnsi="Verdana" w:cs="Arial"/>
          <w:i/>
          <w:sz w:val="16"/>
          <w:szCs w:val="16"/>
        </w:rPr>
        <w:t xml:space="preserve">V předchozích odstavcích tohoto článku uvedené ceny díla se sjednávají jako ceny pevné a nepřekročitelné (s výjimkou, uvedenou v následujícím odstavci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sidR="00A56743" w:rsidRPr="00092B73">
        <w:rPr>
          <w:rFonts w:ascii="Verdana" w:hAnsi="Verdana" w:cs="Arial"/>
          <w:i/>
          <w:snapToGrid w:val="0"/>
          <w:sz w:val="16"/>
          <w:szCs w:val="16"/>
        </w:rPr>
        <w:t xml:space="preserve">zákona č. 137/2006 Sb., o veřejných zakázkách, ve znění pozdějších předpisů </w:t>
      </w:r>
      <w:r w:rsidR="00A56743" w:rsidRPr="00092B73">
        <w:rPr>
          <w:rFonts w:ascii="Verdana" w:hAnsi="Verdana" w:cs="Arial"/>
          <w:i/>
          <w:sz w:val="16"/>
          <w:szCs w:val="16"/>
        </w:rPr>
        <w:t xml:space="preserve">ucházel o tuto veřejnou zakázku. </w:t>
      </w:r>
      <w:r w:rsidR="00A56743" w:rsidRPr="00092B73">
        <w:rPr>
          <w:rFonts w:ascii="Verdana" w:hAnsi="Verdana" w:cs="Arial"/>
          <w:i/>
          <w:snapToGrid w:val="0"/>
          <w:sz w:val="16"/>
          <w:szCs w:val="16"/>
        </w:rPr>
        <w:t>Kalkulace ceny byla provedena podle PROJEKTU</w:t>
      </w:r>
      <w:r w:rsidR="00092B73" w:rsidRPr="00092B73">
        <w:rPr>
          <w:rFonts w:ascii="Verdana" w:hAnsi="Verdana" w:cs="Arial"/>
          <w:i/>
          <w:snapToGrid w:val="0"/>
          <w:sz w:val="16"/>
          <w:szCs w:val="16"/>
        </w:rPr>
        <w:t>, ROZPOČTU</w:t>
      </w:r>
      <w:r w:rsidR="00A56743" w:rsidRPr="00092B73">
        <w:rPr>
          <w:rFonts w:ascii="Verdana" w:hAnsi="Verdana" w:cs="Arial"/>
          <w:i/>
          <w:snapToGrid w:val="0"/>
          <w:sz w:val="16"/>
          <w:szCs w:val="16"/>
        </w:rPr>
        <w:t xml:space="preserve"> a ZADÁVACÍ DOKUMENTACE. </w:t>
      </w:r>
      <w:r w:rsidR="00A56743" w:rsidRPr="00092B73">
        <w:rPr>
          <w:rFonts w:ascii="Verdana" w:hAnsi="Verdana" w:cs="Arial"/>
          <w:i/>
          <w:sz w:val="16"/>
          <w:szCs w:val="16"/>
        </w:rPr>
        <w:t>Zhotovitel potvrzuje, že cena díla obsahuje veškeré práce a dodávky nezbytné pro kvalitní zhotovení díla, veškeré náklady spojené s úplným a kvalitním provedením a dokončením díla včetně veškerých rizik a vlivů během provádění díla, včetně (nikoliv však pouze) nákladů na dodávky elektřiny, na odvoz a likvidaci odpadů, na poplatky za skládky, na případné uzavírky komunikací a na povolení veřejného užívání komunikací, na používání</w:t>
      </w:r>
      <w:r w:rsidR="00BF0F73">
        <w:rPr>
          <w:rFonts w:ascii="Verdana" w:hAnsi="Verdana" w:cs="Arial"/>
          <w:i/>
          <w:sz w:val="16"/>
          <w:szCs w:val="16"/>
        </w:rPr>
        <w:t xml:space="preserve"> strojů, na související služby</w:t>
      </w:r>
      <w:r w:rsidR="00A56743" w:rsidRPr="00092B73">
        <w:rPr>
          <w:rFonts w:ascii="Verdana" w:hAnsi="Verdana" w:cs="Arial"/>
          <w:i/>
          <w:sz w:val="16"/>
          <w:szCs w:val="16"/>
        </w:rPr>
        <w:t xml:space="preserve">, na úklid pracoviště a přilehlých ploch, na případné dopravní značení, na zhotovování, výrobu, obstarávání, přepravu zařízení, materiálů a dodávek, na </w:t>
      </w:r>
      <w:r w:rsidR="00A56743" w:rsidRPr="00A70473">
        <w:rPr>
          <w:rFonts w:ascii="Verdana" w:hAnsi="Verdana" w:cs="Arial"/>
          <w:i/>
          <w:sz w:val="16"/>
          <w:szCs w:val="16"/>
        </w:rPr>
        <w:t>veškeré správní poplatky, na schvalovací řízení, na převod práv, na pojištění, na bankovní záruky, na daně, na</w:t>
      </w:r>
      <w:r w:rsidR="00A56743" w:rsidRPr="00092B73">
        <w:rPr>
          <w:rFonts w:ascii="Verdana" w:hAnsi="Verdana" w:cs="Arial"/>
          <w:i/>
          <w:sz w:val="16"/>
          <w:szCs w:val="16"/>
        </w:rPr>
        <w:t xml:space="preserve"> cla, na provádění předepsaných zkoušek, na zabezpečení prohlášení o shodě, certifikátů a atestů všech materiálů a prvků, na odstranění případných závad a jakýchkoliv dalších výdajů spojených s realizací předmětu této smlouvy. </w:t>
      </w:r>
    </w:p>
    <w:p w:rsidR="00D27440" w:rsidRPr="00092B73" w:rsidRDefault="00563DC2"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092B73">
        <w:rPr>
          <w:rFonts w:ascii="Verdana" w:hAnsi="Verdana" w:cs="Arial"/>
          <w:b/>
          <w:i/>
          <w:sz w:val="16"/>
          <w:szCs w:val="16"/>
        </w:rPr>
        <w:t>4.</w:t>
      </w:r>
      <w:r w:rsidR="007C24F5">
        <w:rPr>
          <w:rFonts w:ascii="Verdana" w:hAnsi="Verdana" w:cs="Arial"/>
          <w:b/>
          <w:i/>
          <w:sz w:val="16"/>
          <w:szCs w:val="16"/>
        </w:rPr>
        <w:t>5</w:t>
      </w:r>
      <w:proofErr w:type="gramEnd"/>
      <w:r w:rsidR="00A56743" w:rsidRPr="00092B73">
        <w:rPr>
          <w:rFonts w:ascii="Verdana" w:hAnsi="Verdana" w:cs="Arial"/>
          <w:b/>
          <w:i/>
          <w:sz w:val="16"/>
          <w:szCs w:val="16"/>
        </w:rPr>
        <w:t>.</w:t>
      </w:r>
      <w:r w:rsidR="00A56743" w:rsidRPr="00092B73">
        <w:rPr>
          <w:rFonts w:ascii="Verdana" w:hAnsi="Verdana" w:cs="Arial"/>
          <w:b/>
          <w:i/>
          <w:sz w:val="18"/>
        </w:rPr>
        <w:tab/>
      </w:r>
      <w:r w:rsidR="00A56743" w:rsidRPr="00092B73">
        <w:rPr>
          <w:rFonts w:ascii="Verdana" w:hAnsi="Verdana"/>
          <w:i/>
          <w:sz w:val="16"/>
          <w:szCs w:val="18"/>
        </w:rPr>
        <w:t xml:space="preserve">Smluvní strany se dohodly, že cena díla může být změněna pouze </w:t>
      </w:r>
      <w:r w:rsidR="00A56743" w:rsidRPr="00092B73">
        <w:rPr>
          <w:rFonts w:ascii="Verdana" w:hAnsi="Verdana" w:cs="Arial"/>
          <w:i/>
          <w:sz w:val="16"/>
          <w:szCs w:val="16"/>
        </w:rPr>
        <w:t>pokud</w:t>
      </w:r>
      <w:r w:rsidR="00D27440" w:rsidRPr="00092B73">
        <w:rPr>
          <w:rFonts w:ascii="Verdana" w:hAnsi="Verdana" w:cs="Arial"/>
          <w:i/>
          <w:sz w:val="16"/>
          <w:szCs w:val="16"/>
        </w:rPr>
        <w:t>:</w:t>
      </w:r>
    </w:p>
    <w:p w:rsidR="00A56743" w:rsidRPr="00092B73" w:rsidRDefault="00D27440"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Verdana" w:hAnsi="Verdana" w:cs="Arial"/>
          <w:i/>
          <w:sz w:val="16"/>
          <w:szCs w:val="16"/>
        </w:rPr>
      </w:pPr>
      <w:r w:rsidRPr="00092B73">
        <w:rPr>
          <w:rFonts w:ascii="Verdana" w:hAnsi="Verdana" w:cs="Arial"/>
          <w:b/>
          <w:i/>
          <w:sz w:val="16"/>
          <w:szCs w:val="16"/>
        </w:rPr>
        <w:t>4.</w:t>
      </w:r>
      <w:r w:rsidR="007C24F5">
        <w:rPr>
          <w:rFonts w:ascii="Verdana" w:hAnsi="Verdana" w:cs="Arial"/>
          <w:b/>
          <w:i/>
          <w:sz w:val="16"/>
          <w:szCs w:val="16"/>
        </w:rPr>
        <w:t>5</w:t>
      </w:r>
      <w:r w:rsidRPr="00092B73">
        <w:rPr>
          <w:rFonts w:ascii="Verdana" w:hAnsi="Verdana" w:cs="Arial"/>
          <w:b/>
          <w:i/>
          <w:sz w:val="16"/>
          <w:szCs w:val="16"/>
        </w:rPr>
        <w:t>.1.</w:t>
      </w:r>
      <w:r w:rsidRPr="00092B73">
        <w:rPr>
          <w:rFonts w:ascii="Verdana" w:hAnsi="Verdana" w:cs="Arial"/>
          <w:i/>
          <w:sz w:val="16"/>
          <w:szCs w:val="16"/>
        </w:rPr>
        <w:t xml:space="preserve"> </w:t>
      </w:r>
      <w:r w:rsidR="00092B73" w:rsidRPr="00092B73">
        <w:rPr>
          <w:rFonts w:ascii="Verdana" w:hAnsi="Verdana" w:cs="Arial"/>
          <w:i/>
          <w:sz w:val="16"/>
          <w:szCs w:val="16"/>
        </w:rPr>
        <w:tab/>
      </w:r>
      <w:r w:rsidRPr="00092B73">
        <w:rPr>
          <w:rFonts w:ascii="Verdana" w:hAnsi="Verdana" w:cs="Arial"/>
          <w:i/>
          <w:sz w:val="16"/>
          <w:szCs w:val="16"/>
        </w:rPr>
        <w:t>V</w:t>
      </w:r>
      <w:r w:rsidR="00A56743" w:rsidRPr="00092B73">
        <w:rPr>
          <w:rFonts w:ascii="Verdana" w:hAnsi="Verdana" w:cs="Arial"/>
          <w:i/>
          <w:sz w:val="16"/>
          <w:szCs w:val="16"/>
        </w:rPr>
        <w:t xml:space="preserve"> průběhu provádění díla dojde ke změnám sazeb daně z přidané hodnoty.</w:t>
      </w:r>
    </w:p>
    <w:p w:rsidR="00092B73" w:rsidRPr="00092B73" w:rsidRDefault="00092B73"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Verdana" w:hAnsi="Verdana"/>
          <w:i/>
          <w:sz w:val="16"/>
          <w:szCs w:val="16"/>
        </w:rPr>
      </w:pPr>
      <w:r w:rsidRPr="00092B73">
        <w:rPr>
          <w:rFonts w:ascii="Verdana" w:hAnsi="Verdana" w:cs="Arial"/>
          <w:b/>
          <w:i/>
          <w:sz w:val="16"/>
          <w:szCs w:val="16"/>
        </w:rPr>
        <w:t>4.</w:t>
      </w:r>
      <w:r w:rsidR="007C24F5">
        <w:rPr>
          <w:rFonts w:ascii="Verdana" w:hAnsi="Verdana" w:cs="Arial"/>
          <w:b/>
          <w:i/>
          <w:sz w:val="16"/>
          <w:szCs w:val="16"/>
        </w:rPr>
        <w:t>5</w:t>
      </w:r>
      <w:r w:rsidRPr="00092B73">
        <w:rPr>
          <w:rFonts w:ascii="Verdana" w:hAnsi="Verdana" w:cs="Arial"/>
          <w:b/>
          <w:i/>
          <w:sz w:val="16"/>
          <w:szCs w:val="16"/>
        </w:rPr>
        <w:t>.2.</w:t>
      </w:r>
      <w:r w:rsidRPr="00092B73">
        <w:rPr>
          <w:rFonts w:ascii="Verdana" w:hAnsi="Verdana" w:cs="Arial"/>
          <w:i/>
          <w:sz w:val="16"/>
          <w:szCs w:val="16"/>
        </w:rPr>
        <w:t xml:space="preserve"> </w:t>
      </w:r>
      <w:r w:rsidRPr="006F4748">
        <w:rPr>
          <w:rFonts w:ascii="Verdana" w:hAnsi="Verdana" w:cs="Arial"/>
          <w:i/>
          <w:sz w:val="16"/>
          <w:szCs w:val="16"/>
        </w:rPr>
        <w:tab/>
        <w:t>V</w:t>
      </w:r>
      <w:r w:rsidRPr="006F4748">
        <w:rPr>
          <w:rFonts w:ascii="Verdana" w:hAnsi="Verdana"/>
          <w:i/>
          <w:sz w:val="16"/>
          <w:szCs w:val="16"/>
        </w:rPr>
        <w:t> průběhu provádění komplexního záručního ser</w:t>
      </w:r>
      <w:r w:rsidR="007C24F5" w:rsidRPr="006F4748">
        <w:rPr>
          <w:rFonts w:ascii="Verdana" w:hAnsi="Verdana"/>
          <w:i/>
          <w:sz w:val="16"/>
          <w:szCs w:val="16"/>
        </w:rPr>
        <w:t>visu dodaných výtahů inflace v </w:t>
      </w:r>
      <w:r w:rsidRPr="006F4748">
        <w:rPr>
          <w:rFonts w:ascii="Verdana" w:hAnsi="Verdana"/>
          <w:i/>
          <w:sz w:val="16"/>
          <w:szCs w:val="16"/>
        </w:rPr>
        <w:t>kalendářním roce, v němž probíhalo provádění komplexního zár</w:t>
      </w:r>
      <w:r w:rsidR="007C24F5" w:rsidRPr="006F4748">
        <w:rPr>
          <w:rFonts w:ascii="Verdana" w:hAnsi="Verdana"/>
          <w:i/>
          <w:sz w:val="16"/>
          <w:szCs w:val="16"/>
        </w:rPr>
        <w:t xml:space="preserve">učního servisu dodaných výtahů, </w:t>
      </w:r>
      <w:r w:rsidRPr="006F4748">
        <w:rPr>
          <w:rFonts w:ascii="Verdana" w:hAnsi="Verdana"/>
          <w:i/>
          <w:sz w:val="16"/>
          <w:szCs w:val="16"/>
        </w:rPr>
        <w:t>překročí podle údajů Českého statistického úřadu 3 % oproti stavu v předchozím kalendářním roce. V takovém případě se může od 1. 1. následujícího kalendářního roku zvýšit nabídková cena i ceny jednotkové za provádění komplexního záručního servisu dodaných výtahů o procentní částku inflace přesahující 3 %. Poprvé se však takto může zvýšit cena za provádění komplexního záručního servisu dodaných výtahů v pátém kalendářním roce provádění komplexního záručního servisu dodaných výtahů. Předpokladem pro toto zvýšení je předchozí písemné oznámení Zhotovitele.</w:t>
      </w:r>
    </w:p>
    <w:p w:rsidR="00A56743" w:rsidRPr="00A83C35" w:rsidRDefault="00A56743" w:rsidP="00A83C35">
      <w:pPr>
        <w:widowControl w:val="0"/>
        <w:spacing w:before="240" w:after="120"/>
        <w:jc w:val="center"/>
        <w:rPr>
          <w:rFonts w:ascii="Verdana" w:hAnsi="Verdana"/>
          <w:b/>
          <w:i/>
          <w:iCs/>
        </w:rPr>
      </w:pPr>
      <w:r w:rsidRPr="00A83C35">
        <w:rPr>
          <w:rFonts w:ascii="Verdana" w:hAnsi="Verdana"/>
          <w:b/>
          <w:i/>
          <w:iCs/>
        </w:rPr>
        <w:t>Článek V. Platební podmínky</w:t>
      </w:r>
    </w:p>
    <w:p w:rsidR="00A56743" w:rsidRDefault="00A56743"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147782">
        <w:rPr>
          <w:rFonts w:ascii="Verdana" w:hAnsi="Verdana" w:cs="Arial"/>
          <w:b/>
          <w:i/>
          <w:sz w:val="16"/>
          <w:szCs w:val="16"/>
        </w:rPr>
        <w:t>5.1</w:t>
      </w:r>
      <w:proofErr w:type="gramEnd"/>
      <w:r w:rsidRPr="00147782">
        <w:rPr>
          <w:rFonts w:ascii="Verdana" w:hAnsi="Verdana" w:cs="Arial"/>
          <w:b/>
          <w:i/>
          <w:sz w:val="16"/>
          <w:szCs w:val="16"/>
        </w:rPr>
        <w:t>.</w:t>
      </w:r>
      <w:r>
        <w:rPr>
          <w:rFonts w:ascii="Verdana" w:hAnsi="Verdana" w:cs="Arial"/>
          <w:i/>
          <w:sz w:val="16"/>
          <w:szCs w:val="16"/>
        </w:rPr>
        <w:tab/>
        <w:t>Objednatel</w:t>
      </w:r>
      <w:r w:rsidRPr="003E4E79">
        <w:rPr>
          <w:rFonts w:ascii="Verdana" w:hAnsi="Verdana" w:cs="Arial"/>
          <w:i/>
          <w:sz w:val="16"/>
          <w:szCs w:val="16"/>
        </w:rPr>
        <w:t xml:space="preserve"> neposkytuje zálohy na provádění díla. </w:t>
      </w:r>
    </w:p>
    <w:p w:rsidR="00A56743" w:rsidRPr="00F04D31" w:rsidRDefault="00A56743" w:rsidP="00A70473">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b/>
          <w:i/>
          <w:sz w:val="16"/>
          <w:szCs w:val="16"/>
        </w:rPr>
      </w:pPr>
      <w:r w:rsidRPr="00F04D31">
        <w:rPr>
          <w:rFonts w:ascii="Verdana" w:hAnsi="Verdana" w:cs="Arial"/>
          <w:b/>
          <w:i/>
          <w:sz w:val="16"/>
          <w:szCs w:val="16"/>
        </w:rPr>
        <w:t xml:space="preserve">Úhrada </w:t>
      </w:r>
      <w:r>
        <w:rPr>
          <w:rFonts w:ascii="Verdana" w:hAnsi="Verdana" w:cs="Arial"/>
          <w:b/>
          <w:i/>
          <w:sz w:val="16"/>
          <w:szCs w:val="16"/>
        </w:rPr>
        <w:t xml:space="preserve">ceny </w:t>
      </w:r>
      <w:r w:rsidR="000A5209">
        <w:rPr>
          <w:rFonts w:ascii="Verdana" w:hAnsi="Verdana" w:cs="Arial"/>
          <w:b/>
          <w:i/>
          <w:sz w:val="16"/>
          <w:szCs w:val="16"/>
        </w:rPr>
        <w:t>sjednané</w:t>
      </w:r>
      <w:r w:rsidR="00563DC2">
        <w:rPr>
          <w:rFonts w:ascii="Verdana" w:hAnsi="Verdana" w:cs="Arial"/>
          <w:b/>
          <w:i/>
          <w:sz w:val="16"/>
          <w:szCs w:val="16"/>
        </w:rPr>
        <w:t xml:space="preserve"> v odstavci </w:t>
      </w:r>
      <w:proofErr w:type="gramStart"/>
      <w:r w:rsidR="00563DC2">
        <w:rPr>
          <w:rFonts w:ascii="Verdana" w:hAnsi="Verdana" w:cs="Arial"/>
          <w:b/>
          <w:i/>
          <w:sz w:val="16"/>
          <w:szCs w:val="16"/>
        </w:rPr>
        <w:t>4</w:t>
      </w:r>
      <w:r>
        <w:rPr>
          <w:rFonts w:ascii="Verdana" w:hAnsi="Verdana" w:cs="Arial"/>
          <w:b/>
          <w:i/>
          <w:sz w:val="16"/>
          <w:szCs w:val="16"/>
        </w:rPr>
        <w:t>.</w:t>
      </w:r>
      <w:r w:rsidR="00BC1597">
        <w:rPr>
          <w:rFonts w:ascii="Verdana" w:hAnsi="Verdana" w:cs="Arial"/>
          <w:b/>
          <w:i/>
          <w:sz w:val="16"/>
          <w:szCs w:val="16"/>
        </w:rPr>
        <w:t>1</w:t>
      </w:r>
      <w:r>
        <w:rPr>
          <w:rFonts w:ascii="Verdana" w:hAnsi="Verdana" w:cs="Arial"/>
          <w:b/>
          <w:i/>
          <w:sz w:val="16"/>
          <w:szCs w:val="16"/>
        </w:rPr>
        <w:t>. této</w:t>
      </w:r>
      <w:proofErr w:type="gramEnd"/>
      <w:r>
        <w:rPr>
          <w:rFonts w:ascii="Verdana" w:hAnsi="Verdana" w:cs="Arial"/>
          <w:b/>
          <w:i/>
          <w:sz w:val="16"/>
          <w:szCs w:val="16"/>
        </w:rPr>
        <w:t xml:space="preserve"> smlouvy </w:t>
      </w:r>
    </w:p>
    <w:p w:rsidR="00A56743" w:rsidRDefault="00A56743" w:rsidP="00A70473">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i/>
          <w:sz w:val="16"/>
          <w:szCs w:val="16"/>
        </w:rPr>
      </w:pPr>
      <w:r>
        <w:rPr>
          <w:rFonts w:ascii="Verdana" w:hAnsi="Verdana" w:cs="Arial"/>
          <w:i/>
          <w:sz w:val="16"/>
          <w:szCs w:val="16"/>
        </w:rPr>
        <w:t>5.1.1.</w:t>
      </w:r>
      <w:r>
        <w:rPr>
          <w:rFonts w:ascii="Verdana" w:hAnsi="Verdana" w:cs="Arial"/>
          <w:i/>
          <w:sz w:val="16"/>
          <w:szCs w:val="16"/>
        </w:rPr>
        <w:tab/>
        <w:t>Zhotovitel</w:t>
      </w:r>
      <w:r w:rsidRPr="003E4E79">
        <w:rPr>
          <w:rFonts w:ascii="Verdana" w:hAnsi="Verdana" w:cs="Arial"/>
          <w:i/>
          <w:sz w:val="16"/>
          <w:szCs w:val="16"/>
        </w:rPr>
        <w:t xml:space="preserve"> </w:t>
      </w:r>
      <w:r>
        <w:rPr>
          <w:rFonts w:ascii="Verdana" w:hAnsi="Verdana" w:cs="Arial"/>
          <w:i/>
          <w:sz w:val="16"/>
          <w:szCs w:val="16"/>
        </w:rPr>
        <w:t>vystav</w:t>
      </w:r>
      <w:r w:rsidR="000B1C8D">
        <w:rPr>
          <w:rFonts w:ascii="Verdana" w:hAnsi="Verdana" w:cs="Arial"/>
          <w:i/>
          <w:sz w:val="16"/>
          <w:szCs w:val="16"/>
        </w:rPr>
        <w:t>í a Objednatel</w:t>
      </w:r>
      <w:r>
        <w:rPr>
          <w:rFonts w:ascii="Verdana" w:hAnsi="Verdana" w:cs="Arial"/>
          <w:i/>
          <w:sz w:val="16"/>
          <w:szCs w:val="16"/>
        </w:rPr>
        <w:t xml:space="preserve"> </w:t>
      </w:r>
      <w:r w:rsidR="000B1C8D">
        <w:rPr>
          <w:rFonts w:ascii="Verdana" w:hAnsi="Verdana" w:cs="Arial"/>
          <w:i/>
          <w:sz w:val="16"/>
          <w:szCs w:val="16"/>
        </w:rPr>
        <w:t>u</w:t>
      </w:r>
      <w:r>
        <w:rPr>
          <w:rFonts w:ascii="Verdana" w:hAnsi="Verdana" w:cs="Arial"/>
          <w:i/>
          <w:sz w:val="16"/>
          <w:szCs w:val="16"/>
        </w:rPr>
        <w:t>hrad</w:t>
      </w:r>
      <w:r w:rsidR="000B1C8D">
        <w:rPr>
          <w:rFonts w:ascii="Verdana" w:hAnsi="Verdana" w:cs="Arial"/>
          <w:i/>
          <w:sz w:val="16"/>
          <w:szCs w:val="16"/>
        </w:rPr>
        <w:t>í fakturu</w:t>
      </w:r>
      <w:r>
        <w:rPr>
          <w:rFonts w:ascii="Verdana" w:hAnsi="Verdana" w:cs="Arial"/>
          <w:i/>
          <w:sz w:val="16"/>
          <w:szCs w:val="16"/>
        </w:rPr>
        <w:t xml:space="preserve"> (</w:t>
      </w:r>
      <w:r w:rsidR="000A5209">
        <w:rPr>
          <w:rFonts w:ascii="Verdana" w:hAnsi="Verdana" w:cs="Arial"/>
          <w:i/>
          <w:sz w:val="16"/>
          <w:szCs w:val="16"/>
        </w:rPr>
        <w:t>daňov</w:t>
      </w:r>
      <w:r w:rsidR="000B1C8D">
        <w:rPr>
          <w:rFonts w:ascii="Verdana" w:hAnsi="Verdana" w:cs="Arial"/>
          <w:i/>
          <w:sz w:val="16"/>
          <w:szCs w:val="16"/>
        </w:rPr>
        <w:t>ý doklad) p</w:t>
      </w:r>
      <w:r>
        <w:rPr>
          <w:rFonts w:ascii="Verdana" w:hAnsi="Verdana" w:cs="Arial"/>
          <w:i/>
          <w:sz w:val="16"/>
          <w:szCs w:val="16"/>
        </w:rPr>
        <w:t xml:space="preserve">o předání a převzetí </w:t>
      </w:r>
      <w:r w:rsidR="000B1C8D">
        <w:rPr>
          <w:rFonts w:ascii="Verdana" w:hAnsi="Verdana" w:cs="Arial"/>
          <w:i/>
          <w:sz w:val="16"/>
          <w:szCs w:val="16"/>
        </w:rPr>
        <w:t xml:space="preserve">celého díla </w:t>
      </w:r>
      <w:r>
        <w:rPr>
          <w:rFonts w:ascii="Verdana" w:hAnsi="Verdana" w:cs="Arial"/>
          <w:i/>
          <w:sz w:val="16"/>
          <w:szCs w:val="16"/>
        </w:rPr>
        <w:t>bez vad a nedodělků.</w:t>
      </w:r>
    </w:p>
    <w:p w:rsidR="00A56743" w:rsidRPr="003E4E79" w:rsidRDefault="00A56743" w:rsidP="00A70473">
      <w:pPr>
        <w:pStyle w:val="Import5"/>
        <w:widowControl w:val="0"/>
        <w:tabs>
          <w:tab w:val="clear" w:pos="720"/>
          <w:tab w:val="clear" w:pos="1584"/>
          <w:tab w:val="left" w:pos="1418"/>
        </w:tabs>
        <w:suppressAutoHyphens w:val="0"/>
        <w:spacing w:before="60" w:line="240" w:lineRule="auto"/>
        <w:ind w:left="1418" w:firstLine="0"/>
        <w:jc w:val="both"/>
        <w:rPr>
          <w:rFonts w:ascii="Verdana" w:hAnsi="Verdana" w:cs="Arial"/>
          <w:i/>
          <w:sz w:val="16"/>
          <w:szCs w:val="16"/>
        </w:rPr>
      </w:pPr>
      <w:r w:rsidRPr="003E4E79">
        <w:rPr>
          <w:rFonts w:ascii="Verdana" w:hAnsi="Verdana" w:cs="Arial"/>
          <w:i/>
          <w:sz w:val="16"/>
          <w:szCs w:val="16"/>
        </w:rPr>
        <w:t xml:space="preserve">Podkladem k vystavení </w:t>
      </w:r>
      <w:r w:rsidRPr="00BF0F73">
        <w:rPr>
          <w:rFonts w:ascii="Verdana" w:hAnsi="Verdana" w:cs="Arial"/>
          <w:i/>
          <w:sz w:val="16"/>
          <w:szCs w:val="16"/>
        </w:rPr>
        <w:t>každé</w:t>
      </w:r>
      <w:r>
        <w:rPr>
          <w:rFonts w:ascii="Verdana" w:hAnsi="Verdana" w:cs="Arial"/>
          <w:i/>
          <w:sz w:val="16"/>
          <w:szCs w:val="16"/>
        </w:rPr>
        <w:t xml:space="preserve"> </w:t>
      </w:r>
      <w:r w:rsidR="000A5209">
        <w:rPr>
          <w:rFonts w:ascii="Verdana" w:hAnsi="Verdana" w:cs="Arial"/>
          <w:i/>
          <w:sz w:val="16"/>
          <w:szCs w:val="16"/>
        </w:rPr>
        <w:t>faktury – daňového dokladu - bude</w:t>
      </w:r>
      <w:r w:rsidRPr="003E4E79">
        <w:rPr>
          <w:rFonts w:ascii="Verdana" w:hAnsi="Verdana" w:cs="Arial"/>
          <w:i/>
          <w:sz w:val="16"/>
          <w:szCs w:val="16"/>
        </w:rPr>
        <w:t xml:space="preserve"> </w:t>
      </w:r>
      <w:r>
        <w:rPr>
          <w:rFonts w:ascii="Verdana" w:hAnsi="Verdana" w:cs="Arial"/>
          <w:i/>
          <w:sz w:val="16"/>
          <w:szCs w:val="16"/>
        </w:rPr>
        <w:t xml:space="preserve">protokol o předání a převzetí </w:t>
      </w:r>
      <w:r w:rsidR="00BF0F73">
        <w:rPr>
          <w:rFonts w:ascii="Verdana" w:hAnsi="Verdana" w:cs="Arial"/>
          <w:i/>
          <w:sz w:val="16"/>
          <w:szCs w:val="16"/>
        </w:rPr>
        <w:t xml:space="preserve">části </w:t>
      </w:r>
      <w:r>
        <w:rPr>
          <w:rFonts w:ascii="Verdana" w:hAnsi="Verdana" w:cs="Arial"/>
          <w:i/>
          <w:sz w:val="16"/>
          <w:szCs w:val="16"/>
        </w:rPr>
        <w:t xml:space="preserve">díla </w:t>
      </w:r>
      <w:r w:rsidRPr="003E4E79">
        <w:rPr>
          <w:rFonts w:ascii="Verdana" w:hAnsi="Verdana" w:cs="Arial"/>
          <w:i/>
          <w:sz w:val="16"/>
          <w:szCs w:val="16"/>
        </w:rPr>
        <w:t>vystav</w:t>
      </w:r>
      <w:r w:rsidR="000B1C8D">
        <w:rPr>
          <w:rFonts w:ascii="Verdana" w:hAnsi="Verdana" w:cs="Arial"/>
          <w:i/>
          <w:sz w:val="16"/>
          <w:szCs w:val="16"/>
        </w:rPr>
        <w:t>ený</w:t>
      </w:r>
      <w:r>
        <w:rPr>
          <w:rFonts w:ascii="Verdana" w:hAnsi="Verdana" w:cs="Arial"/>
          <w:i/>
          <w:sz w:val="16"/>
          <w:szCs w:val="16"/>
        </w:rPr>
        <w:t xml:space="preserve"> Zhotovitelem a potvrzený</w:t>
      </w:r>
      <w:r w:rsidRPr="003E4E79">
        <w:rPr>
          <w:rFonts w:ascii="Verdana" w:hAnsi="Verdana" w:cs="Arial"/>
          <w:i/>
          <w:sz w:val="16"/>
          <w:szCs w:val="16"/>
        </w:rPr>
        <w:t xml:space="preserve"> </w:t>
      </w:r>
      <w:r>
        <w:rPr>
          <w:rFonts w:ascii="Verdana" w:hAnsi="Verdana" w:cs="Arial"/>
          <w:i/>
          <w:sz w:val="16"/>
          <w:szCs w:val="16"/>
        </w:rPr>
        <w:t>Objednatelem</w:t>
      </w:r>
      <w:r w:rsidRPr="003E4E79">
        <w:rPr>
          <w:rFonts w:ascii="Verdana" w:hAnsi="Verdana" w:cs="Arial"/>
          <w:i/>
          <w:sz w:val="16"/>
          <w:szCs w:val="16"/>
        </w:rPr>
        <w:t xml:space="preserve">. Nedílnou součástí </w:t>
      </w:r>
      <w:r>
        <w:rPr>
          <w:rFonts w:ascii="Verdana" w:hAnsi="Verdana" w:cs="Arial"/>
          <w:i/>
          <w:sz w:val="16"/>
          <w:szCs w:val="16"/>
        </w:rPr>
        <w:t>protokolu o předání a převzetí díla</w:t>
      </w:r>
      <w:r w:rsidRPr="003E4E79">
        <w:rPr>
          <w:rFonts w:ascii="Verdana" w:hAnsi="Verdana" w:cs="Arial"/>
          <w:i/>
          <w:sz w:val="16"/>
          <w:szCs w:val="16"/>
        </w:rPr>
        <w:t xml:space="preserve"> budou certifikáty </w:t>
      </w:r>
      <w:r>
        <w:rPr>
          <w:rFonts w:ascii="Verdana" w:hAnsi="Verdana" w:cs="Arial"/>
          <w:i/>
          <w:sz w:val="16"/>
          <w:szCs w:val="16"/>
        </w:rPr>
        <w:t xml:space="preserve">použitých materiálů a </w:t>
      </w:r>
      <w:r w:rsidRPr="003E4E79">
        <w:rPr>
          <w:rFonts w:ascii="Verdana" w:hAnsi="Verdana" w:cs="Arial"/>
          <w:i/>
          <w:sz w:val="16"/>
          <w:szCs w:val="16"/>
        </w:rPr>
        <w:t xml:space="preserve">výrobků, prohlášení o shodě </w:t>
      </w:r>
      <w:r>
        <w:rPr>
          <w:rFonts w:ascii="Verdana" w:hAnsi="Verdana" w:cs="Arial"/>
          <w:i/>
          <w:sz w:val="16"/>
          <w:szCs w:val="16"/>
        </w:rPr>
        <w:t>použitých materiálů</w:t>
      </w:r>
      <w:r w:rsidRPr="003E4E79">
        <w:rPr>
          <w:rFonts w:ascii="Verdana" w:hAnsi="Verdana" w:cs="Arial"/>
          <w:i/>
          <w:sz w:val="16"/>
          <w:szCs w:val="16"/>
        </w:rPr>
        <w:t>. V případě, že nebudou výše uvedené doklady doloženy, má se za to, že práce nebyly vykonány v souladu s touto smlouvou a d</w:t>
      </w:r>
      <w:r>
        <w:rPr>
          <w:rFonts w:ascii="Verdana" w:hAnsi="Verdana" w:cs="Arial"/>
          <w:i/>
          <w:sz w:val="16"/>
          <w:szCs w:val="16"/>
        </w:rPr>
        <w:t xml:space="preserve">o předání takovýchto dokumentů </w:t>
      </w:r>
      <w:r w:rsidRPr="003E4E79">
        <w:rPr>
          <w:rFonts w:ascii="Verdana" w:hAnsi="Verdana" w:cs="Arial"/>
          <w:i/>
          <w:sz w:val="16"/>
          <w:szCs w:val="16"/>
        </w:rPr>
        <w:t xml:space="preserve">nebude </w:t>
      </w:r>
      <w:r>
        <w:rPr>
          <w:rFonts w:ascii="Verdana" w:hAnsi="Verdana" w:cs="Arial"/>
          <w:i/>
          <w:sz w:val="16"/>
          <w:szCs w:val="16"/>
        </w:rPr>
        <w:t xml:space="preserve">protokol o předání a převzetí díla </w:t>
      </w:r>
      <w:r w:rsidRPr="003E4E79">
        <w:rPr>
          <w:rFonts w:ascii="Verdana" w:hAnsi="Verdana" w:cs="Arial"/>
          <w:i/>
          <w:sz w:val="16"/>
          <w:szCs w:val="16"/>
        </w:rPr>
        <w:t>uznán. Veškeré doklady pr</w:t>
      </w:r>
      <w:r>
        <w:rPr>
          <w:rFonts w:ascii="Verdana" w:hAnsi="Verdana" w:cs="Arial"/>
          <w:i/>
          <w:sz w:val="16"/>
          <w:szCs w:val="16"/>
        </w:rPr>
        <w:t>okazující oprávněnost fakturace Zhotovitel</w:t>
      </w:r>
      <w:r w:rsidRPr="003E4E79">
        <w:rPr>
          <w:rFonts w:ascii="Verdana" w:hAnsi="Verdana" w:cs="Arial"/>
          <w:i/>
          <w:sz w:val="16"/>
          <w:szCs w:val="16"/>
        </w:rPr>
        <w:t>e</w:t>
      </w:r>
      <w:r>
        <w:rPr>
          <w:rFonts w:ascii="Verdana" w:hAnsi="Verdana" w:cs="Arial"/>
          <w:i/>
          <w:sz w:val="16"/>
          <w:szCs w:val="16"/>
        </w:rPr>
        <w:t>,</w:t>
      </w:r>
      <w:r w:rsidRPr="003E4E79">
        <w:rPr>
          <w:rFonts w:ascii="Verdana" w:hAnsi="Verdana" w:cs="Arial"/>
          <w:i/>
          <w:sz w:val="16"/>
          <w:szCs w:val="16"/>
        </w:rPr>
        <w:t xml:space="preserve"> předá </w:t>
      </w:r>
      <w:r>
        <w:rPr>
          <w:rFonts w:ascii="Verdana" w:hAnsi="Verdana" w:cs="Arial"/>
          <w:i/>
          <w:sz w:val="16"/>
          <w:szCs w:val="16"/>
        </w:rPr>
        <w:t>Zhotovitel</w:t>
      </w:r>
      <w:r w:rsidRPr="003E4E79">
        <w:rPr>
          <w:rFonts w:ascii="Verdana" w:hAnsi="Verdana" w:cs="Arial"/>
          <w:i/>
          <w:sz w:val="16"/>
          <w:szCs w:val="16"/>
        </w:rPr>
        <w:t xml:space="preserve"> </w:t>
      </w:r>
      <w:r w:rsidR="00304348">
        <w:rPr>
          <w:rFonts w:ascii="Verdana" w:hAnsi="Verdana" w:cs="Arial"/>
          <w:i/>
          <w:sz w:val="16"/>
          <w:szCs w:val="16"/>
        </w:rPr>
        <w:t>TDS</w:t>
      </w:r>
      <w:r w:rsidRPr="00BF0F73">
        <w:rPr>
          <w:rFonts w:ascii="Verdana" w:hAnsi="Verdana" w:cs="Arial"/>
          <w:i/>
          <w:sz w:val="16"/>
          <w:szCs w:val="16"/>
        </w:rPr>
        <w:t xml:space="preserve"> vždy</w:t>
      </w:r>
      <w:r w:rsidR="008E3727">
        <w:rPr>
          <w:rFonts w:ascii="Verdana" w:hAnsi="Verdana" w:cs="Arial"/>
          <w:i/>
          <w:strike/>
          <w:color w:val="FF0000"/>
          <w:sz w:val="16"/>
          <w:szCs w:val="16"/>
        </w:rPr>
        <w:t xml:space="preserve"> </w:t>
      </w:r>
      <w:r w:rsidRPr="003E4E79">
        <w:rPr>
          <w:rFonts w:ascii="Verdana" w:hAnsi="Verdana" w:cs="Arial"/>
          <w:i/>
          <w:sz w:val="16"/>
          <w:szCs w:val="16"/>
        </w:rPr>
        <w:t xml:space="preserve">ve třech vyhotoveních, která budou sloužit výhradně pro potřeby </w:t>
      </w:r>
      <w:r>
        <w:rPr>
          <w:rFonts w:ascii="Verdana" w:hAnsi="Verdana" w:cs="Arial"/>
          <w:i/>
          <w:sz w:val="16"/>
          <w:szCs w:val="16"/>
        </w:rPr>
        <w:t>Objednatel</w:t>
      </w:r>
      <w:r w:rsidRPr="003E4E79">
        <w:rPr>
          <w:rFonts w:ascii="Verdana" w:hAnsi="Verdana" w:cs="Arial"/>
          <w:i/>
          <w:sz w:val="16"/>
          <w:szCs w:val="16"/>
        </w:rPr>
        <w:t xml:space="preserve">e. </w:t>
      </w:r>
      <w:r w:rsidRPr="003E4E79">
        <w:rPr>
          <w:rFonts w:ascii="Verdana" w:hAnsi="Verdana" w:cs="Arial"/>
          <w:i/>
          <w:sz w:val="16"/>
          <w:szCs w:val="16"/>
        </w:rPr>
        <w:tab/>
      </w:r>
    </w:p>
    <w:p w:rsidR="00A56743" w:rsidRPr="00C10917" w:rsidRDefault="00A56743" w:rsidP="00A70473">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b/>
          <w:i/>
          <w:sz w:val="16"/>
          <w:szCs w:val="16"/>
        </w:rPr>
      </w:pPr>
      <w:r w:rsidRPr="00C10917">
        <w:rPr>
          <w:rFonts w:ascii="Verdana" w:hAnsi="Verdana" w:cs="Arial"/>
          <w:b/>
          <w:i/>
          <w:sz w:val="16"/>
          <w:szCs w:val="16"/>
        </w:rPr>
        <w:t xml:space="preserve">Úhrada ceny </w:t>
      </w:r>
      <w:r w:rsidR="000A5209">
        <w:rPr>
          <w:rFonts w:ascii="Verdana" w:hAnsi="Verdana" w:cs="Arial"/>
          <w:b/>
          <w:i/>
          <w:sz w:val="16"/>
          <w:szCs w:val="16"/>
        </w:rPr>
        <w:t xml:space="preserve">sjednané v odstavci </w:t>
      </w:r>
      <w:proofErr w:type="gramStart"/>
      <w:r w:rsidRPr="00C10917">
        <w:rPr>
          <w:rFonts w:ascii="Verdana" w:hAnsi="Verdana" w:cs="Arial"/>
          <w:b/>
          <w:i/>
          <w:sz w:val="16"/>
          <w:szCs w:val="16"/>
        </w:rPr>
        <w:t>4.</w:t>
      </w:r>
      <w:r w:rsidR="00BC1597">
        <w:rPr>
          <w:rFonts w:ascii="Verdana" w:hAnsi="Verdana" w:cs="Arial"/>
          <w:b/>
          <w:i/>
          <w:sz w:val="16"/>
          <w:szCs w:val="16"/>
        </w:rPr>
        <w:t>2</w:t>
      </w:r>
      <w:r w:rsidR="000A5209">
        <w:rPr>
          <w:rFonts w:ascii="Verdana" w:hAnsi="Verdana" w:cs="Arial"/>
          <w:b/>
          <w:i/>
          <w:sz w:val="16"/>
          <w:szCs w:val="16"/>
        </w:rPr>
        <w:t>.</w:t>
      </w:r>
      <w:r w:rsidRPr="00C10917">
        <w:rPr>
          <w:rFonts w:ascii="Verdana" w:hAnsi="Verdana" w:cs="Arial"/>
          <w:b/>
          <w:i/>
          <w:sz w:val="16"/>
          <w:szCs w:val="16"/>
        </w:rPr>
        <w:t xml:space="preserve"> této</w:t>
      </w:r>
      <w:proofErr w:type="gramEnd"/>
      <w:r w:rsidRPr="00C10917">
        <w:rPr>
          <w:rFonts w:ascii="Verdana" w:hAnsi="Verdana" w:cs="Arial"/>
          <w:b/>
          <w:i/>
          <w:sz w:val="16"/>
          <w:szCs w:val="16"/>
        </w:rPr>
        <w:t xml:space="preserve"> smlouvy </w:t>
      </w:r>
    </w:p>
    <w:p w:rsidR="00A56743" w:rsidRPr="006A00D6" w:rsidRDefault="00A56743" w:rsidP="00A70473">
      <w:pPr>
        <w:pStyle w:val="Import5"/>
        <w:widowControl w:val="0"/>
        <w:tabs>
          <w:tab w:val="clear" w:pos="720"/>
          <w:tab w:val="clear" w:pos="1584"/>
          <w:tab w:val="left" w:pos="1418"/>
        </w:tabs>
        <w:suppressAutoHyphens w:val="0"/>
        <w:spacing w:before="120" w:line="240" w:lineRule="auto"/>
        <w:ind w:left="1418" w:hanging="709"/>
        <w:jc w:val="both"/>
        <w:rPr>
          <w:rFonts w:ascii="Verdana" w:hAnsi="Verdana" w:cs="Arial"/>
          <w:i/>
          <w:sz w:val="16"/>
          <w:szCs w:val="16"/>
        </w:rPr>
      </w:pPr>
      <w:r w:rsidRPr="00C10917">
        <w:rPr>
          <w:rFonts w:ascii="Verdana" w:hAnsi="Verdana" w:cs="Arial"/>
          <w:i/>
          <w:sz w:val="16"/>
          <w:szCs w:val="16"/>
        </w:rPr>
        <w:t>5.1.2</w:t>
      </w:r>
      <w:r w:rsidRPr="006A00D6">
        <w:rPr>
          <w:rFonts w:ascii="Verdana" w:hAnsi="Verdana" w:cs="Arial"/>
          <w:i/>
          <w:sz w:val="16"/>
          <w:szCs w:val="16"/>
        </w:rPr>
        <w:t>.</w:t>
      </w:r>
      <w:r w:rsidRPr="006A00D6">
        <w:rPr>
          <w:rFonts w:ascii="Verdana" w:hAnsi="Verdana" w:cs="Arial"/>
          <w:i/>
          <w:sz w:val="16"/>
          <w:szCs w:val="16"/>
        </w:rPr>
        <w:tab/>
        <w:t xml:space="preserve">Zhotovitel bude vystavovat a Objednatel bude hradit faktury (daňové doklady) </w:t>
      </w:r>
      <w:r w:rsidR="00092B73" w:rsidRPr="006A00D6">
        <w:rPr>
          <w:rFonts w:ascii="Verdana" w:hAnsi="Verdana" w:cs="Arial"/>
          <w:i/>
          <w:sz w:val="16"/>
          <w:szCs w:val="16"/>
        </w:rPr>
        <w:t xml:space="preserve">za každý </w:t>
      </w:r>
      <w:r w:rsidR="00975205" w:rsidRPr="006A00D6">
        <w:rPr>
          <w:rFonts w:ascii="Verdana" w:hAnsi="Verdana" w:cs="Arial"/>
          <w:i/>
          <w:sz w:val="16"/>
          <w:szCs w:val="16"/>
        </w:rPr>
        <w:t>výtah</w:t>
      </w:r>
      <w:r w:rsidR="000A5209" w:rsidRPr="006A00D6">
        <w:rPr>
          <w:rFonts w:ascii="Verdana" w:hAnsi="Verdana" w:cs="Arial"/>
          <w:i/>
          <w:sz w:val="16"/>
          <w:szCs w:val="16"/>
        </w:rPr>
        <w:t xml:space="preserve"> samostatně </w:t>
      </w:r>
      <w:r w:rsidRPr="006A00D6">
        <w:rPr>
          <w:rFonts w:ascii="Verdana" w:hAnsi="Verdana" w:cs="Arial"/>
          <w:i/>
          <w:sz w:val="16"/>
          <w:szCs w:val="16"/>
        </w:rPr>
        <w:t>čtvrtletně zpětně ve výši 1/</w:t>
      </w:r>
      <w:r w:rsidR="008E3727" w:rsidRPr="006A00D6">
        <w:rPr>
          <w:rFonts w:ascii="Verdana" w:hAnsi="Verdana" w:cs="Arial"/>
          <w:i/>
          <w:sz w:val="16"/>
          <w:szCs w:val="16"/>
        </w:rPr>
        <w:t>2</w:t>
      </w:r>
      <w:r w:rsidR="00092B73" w:rsidRPr="006A00D6">
        <w:rPr>
          <w:rFonts w:ascii="Verdana" w:hAnsi="Verdana" w:cs="Arial"/>
          <w:i/>
          <w:sz w:val="16"/>
          <w:szCs w:val="16"/>
        </w:rPr>
        <w:t>0</w:t>
      </w:r>
      <w:r w:rsidRPr="006A00D6">
        <w:rPr>
          <w:rFonts w:ascii="Verdana" w:hAnsi="Verdana" w:cs="Arial"/>
          <w:i/>
          <w:sz w:val="16"/>
          <w:szCs w:val="16"/>
        </w:rPr>
        <w:t xml:space="preserve"> z ceny příslušné části díla -</w:t>
      </w:r>
      <w:r w:rsidRPr="006A00D6">
        <w:rPr>
          <w:rFonts w:ascii="Verdana" w:hAnsi="Verdana"/>
          <w:i/>
          <w:iCs/>
          <w:caps/>
          <w:sz w:val="16"/>
          <w:szCs w:val="16"/>
        </w:rPr>
        <w:t xml:space="preserve"> </w:t>
      </w:r>
      <w:r w:rsidRPr="006A00D6">
        <w:rPr>
          <w:rFonts w:ascii="Verdana" w:hAnsi="Verdana" w:cs="Arial"/>
          <w:i/>
          <w:sz w:val="16"/>
          <w:szCs w:val="16"/>
        </w:rPr>
        <w:t xml:space="preserve">provádění komplexního záručního servisu </w:t>
      </w:r>
      <w:r w:rsidR="000A5209" w:rsidRPr="006A00D6">
        <w:rPr>
          <w:rFonts w:ascii="Verdana" w:hAnsi="Verdana" w:cs="Arial"/>
          <w:i/>
          <w:sz w:val="16"/>
          <w:szCs w:val="16"/>
        </w:rPr>
        <w:t xml:space="preserve">- </w:t>
      </w:r>
      <w:r w:rsidRPr="006A00D6">
        <w:rPr>
          <w:rFonts w:ascii="Verdana" w:hAnsi="Verdana" w:cs="Arial"/>
          <w:i/>
          <w:sz w:val="16"/>
          <w:szCs w:val="16"/>
        </w:rPr>
        <w:t xml:space="preserve">uvedené </w:t>
      </w:r>
      <w:r w:rsidR="00632596" w:rsidRPr="006A00D6">
        <w:rPr>
          <w:rFonts w:ascii="Verdana" w:hAnsi="Verdana" w:cs="Arial"/>
          <w:i/>
          <w:sz w:val="16"/>
          <w:szCs w:val="16"/>
        </w:rPr>
        <w:t xml:space="preserve">v tabulce 1B jenž je uvedena v příloze č. </w:t>
      </w:r>
      <w:proofErr w:type="gramStart"/>
      <w:r w:rsidR="00632596" w:rsidRPr="006A00D6">
        <w:rPr>
          <w:rFonts w:ascii="Verdana" w:hAnsi="Verdana" w:cs="Arial"/>
          <w:i/>
          <w:sz w:val="16"/>
          <w:szCs w:val="16"/>
        </w:rPr>
        <w:t>IV</w:t>
      </w:r>
      <w:proofErr w:type="gramEnd"/>
      <w:r w:rsidR="00632596" w:rsidRPr="006A00D6">
        <w:rPr>
          <w:rFonts w:ascii="Verdana" w:hAnsi="Verdana" w:cs="Arial"/>
          <w:i/>
          <w:sz w:val="16"/>
          <w:szCs w:val="16"/>
        </w:rPr>
        <w:t xml:space="preserve"> této smlouvy</w:t>
      </w:r>
      <w:r w:rsidRPr="006A00D6">
        <w:rPr>
          <w:rFonts w:ascii="Verdana" w:hAnsi="Verdana" w:cs="Arial"/>
          <w:i/>
          <w:sz w:val="16"/>
          <w:szCs w:val="16"/>
        </w:rPr>
        <w:t xml:space="preserve"> a to vždy po předání a převzetí soupisu provedených služeb, prací a dodávek vystavovaného Zhotovitelem a potvrzeného Objednatelem pro jednotlivé dodané výtahy. </w:t>
      </w:r>
    </w:p>
    <w:p w:rsidR="00A439C4" w:rsidRPr="003E4E79" w:rsidRDefault="00A56743" w:rsidP="00A70473">
      <w:pPr>
        <w:pStyle w:val="Import3"/>
        <w:widowControl w:val="0"/>
        <w:tabs>
          <w:tab w:val="clear" w:pos="720"/>
          <w:tab w:val="left" w:pos="709"/>
        </w:tabs>
        <w:suppressAutoHyphens w:val="0"/>
        <w:spacing w:before="120" w:line="240" w:lineRule="auto"/>
        <w:jc w:val="both"/>
        <w:rPr>
          <w:rFonts w:ascii="Verdana" w:hAnsi="Verdana" w:cs="Arial"/>
          <w:i/>
          <w:sz w:val="16"/>
          <w:szCs w:val="16"/>
        </w:rPr>
      </w:pPr>
      <w:proofErr w:type="gramStart"/>
      <w:r w:rsidRPr="006A00D6">
        <w:rPr>
          <w:rFonts w:ascii="Verdana" w:hAnsi="Verdana" w:cs="Arial"/>
          <w:b/>
          <w:i/>
          <w:sz w:val="16"/>
          <w:szCs w:val="16"/>
        </w:rPr>
        <w:t>5.2</w:t>
      </w:r>
      <w:proofErr w:type="gramEnd"/>
      <w:r w:rsidRPr="006A00D6">
        <w:rPr>
          <w:rFonts w:ascii="Verdana" w:hAnsi="Verdana" w:cs="Arial"/>
          <w:b/>
          <w:i/>
          <w:sz w:val="16"/>
          <w:szCs w:val="16"/>
        </w:rPr>
        <w:t>.</w:t>
      </w:r>
      <w:r w:rsidRPr="006A00D6">
        <w:rPr>
          <w:rFonts w:ascii="Verdana" w:hAnsi="Verdana" w:cs="Arial"/>
          <w:i/>
          <w:sz w:val="16"/>
          <w:szCs w:val="16"/>
        </w:rPr>
        <w:tab/>
      </w:r>
      <w:r w:rsidR="00A439C4" w:rsidRPr="006A00D6">
        <w:rPr>
          <w:rFonts w:ascii="Verdana" w:hAnsi="Verdana" w:cs="Arial"/>
          <w:i/>
          <w:sz w:val="16"/>
          <w:szCs w:val="16"/>
        </w:rPr>
        <w:t xml:space="preserve">Každá faktura Zhotovitele musí obsahovat minimálně tyto </w:t>
      </w:r>
      <w:r w:rsidR="00A439C4" w:rsidRPr="003E4E79">
        <w:rPr>
          <w:rFonts w:ascii="Verdana" w:hAnsi="Verdana" w:cs="Arial"/>
          <w:i/>
          <w:sz w:val="16"/>
          <w:szCs w:val="16"/>
        </w:rPr>
        <w:t>náležitosti:</w:t>
      </w:r>
    </w:p>
    <w:p w:rsidR="00A439C4" w:rsidRPr="003E4E79" w:rsidRDefault="00A439C4" w:rsidP="00A70473">
      <w:pPr>
        <w:pStyle w:val="Import6"/>
        <w:widowControl w:val="0"/>
        <w:numPr>
          <w:ilvl w:val="0"/>
          <w:numId w:val="28"/>
        </w:numPr>
        <w:tabs>
          <w:tab w:val="clear" w:pos="720"/>
          <w:tab w:val="clear" w:pos="1584"/>
          <w:tab w:val="left" w:pos="1701"/>
        </w:tabs>
        <w:suppressAutoHyphens w:val="0"/>
        <w:spacing w:before="60" w:line="240" w:lineRule="auto"/>
        <w:ind w:hanging="2138"/>
        <w:jc w:val="both"/>
        <w:rPr>
          <w:rFonts w:ascii="Verdana" w:hAnsi="Verdana" w:cs="Arial"/>
          <w:i/>
          <w:sz w:val="16"/>
          <w:szCs w:val="16"/>
        </w:rPr>
      </w:pPr>
      <w:r w:rsidRPr="003E4E79">
        <w:rPr>
          <w:rFonts w:ascii="Verdana" w:hAnsi="Verdana" w:cs="Arial"/>
          <w:i/>
          <w:sz w:val="16"/>
          <w:szCs w:val="16"/>
        </w:rPr>
        <w:t>číslo smlouvy</w:t>
      </w:r>
    </w:p>
    <w:p w:rsidR="00A439C4" w:rsidRPr="00510569" w:rsidRDefault="00A439C4" w:rsidP="00A70473">
      <w:pPr>
        <w:pStyle w:val="Import6"/>
        <w:widowControl w:val="0"/>
        <w:numPr>
          <w:ilvl w:val="0"/>
          <w:numId w:val="28"/>
        </w:numPr>
        <w:tabs>
          <w:tab w:val="clear" w:pos="720"/>
          <w:tab w:val="clear" w:pos="1584"/>
          <w:tab w:val="left" w:pos="1701"/>
        </w:tabs>
        <w:suppressAutoHyphens w:val="0"/>
        <w:spacing w:before="60" w:line="240" w:lineRule="auto"/>
        <w:ind w:hanging="2138"/>
        <w:jc w:val="both"/>
        <w:rPr>
          <w:rFonts w:ascii="Verdana" w:hAnsi="Verdana" w:cs="Arial"/>
          <w:i/>
          <w:sz w:val="16"/>
          <w:szCs w:val="16"/>
        </w:rPr>
      </w:pPr>
      <w:r w:rsidRPr="00510569">
        <w:rPr>
          <w:rFonts w:ascii="Verdana" w:hAnsi="Verdana" w:cs="Arial"/>
          <w:i/>
          <w:sz w:val="16"/>
          <w:szCs w:val="16"/>
        </w:rPr>
        <w:t>číslo faktury</w:t>
      </w:r>
    </w:p>
    <w:p w:rsidR="00A439C4" w:rsidRPr="00510569" w:rsidRDefault="00A439C4" w:rsidP="00A70473">
      <w:pPr>
        <w:pStyle w:val="Default"/>
        <w:widowControl w:val="0"/>
        <w:numPr>
          <w:ilvl w:val="0"/>
          <w:numId w:val="28"/>
        </w:numPr>
        <w:tabs>
          <w:tab w:val="left" w:pos="1701"/>
        </w:tabs>
        <w:spacing w:before="60"/>
        <w:ind w:hanging="2138"/>
        <w:jc w:val="both"/>
        <w:rPr>
          <w:rFonts w:eastAsia="Times New Roman" w:cs="Times New Roman"/>
          <w:i/>
          <w:color w:val="auto"/>
          <w:sz w:val="16"/>
          <w:szCs w:val="16"/>
        </w:rPr>
      </w:pPr>
      <w:r w:rsidRPr="00510569">
        <w:rPr>
          <w:rFonts w:eastAsia="Times New Roman" w:cs="Times New Roman"/>
          <w:i/>
          <w:color w:val="auto"/>
          <w:sz w:val="16"/>
          <w:szCs w:val="16"/>
        </w:rPr>
        <w:t xml:space="preserve">označení zhotovitele, včetně jeho sídla, IČ, DIČ </w:t>
      </w:r>
    </w:p>
    <w:p w:rsidR="00A439C4" w:rsidRPr="00510569" w:rsidRDefault="00A439C4" w:rsidP="00A70473">
      <w:pPr>
        <w:pStyle w:val="Odstavecseseznamem"/>
        <w:widowControl w:val="0"/>
        <w:numPr>
          <w:ilvl w:val="0"/>
          <w:numId w:val="28"/>
        </w:numPr>
        <w:tabs>
          <w:tab w:val="left" w:pos="1701"/>
        </w:tabs>
        <w:spacing w:before="60"/>
        <w:ind w:hanging="2138"/>
        <w:contextualSpacing w:val="0"/>
        <w:jc w:val="both"/>
        <w:rPr>
          <w:rFonts w:ascii="Verdana" w:hAnsi="Verdana"/>
          <w:i/>
          <w:sz w:val="16"/>
          <w:szCs w:val="16"/>
        </w:rPr>
      </w:pPr>
      <w:r w:rsidRPr="00510569">
        <w:rPr>
          <w:rFonts w:ascii="Verdana" w:hAnsi="Verdana"/>
          <w:i/>
          <w:sz w:val="16"/>
          <w:szCs w:val="16"/>
        </w:rPr>
        <w:t>identifikační údaje objednatele:</w:t>
      </w:r>
    </w:p>
    <w:p w:rsidR="00A439C4" w:rsidRPr="00655CB0" w:rsidRDefault="00A439C4" w:rsidP="00A70473">
      <w:pPr>
        <w:pStyle w:val="Import6"/>
        <w:widowControl w:val="0"/>
        <w:numPr>
          <w:ilvl w:val="0"/>
          <w:numId w:val="28"/>
        </w:numPr>
        <w:tabs>
          <w:tab w:val="clear" w:pos="720"/>
          <w:tab w:val="clear" w:pos="1584"/>
          <w:tab w:val="left" w:pos="1701"/>
        </w:tabs>
        <w:suppressAutoHyphens w:val="0"/>
        <w:spacing w:before="60" w:line="240" w:lineRule="auto"/>
        <w:ind w:hanging="2138"/>
        <w:jc w:val="both"/>
        <w:rPr>
          <w:rFonts w:ascii="Verdana" w:hAnsi="Verdana" w:cs="Arial"/>
          <w:i/>
          <w:sz w:val="16"/>
          <w:szCs w:val="16"/>
        </w:rPr>
      </w:pPr>
      <w:r w:rsidRPr="00655CB0">
        <w:rPr>
          <w:rFonts w:ascii="Verdana" w:hAnsi="Verdana" w:cs="Arial"/>
          <w:i/>
          <w:sz w:val="16"/>
          <w:szCs w:val="16"/>
        </w:rPr>
        <w:t>den vystavení a den splatnosti faktury, datum uskutečnění zdanitelného plnění</w:t>
      </w:r>
    </w:p>
    <w:p w:rsidR="00A439C4" w:rsidRPr="00655CB0" w:rsidRDefault="00A439C4" w:rsidP="00A70473">
      <w:pPr>
        <w:pStyle w:val="Import6"/>
        <w:widowControl w:val="0"/>
        <w:numPr>
          <w:ilvl w:val="0"/>
          <w:numId w:val="28"/>
        </w:numPr>
        <w:tabs>
          <w:tab w:val="clear" w:pos="720"/>
          <w:tab w:val="clear" w:pos="1584"/>
          <w:tab w:val="left" w:pos="1701"/>
        </w:tabs>
        <w:suppressAutoHyphens w:val="0"/>
        <w:spacing w:before="60" w:line="240" w:lineRule="auto"/>
        <w:ind w:hanging="2138"/>
        <w:jc w:val="both"/>
        <w:rPr>
          <w:rFonts w:ascii="Verdana" w:hAnsi="Verdana" w:cs="Arial"/>
          <w:i/>
          <w:sz w:val="16"/>
          <w:szCs w:val="16"/>
        </w:rPr>
      </w:pPr>
      <w:r w:rsidRPr="00655CB0">
        <w:rPr>
          <w:rFonts w:ascii="Verdana" w:hAnsi="Verdana" w:cs="Arial"/>
          <w:i/>
          <w:sz w:val="16"/>
          <w:szCs w:val="16"/>
        </w:rPr>
        <w:t>označení banky a číslo účtu Zhotovitele</w:t>
      </w:r>
    </w:p>
    <w:p w:rsidR="00A439C4" w:rsidRPr="00655CB0" w:rsidRDefault="00A439C4" w:rsidP="00A70473">
      <w:pPr>
        <w:pStyle w:val="Import6"/>
        <w:widowControl w:val="0"/>
        <w:numPr>
          <w:ilvl w:val="0"/>
          <w:numId w:val="28"/>
        </w:numPr>
        <w:tabs>
          <w:tab w:val="clear" w:pos="720"/>
          <w:tab w:val="clear" w:pos="1584"/>
          <w:tab w:val="left" w:pos="1701"/>
        </w:tabs>
        <w:suppressAutoHyphens w:val="0"/>
        <w:spacing w:before="60" w:line="240" w:lineRule="auto"/>
        <w:ind w:hanging="2138"/>
        <w:jc w:val="both"/>
        <w:rPr>
          <w:rFonts w:ascii="Verdana" w:hAnsi="Verdana" w:cs="Arial"/>
          <w:i/>
          <w:sz w:val="16"/>
          <w:szCs w:val="16"/>
        </w:rPr>
      </w:pPr>
      <w:r w:rsidRPr="00655CB0">
        <w:rPr>
          <w:rFonts w:ascii="Verdana" w:hAnsi="Verdana" w:cs="Arial"/>
          <w:i/>
          <w:sz w:val="16"/>
          <w:szCs w:val="16"/>
        </w:rPr>
        <w:t>označení každé z částí díla</w:t>
      </w:r>
    </w:p>
    <w:p w:rsidR="00A439C4" w:rsidRPr="00655CB0" w:rsidRDefault="00A439C4" w:rsidP="00A70473">
      <w:pPr>
        <w:pStyle w:val="Import6"/>
        <w:widowControl w:val="0"/>
        <w:numPr>
          <w:ilvl w:val="0"/>
          <w:numId w:val="28"/>
        </w:numPr>
        <w:tabs>
          <w:tab w:val="clear" w:pos="720"/>
          <w:tab w:val="clear" w:pos="1584"/>
          <w:tab w:val="left" w:pos="1701"/>
        </w:tabs>
        <w:suppressAutoHyphens w:val="0"/>
        <w:spacing w:before="60" w:line="240" w:lineRule="auto"/>
        <w:ind w:hanging="2138"/>
        <w:jc w:val="both"/>
        <w:rPr>
          <w:rFonts w:ascii="Verdana" w:hAnsi="Verdana" w:cs="Arial"/>
          <w:i/>
          <w:sz w:val="16"/>
          <w:szCs w:val="16"/>
        </w:rPr>
      </w:pPr>
      <w:r w:rsidRPr="00655CB0">
        <w:rPr>
          <w:rFonts w:ascii="Verdana" w:hAnsi="Verdana" w:cs="Arial"/>
          <w:i/>
          <w:sz w:val="16"/>
          <w:szCs w:val="16"/>
        </w:rPr>
        <w:t xml:space="preserve">fakturovanou částku, sazbu DPH platnou v době </w:t>
      </w:r>
      <w:r w:rsidR="001D3F43" w:rsidRPr="00655CB0">
        <w:rPr>
          <w:rFonts w:ascii="Verdana" w:hAnsi="Verdana" w:cs="Arial"/>
          <w:i/>
          <w:sz w:val="16"/>
          <w:szCs w:val="16"/>
        </w:rPr>
        <w:t>uskutečnění zdanitelného plnění</w:t>
      </w:r>
      <w:r w:rsidRPr="00655CB0">
        <w:rPr>
          <w:rFonts w:ascii="Verdana" w:hAnsi="Verdana" w:cs="Arial"/>
          <w:i/>
          <w:sz w:val="16"/>
          <w:szCs w:val="16"/>
        </w:rPr>
        <w:t>,</w:t>
      </w:r>
    </w:p>
    <w:p w:rsidR="007203A3" w:rsidRDefault="00A439C4" w:rsidP="007203A3">
      <w:pPr>
        <w:pStyle w:val="Import6"/>
        <w:widowControl w:val="0"/>
        <w:numPr>
          <w:ilvl w:val="0"/>
          <w:numId w:val="28"/>
        </w:numPr>
        <w:tabs>
          <w:tab w:val="clear" w:pos="720"/>
          <w:tab w:val="clear" w:pos="1584"/>
          <w:tab w:val="left" w:pos="1701"/>
        </w:tabs>
        <w:suppressAutoHyphens w:val="0"/>
        <w:spacing w:before="60" w:line="240" w:lineRule="auto"/>
        <w:ind w:left="1560" w:hanging="851"/>
        <w:jc w:val="both"/>
        <w:rPr>
          <w:rFonts w:ascii="Verdana" w:hAnsi="Verdana" w:cs="Arial"/>
          <w:i/>
          <w:sz w:val="16"/>
          <w:szCs w:val="16"/>
        </w:rPr>
      </w:pPr>
      <w:r w:rsidRPr="00655CB0">
        <w:rPr>
          <w:rFonts w:ascii="Verdana" w:hAnsi="Verdana" w:cs="Arial"/>
          <w:i/>
          <w:sz w:val="16"/>
          <w:szCs w:val="16"/>
        </w:rPr>
        <w:t xml:space="preserve">identifikaci Zhotovitele – zapsán v Obchodním rejstříku vedeném u </w:t>
      </w:r>
      <w:r w:rsidR="0007535E">
        <w:rPr>
          <w:rFonts w:ascii="Verdana" w:hAnsi="Verdana" w:cs="Arial"/>
          <w:i/>
          <w:sz w:val="16"/>
          <w:szCs w:val="16"/>
        </w:rPr>
        <w:t>Krajského soudu v ústí nad Labem,</w:t>
      </w:r>
      <w:r w:rsidRPr="00655CB0">
        <w:rPr>
          <w:rFonts w:ascii="Verdana" w:hAnsi="Verdana" w:cs="Arial"/>
          <w:i/>
          <w:sz w:val="16"/>
          <w:szCs w:val="16"/>
        </w:rPr>
        <w:t xml:space="preserve"> oddíl</w:t>
      </w:r>
      <w:r w:rsidR="0007535E">
        <w:rPr>
          <w:rFonts w:ascii="Verdana" w:hAnsi="Verdana" w:cs="Arial"/>
          <w:i/>
          <w:sz w:val="16"/>
          <w:szCs w:val="16"/>
        </w:rPr>
        <w:t xml:space="preserve"> C</w:t>
      </w:r>
      <w:r w:rsidRPr="00655CB0">
        <w:rPr>
          <w:rFonts w:ascii="Verdana" w:hAnsi="Verdana" w:cs="Arial"/>
          <w:i/>
          <w:sz w:val="16"/>
          <w:szCs w:val="16"/>
        </w:rPr>
        <w:t>, číslo složky</w:t>
      </w:r>
      <w:r w:rsidR="0007535E">
        <w:rPr>
          <w:rFonts w:ascii="Verdana" w:hAnsi="Verdana" w:cs="Arial"/>
          <w:i/>
          <w:sz w:val="16"/>
          <w:szCs w:val="16"/>
        </w:rPr>
        <w:t>26849</w:t>
      </w:r>
    </w:p>
    <w:p w:rsidR="007203A3" w:rsidRDefault="00A439C4" w:rsidP="007203A3">
      <w:pPr>
        <w:pStyle w:val="Import6"/>
        <w:widowControl w:val="0"/>
        <w:numPr>
          <w:ilvl w:val="0"/>
          <w:numId w:val="28"/>
        </w:numPr>
        <w:tabs>
          <w:tab w:val="clear" w:pos="720"/>
          <w:tab w:val="clear" w:pos="1584"/>
          <w:tab w:val="left" w:pos="1701"/>
        </w:tabs>
        <w:suppressAutoHyphens w:val="0"/>
        <w:spacing w:before="60" w:line="240" w:lineRule="auto"/>
        <w:ind w:left="1560" w:hanging="851"/>
        <w:jc w:val="both"/>
        <w:rPr>
          <w:rFonts w:ascii="Verdana" w:hAnsi="Verdana" w:cs="Arial"/>
          <w:i/>
          <w:sz w:val="16"/>
          <w:szCs w:val="16"/>
        </w:rPr>
      </w:pPr>
      <w:r w:rsidRPr="007203A3">
        <w:rPr>
          <w:rFonts w:ascii="Verdana" w:hAnsi="Verdana" w:cs="Arial"/>
          <w:i/>
          <w:sz w:val="16"/>
          <w:szCs w:val="16"/>
        </w:rPr>
        <w:lastRenderedPageBreak/>
        <w:t>protokol o předání a převzetí každé z částí díla</w:t>
      </w:r>
      <w:r w:rsidR="00510569" w:rsidRPr="007203A3">
        <w:rPr>
          <w:rFonts w:ascii="Verdana" w:hAnsi="Verdana" w:cs="Arial"/>
          <w:i/>
          <w:sz w:val="16"/>
          <w:szCs w:val="16"/>
        </w:rPr>
        <w:t xml:space="preserve"> </w:t>
      </w:r>
      <w:r w:rsidRPr="007203A3">
        <w:rPr>
          <w:rFonts w:ascii="Verdana" w:hAnsi="Verdana" w:cs="Arial"/>
          <w:i/>
          <w:sz w:val="16"/>
          <w:szCs w:val="16"/>
        </w:rPr>
        <w:t>nebo soupis provedených služeb, prací a dodávek</w:t>
      </w:r>
    </w:p>
    <w:p w:rsidR="00A439C4" w:rsidRPr="007203A3" w:rsidRDefault="00A439C4" w:rsidP="007203A3">
      <w:pPr>
        <w:pStyle w:val="Import6"/>
        <w:widowControl w:val="0"/>
        <w:numPr>
          <w:ilvl w:val="0"/>
          <w:numId w:val="28"/>
        </w:numPr>
        <w:tabs>
          <w:tab w:val="clear" w:pos="720"/>
          <w:tab w:val="clear" w:pos="1584"/>
          <w:tab w:val="left" w:pos="1701"/>
        </w:tabs>
        <w:suppressAutoHyphens w:val="0"/>
        <w:spacing w:before="60" w:line="240" w:lineRule="auto"/>
        <w:ind w:left="1560" w:hanging="851"/>
        <w:jc w:val="both"/>
        <w:rPr>
          <w:rFonts w:ascii="Verdana" w:hAnsi="Verdana" w:cs="Arial"/>
          <w:i/>
          <w:sz w:val="16"/>
          <w:szCs w:val="16"/>
        </w:rPr>
      </w:pPr>
      <w:r w:rsidRPr="007203A3">
        <w:rPr>
          <w:rFonts w:ascii="Verdana" w:hAnsi="Verdana" w:cs="Arial"/>
          <w:i/>
          <w:sz w:val="16"/>
          <w:szCs w:val="16"/>
        </w:rPr>
        <w:t>razítko a podpis oprávněné osoby Zhotovitele</w:t>
      </w:r>
    </w:p>
    <w:p w:rsidR="00A439C4" w:rsidRPr="00B17CAD" w:rsidRDefault="00A439C4" w:rsidP="00975205">
      <w:pPr>
        <w:pStyle w:val="Zkladntext"/>
        <w:widowControl w:val="0"/>
        <w:spacing w:before="120" w:after="0"/>
        <w:ind w:left="709"/>
        <w:jc w:val="both"/>
        <w:rPr>
          <w:rFonts w:ascii="Verdana" w:hAnsi="Verdana"/>
          <w:i/>
          <w:sz w:val="16"/>
          <w:szCs w:val="16"/>
        </w:rPr>
      </w:pPr>
      <w:r w:rsidRPr="00655CB0">
        <w:rPr>
          <w:rFonts w:ascii="Verdana" w:hAnsi="Verdana"/>
          <w:i/>
          <w:sz w:val="16"/>
          <w:szCs w:val="16"/>
        </w:rPr>
        <w:t xml:space="preserve">Objednatel prohlašuje, že předmět plnění je zcela, nebo částečně používán k ekonomické činnosti a ve smyslu informace GFŘ a MF ČR ze dne </w:t>
      </w:r>
      <w:proofErr w:type="gramStart"/>
      <w:r w:rsidRPr="00655CB0">
        <w:rPr>
          <w:rFonts w:ascii="Verdana" w:hAnsi="Verdana"/>
          <w:i/>
          <w:sz w:val="16"/>
          <w:szCs w:val="16"/>
        </w:rPr>
        <w:t>9.11.2011</w:t>
      </w:r>
      <w:proofErr w:type="gramEnd"/>
      <w:r w:rsidRPr="00655CB0">
        <w:rPr>
          <w:rFonts w:ascii="Verdana" w:hAnsi="Verdana"/>
          <w:i/>
          <w:sz w:val="16"/>
          <w:szCs w:val="16"/>
        </w:rPr>
        <w:t xml:space="preserve"> bude pro výše uvedenou dodávku aplikován režim přenesení daňové</w:t>
      </w:r>
      <w:r w:rsidRPr="00510569">
        <w:rPr>
          <w:rFonts w:ascii="Verdana" w:hAnsi="Verdana"/>
          <w:i/>
          <w:sz w:val="16"/>
          <w:szCs w:val="16"/>
        </w:rPr>
        <w:t xml:space="preserve"> povinnosti  podle § 92a zákona č. 235/2004 Sb.,</w:t>
      </w:r>
      <w:r w:rsidR="00655CB0">
        <w:rPr>
          <w:rFonts w:ascii="Verdana" w:hAnsi="Verdana"/>
          <w:i/>
          <w:sz w:val="16"/>
          <w:szCs w:val="16"/>
        </w:rPr>
        <w:t xml:space="preserve"> </w:t>
      </w:r>
      <w:r w:rsidRPr="00510569">
        <w:rPr>
          <w:rFonts w:ascii="Verdana" w:hAnsi="Verdana"/>
          <w:i/>
          <w:sz w:val="16"/>
          <w:szCs w:val="16"/>
        </w:rPr>
        <w:t>o DPH. Dodavatel je povinen vystavit za podmínek uvedených v zákoně doklad s náležitostmi dle § 29 zákona o DPH. Na vystaveném daňovém dokladu uvede sdělení „daň odvede zákazník“ a zatřídění dle klasifikace produkce CZ CPA 41 - 43.</w:t>
      </w:r>
    </w:p>
    <w:p w:rsidR="00A439C4" w:rsidRPr="00736731" w:rsidRDefault="00A439C4" w:rsidP="00736731">
      <w:pPr>
        <w:pStyle w:val="Nadpis6"/>
        <w:widowControl w:val="0"/>
        <w:spacing w:before="120" w:after="0"/>
        <w:ind w:left="709" w:hanging="709"/>
        <w:jc w:val="both"/>
        <w:rPr>
          <w:rFonts w:ascii="Verdana" w:hAnsi="Verdana" w:cs="Arial"/>
          <w:i/>
          <w:sz w:val="16"/>
          <w:szCs w:val="16"/>
        </w:rPr>
      </w:pPr>
      <w:proofErr w:type="gramStart"/>
      <w:r w:rsidRPr="00736731">
        <w:rPr>
          <w:rFonts w:ascii="Verdana" w:hAnsi="Verdana" w:cs="Arial"/>
          <w:i/>
          <w:sz w:val="16"/>
          <w:szCs w:val="16"/>
        </w:rPr>
        <w:t>5.3</w:t>
      </w:r>
      <w:proofErr w:type="gramEnd"/>
      <w:r w:rsidRPr="00736731">
        <w:rPr>
          <w:rFonts w:ascii="Verdana" w:hAnsi="Verdana" w:cs="Arial"/>
          <w:i/>
          <w:sz w:val="16"/>
          <w:szCs w:val="16"/>
        </w:rPr>
        <w:t>.</w:t>
      </w:r>
      <w:r w:rsidRPr="00736731">
        <w:rPr>
          <w:rFonts w:ascii="Verdana" w:hAnsi="Verdana" w:cs="Arial"/>
          <w:i/>
          <w:sz w:val="16"/>
          <w:szCs w:val="16"/>
        </w:rPr>
        <w:tab/>
      </w:r>
      <w:r w:rsidR="00736731" w:rsidRPr="00736731">
        <w:rPr>
          <w:rFonts w:ascii="Verdana" w:hAnsi="Verdana" w:cs="Arial"/>
          <w:b w:val="0"/>
          <w:i/>
          <w:sz w:val="16"/>
          <w:szCs w:val="16"/>
        </w:rP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následujícím odstavci této smlouvy. Po odstranění vady nebo po jiném zániku odpovědnosti Zhotovitele za vadu předloží Zhotovitel Objednateli novou fakturu se splatností uvedenou v následujícím odstavci této smlouvy. Zhotovitel je povinen doručit odběrateli fakturu do 15 dnů od data uskutečnění zdanitelného plnění. Zhotovitel odpovídá objednateli za škody vzniklé objednateli chybami daňového dokladu, a to zejména za škody vzniklé nedodržením lhůty pro přiznání k DPH.</w:t>
      </w:r>
    </w:p>
    <w:p w:rsidR="00A439C4" w:rsidRDefault="00A439C4" w:rsidP="00A70473">
      <w:pPr>
        <w:pStyle w:val="Nadpis6"/>
        <w:widowControl w:val="0"/>
        <w:spacing w:before="120" w:after="0"/>
        <w:ind w:left="709" w:hanging="709"/>
        <w:jc w:val="both"/>
        <w:rPr>
          <w:rFonts w:ascii="Verdana" w:hAnsi="Verdana" w:cs="Arial"/>
          <w:b w:val="0"/>
          <w:i/>
          <w:sz w:val="16"/>
          <w:szCs w:val="16"/>
        </w:rPr>
      </w:pPr>
      <w:proofErr w:type="gramStart"/>
      <w:r>
        <w:rPr>
          <w:rFonts w:ascii="Verdana" w:hAnsi="Verdana" w:cs="Arial"/>
          <w:i/>
          <w:sz w:val="16"/>
          <w:szCs w:val="16"/>
        </w:rPr>
        <w:t>5.4</w:t>
      </w:r>
      <w:proofErr w:type="gramEnd"/>
      <w:r w:rsidRPr="00237BD5">
        <w:rPr>
          <w:rFonts w:ascii="Verdana" w:hAnsi="Verdana" w:cs="Arial"/>
          <w:i/>
          <w:sz w:val="16"/>
          <w:szCs w:val="16"/>
        </w:rPr>
        <w:t>.</w:t>
      </w:r>
      <w:r w:rsidRPr="00237BD5">
        <w:rPr>
          <w:rFonts w:ascii="Verdana" w:hAnsi="Verdana" w:cs="Arial"/>
          <w:i/>
          <w:sz w:val="16"/>
          <w:szCs w:val="16"/>
        </w:rPr>
        <w:tab/>
      </w:r>
      <w:r w:rsidRPr="00237BD5">
        <w:rPr>
          <w:rFonts w:ascii="Verdana" w:hAnsi="Verdana" w:cs="Arial"/>
          <w:b w:val="0"/>
          <w:i/>
          <w:sz w:val="16"/>
          <w:szCs w:val="16"/>
        </w:rPr>
        <w:t xml:space="preserve">Splatnost faktur, které budou současně daňovým dokladem, činí </w:t>
      </w:r>
      <w:r>
        <w:rPr>
          <w:rFonts w:ascii="Verdana" w:hAnsi="Verdana" w:cs="Arial"/>
          <w:b w:val="0"/>
          <w:i/>
          <w:sz w:val="16"/>
          <w:szCs w:val="16"/>
        </w:rPr>
        <w:t>30</w:t>
      </w:r>
      <w:r w:rsidRPr="00237BD5">
        <w:rPr>
          <w:rFonts w:ascii="Verdana" w:hAnsi="Verdana" w:cs="Arial"/>
          <w:b w:val="0"/>
          <w:i/>
          <w:sz w:val="16"/>
          <w:szCs w:val="16"/>
        </w:rPr>
        <w:t xml:space="preserve"> kalendářních dnů ode dne jejich doručení </w:t>
      </w:r>
      <w:r>
        <w:rPr>
          <w:rFonts w:ascii="Verdana" w:hAnsi="Verdana" w:cs="Arial"/>
          <w:b w:val="0"/>
          <w:i/>
          <w:sz w:val="16"/>
          <w:szCs w:val="16"/>
        </w:rPr>
        <w:t>Objednatel</w:t>
      </w:r>
      <w:r w:rsidRPr="00237BD5">
        <w:rPr>
          <w:rFonts w:ascii="Verdana" w:hAnsi="Verdana" w:cs="Arial"/>
          <w:b w:val="0"/>
          <w:i/>
          <w:sz w:val="16"/>
          <w:szCs w:val="16"/>
        </w:rPr>
        <w:t xml:space="preserve">i do sídla </w:t>
      </w:r>
      <w:r>
        <w:rPr>
          <w:rFonts w:ascii="Verdana" w:hAnsi="Verdana" w:cs="Arial"/>
          <w:b w:val="0"/>
          <w:i/>
          <w:sz w:val="16"/>
          <w:szCs w:val="16"/>
        </w:rPr>
        <w:t>Objednatel</w:t>
      </w:r>
      <w:r w:rsidRPr="00237BD5">
        <w:rPr>
          <w:rFonts w:ascii="Verdana" w:hAnsi="Verdana" w:cs="Arial"/>
          <w:b w:val="0"/>
          <w:i/>
          <w:sz w:val="16"/>
          <w:szCs w:val="16"/>
        </w:rPr>
        <w:t>e uvedeného v záhlaví smlouvy.</w:t>
      </w:r>
    </w:p>
    <w:p w:rsidR="00E70B80" w:rsidRPr="00A83C35" w:rsidRDefault="00E70B80" w:rsidP="00A83C35">
      <w:pPr>
        <w:widowControl w:val="0"/>
        <w:spacing w:before="240" w:after="120"/>
        <w:jc w:val="center"/>
        <w:rPr>
          <w:rFonts w:ascii="Verdana" w:hAnsi="Verdana"/>
          <w:b/>
          <w:i/>
          <w:iCs/>
        </w:rPr>
      </w:pPr>
      <w:r w:rsidRPr="00A83C35">
        <w:rPr>
          <w:rFonts w:ascii="Verdana" w:hAnsi="Verdana"/>
          <w:b/>
          <w:i/>
          <w:iCs/>
        </w:rPr>
        <w:t>Článek VI. Pracoviště</w:t>
      </w:r>
    </w:p>
    <w:p w:rsidR="00E70B80" w:rsidRPr="00062126" w:rsidRDefault="00E70B80" w:rsidP="00A70473">
      <w:pPr>
        <w:pStyle w:val="Nadpis6"/>
        <w:widowControl w:val="0"/>
        <w:spacing w:before="120" w:after="0"/>
        <w:ind w:left="709" w:hanging="709"/>
        <w:jc w:val="both"/>
        <w:rPr>
          <w:rFonts w:ascii="Verdana" w:hAnsi="Verdana" w:cs="Arial"/>
          <w:i/>
          <w:sz w:val="16"/>
          <w:szCs w:val="18"/>
        </w:rPr>
      </w:pPr>
      <w:proofErr w:type="gramStart"/>
      <w:r w:rsidRPr="00A83C35">
        <w:rPr>
          <w:rFonts w:ascii="Verdana" w:hAnsi="Verdana" w:cs="Arial"/>
          <w:i/>
          <w:sz w:val="16"/>
          <w:szCs w:val="18"/>
        </w:rPr>
        <w:t>6.1</w:t>
      </w:r>
      <w:proofErr w:type="gramEnd"/>
      <w:r w:rsidRPr="00A83C35">
        <w:rPr>
          <w:rFonts w:ascii="Verdana" w:hAnsi="Verdana" w:cs="Arial"/>
          <w:i/>
          <w:sz w:val="16"/>
          <w:szCs w:val="18"/>
        </w:rPr>
        <w:t>.</w:t>
      </w:r>
      <w:r w:rsidRPr="00A83C35">
        <w:rPr>
          <w:rFonts w:ascii="Verdana" w:hAnsi="Verdana" w:cs="Arial"/>
          <w:i/>
          <w:sz w:val="16"/>
          <w:szCs w:val="18"/>
        </w:rPr>
        <w:tab/>
      </w:r>
      <w:r w:rsidRPr="00062126">
        <w:rPr>
          <w:rFonts w:ascii="Verdana" w:hAnsi="Verdana" w:cs="Arial"/>
          <w:i/>
          <w:iCs/>
          <w:caps/>
          <w:sz w:val="16"/>
          <w:szCs w:val="18"/>
        </w:rPr>
        <w:t>PŘEVZETÍ, PROVOZ A VYKLIZENÍ PracovIŠTĚ</w:t>
      </w:r>
    </w:p>
    <w:p w:rsidR="00E70B80" w:rsidRPr="00062126" w:rsidRDefault="00E70B80" w:rsidP="00A70473">
      <w:pPr>
        <w:pStyle w:val="Zhlav"/>
        <w:widowControl w:val="0"/>
        <w:spacing w:before="60"/>
        <w:ind w:left="1418" w:hanging="709"/>
        <w:jc w:val="both"/>
        <w:rPr>
          <w:rFonts w:ascii="Verdana" w:hAnsi="Verdana" w:cs="Arial"/>
          <w:b/>
          <w:i/>
          <w:sz w:val="16"/>
          <w:szCs w:val="16"/>
        </w:rPr>
      </w:pPr>
      <w:r w:rsidRPr="00062126">
        <w:rPr>
          <w:rFonts w:ascii="Verdana" w:hAnsi="Verdana" w:cs="Arial"/>
          <w:b/>
          <w:i/>
          <w:sz w:val="16"/>
          <w:szCs w:val="16"/>
        </w:rPr>
        <w:t>6.1.1.</w:t>
      </w:r>
      <w:r w:rsidRPr="00062126">
        <w:rPr>
          <w:rFonts w:ascii="Verdana" w:hAnsi="Verdana" w:cs="Arial"/>
          <w:b/>
          <w:i/>
          <w:sz w:val="16"/>
          <w:szCs w:val="16"/>
        </w:rPr>
        <w:tab/>
      </w:r>
      <w:r w:rsidRPr="00062126">
        <w:rPr>
          <w:rFonts w:ascii="Verdana" w:hAnsi="Verdana" w:cs="Arial"/>
          <w:i/>
          <w:sz w:val="16"/>
          <w:szCs w:val="16"/>
        </w:rPr>
        <w:t>Pracovištěm se</w:t>
      </w:r>
      <w:r w:rsidR="00BF0F73" w:rsidRPr="00062126">
        <w:rPr>
          <w:rFonts w:ascii="Verdana" w:hAnsi="Verdana" w:cs="Arial"/>
          <w:i/>
          <w:sz w:val="16"/>
          <w:szCs w:val="16"/>
        </w:rPr>
        <w:t xml:space="preserve"> vždy</w:t>
      </w:r>
      <w:r w:rsidRPr="00062126">
        <w:rPr>
          <w:rFonts w:ascii="Verdana" w:hAnsi="Verdana" w:cs="Arial"/>
          <w:i/>
          <w:sz w:val="16"/>
          <w:szCs w:val="16"/>
        </w:rPr>
        <w:t xml:space="preserve"> rozumí prostor určený</w:t>
      </w:r>
      <w:r w:rsidR="00BF0F73" w:rsidRPr="00062126">
        <w:rPr>
          <w:rFonts w:ascii="Verdana" w:hAnsi="Verdana" w:cs="Arial"/>
          <w:i/>
          <w:sz w:val="16"/>
          <w:szCs w:val="18"/>
        </w:rPr>
        <w:t xml:space="preserve"> PROJEKTEM</w:t>
      </w:r>
      <w:r w:rsidR="00CC4678" w:rsidRPr="00062126">
        <w:rPr>
          <w:rFonts w:ascii="Verdana" w:hAnsi="Verdana" w:cs="Arial"/>
          <w:i/>
          <w:sz w:val="16"/>
          <w:szCs w:val="18"/>
        </w:rPr>
        <w:t xml:space="preserve">. </w:t>
      </w:r>
      <w:r w:rsidRPr="00062126">
        <w:rPr>
          <w:rFonts w:ascii="Verdana" w:hAnsi="Verdana" w:cs="Arial"/>
          <w:i/>
          <w:sz w:val="16"/>
          <w:szCs w:val="16"/>
        </w:rPr>
        <w:t xml:space="preserve">Objednatel předá Zhotoviteli každé z pracovišť </w:t>
      </w:r>
      <w:r w:rsidR="00345E7D" w:rsidRPr="00062126">
        <w:rPr>
          <w:rFonts w:ascii="Verdana" w:hAnsi="Verdana" w:cs="Arial"/>
          <w:i/>
          <w:sz w:val="16"/>
          <w:szCs w:val="16"/>
        </w:rPr>
        <w:t>nejpozději do 7</w:t>
      </w:r>
      <w:r w:rsidR="00EF0F0A" w:rsidRPr="00062126">
        <w:rPr>
          <w:rFonts w:ascii="Verdana" w:hAnsi="Verdana" w:cs="Arial"/>
          <w:i/>
          <w:sz w:val="16"/>
          <w:szCs w:val="16"/>
        </w:rPr>
        <w:t xml:space="preserve"> pracovních dnů od písemné výzvy Zhotovitele</w:t>
      </w:r>
      <w:r w:rsidR="00BC1597" w:rsidRPr="00062126">
        <w:rPr>
          <w:rFonts w:ascii="Verdana" w:hAnsi="Verdana" w:cs="Arial"/>
          <w:i/>
          <w:sz w:val="16"/>
          <w:szCs w:val="16"/>
        </w:rPr>
        <w:t xml:space="preserve"> zaslané Objednateli</w:t>
      </w:r>
      <w:r w:rsidR="00345E7D" w:rsidRPr="00062126">
        <w:rPr>
          <w:rFonts w:ascii="Verdana" w:hAnsi="Verdana" w:cs="Arial"/>
          <w:i/>
          <w:sz w:val="16"/>
          <w:szCs w:val="16"/>
        </w:rPr>
        <w:t xml:space="preserve"> v návaznosti na plnění uzlových </w:t>
      </w:r>
      <w:r w:rsidR="00345E7D" w:rsidRPr="006A00D6">
        <w:rPr>
          <w:rFonts w:ascii="Verdana" w:hAnsi="Verdana" w:cs="Arial"/>
          <w:i/>
          <w:sz w:val="16"/>
          <w:szCs w:val="16"/>
        </w:rPr>
        <w:t>bodů přílohy č. III této smlouvy</w:t>
      </w:r>
      <w:r w:rsidRPr="006A00D6">
        <w:rPr>
          <w:rFonts w:ascii="Verdana" w:hAnsi="Verdana" w:cs="Arial"/>
          <w:i/>
          <w:sz w:val="16"/>
          <w:szCs w:val="16"/>
        </w:rPr>
        <w:t xml:space="preserve">. </w:t>
      </w:r>
      <w:r w:rsidRPr="00062126">
        <w:rPr>
          <w:rFonts w:ascii="Verdana" w:hAnsi="Verdana" w:cs="Arial"/>
          <w:i/>
          <w:sz w:val="16"/>
          <w:szCs w:val="16"/>
        </w:rPr>
        <w:t xml:space="preserve">O předání každého z pracovišť bude pořízen protokol o předání a převzetí pracoviště podepsaný </w:t>
      </w:r>
      <w:r w:rsidR="00EF0F0A" w:rsidRPr="00062126">
        <w:rPr>
          <w:rFonts w:ascii="Verdana" w:hAnsi="Verdana" w:cs="Arial"/>
          <w:i/>
          <w:sz w:val="16"/>
          <w:szCs w:val="16"/>
        </w:rPr>
        <w:t>oprávněnými zástupci obou stran</w:t>
      </w:r>
      <w:r w:rsidRPr="00062126">
        <w:rPr>
          <w:rFonts w:ascii="Verdana" w:hAnsi="Verdana" w:cs="Arial"/>
          <w:i/>
          <w:sz w:val="16"/>
          <w:szCs w:val="16"/>
        </w:rPr>
        <w:t>. Součástí protokolu bude soupis oprávněných osob Objednatele a Zhotovitele a soupis organizačních požadavků Objednatele.</w:t>
      </w:r>
    </w:p>
    <w:p w:rsidR="00E70B80" w:rsidRPr="003A24E5" w:rsidRDefault="00E70B80" w:rsidP="00A70473">
      <w:pPr>
        <w:pStyle w:val="Zhlav"/>
        <w:widowControl w:val="0"/>
        <w:spacing w:before="6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3A24E5">
        <w:rPr>
          <w:rFonts w:ascii="Verdana" w:hAnsi="Verdana" w:cs="Arial"/>
          <w:i/>
          <w:sz w:val="16"/>
          <w:szCs w:val="16"/>
        </w:rPr>
        <w:t xml:space="preserve">Ode dne převzetí </w:t>
      </w:r>
      <w:r>
        <w:rPr>
          <w:rFonts w:ascii="Verdana" w:hAnsi="Verdana" w:cs="Arial"/>
          <w:i/>
          <w:sz w:val="16"/>
          <w:szCs w:val="16"/>
        </w:rPr>
        <w:t>pracov</w:t>
      </w:r>
      <w:r w:rsidRPr="003A24E5">
        <w:rPr>
          <w:rFonts w:ascii="Verdana" w:hAnsi="Verdana" w:cs="Arial"/>
          <w:i/>
          <w:sz w:val="16"/>
          <w:szCs w:val="16"/>
        </w:rPr>
        <w:t xml:space="preserve">iště nese </w:t>
      </w:r>
      <w:r>
        <w:rPr>
          <w:rFonts w:ascii="Verdana" w:hAnsi="Verdana" w:cs="Arial"/>
          <w:i/>
          <w:sz w:val="16"/>
          <w:szCs w:val="16"/>
        </w:rPr>
        <w:t>Zhotovitel</w:t>
      </w:r>
      <w:r w:rsidRPr="003A24E5">
        <w:rPr>
          <w:rFonts w:ascii="Verdana" w:hAnsi="Verdana" w:cs="Arial"/>
          <w:i/>
          <w:sz w:val="16"/>
          <w:szCs w:val="16"/>
        </w:rPr>
        <w:t xml:space="preserve"> nebezpečí všech škod na prováděném díle až do doby jeho předání </w:t>
      </w:r>
      <w:r>
        <w:rPr>
          <w:rFonts w:ascii="Verdana" w:hAnsi="Verdana" w:cs="Arial"/>
          <w:i/>
          <w:sz w:val="16"/>
          <w:szCs w:val="16"/>
        </w:rPr>
        <w:t>Objednatel</w:t>
      </w:r>
      <w:r w:rsidRPr="003A24E5">
        <w:rPr>
          <w:rFonts w:ascii="Verdana" w:hAnsi="Verdana" w:cs="Arial"/>
          <w:i/>
          <w:sz w:val="16"/>
          <w:szCs w:val="16"/>
        </w:rPr>
        <w:t>i.</w:t>
      </w:r>
    </w:p>
    <w:p w:rsidR="00E70B80" w:rsidRPr="00A83C35" w:rsidRDefault="00E70B80" w:rsidP="00A70473">
      <w:pPr>
        <w:pStyle w:val="Nadpis6"/>
        <w:widowControl w:val="0"/>
        <w:spacing w:before="120" w:after="0"/>
        <w:ind w:left="709" w:hanging="709"/>
        <w:jc w:val="both"/>
        <w:rPr>
          <w:rFonts w:ascii="Verdana" w:hAnsi="Verdana" w:cs="Arial"/>
          <w:i/>
          <w:sz w:val="16"/>
          <w:szCs w:val="18"/>
        </w:rPr>
      </w:pPr>
      <w:proofErr w:type="gramStart"/>
      <w:r w:rsidRPr="00A83C35">
        <w:rPr>
          <w:rFonts w:ascii="Verdana" w:hAnsi="Verdana" w:cs="Arial"/>
          <w:i/>
          <w:sz w:val="16"/>
          <w:szCs w:val="18"/>
        </w:rPr>
        <w:t>6.2</w:t>
      </w:r>
      <w:proofErr w:type="gramEnd"/>
      <w:r w:rsidRPr="00A83C35">
        <w:rPr>
          <w:rFonts w:ascii="Verdana" w:hAnsi="Verdana" w:cs="Arial"/>
          <w:i/>
          <w:sz w:val="16"/>
          <w:szCs w:val="18"/>
        </w:rPr>
        <w:t>.</w:t>
      </w:r>
      <w:r w:rsidRPr="00A83C35">
        <w:rPr>
          <w:rFonts w:ascii="Verdana" w:hAnsi="Verdana" w:cs="Arial"/>
          <w:i/>
          <w:sz w:val="16"/>
          <w:szCs w:val="18"/>
        </w:rPr>
        <w:tab/>
        <w:t xml:space="preserve">ÚKLID </w:t>
      </w:r>
      <w:r w:rsidRPr="00A83C35">
        <w:rPr>
          <w:rFonts w:ascii="Verdana" w:hAnsi="Verdana" w:cs="Arial"/>
          <w:i/>
          <w:iCs/>
          <w:caps/>
          <w:sz w:val="16"/>
          <w:szCs w:val="18"/>
        </w:rPr>
        <w:t>PracovIŠTĚ</w:t>
      </w:r>
    </w:p>
    <w:p w:rsidR="00E70B80" w:rsidRPr="00723498" w:rsidRDefault="00E70B80" w:rsidP="00A70473">
      <w:pPr>
        <w:widowControl w:val="0"/>
        <w:spacing w:before="60"/>
        <w:ind w:left="709"/>
        <w:jc w:val="both"/>
        <w:rPr>
          <w:rFonts w:ascii="Verdana" w:hAnsi="Verdana" w:cs="Arial"/>
          <w:i/>
          <w:snapToGrid w:val="0"/>
          <w:sz w:val="16"/>
          <w:szCs w:val="16"/>
        </w:rPr>
      </w:pPr>
      <w:r>
        <w:rPr>
          <w:rFonts w:ascii="Verdana" w:hAnsi="Verdana" w:cs="Arial"/>
          <w:i/>
          <w:snapToGrid w:val="0"/>
          <w:sz w:val="16"/>
          <w:szCs w:val="16"/>
        </w:rPr>
        <w:t>Zhotovitel</w:t>
      </w:r>
      <w:r w:rsidRPr="00723498">
        <w:rPr>
          <w:rFonts w:ascii="Verdana" w:hAnsi="Verdana" w:cs="Arial"/>
          <w:i/>
          <w:snapToGrid w:val="0"/>
          <w:sz w:val="16"/>
          <w:szCs w:val="16"/>
        </w:rPr>
        <w:t xml:space="preserve"> je povinen udržovat </w:t>
      </w:r>
      <w:r>
        <w:rPr>
          <w:rFonts w:ascii="Verdana" w:hAnsi="Verdana" w:cs="Arial"/>
          <w:i/>
          <w:sz w:val="16"/>
          <w:szCs w:val="16"/>
        </w:rPr>
        <w:t xml:space="preserve">každé z pracovišť </w:t>
      </w:r>
      <w:r w:rsidRPr="00723498">
        <w:rPr>
          <w:rFonts w:ascii="Verdana" w:hAnsi="Verdana" w:cs="Arial"/>
          <w:i/>
          <w:snapToGrid w:val="0"/>
          <w:sz w:val="16"/>
          <w:szCs w:val="16"/>
        </w:rPr>
        <w:t>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w:t>
      </w:r>
      <w:r>
        <w:rPr>
          <w:rFonts w:ascii="Verdana" w:hAnsi="Verdana" w:cs="Arial"/>
          <w:i/>
          <w:snapToGrid w:val="0"/>
          <w:sz w:val="16"/>
          <w:szCs w:val="16"/>
        </w:rPr>
        <w:t>Zhotovitel</w:t>
      </w:r>
      <w:r w:rsidRPr="00723498">
        <w:rPr>
          <w:rFonts w:ascii="Verdana" w:hAnsi="Verdana" w:cs="Arial"/>
          <w:i/>
          <w:snapToGrid w:val="0"/>
          <w:sz w:val="16"/>
          <w:szCs w:val="16"/>
        </w:rPr>
        <w:t xml:space="preserve"> povinen provádět řádný úklid</w:t>
      </w:r>
      <w:r w:rsidRPr="006C7B49">
        <w:rPr>
          <w:rFonts w:ascii="Verdana" w:hAnsi="Verdana" w:cs="Arial"/>
          <w:i/>
          <w:sz w:val="16"/>
          <w:szCs w:val="16"/>
        </w:rPr>
        <w:t xml:space="preserve"> </w:t>
      </w:r>
      <w:r>
        <w:rPr>
          <w:rFonts w:ascii="Verdana" w:hAnsi="Verdana" w:cs="Arial"/>
          <w:i/>
          <w:sz w:val="16"/>
          <w:szCs w:val="16"/>
        </w:rPr>
        <w:t>pracov</w:t>
      </w:r>
      <w:r w:rsidRPr="003A24E5">
        <w:rPr>
          <w:rFonts w:ascii="Verdana" w:hAnsi="Verdana" w:cs="Arial"/>
          <w:i/>
          <w:sz w:val="16"/>
          <w:szCs w:val="16"/>
        </w:rPr>
        <w:t>iště</w:t>
      </w:r>
      <w:r w:rsidRPr="00723498">
        <w:rPr>
          <w:rFonts w:ascii="Verdana" w:hAnsi="Verdana" w:cs="Arial"/>
          <w:i/>
          <w:snapToGrid w:val="0"/>
          <w:sz w:val="16"/>
          <w:szCs w:val="16"/>
        </w:rPr>
        <w:t>, odstraňovat všechny přebytečné překážky, manipulovat se svými prostředky a uskladněným materiálem a skladovat je tak, aby nepřekážely, při provádění prací a dodávek a odstraňovat pravidelně z</w:t>
      </w:r>
      <w:r>
        <w:rPr>
          <w:rFonts w:ascii="Verdana" w:hAnsi="Verdana" w:cs="Arial"/>
          <w:i/>
          <w:snapToGrid w:val="0"/>
          <w:sz w:val="16"/>
          <w:szCs w:val="16"/>
        </w:rPr>
        <w:t xml:space="preserve"> </w:t>
      </w:r>
      <w:r>
        <w:rPr>
          <w:rFonts w:ascii="Verdana" w:hAnsi="Verdana" w:cs="Arial"/>
          <w:i/>
          <w:sz w:val="16"/>
          <w:szCs w:val="16"/>
        </w:rPr>
        <w:t>pracov</w:t>
      </w:r>
      <w:r w:rsidRPr="003A24E5">
        <w:rPr>
          <w:rFonts w:ascii="Verdana" w:hAnsi="Verdana" w:cs="Arial"/>
          <w:i/>
          <w:sz w:val="16"/>
          <w:szCs w:val="16"/>
        </w:rPr>
        <w:t>iště</w:t>
      </w:r>
      <w:r w:rsidRPr="00723498">
        <w:rPr>
          <w:rFonts w:ascii="Verdana" w:hAnsi="Verdana" w:cs="Arial"/>
          <w:i/>
          <w:snapToGrid w:val="0"/>
          <w:sz w:val="16"/>
          <w:szCs w:val="16"/>
        </w:rPr>
        <w:t xml:space="preserve"> veškerý </w:t>
      </w:r>
      <w:r>
        <w:rPr>
          <w:rFonts w:ascii="Verdana" w:hAnsi="Verdana" w:cs="Arial"/>
          <w:i/>
          <w:snapToGrid w:val="0"/>
          <w:sz w:val="16"/>
          <w:szCs w:val="16"/>
        </w:rPr>
        <w:t xml:space="preserve">staveništní </w:t>
      </w:r>
      <w:r w:rsidRPr="00723498">
        <w:rPr>
          <w:rFonts w:ascii="Verdana" w:hAnsi="Verdana" w:cs="Arial"/>
          <w:i/>
          <w:snapToGrid w:val="0"/>
          <w:sz w:val="16"/>
          <w:szCs w:val="16"/>
        </w:rPr>
        <w:t xml:space="preserve">rum, odpadky a dočasné konstrukce, kterých při provádění díla není nezbytně třeba. Při nakládání s odpady je </w:t>
      </w:r>
      <w:r>
        <w:rPr>
          <w:rFonts w:ascii="Verdana" w:hAnsi="Verdana" w:cs="Arial"/>
          <w:i/>
          <w:snapToGrid w:val="0"/>
          <w:sz w:val="16"/>
          <w:szCs w:val="16"/>
        </w:rPr>
        <w:t>Zhotovitel</w:t>
      </w:r>
      <w:r w:rsidRPr="00723498">
        <w:rPr>
          <w:rFonts w:ascii="Verdana" w:hAnsi="Verdana" w:cs="Arial"/>
          <w:i/>
          <w:snapToGrid w:val="0"/>
          <w:sz w:val="16"/>
          <w:szCs w:val="16"/>
        </w:rPr>
        <w:t xml:space="preserve">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 Sb. ve znění pozdějších předpisů a jeho prováděcími předpisy.</w:t>
      </w:r>
      <w:r w:rsidRPr="00723498">
        <w:rPr>
          <w:rFonts w:ascii="Verdana" w:hAnsi="Verdana" w:cs="Arial"/>
          <w:i/>
          <w:sz w:val="16"/>
          <w:szCs w:val="16"/>
        </w:rPr>
        <w:t xml:space="preserve"> </w:t>
      </w:r>
      <w:r>
        <w:rPr>
          <w:rFonts w:ascii="Verdana" w:hAnsi="Verdana" w:cs="Arial"/>
          <w:i/>
          <w:sz w:val="16"/>
          <w:szCs w:val="16"/>
        </w:rPr>
        <w:t>Zhotovitel</w:t>
      </w:r>
      <w:r w:rsidRPr="00723498">
        <w:rPr>
          <w:rFonts w:ascii="Verdana" w:hAnsi="Verdana" w:cs="Arial"/>
          <w:i/>
          <w:sz w:val="16"/>
          <w:szCs w:val="16"/>
        </w:rPr>
        <w:t xml:space="preserve"> je povinen předávat </w:t>
      </w:r>
      <w:r w:rsidR="00304348">
        <w:rPr>
          <w:rFonts w:ascii="Verdana" w:hAnsi="Verdana" w:cs="Arial"/>
          <w:i/>
          <w:sz w:val="16"/>
          <w:szCs w:val="16"/>
        </w:rPr>
        <w:t>TDS</w:t>
      </w:r>
      <w:r w:rsidRPr="00723498">
        <w:rPr>
          <w:rFonts w:ascii="Verdana" w:hAnsi="Verdana" w:cs="Arial"/>
          <w:i/>
          <w:sz w:val="16"/>
          <w:szCs w:val="16"/>
        </w:rPr>
        <w:t xml:space="preserve"> doklady o zajištění likvidace odpadů vzniklých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rsidR="00E70B80" w:rsidRPr="00A83C35" w:rsidRDefault="00E70B80" w:rsidP="00A70473">
      <w:pPr>
        <w:pStyle w:val="Nadpis6"/>
        <w:widowControl w:val="0"/>
        <w:spacing w:before="120" w:after="0"/>
        <w:ind w:left="709" w:hanging="709"/>
        <w:jc w:val="both"/>
        <w:rPr>
          <w:rFonts w:ascii="Verdana" w:hAnsi="Verdana" w:cs="Arial"/>
          <w:i/>
          <w:sz w:val="16"/>
          <w:szCs w:val="18"/>
        </w:rPr>
      </w:pPr>
      <w:proofErr w:type="gramStart"/>
      <w:r w:rsidRPr="00A83C35">
        <w:rPr>
          <w:rFonts w:ascii="Verdana" w:hAnsi="Verdana" w:cs="Arial"/>
          <w:i/>
          <w:sz w:val="16"/>
          <w:szCs w:val="18"/>
        </w:rPr>
        <w:t>6.3</w:t>
      </w:r>
      <w:proofErr w:type="gramEnd"/>
      <w:r w:rsidRPr="00A83C35">
        <w:rPr>
          <w:rFonts w:ascii="Verdana" w:hAnsi="Verdana" w:cs="Arial"/>
          <w:i/>
          <w:sz w:val="16"/>
          <w:szCs w:val="18"/>
        </w:rPr>
        <w:t>.</w:t>
      </w:r>
      <w:r w:rsidRPr="00A83C35">
        <w:rPr>
          <w:rFonts w:ascii="Verdana" w:hAnsi="Verdana" w:cs="Arial"/>
          <w:i/>
          <w:sz w:val="16"/>
          <w:szCs w:val="18"/>
        </w:rPr>
        <w:tab/>
        <w:t xml:space="preserve">VYKLIZENÍ </w:t>
      </w:r>
      <w:r w:rsidRPr="00A83C35">
        <w:rPr>
          <w:rFonts w:ascii="Verdana" w:hAnsi="Verdana" w:cs="Arial"/>
          <w:i/>
          <w:iCs/>
          <w:caps/>
          <w:sz w:val="16"/>
          <w:szCs w:val="18"/>
        </w:rPr>
        <w:t>PracovIŠTĚ</w:t>
      </w:r>
    </w:p>
    <w:p w:rsidR="00E70B80" w:rsidRPr="002B7C5A" w:rsidRDefault="00E70B80" w:rsidP="00A70473">
      <w:pPr>
        <w:widowControl w:val="0"/>
        <w:spacing w:before="60"/>
        <w:ind w:left="709"/>
        <w:jc w:val="both"/>
        <w:rPr>
          <w:rFonts w:ascii="Verdana" w:hAnsi="Verdana"/>
          <w:i/>
          <w:sz w:val="16"/>
          <w:szCs w:val="16"/>
        </w:rPr>
      </w:pPr>
      <w:r>
        <w:rPr>
          <w:rFonts w:ascii="Verdana" w:hAnsi="Verdana"/>
          <w:i/>
          <w:sz w:val="16"/>
          <w:szCs w:val="16"/>
        </w:rPr>
        <w:t>Zhotovitel</w:t>
      </w:r>
      <w:r w:rsidRPr="002B7C5A">
        <w:rPr>
          <w:rFonts w:ascii="Verdana" w:hAnsi="Verdana"/>
          <w:i/>
          <w:sz w:val="16"/>
          <w:szCs w:val="16"/>
        </w:rPr>
        <w:t xml:space="preserve"> je povinen </w:t>
      </w:r>
      <w:r w:rsidR="00EF0F0A">
        <w:rPr>
          <w:rFonts w:ascii="Verdana" w:hAnsi="Verdana"/>
          <w:i/>
          <w:sz w:val="16"/>
          <w:szCs w:val="16"/>
        </w:rPr>
        <w:t xml:space="preserve">u každého pracoviště vždy k termínu </w:t>
      </w:r>
      <w:r w:rsidR="00EF0F0A" w:rsidRPr="00EF0F0A">
        <w:rPr>
          <w:rFonts w:ascii="Verdana" w:hAnsi="Verdana"/>
          <w:i/>
          <w:sz w:val="16"/>
          <w:szCs w:val="16"/>
        </w:rPr>
        <w:t>řádného ukončení a předání částí díla bez vad a nedodělků bránících v užívání a zahájení provozu nového výtahu</w:t>
      </w:r>
      <w:r w:rsidR="00EF0F0A" w:rsidRPr="002B7C5A">
        <w:rPr>
          <w:rFonts w:ascii="Verdana" w:hAnsi="Verdana"/>
          <w:i/>
          <w:sz w:val="16"/>
          <w:szCs w:val="16"/>
        </w:rPr>
        <w:t xml:space="preserve"> </w:t>
      </w:r>
      <w:r w:rsidR="00EF0F0A">
        <w:rPr>
          <w:rFonts w:ascii="Verdana" w:hAnsi="Verdana"/>
          <w:i/>
          <w:sz w:val="16"/>
          <w:szCs w:val="16"/>
        </w:rPr>
        <w:t xml:space="preserve">pracoviště </w:t>
      </w:r>
      <w:r w:rsidRPr="002B7C5A">
        <w:rPr>
          <w:rFonts w:ascii="Verdana" w:hAnsi="Verdana"/>
          <w:i/>
          <w:sz w:val="16"/>
          <w:szCs w:val="16"/>
        </w:rPr>
        <w:t xml:space="preserve">zcela vyklidit, jinak je </w:t>
      </w:r>
      <w:r>
        <w:rPr>
          <w:rFonts w:ascii="Verdana" w:hAnsi="Verdana"/>
          <w:i/>
          <w:sz w:val="16"/>
          <w:szCs w:val="16"/>
        </w:rPr>
        <w:t>Objednatel</w:t>
      </w:r>
      <w:r w:rsidRPr="002B7C5A">
        <w:rPr>
          <w:rFonts w:ascii="Verdana" w:hAnsi="Verdana"/>
          <w:i/>
          <w:sz w:val="16"/>
          <w:szCs w:val="16"/>
        </w:rPr>
        <w:t xml:space="preserve"> oprávněn převzetí </w:t>
      </w:r>
      <w:r w:rsidR="00EF0F0A">
        <w:rPr>
          <w:rFonts w:ascii="Verdana" w:hAnsi="Verdana"/>
          <w:i/>
          <w:sz w:val="16"/>
          <w:szCs w:val="16"/>
        </w:rPr>
        <w:t>části</w:t>
      </w:r>
      <w:r>
        <w:rPr>
          <w:rFonts w:ascii="Verdana" w:hAnsi="Verdana"/>
          <w:i/>
          <w:sz w:val="16"/>
          <w:szCs w:val="16"/>
        </w:rPr>
        <w:t xml:space="preserve"> </w:t>
      </w:r>
      <w:r w:rsidRPr="002B7C5A">
        <w:rPr>
          <w:rFonts w:ascii="Verdana" w:hAnsi="Verdana"/>
          <w:i/>
          <w:sz w:val="16"/>
          <w:szCs w:val="16"/>
        </w:rPr>
        <w:t>díla odmítnout.</w:t>
      </w:r>
    </w:p>
    <w:p w:rsidR="00E70B80" w:rsidRPr="00A83C35" w:rsidRDefault="00E70B80" w:rsidP="00A70473">
      <w:pPr>
        <w:pStyle w:val="Nadpis6"/>
        <w:widowControl w:val="0"/>
        <w:spacing w:before="120" w:after="0"/>
        <w:ind w:left="709" w:hanging="709"/>
        <w:jc w:val="both"/>
        <w:rPr>
          <w:rFonts w:ascii="Verdana" w:hAnsi="Verdana" w:cs="Arial"/>
          <w:i/>
          <w:sz w:val="16"/>
          <w:szCs w:val="18"/>
        </w:rPr>
      </w:pPr>
      <w:proofErr w:type="gramStart"/>
      <w:r w:rsidRPr="00A83C35">
        <w:rPr>
          <w:rFonts w:ascii="Verdana" w:hAnsi="Verdana" w:cs="Arial"/>
          <w:i/>
          <w:sz w:val="16"/>
          <w:szCs w:val="18"/>
        </w:rPr>
        <w:t>6.4</w:t>
      </w:r>
      <w:proofErr w:type="gramEnd"/>
      <w:r w:rsidRPr="00A83C35">
        <w:rPr>
          <w:rFonts w:ascii="Verdana" w:hAnsi="Verdana" w:cs="Arial"/>
          <w:i/>
          <w:sz w:val="16"/>
          <w:szCs w:val="18"/>
        </w:rPr>
        <w:t>.</w:t>
      </w:r>
      <w:r w:rsidRPr="00A83C35">
        <w:rPr>
          <w:rFonts w:ascii="Verdana" w:hAnsi="Verdana" w:cs="Arial"/>
          <w:i/>
          <w:sz w:val="16"/>
          <w:szCs w:val="18"/>
        </w:rPr>
        <w:tab/>
        <w:t>PROVOZNÍ A BEZPEČNOSTNÍ OPATŘENÍ</w:t>
      </w:r>
    </w:p>
    <w:p w:rsidR="00E70B80" w:rsidRPr="00723498" w:rsidRDefault="00E70B80" w:rsidP="00A70473">
      <w:pPr>
        <w:widowControl w:val="0"/>
        <w:spacing w:before="60"/>
        <w:ind w:left="1418" w:hanging="709"/>
        <w:jc w:val="both"/>
        <w:rPr>
          <w:rFonts w:ascii="Verdana" w:hAnsi="Verdana" w:cs="Arial"/>
          <w:b/>
          <w:i/>
          <w:snapToGrid w:val="0"/>
          <w:sz w:val="16"/>
          <w:szCs w:val="16"/>
        </w:rPr>
      </w:pPr>
      <w:r w:rsidRPr="003A24E5">
        <w:rPr>
          <w:rFonts w:ascii="Verdana" w:hAnsi="Verdana" w:cs="Arial"/>
          <w:b/>
          <w:i/>
          <w:sz w:val="16"/>
          <w:szCs w:val="16"/>
        </w:rPr>
        <w:t>6.</w:t>
      </w:r>
      <w:r>
        <w:rPr>
          <w:rFonts w:ascii="Verdana" w:hAnsi="Verdana" w:cs="Arial"/>
          <w:b/>
          <w:i/>
          <w:sz w:val="16"/>
          <w:szCs w:val="16"/>
        </w:rPr>
        <w:t>4</w:t>
      </w:r>
      <w:r w:rsidRPr="003A24E5">
        <w:rPr>
          <w:rFonts w:ascii="Verdana" w:hAnsi="Verdana" w:cs="Arial"/>
          <w:b/>
          <w:i/>
          <w:sz w:val="16"/>
          <w:szCs w:val="16"/>
        </w:rPr>
        <w:t>.1.</w:t>
      </w:r>
      <w:r w:rsidRPr="003A24E5">
        <w:rPr>
          <w:rFonts w:ascii="Verdana" w:hAnsi="Verdana" w:cs="Arial"/>
          <w:b/>
          <w:i/>
          <w:snapToGrid w:val="0"/>
          <w:sz w:val="16"/>
          <w:szCs w:val="16"/>
        </w:rPr>
        <w:tab/>
      </w:r>
      <w:r w:rsidRPr="003A24E5">
        <w:rPr>
          <w:rFonts w:ascii="Verdana" w:hAnsi="Verdana" w:cs="Arial"/>
          <w:i/>
          <w:snapToGrid w:val="0"/>
          <w:sz w:val="16"/>
          <w:szCs w:val="16"/>
        </w:rPr>
        <w:t>Všechny úkony nutné k provádění a dokončení prací a dodávek na zhotovení díla a odstranění vad a</w:t>
      </w:r>
      <w:r w:rsidRPr="00723498">
        <w:rPr>
          <w:rFonts w:ascii="Verdana" w:hAnsi="Verdana" w:cs="Arial"/>
          <w:i/>
          <w:snapToGrid w:val="0"/>
          <w:sz w:val="16"/>
          <w:szCs w:val="16"/>
        </w:rPr>
        <w:t xml:space="preserve"> nedodělků musí být prováděny v souladu s tou</w:t>
      </w:r>
      <w:r>
        <w:rPr>
          <w:rFonts w:ascii="Verdana" w:hAnsi="Verdana" w:cs="Arial"/>
          <w:i/>
          <w:snapToGrid w:val="0"/>
          <w:sz w:val="16"/>
          <w:szCs w:val="16"/>
        </w:rPr>
        <w:t>to smlouvou tak, aby nenarušily</w:t>
      </w:r>
      <w:r w:rsidRPr="00723498">
        <w:rPr>
          <w:rFonts w:ascii="Verdana" w:hAnsi="Verdana" w:cs="Arial"/>
          <w:i/>
          <w:snapToGrid w:val="0"/>
          <w:sz w:val="16"/>
          <w:szCs w:val="16"/>
        </w:rPr>
        <w:t>:</w:t>
      </w:r>
    </w:p>
    <w:p w:rsidR="00E70B80" w:rsidRPr="00723498" w:rsidRDefault="00E70B80" w:rsidP="00A70473">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6.4</w:t>
      </w:r>
      <w:r w:rsidRPr="00723498">
        <w:rPr>
          <w:rFonts w:ascii="Verdana" w:hAnsi="Verdana" w:cs="Arial"/>
          <w:b/>
          <w:i/>
          <w:snapToGrid w:val="0"/>
          <w:sz w:val="16"/>
          <w:szCs w:val="16"/>
        </w:rPr>
        <w:t>.1.1.</w:t>
      </w:r>
      <w:r w:rsidRPr="00723498">
        <w:rPr>
          <w:rFonts w:ascii="Verdana" w:hAnsi="Verdana" w:cs="Arial"/>
          <w:b/>
          <w:i/>
          <w:snapToGrid w:val="0"/>
          <w:sz w:val="16"/>
          <w:szCs w:val="16"/>
        </w:rPr>
        <w:tab/>
      </w:r>
      <w:r w:rsidRPr="00723498">
        <w:rPr>
          <w:rFonts w:ascii="Verdana" w:hAnsi="Verdana" w:cs="Arial"/>
          <w:i/>
          <w:snapToGrid w:val="0"/>
          <w:sz w:val="16"/>
          <w:szCs w:val="16"/>
        </w:rPr>
        <w:t>provoz v okolí</w:t>
      </w:r>
      <w:r w:rsidRPr="004A091A">
        <w:rPr>
          <w:rFonts w:ascii="Verdana" w:hAnsi="Verdana"/>
          <w:i/>
          <w:sz w:val="16"/>
          <w:szCs w:val="16"/>
        </w:rPr>
        <w:t xml:space="preserve"> </w:t>
      </w:r>
      <w:r>
        <w:rPr>
          <w:rFonts w:ascii="Verdana" w:hAnsi="Verdana"/>
          <w:i/>
          <w:sz w:val="16"/>
          <w:szCs w:val="16"/>
        </w:rPr>
        <w:t xml:space="preserve">každé z částí </w:t>
      </w:r>
      <w:r w:rsidRPr="002B7C5A">
        <w:rPr>
          <w:rFonts w:ascii="Verdana" w:hAnsi="Verdana"/>
          <w:i/>
          <w:sz w:val="16"/>
          <w:szCs w:val="16"/>
        </w:rPr>
        <w:t>díla</w:t>
      </w:r>
      <w:r w:rsidRPr="00723498">
        <w:rPr>
          <w:rFonts w:ascii="Verdana" w:hAnsi="Verdana" w:cs="Arial"/>
          <w:i/>
          <w:snapToGrid w:val="0"/>
          <w:sz w:val="16"/>
          <w:szCs w:val="16"/>
        </w:rPr>
        <w:t>, životní podmínky osob užívajících budovy a jejich bezpečnost</w:t>
      </w:r>
      <w:r>
        <w:rPr>
          <w:rFonts w:ascii="Verdana" w:hAnsi="Verdana" w:cs="Arial"/>
          <w:i/>
          <w:snapToGrid w:val="0"/>
          <w:sz w:val="16"/>
          <w:szCs w:val="16"/>
        </w:rPr>
        <w:t>,</w:t>
      </w:r>
      <w:r w:rsidRPr="00723498">
        <w:rPr>
          <w:rFonts w:ascii="Verdana" w:hAnsi="Verdana" w:cs="Arial"/>
          <w:i/>
          <w:snapToGrid w:val="0"/>
          <w:sz w:val="16"/>
          <w:szCs w:val="16"/>
        </w:rPr>
        <w:t xml:space="preserve"> to vše na </w:t>
      </w:r>
      <w:r>
        <w:rPr>
          <w:rFonts w:ascii="Verdana" w:hAnsi="Verdana" w:cs="Arial"/>
          <w:i/>
          <w:snapToGrid w:val="0"/>
          <w:sz w:val="16"/>
          <w:szCs w:val="16"/>
        </w:rPr>
        <w:t xml:space="preserve">každém z pracovišť </w:t>
      </w:r>
      <w:r w:rsidRPr="00723498">
        <w:rPr>
          <w:rFonts w:ascii="Verdana" w:hAnsi="Verdana" w:cs="Arial"/>
          <w:i/>
          <w:snapToGrid w:val="0"/>
          <w:sz w:val="16"/>
          <w:szCs w:val="16"/>
        </w:rPr>
        <w:t>a v okolí místa předmětu plnění zakázky v rozsahu určeném příslušnými hygienickými normami a ostatními doporučenými i závaznými předpisy o ochraně životního prostředí;</w:t>
      </w:r>
    </w:p>
    <w:p w:rsidR="00E70B80" w:rsidRPr="00723498" w:rsidRDefault="00E70B80" w:rsidP="00A70473">
      <w:pPr>
        <w:widowControl w:val="0"/>
        <w:spacing w:before="60"/>
        <w:ind w:left="2127" w:hanging="709"/>
        <w:jc w:val="both"/>
        <w:rPr>
          <w:rFonts w:ascii="Verdana" w:hAnsi="Verdana" w:cs="Arial"/>
          <w:b/>
          <w:i/>
          <w:snapToGrid w:val="0"/>
          <w:sz w:val="16"/>
          <w:szCs w:val="16"/>
        </w:rPr>
      </w:pPr>
      <w:r>
        <w:rPr>
          <w:rFonts w:ascii="Verdana" w:hAnsi="Verdana" w:cs="Arial"/>
          <w:b/>
          <w:i/>
          <w:snapToGrid w:val="0"/>
          <w:sz w:val="16"/>
          <w:szCs w:val="16"/>
        </w:rPr>
        <w:t>6.4</w:t>
      </w:r>
      <w:r w:rsidRPr="00723498">
        <w:rPr>
          <w:rFonts w:ascii="Verdana" w:hAnsi="Verdana" w:cs="Arial"/>
          <w:b/>
          <w:i/>
          <w:snapToGrid w:val="0"/>
          <w:sz w:val="16"/>
          <w:szCs w:val="16"/>
        </w:rPr>
        <w:t>.1.2.</w:t>
      </w:r>
      <w:r w:rsidRPr="00723498">
        <w:rPr>
          <w:rFonts w:ascii="Verdana" w:hAnsi="Verdana" w:cs="Arial"/>
          <w:b/>
          <w:i/>
          <w:snapToGrid w:val="0"/>
          <w:sz w:val="16"/>
          <w:szCs w:val="16"/>
        </w:rPr>
        <w:tab/>
      </w:r>
      <w:r w:rsidRPr="00723498">
        <w:rPr>
          <w:rFonts w:ascii="Verdana" w:hAnsi="Verdana" w:cs="Arial"/>
          <w:i/>
          <w:snapToGrid w:val="0"/>
          <w:sz w:val="16"/>
          <w:szCs w:val="16"/>
        </w:rPr>
        <w:t>přístup a užívání veřejných a soukromých pozemních komunikací</w:t>
      </w:r>
      <w:r>
        <w:rPr>
          <w:rFonts w:ascii="Verdana" w:hAnsi="Verdana" w:cs="Arial"/>
          <w:i/>
          <w:snapToGrid w:val="0"/>
          <w:sz w:val="16"/>
          <w:szCs w:val="16"/>
        </w:rPr>
        <w:t>.</w:t>
      </w:r>
    </w:p>
    <w:p w:rsidR="00E70B80" w:rsidRPr="00723498" w:rsidRDefault="00E70B80" w:rsidP="00A70473">
      <w:pPr>
        <w:widowControl w:val="0"/>
        <w:spacing w:before="60"/>
        <w:ind w:left="1418"/>
        <w:jc w:val="both"/>
        <w:rPr>
          <w:rFonts w:ascii="Verdana" w:hAnsi="Verdana" w:cs="Arial"/>
          <w:i/>
          <w:snapToGrid w:val="0"/>
          <w:sz w:val="16"/>
          <w:szCs w:val="16"/>
        </w:rPr>
      </w:pPr>
      <w:r>
        <w:rPr>
          <w:rFonts w:ascii="Verdana" w:hAnsi="Verdana" w:cs="Arial"/>
          <w:i/>
          <w:snapToGrid w:val="0"/>
          <w:sz w:val="16"/>
          <w:szCs w:val="16"/>
        </w:rPr>
        <w:t>Zhotovitel</w:t>
      </w:r>
      <w:r w:rsidRPr="00723498">
        <w:rPr>
          <w:rFonts w:ascii="Verdana" w:hAnsi="Verdana" w:cs="Arial"/>
          <w:i/>
          <w:snapToGrid w:val="0"/>
          <w:sz w:val="16"/>
          <w:szCs w:val="16"/>
        </w:rPr>
        <w:t xml:space="preserve"> je povinen plně odškodnit </w:t>
      </w:r>
      <w:r>
        <w:rPr>
          <w:rFonts w:ascii="Verdana" w:hAnsi="Verdana" w:cs="Arial"/>
          <w:i/>
          <w:snapToGrid w:val="0"/>
          <w:sz w:val="16"/>
          <w:szCs w:val="16"/>
        </w:rPr>
        <w:t>Objednatel</w:t>
      </w:r>
      <w:r w:rsidRPr="00723498">
        <w:rPr>
          <w:rFonts w:ascii="Verdana" w:hAnsi="Verdana" w:cs="Arial"/>
          <w:i/>
          <w:snapToGrid w:val="0"/>
          <w:sz w:val="16"/>
          <w:szCs w:val="16"/>
        </w:rPr>
        <w:t>e za jakékoliv nároky a náklady, které mu vznikly v souvislosti s narušením práv třetíc</w:t>
      </w:r>
      <w:r>
        <w:rPr>
          <w:rFonts w:ascii="Verdana" w:hAnsi="Verdana" w:cs="Arial"/>
          <w:i/>
          <w:snapToGrid w:val="0"/>
          <w:sz w:val="16"/>
          <w:szCs w:val="16"/>
        </w:rPr>
        <w:t>h osob, vyplývajících z článků</w:t>
      </w:r>
      <w:r w:rsidRPr="00723498">
        <w:rPr>
          <w:rFonts w:ascii="Verdana" w:hAnsi="Verdana" w:cs="Arial"/>
          <w:i/>
          <w:snapToGrid w:val="0"/>
          <w:sz w:val="16"/>
          <w:szCs w:val="16"/>
        </w:rPr>
        <w:t xml:space="preserve"> </w:t>
      </w:r>
      <w:r>
        <w:rPr>
          <w:rFonts w:ascii="Verdana" w:hAnsi="Verdana" w:cs="Arial"/>
          <w:i/>
          <w:snapToGrid w:val="0"/>
          <w:sz w:val="16"/>
          <w:szCs w:val="16"/>
        </w:rPr>
        <w:t>6.4</w:t>
      </w:r>
      <w:r w:rsidRPr="00723498">
        <w:rPr>
          <w:rFonts w:ascii="Verdana" w:hAnsi="Verdana" w:cs="Arial"/>
          <w:i/>
          <w:snapToGrid w:val="0"/>
          <w:sz w:val="16"/>
          <w:szCs w:val="16"/>
        </w:rPr>
        <w:t xml:space="preserve">.1.1. a </w:t>
      </w:r>
      <w:r>
        <w:rPr>
          <w:rFonts w:ascii="Verdana" w:hAnsi="Verdana" w:cs="Arial"/>
          <w:i/>
          <w:snapToGrid w:val="0"/>
          <w:sz w:val="16"/>
          <w:szCs w:val="16"/>
        </w:rPr>
        <w:t>6.4.1.2.,</w:t>
      </w:r>
      <w:r w:rsidRPr="00723498">
        <w:rPr>
          <w:rFonts w:ascii="Verdana" w:hAnsi="Verdana" w:cs="Arial"/>
          <w:i/>
          <w:snapToGrid w:val="0"/>
          <w:sz w:val="16"/>
          <w:szCs w:val="16"/>
        </w:rPr>
        <w:t xml:space="preserve"> a to v rozsahu, ve kterém je za toto narušení sám odpovědný.</w:t>
      </w:r>
    </w:p>
    <w:p w:rsidR="00E70B80" w:rsidRPr="003D4FB4" w:rsidRDefault="00E70B80" w:rsidP="00A70473">
      <w:pPr>
        <w:widowControl w:val="0"/>
        <w:spacing w:before="60"/>
        <w:ind w:left="1418" w:hanging="709"/>
        <w:jc w:val="both"/>
        <w:rPr>
          <w:rFonts w:ascii="Verdana" w:hAnsi="Verdana" w:cs="Arial"/>
          <w:b/>
          <w:i/>
          <w:snapToGrid w:val="0"/>
          <w:sz w:val="16"/>
          <w:szCs w:val="16"/>
        </w:rPr>
      </w:pPr>
      <w:r w:rsidRPr="003D4FB4">
        <w:rPr>
          <w:rFonts w:ascii="Verdana" w:hAnsi="Verdana" w:cs="Arial"/>
          <w:b/>
          <w:i/>
          <w:sz w:val="16"/>
          <w:szCs w:val="16"/>
        </w:rPr>
        <w:t>6.</w:t>
      </w:r>
      <w:r>
        <w:rPr>
          <w:rFonts w:ascii="Verdana" w:hAnsi="Verdana" w:cs="Arial"/>
          <w:b/>
          <w:i/>
          <w:sz w:val="16"/>
          <w:szCs w:val="16"/>
        </w:rPr>
        <w:t>4</w:t>
      </w:r>
      <w:r w:rsidRPr="003D4FB4">
        <w:rPr>
          <w:rFonts w:ascii="Verdana" w:hAnsi="Verdana" w:cs="Arial"/>
          <w:b/>
          <w:i/>
          <w:sz w:val="16"/>
          <w:szCs w:val="16"/>
        </w:rPr>
        <w:t>.2.</w:t>
      </w:r>
      <w:r w:rsidRPr="003D4FB4">
        <w:rPr>
          <w:rFonts w:ascii="Verdana" w:hAnsi="Verdana" w:cs="Arial"/>
          <w:b/>
          <w:i/>
          <w:snapToGrid w:val="0"/>
          <w:sz w:val="16"/>
          <w:szCs w:val="16"/>
        </w:rPr>
        <w:tab/>
      </w:r>
      <w:r>
        <w:rPr>
          <w:rFonts w:ascii="Verdana" w:hAnsi="Verdana" w:cs="Arial"/>
          <w:i/>
          <w:snapToGrid w:val="0"/>
          <w:sz w:val="16"/>
          <w:szCs w:val="16"/>
        </w:rPr>
        <w:t>Zhotovitel</w:t>
      </w:r>
      <w:r w:rsidRPr="003D4FB4">
        <w:rPr>
          <w:rFonts w:ascii="Verdana" w:hAnsi="Verdana" w:cs="Arial"/>
          <w:i/>
          <w:snapToGrid w:val="0"/>
          <w:sz w:val="16"/>
          <w:szCs w:val="16"/>
        </w:rPr>
        <w:t xml:space="preserve"> je povinen užít veškeré dostupné prostředky, aby předešel znečištěním a poškozením komunikací vedoucích ke </w:t>
      </w:r>
      <w:r>
        <w:rPr>
          <w:rFonts w:ascii="Verdana" w:hAnsi="Verdana" w:cs="Arial"/>
          <w:i/>
          <w:snapToGrid w:val="0"/>
          <w:sz w:val="16"/>
          <w:szCs w:val="16"/>
        </w:rPr>
        <w:t xml:space="preserve">každému z pracovišť </w:t>
      </w:r>
      <w:r w:rsidRPr="003D4FB4">
        <w:rPr>
          <w:rFonts w:ascii="Verdana" w:hAnsi="Verdana" w:cs="Arial"/>
          <w:i/>
          <w:snapToGrid w:val="0"/>
          <w:sz w:val="16"/>
          <w:szCs w:val="16"/>
        </w:rPr>
        <w:t xml:space="preserve">v důsledku dopravy prováděné </w:t>
      </w:r>
      <w:r>
        <w:rPr>
          <w:rFonts w:ascii="Verdana" w:hAnsi="Verdana" w:cs="Arial"/>
          <w:i/>
          <w:snapToGrid w:val="0"/>
          <w:sz w:val="16"/>
          <w:szCs w:val="16"/>
        </w:rPr>
        <w:t>Zhotovitel</w:t>
      </w:r>
      <w:r w:rsidRPr="003D4FB4">
        <w:rPr>
          <w:rFonts w:ascii="Verdana" w:hAnsi="Verdana" w:cs="Arial"/>
          <w:i/>
          <w:snapToGrid w:val="0"/>
          <w:sz w:val="16"/>
          <w:szCs w:val="16"/>
        </w:rPr>
        <w:t>em</w:t>
      </w:r>
      <w:r>
        <w:rPr>
          <w:rFonts w:ascii="Verdana" w:hAnsi="Verdana" w:cs="Arial"/>
          <w:i/>
          <w:snapToGrid w:val="0"/>
          <w:sz w:val="16"/>
          <w:szCs w:val="16"/>
        </w:rPr>
        <w:t>, j</w:t>
      </w:r>
      <w:r w:rsidRPr="003D4FB4">
        <w:rPr>
          <w:rFonts w:ascii="Verdana" w:hAnsi="Verdana" w:cs="Arial"/>
          <w:i/>
          <w:snapToGrid w:val="0"/>
          <w:sz w:val="16"/>
          <w:szCs w:val="16"/>
        </w:rPr>
        <w:t>eho subdodavateli</w:t>
      </w:r>
      <w:r>
        <w:rPr>
          <w:rFonts w:ascii="Verdana" w:hAnsi="Verdana" w:cs="Arial"/>
          <w:i/>
          <w:snapToGrid w:val="0"/>
          <w:sz w:val="16"/>
          <w:szCs w:val="16"/>
        </w:rPr>
        <w:t xml:space="preserve"> či osob, které k dopravě použil</w:t>
      </w:r>
      <w:r w:rsidRPr="003D4FB4">
        <w:rPr>
          <w:rFonts w:ascii="Verdana" w:hAnsi="Verdana" w:cs="Arial"/>
          <w:i/>
          <w:snapToGrid w:val="0"/>
          <w:sz w:val="16"/>
          <w:szCs w:val="16"/>
        </w:rPr>
        <w:t xml:space="preserve">. </w:t>
      </w:r>
      <w:r>
        <w:rPr>
          <w:rFonts w:ascii="Verdana" w:hAnsi="Verdana" w:cs="Arial"/>
          <w:i/>
          <w:snapToGrid w:val="0"/>
          <w:sz w:val="16"/>
          <w:szCs w:val="16"/>
        </w:rPr>
        <w:t>Zhotovitel</w:t>
      </w:r>
      <w:r w:rsidRPr="003D4FB4">
        <w:rPr>
          <w:rFonts w:ascii="Verdana" w:hAnsi="Verdana" w:cs="Arial"/>
          <w:i/>
          <w:snapToGrid w:val="0"/>
          <w:sz w:val="16"/>
          <w:szCs w:val="16"/>
        </w:rPr>
        <w:t xml:space="preserve"> je zároveň povinen věnovat zvýšenou péči výběru tras pozemních komunikací, výběru používaných dopravních prostředků a omezení a rozložení dopravovaných nákladů tak, aby případné poškození komunikací v důsledku přepravy materiálů</w:t>
      </w:r>
      <w:r>
        <w:rPr>
          <w:rFonts w:ascii="Verdana" w:hAnsi="Verdana" w:cs="Arial"/>
          <w:i/>
          <w:snapToGrid w:val="0"/>
          <w:sz w:val="16"/>
          <w:szCs w:val="16"/>
        </w:rPr>
        <w:t xml:space="preserve"> a osob </w:t>
      </w:r>
      <w:r w:rsidRPr="003D4FB4">
        <w:rPr>
          <w:rFonts w:ascii="Verdana" w:hAnsi="Verdana" w:cs="Arial"/>
          <w:i/>
          <w:snapToGrid w:val="0"/>
          <w:sz w:val="16"/>
          <w:szCs w:val="16"/>
        </w:rPr>
        <w:t>bylo omezeno na nejmenší možnou míru.</w:t>
      </w:r>
    </w:p>
    <w:p w:rsidR="00E70B80" w:rsidRPr="003D4FB4" w:rsidRDefault="00E70B80" w:rsidP="00A70473">
      <w:pPr>
        <w:widowControl w:val="0"/>
        <w:spacing w:before="60"/>
        <w:ind w:left="1418" w:hanging="709"/>
        <w:jc w:val="both"/>
        <w:rPr>
          <w:rFonts w:ascii="Verdana" w:hAnsi="Verdana" w:cs="Arial"/>
          <w:b/>
          <w:i/>
          <w:snapToGrid w:val="0"/>
          <w:sz w:val="16"/>
          <w:szCs w:val="16"/>
        </w:rPr>
      </w:pPr>
      <w:r w:rsidRPr="003D4FB4">
        <w:rPr>
          <w:rFonts w:ascii="Verdana" w:hAnsi="Verdana" w:cs="Arial"/>
          <w:b/>
          <w:i/>
          <w:sz w:val="16"/>
          <w:szCs w:val="16"/>
        </w:rPr>
        <w:t>6.</w:t>
      </w:r>
      <w:r>
        <w:rPr>
          <w:rFonts w:ascii="Verdana" w:hAnsi="Verdana" w:cs="Arial"/>
          <w:b/>
          <w:i/>
          <w:sz w:val="16"/>
          <w:szCs w:val="16"/>
        </w:rPr>
        <w:t>4</w:t>
      </w:r>
      <w:r w:rsidRPr="003D4FB4">
        <w:rPr>
          <w:rFonts w:ascii="Verdana" w:hAnsi="Verdana" w:cs="Arial"/>
          <w:b/>
          <w:i/>
          <w:sz w:val="16"/>
          <w:szCs w:val="16"/>
        </w:rPr>
        <w:t>.3.</w:t>
      </w:r>
      <w:r w:rsidRPr="003D4FB4">
        <w:rPr>
          <w:rFonts w:ascii="Verdana" w:hAnsi="Verdana" w:cs="Arial"/>
          <w:b/>
          <w:i/>
          <w:snapToGrid w:val="0"/>
          <w:sz w:val="16"/>
          <w:szCs w:val="16"/>
        </w:rPr>
        <w:tab/>
      </w:r>
      <w:r w:rsidRPr="003D4FB4">
        <w:rPr>
          <w:rFonts w:ascii="Verdana" w:hAnsi="Verdana" w:cs="Arial"/>
          <w:i/>
          <w:snapToGrid w:val="0"/>
          <w:sz w:val="16"/>
          <w:szCs w:val="16"/>
        </w:rPr>
        <w:t xml:space="preserve">Nestanoví-li tato smlouva výslovně jinak, je </w:t>
      </w:r>
      <w:r>
        <w:rPr>
          <w:rFonts w:ascii="Verdana" w:hAnsi="Verdana" w:cs="Arial"/>
          <w:i/>
          <w:snapToGrid w:val="0"/>
          <w:sz w:val="16"/>
          <w:szCs w:val="16"/>
        </w:rPr>
        <w:t>Zhotovitel</w:t>
      </w:r>
      <w:r w:rsidRPr="003D4FB4">
        <w:rPr>
          <w:rFonts w:ascii="Verdana" w:hAnsi="Verdana" w:cs="Arial"/>
          <w:i/>
          <w:snapToGrid w:val="0"/>
          <w:sz w:val="16"/>
          <w:szCs w:val="16"/>
        </w:rPr>
        <w:t xml:space="preserve"> odpovědný za provedení veškerých úprav na komunikacích, které musí být v souvislosti s</w:t>
      </w:r>
      <w:r>
        <w:rPr>
          <w:rFonts w:ascii="Verdana" w:hAnsi="Verdana" w:cs="Arial"/>
          <w:i/>
          <w:snapToGrid w:val="0"/>
          <w:sz w:val="16"/>
          <w:szCs w:val="16"/>
        </w:rPr>
        <w:t xml:space="preserve"> prováděním díla </w:t>
      </w:r>
      <w:r w:rsidRPr="003D4FB4">
        <w:rPr>
          <w:rFonts w:ascii="Verdana" w:hAnsi="Verdana" w:cs="Arial"/>
          <w:i/>
          <w:snapToGrid w:val="0"/>
          <w:sz w:val="16"/>
          <w:szCs w:val="16"/>
        </w:rPr>
        <w:t xml:space="preserve">provedeny. </w:t>
      </w:r>
      <w:r>
        <w:rPr>
          <w:rFonts w:ascii="Verdana" w:hAnsi="Verdana" w:cs="Arial"/>
          <w:i/>
          <w:snapToGrid w:val="0"/>
          <w:sz w:val="16"/>
          <w:szCs w:val="16"/>
        </w:rPr>
        <w:t>Zhotovitel</w:t>
      </w:r>
      <w:r w:rsidRPr="003D4FB4">
        <w:rPr>
          <w:rFonts w:ascii="Verdana" w:hAnsi="Verdana" w:cs="Arial"/>
          <w:i/>
          <w:snapToGrid w:val="0"/>
          <w:sz w:val="16"/>
          <w:szCs w:val="16"/>
        </w:rPr>
        <w:t xml:space="preserve"> je povinen provést tyto úpravy na vlastní náklad a je povinen odškodnit </w:t>
      </w:r>
      <w:r>
        <w:rPr>
          <w:rFonts w:ascii="Verdana" w:hAnsi="Verdana" w:cs="Arial"/>
          <w:i/>
          <w:snapToGrid w:val="0"/>
          <w:sz w:val="16"/>
          <w:szCs w:val="16"/>
        </w:rPr>
        <w:t>Objednatel</w:t>
      </w:r>
      <w:r w:rsidRPr="003D4FB4">
        <w:rPr>
          <w:rFonts w:ascii="Verdana" w:hAnsi="Verdana" w:cs="Arial"/>
          <w:i/>
          <w:snapToGrid w:val="0"/>
          <w:sz w:val="16"/>
          <w:szCs w:val="16"/>
        </w:rPr>
        <w:t xml:space="preserve">e za všechny nároky z titulu škod na komunikacích způsobených touto dopravou i v případě, že budou vzneseny přímo proti </w:t>
      </w:r>
      <w:r>
        <w:rPr>
          <w:rFonts w:ascii="Verdana" w:hAnsi="Verdana" w:cs="Arial"/>
          <w:i/>
          <w:snapToGrid w:val="0"/>
          <w:sz w:val="16"/>
          <w:szCs w:val="16"/>
        </w:rPr>
        <w:t>Objednatel</w:t>
      </w:r>
      <w:r w:rsidRPr="003D4FB4">
        <w:rPr>
          <w:rFonts w:ascii="Verdana" w:hAnsi="Verdana" w:cs="Arial"/>
          <w:i/>
          <w:snapToGrid w:val="0"/>
          <w:sz w:val="16"/>
          <w:szCs w:val="16"/>
        </w:rPr>
        <w:t>i, a zavazuje se nahradit a vyřešit veškeré takové nároky vzniklé z uvedeného titulu.</w:t>
      </w:r>
    </w:p>
    <w:p w:rsidR="00E70B80" w:rsidRPr="003D4FB4" w:rsidRDefault="00E70B80" w:rsidP="00A70473">
      <w:pPr>
        <w:widowControl w:val="0"/>
        <w:spacing w:before="60"/>
        <w:ind w:left="1418" w:hanging="709"/>
        <w:jc w:val="both"/>
        <w:rPr>
          <w:rFonts w:ascii="Verdana" w:hAnsi="Verdana" w:cs="Arial"/>
          <w:b/>
          <w:i/>
          <w:snapToGrid w:val="0"/>
          <w:sz w:val="16"/>
          <w:szCs w:val="16"/>
        </w:rPr>
      </w:pPr>
      <w:r w:rsidRPr="003D4FB4">
        <w:rPr>
          <w:rFonts w:ascii="Verdana" w:hAnsi="Verdana" w:cs="Arial"/>
          <w:b/>
          <w:i/>
          <w:sz w:val="16"/>
          <w:szCs w:val="16"/>
        </w:rPr>
        <w:lastRenderedPageBreak/>
        <w:t>6.</w:t>
      </w:r>
      <w:r>
        <w:rPr>
          <w:rFonts w:ascii="Verdana" w:hAnsi="Verdana" w:cs="Arial"/>
          <w:b/>
          <w:i/>
          <w:sz w:val="16"/>
          <w:szCs w:val="16"/>
        </w:rPr>
        <w:t>4</w:t>
      </w:r>
      <w:r w:rsidRPr="003D4FB4">
        <w:rPr>
          <w:rFonts w:ascii="Verdana" w:hAnsi="Verdana" w:cs="Arial"/>
          <w:b/>
          <w:i/>
          <w:sz w:val="16"/>
          <w:szCs w:val="16"/>
        </w:rPr>
        <w:t>.4.</w:t>
      </w:r>
      <w:r w:rsidRPr="003D4FB4">
        <w:rPr>
          <w:rFonts w:ascii="Verdana" w:hAnsi="Verdana" w:cs="Arial"/>
          <w:b/>
          <w:i/>
          <w:snapToGrid w:val="0"/>
          <w:sz w:val="16"/>
          <w:szCs w:val="16"/>
        </w:rPr>
        <w:tab/>
      </w:r>
      <w:r w:rsidRPr="003D4FB4">
        <w:rPr>
          <w:rFonts w:ascii="Verdana" w:hAnsi="Verdana" w:cs="Arial"/>
          <w:i/>
          <w:snapToGrid w:val="0"/>
          <w:sz w:val="16"/>
          <w:szCs w:val="16"/>
        </w:rPr>
        <w:t xml:space="preserve">Dojde-li přes splnění veškerých povinností uložených touto smlouvou </w:t>
      </w:r>
      <w:r>
        <w:rPr>
          <w:rFonts w:ascii="Verdana" w:hAnsi="Verdana" w:cs="Arial"/>
          <w:i/>
          <w:snapToGrid w:val="0"/>
          <w:sz w:val="16"/>
          <w:szCs w:val="16"/>
        </w:rPr>
        <w:t>Zhotovitel</w:t>
      </w:r>
      <w:r w:rsidRPr="003D4FB4">
        <w:rPr>
          <w:rFonts w:ascii="Verdana" w:hAnsi="Verdana" w:cs="Arial"/>
          <w:i/>
          <w:snapToGrid w:val="0"/>
          <w:sz w:val="16"/>
          <w:szCs w:val="16"/>
        </w:rPr>
        <w:t xml:space="preserve">i k poškození jakékoliv komunikace na přístupu ke </w:t>
      </w:r>
      <w:r>
        <w:rPr>
          <w:rFonts w:ascii="Verdana" w:hAnsi="Verdana" w:cs="Arial"/>
          <w:i/>
          <w:snapToGrid w:val="0"/>
          <w:sz w:val="16"/>
          <w:szCs w:val="16"/>
        </w:rPr>
        <w:t xml:space="preserve">každému z pracovišť </w:t>
      </w:r>
      <w:r w:rsidRPr="003D4FB4">
        <w:rPr>
          <w:rFonts w:ascii="Verdana" w:hAnsi="Verdana" w:cs="Arial"/>
          <w:i/>
          <w:snapToGrid w:val="0"/>
          <w:sz w:val="16"/>
          <w:szCs w:val="16"/>
        </w:rPr>
        <w:t>v souvislosti s přepravou</w:t>
      </w:r>
      <w:r>
        <w:rPr>
          <w:rFonts w:ascii="Verdana" w:hAnsi="Verdana" w:cs="Arial"/>
          <w:i/>
          <w:snapToGrid w:val="0"/>
          <w:sz w:val="16"/>
          <w:szCs w:val="16"/>
        </w:rPr>
        <w:t xml:space="preserve"> osob, podílejících se na provádění díla,</w:t>
      </w:r>
      <w:r w:rsidRPr="003D4FB4">
        <w:rPr>
          <w:rFonts w:ascii="Verdana" w:hAnsi="Verdana" w:cs="Arial"/>
          <w:i/>
          <w:snapToGrid w:val="0"/>
          <w:sz w:val="16"/>
          <w:szCs w:val="16"/>
        </w:rPr>
        <w:t xml:space="preserve"> materiálu anebo zařízení určených k zabudování do díla,</w:t>
      </w:r>
      <w:r>
        <w:rPr>
          <w:rFonts w:ascii="Verdana" w:hAnsi="Verdana" w:cs="Arial"/>
          <w:i/>
          <w:snapToGrid w:val="0"/>
          <w:sz w:val="16"/>
          <w:szCs w:val="16"/>
        </w:rPr>
        <w:t xml:space="preserve"> strojů a pomocných stavebních prostředků, atd.,</w:t>
      </w:r>
      <w:r w:rsidRPr="003D4FB4">
        <w:rPr>
          <w:rFonts w:ascii="Verdana" w:hAnsi="Verdana" w:cs="Arial"/>
          <w:i/>
          <w:snapToGrid w:val="0"/>
          <w:sz w:val="16"/>
          <w:szCs w:val="16"/>
        </w:rPr>
        <w:t xml:space="preserve"> je </w:t>
      </w:r>
      <w:r>
        <w:rPr>
          <w:rFonts w:ascii="Verdana" w:hAnsi="Verdana" w:cs="Arial"/>
          <w:i/>
          <w:snapToGrid w:val="0"/>
          <w:sz w:val="16"/>
          <w:szCs w:val="16"/>
        </w:rPr>
        <w:t>Zhotovitel</w:t>
      </w:r>
      <w:r w:rsidRPr="003D4FB4">
        <w:rPr>
          <w:rFonts w:ascii="Verdana" w:hAnsi="Verdana" w:cs="Arial"/>
          <w:i/>
          <w:snapToGrid w:val="0"/>
          <w:sz w:val="16"/>
          <w:szCs w:val="16"/>
        </w:rPr>
        <w:t xml:space="preserve"> povinen to neprodleně oznámit </w:t>
      </w:r>
      <w:r w:rsidR="00304348">
        <w:rPr>
          <w:rFonts w:ascii="Verdana" w:hAnsi="Verdana" w:cs="Arial"/>
          <w:i/>
          <w:snapToGrid w:val="0"/>
          <w:sz w:val="16"/>
          <w:szCs w:val="16"/>
        </w:rPr>
        <w:t>TDS</w:t>
      </w:r>
      <w:r w:rsidRPr="003D4FB4">
        <w:rPr>
          <w:rFonts w:ascii="Verdana" w:hAnsi="Verdana" w:cs="Arial"/>
          <w:i/>
          <w:snapToGrid w:val="0"/>
          <w:sz w:val="16"/>
          <w:szCs w:val="16"/>
        </w:rPr>
        <w:t xml:space="preserve"> a </w:t>
      </w:r>
      <w:r>
        <w:rPr>
          <w:rFonts w:ascii="Verdana" w:hAnsi="Verdana" w:cs="Arial"/>
          <w:i/>
          <w:snapToGrid w:val="0"/>
          <w:sz w:val="16"/>
          <w:szCs w:val="16"/>
        </w:rPr>
        <w:t>Objednatel</w:t>
      </w:r>
      <w:r w:rsidRPr="003D4FB4">
        <w:rPr>
          <w:rFonts w:ascii="Verdana" w:hAnsi="Verdana" w:cs="Arial"/>
          <w:i/>
          <w:snapToGrid w:val="0"/>
          <w:sz w:val="16"/>
          <w:szCs w:val="16"/>
        </w:rPr>
        <w:t xml:space="preserve">i, jakmile se o takové škodě dozví nebo jakmile vůči němu někdo vznese jakýkoliv nárok z titulu poškození komunikace. Je-li podle právních předpisů správce komunikace povinen odškodnit dopravce za škodu způsobenou na komunikaci, je </w:t>
      </w:r>
      <w:r>
        <w:rPr>
          <w:rFonts w:ascii="Verdana" w:hAnsi="Verdana" w:cs="Arial"/>
          <w:i/>
          <w:snapToGrid w:val="0"/>
          <w:sz w:val="16"/>
          <w:szCs w:val="16"/>
        </w:rPr>
        <w:t>Zhotovitel</w:t>
      </w:r>
      <w:r w:rsidRPr="003D4FB4">
        <w:rPr>
          <w:rFonts w:ascii="Verdana" w:hAnsi="Verdana" w:cs="Arial"/>
          <w:i/>
          <w:snapToGrid w:val="0"/>
          <w:sz w:val="16"/>
          <w:szCs w:val="16"/>
        </w:rPr>
        <w:t xml:space="preserve"> odpovědný za jakékoliv náklady vynaložené v této souvislosti.</w:t>
      </w:r>
      <w:r w:rsidRPr="003D4FB4">
        <w:rPr>
          <w:rFonts w:ascii="Verdana" w:hAnsi="Verdana" w:cs="Arial"/>
          <w:b/>
          <w:i/>
          <w:snapToGrid w:val="0"/>
          <w:sz w:val="16"/>
          <w:szCs w:val="16"/>
        </w:rPr>
        <w:t xml:space="preserve"> </w:t>
      </w:r>
    </w:p>
    <w:p w:rsidR="00E70B80" w:rsidRPr="00A83C35" w:rsidRDefault="00E70B80" w:rsidP="00A83C35">
      <w:pPr>
        <w:widowControl w:val="0"/>
        <w:spacing w:before="240" w:after="120"/>
        <w:jc w:val="center"/>
        <w:rPr>
          <w:rFonts w:ascii="Verdana" w:hAnsi="Verdana"/>
          <w:b/>
          <w:i/>
          <w:iCs/>
        </w:rPr>
      </w:pPr>
      <w:r w:rsidRPr="00A83C35">
        <w:rPr>
          <w:rFonts w:ascii="Verdana" w:hAnsi="Verdana"/>
          <w:b/>
          <w:i/>
          <w:iCs/>
        </w:rPr>
        <w:t>Článek VII. Montážní deník</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r w:rsidRPr="007F4DE5">
        <w:rPr>
          <w:rFonts w:ascii="Verdana" w:hAnsi="Verdana" w:cs="Arial"/>
          <w:b/>
          <w:i/>
          <w:sz w:val="16"/>
          <w:szCs w:val="16"/>
        </w:rPr>
        <w:t>7.1. </w:t>
      </w:r>
      <w:r w:rsidRPr="007F4DE5">
        <w:rPr>
          <w:rFonts w:ascii="Verdana" w:hAnsi="Verdana" w:cs="Arial"/>
          <w:b/>
          <w:i/>
          <w:sz w:val="16"/>
          <w:szCs w:val="16"/>
        </w:rPr>
        <w:tab/>
      </w:r>
      <w:r>
        <w:rPr>
          <w:rFonts w:ascii="Verdana" w:hAnsi="Verdana" w:cs="Arial"/>
          <w:i/>
          <w:sz w:val="16"/>
          <w:szCs w:val="16"/>
        </w:rPr>
        <w:t>Zhotovitel</w:t>
      </w:r>
      <w:r w:rsidRPr="007F4DE5">
        <w:rPr>
          <w:rFonts w:ascii="Verdana" w:hAnsi="Verdana" w:cs="Arial"/>
          <w:i/>
          <w:sz w:val="16"/>
          <w:szCs w:val="16"/>
        </w:rPr>
        <w:t xml:space="preserve"> je povinen vést ode dne, kdy byly zahájeny práce na </w:t>
      </w:r>
      <w:r>
        <w:rPr>
          <w:rFonts w:ascii="Verdana" w:hAnsi="Verdana" w:cs="Arial"/>
          <w:i/>
          <w:snapToGrid w:val="0"/>
          <w:sz w:val="16"/>
          <w:szCs w:val="16"/>
        </w:rPr>
        <w:t xml:space="preserve">každém z pracovišť </w:t>
      </w:r>
      <w:r w:rsidRPr="007F4DE5">
        <w:rPr>
          <w:rFonts w:ascii="Verdana" w:hAnsi="Verdana" w:cs="Arial"/>
          <w:i/>
          <w:sz w:val="16"/>
          <w:szCs w:val="16"/>
        </w:rPr>
        <w:t xml:space="preserve">montážní deník v rozsahu stanoveném příslušnými právními předpisy a to až do dne odstranění veškerých vad a nedodělků podle protokolu o předání a převzetí </w:t>
      </w:r>
      <w:r>
        <w:rPr>
          <w:rFonts w:ascii="Verdana" w:hAnsi="Verdana" w:cs="Arial"/>
          <w:i/>
          <w:sz w:val="16"/>
          <w:szCs w:val="16"/>
        </w:rPr>
        <w:t xml:space="preserve">každé z částí </w:t>
      </w:r>
      <w:r w:rsidRPr="007F4DE5">
        <w:rPr>
          <w:rFonts w:ascii="Verdana" w:hAnsi="Verdana" w:cs="Arial"/>
          <w:i/>
          <w:sz w:val="16"/>
          <w:szCs w:val="16"/>
        </w:rPr>
        <w:t xml:space="preserve">díla. Poté je </w:t>
      </w:r>
      <w:r>
        <w:rPr>
          <w:rFonts w:ascii="Verdana" w:hAnsi="Verdana" w:cs="Arial"/>
          <w:i/>
          <w:sz w:val="16"/>
          <w:szCs w:val="16"/>
        </w:rPr>
        <w:t>Zhotovitel</w:t>
      </w:r>
      <w:r w:rsidRPr="007F4DE5">
        <w:rPr>
          <w:rFonts w:ascii="Verdana" w:hAnsi="Verdana" w:cs="Arial"/>
          <w:i/>
          <w:sz w:val="16"/>
          <w:szCs w:val="16"/>
        </w:rPr>
        <w:t xml:space="preserve"> povinen předat montážní deník </w:t>
      </w:r>
      <w:r>
        <w:rPr>
          <w:rFonts w:ascii="Verdana" w:hAnsi="Verdana" w:cs="Arial"/>
          <w:i/>
          <w:sz w:val="16"/>
          <w:szCs w:val="16"/>
        </w:rPr>
        <w:t>Objednatel</w:t>
      </w:r>
      <w:r w:rsidRPr="007F4DE5">
        <w:rPr>
          <w:rFonts w:ascii="Verdana" w:hAnsi="Verdana" w:cs="Arial"/>
          <w:i/>
          <w:sz w:val="16"/>
          <w:szCs w:val="16"/>
        </w:rPr>
        <w:t>i.</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cs="Arial"/>
          <w:b/>
          <w:i/>
          <w:sz w:val="16"/>
          <w:szCs w:val="16"/>
        </w:rPr>
        <w:t>7.2</w:t>
      </w:r>
      <w:proofErr w:type="gramEnd"/>
      <w:r w:rsidRPr="007F4DE5">
        <w:rPr>
          <w:rFonts w:ascii="Verdana" w:hAnsi="Verdana" w:cs="Arial"/>
          <w:b/>
          <w:i/>
          <w:sz w:val="16"/>
          <w:szCs w:val="16"/>
        </w:rPr>
        <w:t>.</w:t>
      </w:r>
      <w:r w:rsidRPr="007F4DE5">
        <w:rPr>
          <w:rFonts w:ascii="Verdana" w:hAnsi="Verdana" w:cs="Arial"/>
          <w:b/>
          <w:i/>
          <w:sz w:val="16"/>
          <w:szCs w:val="16"/>
        </w:rPr>
        <w:tab/>
      </w:r>
      <w:r>
        <w:rPr>
          <w:rFonts w:ascii="Verdana" w:hAnsi="Verdana" w:cs="Arial"/>
          <w:i/>
          <w:sz w:val="16"/>
          <w:szCs w:val="16"/>
        </w:rPr>
        <w:t>Zhotovitel</w:t>
      </w:r>
      <w:r w:rsidRPr="007F4DE5">
        <w:rPr>
          <w:rFonts w:ascii="Verdana" w:hAnsi="Verdana" w:cs="Arial"/>
          <w:i/>
          <w:sz w:val="16"/>
          <w:szCs w:val="16"/>
        </w:rPr>
        <w:t xml:space="preserve"> zapisuje do montážního deníku všechny důležité okolnosti týkající se plnění předmětu díla, zejména časový postup prací, odchylky od technické specifikace nebo od podmínek stanovených rozhodnutím nebo opatřením, popřípadě další údaje nutné pro posouzení prací stavebním úřadem a ostatními orgány státní správy, jako je například teplota a vlhkost na pracovišti ve vztahu k pracím </w:t>
      </w:r>
      <w:r>
        <w:rPr>
          <w:rFonts w:ascii="Verdana" w:hAnsi="Verdana" w:cs="Arial"/>
          <w:i/>
          <w:sz w:val="16"/>
          <w:szCs w:val="16"/>
        </w:rPr>
        <w:t>Zhotovitel</w:t>
      </w:r>
      <w:r w:rsidRPr="007F4DE5">
        <w:rPr>
          <w:rFonts w:ascii="Verdana" w:hAnsi="Verdana" w:cs="Arial"/>
          <w:i/>
          <w:sz w:val="16"/>
          <w:szCs w:val="16"/>
        </w:rPr>
        <w:t>e, denně do něj provádět zápisy všech rozhodných a významných skutečností o průběhu</w:t>
      </w:r>
      <w:r>
        <w:rPr>
          <w:rFonts w:ascii="Verdana" w:hAnsi="Verdana" w:cs="Arial"/>
          <w:i/>
          <w:sz w:val="16"/>
          <w:szCs w:val="16"/>
        </w:rPr>
        <w:t xml:space="preserve"> realizace předmětu díla</w:t>
      </w:r>
      <w:r w:rsidRPr="007F4DE5">
        <w:rPr>
          <w:rFonts w:ascii="Verdana" w:hAnsi="Verdana" w:cs="Arial"/>
          <w:i/>
          <w:sz w:val="16"/>
          <w:szCs w:val="16"/>
        </w:rPr>
        <w:t>. Zejména je povinen zapisovat údaje o časovém postupu</w:t>
      </w:r>
      <w:r w:rsidRPr="00923E7E">
        <w:rPr>
          <w:rFonts w:ascii="Verdana" w:hAnsi="Verdana" w:cs="Arial"/>
          <w:i/>
          <w:sz w:val="16"/>
          <w:szCs w:val="16"/>
        </w:rPr>
        <w:t xml:space="preserve"> </w:t>
      </w:r>
      <w:r>
        <w:rPr>
          <w:rFonts w:ascii="Verdana" w:hAnsi="Verdana" w:cs="Arial"/>
          <w:i/>
          <w:sz w:val="16"/>
          <w:szCs w:val="16"/>
        </w:rPr>
        <w:t>realizace předmětu díla</w:t>
      </w:r>
      <w:r w:rsidRPr="007F4DE5">
        <w:rPr>
          <w:rFonts w:ascii="Verdana" w:hAnsi="Verdana" w:cs="Arial"/>
          <w:i/>
          <w:sz w:val="16"/>
          <w:szCs w:val="16"/>
        </w:rPr>
        <w:t>, jakosti, zdůvodnění nepodstatných odchylek prováděných prací od technické specifikace, klimatické podmínky apod.</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r w:rsidRPr="007F4DE5">
        <w:rPr>
          <w:rFonts w:ascii="Verdana" w:hAnsi="Verdana" w:cs="Arial"/>
          <w:b/>
          <w:i/>
          <w:sz w:val="16"/>
          <w:szCs w:val="16"/>
        </w:rPr>
        <w:t xml:space="preserve">7.3. </w:t>
      </w:r>
      <w:r w:rsidRPr="007F4DE5">
        <w:rPr>
          <w:rFonts w:ascii="Verdana" w:hAnsi="Verdana" w:cs="Arial"/>
          <w:b/>
          <w:i/>
          <w:sz w:val="16"/>
          <w:szCs w:val="16"/>
        </w:rPr>
        <w:tab/>
      </w:r>
      <w:r w:rsidRPr="007F4DE5">
        <w:rPr>
          <w:rFonts w:ascii="Verdana" w:hAnsi="Verdana" w:cs="Arial"/>
          <w:i/>
          <w:sz w:val="16"/>
          <w:szCs w:val="16"/>
        </w:rPr>
        <w:t xml:space="preserve">Zápisy do montážního deníku provádí oprávněná osoba </w:t>
      </w:r>
      <w:r>
        <w:rPr>
          <w:rFonts w:ascii="Verdana" w:hAnsi="Verdana" w:cs="Arial"/>
          <w:i/>
          <w:sz w:val="16"/>
          <w:szCs w:val="16"/>
        </w:rPr>
        <w:t>Zhotovitel</w:t>
      </w:r>
      <w:r w:rsidRPr="007F4DE5">
        <w:rPr>
          <w:rFonts w:ascii="Verdana" w:hAnsi="Verdana" w:cs="Arial"/>
          <w:i/>
          <w:sz w:val="16"/>
          <w:szCs w:val="16"/>
        </w:rPr>
        <w:t xml:space="preserve">e vždy v ten den, kdy byly práce provedeny nebo kdy nastaly okolnosti, které jsou předmětem zápisu. Mimo oprávněné osoby </w:t>
      </w:r>
      <w:r>
        <w:rPr>
          <w:rFonts w:ascii="Verdana" w:hAnsi="Verdana" w:cs="Arial"/>
          <w:i/>
          <w:sz w:val="16"/>
          <w:szCs w:val="16"/>
        </w:rPr>
        <w:t>Zhotovitel</w:t>
      </w:r>
      <w:r w:rsidRPr="007F4DE5">
        <w:rPr>
          <w:rFonts w:ascii="Verdana" w:hAnsi="Verdana" w:cs="Arial"/>
          <w:i/>
          <w:sz w:val="16"/>
          <w:szCs w:val="16"/>
        </w:rPr>
        <w:t xml:space="preserve">e může do montážního deníku provádět potřebné záznamy pouze </w:t>
      </w:r>
      <w:r>
        <w:rPr>
          <w:rFonts w:ascii="Verdana" w:hAnsi="Verdana" w:cs="Arial"/>
          <w:i/>
          <w:sz w:val="16"/>
          <w:szCs w:val="16"/>
        </w:rPr>
        <w:t>Objednatel</w:t>
      </w:r>
      <w:r w:rsidRPr="007F4DE5">
        <w:rPr>
          <w:rFonts w:ascii="Verdana" w:hAnsi="Verdana" w:cs="Arial"/>
          <w:i/>
          <w:sz w:val="16"/>
          <w:szCs w:val="16"/>
        </w:rPr>
        <w:t xml:space="preserve"> a </w:t>
      </w:r>
      <w:r w:rsidR="00304348">
        <w:rPr>
          <w:rFonts w:ascii="Verdana" w:hAnsi="Verdana" w:cs="Arial"/>
          <w:i/>
          <w:sz w:val="16"/>
          <w:szCs w:val="16"/>
        </w:rPr>
        <w:t>TDS</w:t>
      </w:r>
      <w:r w:rsidRPr="007F4DE5">
        <w:rPr>
          <w:rFonts w:ascii="Verdana" w:hAnsi="Verdana" w:cs="Arial"/>
          <w:i/>
          <w:sz w:val="16"/>
          <w:szCs w:val="16"/>
        </w:rPr>
        <w:t xml:space="preserve"> případně jimi písemně pověřený zástupce nebo oprávněné orgány státní správy.</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cs="Arial"/>
          <w:b/>
          <w:i/>
          <w:sz w:val="16"/>
          <w:szCs w:val="16"/>
        </w:rPr>
        <w:t>7.4</w:t>
      </w:r>
      <w:proofErr w:type="gramEnd"/>
      <w:r w:rsidRPr="007F4DE5">
        <w:rPr>
          <w:rFonts w:ascii="Verdana" w:hAnsi="Verdana" w:cs="Arial"/>
          <w:b/>
          <w:i/>
          <w:sz w:val="16"/>
          <w:szCs w:val="16"/>
        </w:rPr>
        <w:t>.</w:t>
      </w:r>
      <w:r w:rsidRPr="007F4DE5">
        <w:rPr>
          <w:rFonts w:ascii="Verdana" w:hAnsi="Verdana" w:cs="Arial"/>
          <w:b/>
          <w:i/>
          <w:sz w:val="16"/>
          <w:szCs w:val="16"/>
        </w:rPr>
        <w:tab/>
      </w:r>
      <w:r>
        <w:rPr>
          <w:rFonts w:ascii="Verdana" w:hAnsi="Verdana" w:cs="Arial"/>
          <w:i/>
          <w:sz w:val="16"/>
          <w:szCs w:val="16"/>
        </w:rPr>
        <w:t>Zhotovitel</w:t>
      </w:r>
      <w:r w:rsidRPr="007F4DE5">
        <w:rPr>
          <w:rFonts w:ascii="Verdana" w:hAnsi="Verdana" w:cs="Arial"/>
          <w:i/>
          <w:sz w:val="16"/>
          <w:szCs w:val="16"/>
        </w:rPr>
        <w:t xml:space="preserve"> je povinen předkládat montážní deník </w:t>
      </w:r>
      <w:r w:rsidR="00304348">
        <w:rPr>
          <w:rFonts w:ascii="Verdana" w:hAnsi="Verdana" w:cs="Arial"/>
          <w:i/>
          <w:sz w:val="16"/>
          <w:szCs w:val="16"/>
        </w:rPr>
        <w:t>TDS</w:t>
      </w:r>
      <w:r w:rsidRPr="007F4DE5">
        <w:rPr>
          <w:rFonts w:ascii="Verdana" w:hAnsi="Verdana" w:cs="Arial"/>
          <w:i/>
          <w:sz w:val="16"/>
          <w:szCs w:val="16"/>
        </w:rPr>
        <w:t xml:space="preserve"> denně a na vyzvání </w:t>
      </w:r>
      <w:r>
        <w:rPr>
          <w:rFonts w:ascii="Verdana" w:hAnsi="Verdana" w:cs="Arial"/>
          <w:i/>
          <w:sz w:val="16"/>
          <w:szCs w:val="16"/>
        </w:rPr>
        <w:t>Objednatel</w:t>
      </w:r>
      <w:r w:rsidRPr="007F4DE5">
        <w:rPr>
          <w:rFonts w:ascii="Verdana" w:hAnsi="Verdana" w:cs="Arial"/>
          <w:i/>
          <w:sz w:val="16"/>
          <w:szCs w:val="16"/>
        </w:rPr>
        <w:t>i ke kontrole a k provádění zápisů a současně mu bez zbytečného odkladu vydat originály uzavřených stran montážního deníku.</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cs="Arial"/>
          <w:b/>
          <w:i/>
          <w:sz w:val="16"/>
          <w:szCs w:val="16"/>
        </w:rPr>
        <w:t>7.5</w:t>
      </w:r>
      <w:proofErr w:type="gramEnd"/>
      <w:r w:rsidRPr="007F4DE5">
        <w:rPr>
          <w:rFonts w:ascii="Verdana" w:hAnsi="Verdana" w:cs="Arial"/>
          <w:b/>
          <w:i/>
          <w:sz w:val="16"/>
          <w:szCs w:val="16"/>
        </w:rPr>
        <w:t>.</w:t>
      </w:r>
      <w:r w:rsidRPr="007F4DE5">
        <w:rPr>
          <w:rFonts w:ascii="Verdana" w:hAnsi="Verdana" w:cs="Arial"/>
          <w:b/>
          <w:i/>
          <w:sz w:val="16"/>
          <w:szCs w:val="16"/>
        </w:rPr>
        <w:tab/>
      </w:r>
      <w:r>
        <w:rPr>
          <w:rFonts w:ascii="Verdana" w:hAnsi="Verdana" w:cs="Arial"/>
          <w:i/>
          <w:sz w:val="16"/>
          <w:szCs w:val="16"/>
        </w:rPr>
        <w:t>Objednatel</w:t>
      </w:r>
      <w:r w:rsidRPr="007F4DE5">
        <w:rPr>
          <w:rFonts w:ascii="Verdana" w:hAnsi="Verdana" w:cs="Arial"/>
          <w:i/>
          <w:sz w:val="16"/>
          <w:szCs w:val="16"/>
        </w:rPr>
        <w:t xml:space="preserve"> a </w:t>
      </w:r>
      <w:r w:rsidR="00304348">
        <w:rPr>
          <w:rFonts w:ascii="Verdana" w:hAnsi="Verdana" w:cs="Arial"/>
          <w:i/>
          <w:sz w:val="16"/>
          <w:szCs w:val="16"/>
        </w:rPr>
        <w:t>TDS</w:t>
      </w:r>
      <w:r w:rsidRPr="007F4DE5">
        <w:rPr>
          <w:rFonts w:ascii="Verdana" w:hAnsi="Verdana" w:cs="Arial"/>
          <w:i/>
          <w:sz w:val="16"/>
          <w:szCs w:val="16"/>
        </w:rPr>
        <w:t xml:space="preserve"> je oprávněn kontrolovat obsah montážního deníku </w:t>
      </w:r>
      <w:r>
        <w:rPr>
          <w:rFonts w:ascii="Verdana" w:hAnsi="Verdana" w:cs="Arial"/>
          <w:i/>
          <w:sz w:val="16"/>
          <w:szCs w:val="16"/>
        </w:rPr>
        <w:t>Zhotovitel</w:t>
      </w:r>
      <w:r w:rsidRPr="007F4DE5">
        <w:rPr>
          <w:rFonts w:ascii="Verdana" w:hAnsi="Verdana" w:cs="Arial"/>
          <w:i/>
          <w:sz w:val="16"/>
          <w:szCs w:val="16"/>
        </w:rPr>
        <w:t xml:space="preserve">e, nejméně jednou za týden potvrdit kontrolu svým podpisem a k zápisům připojit své stanovisko. Nesouhlasí-li </w:t>
      </w:r>
      <w:r>
        <w:rPr>
          <w:rFonts w:ascii="Verdana" w:hAnsi="Verdana" w:cs="Arial"/>
          <w:i/>
          <w:sz w:val="16"/>
          <w:szCs w:val="16"/>
        </w:rPr>
        <w:t>Objednatel</w:t>
      </w:r>
      <w:r w:rsidRPr="007F4DE5">
        <w:rPr>
          <w:rFonts w:ascii="Verdana" w:hAnsi="Verdana" w:cs="Arial"/>
          <w:i/>
          <w:sz w:val="16"/>
          <w:szCs w:val="16"/>
        </w:rPr>
        <w:t xml:space="preserve">, </w:t>
      </w:r>
      <w:r w:rsidR="00304348">
        <w:rPr>
          <w:rFonts w:ascii="Verdana" w:hAnsi="Verdana" w:cs="Arial"/>
          <w:i/>
          <w:sz w:val="16"/>
          <w:szCs w:val="16"/>
        </w:rPr>
        <w:t>TDS</w:t>
      </w:r>
      <w:r w:rsidRPr="007F4DE5">
        <w:rPr>
          <w:rFonts w:ascii="Verdana" w:hAnsi="Verdana" w:cs="Arial"/>
          <w:i/>
          <w:sz w:val="16"/>
          <w:szCs w:val="16"/>
        </w:rPr>
        <w:t xml:space="preserve"> nebo </w:t>
      </w:r>
      <w:r>
        <w:rPr>
          <w:rFonts w:ascii="Verdana" w:hAnsi="Verdana" w:cs="Arial"/>
          <w:i/>
          <w:sz w:val="16"/>
          <w:szCs w:val="16"/>
        </w:rPr>
        <w:t>Zhotovitel</w:t>
      </w:r>
      <w:r w:rsidRPr="007F4DE5">
        <w:rPr>
          <w:rFonts w:ascii="Verdana" w:hAnsi="Verdana" w:cs="Arial"/>
          <w:i/>
          <w:sz w:val="16"/>
          <w:szCs w:val="16"/>
        </w:rPr>
        <w:t xml:space="preserve"> se zápisem v montážním deníku, musí k tomuto zápisu připojit svoje stanovisko nejpozději do tří pracovních dnů.</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cs="Arial"/>
          <w:b/>
          <w:i/>
          <w:sz w:val="16"/>
          <w:szCs w:val="16"/>
        </w:rPr>
        <w:t>7.6</w:t>
      </w:r>
      <w:proofErr w:type="gramEnd"/>
      <w:r w:rsidRPr="007F4DE5">
        <w:rPr>
          <w:rFonts w:ascii="Verdana" w:hAnsi="Verdana" w:cs="Arial"/>
          <w:b/>
          <w:i/>
          <w:sz w:val="16"/>
          <w:szCs w:val="16"/>
        </w:rPr>
        <w:t>.</w:t>
      </w:r>
      <w:r w:rsidRPr="007F4DE5">
        <w:rPr>
          <w:rFonts w:ascii="Verdana" w:hAnsi="Verdana" w:cs="Arial"/>
          <w:b/>
          <w:i/>
          <w:sz w:val="16"/>
          <w:szCs w:val="16"/>
        </w:rPr>
        <w:tab/>
      </w:r>
      <w:r>
        <w:rPr>
          <w:rFonts w:ascii="Verdana" w:hAnsi="Verdana" w:cs="Arial"/>
          <w:i/>
          <w:sz w:val="16"/>
          <w:szCs w:val="16"/>
        </w:rPr>
        <w:t>Zhotovitel</w:t>
      </w:r>
      <w:r w:rsidRPr="007F4DE5">
        <w:rPr>
          <w:rFonts w:ascii="Verdana" w:hAnsi="Verdana" w:cs="Arial"/>
          <w:i/>
          <w:sz w:val="16"/>
          <w:szCs w:val="16"/>
        </w:rPr>
        <w:t xml:space="preserve"> je povinen organizovat jednou za týden a zúčastňovat se pravidelných kontrolních dnů za účelem kontroly provádění díla za účasti </w:t>
      </w:r>
      <w:r w:rsidR="00304348">
        <w:rPr>
          <w:rFonts w:ascii="Verdana" w:hAnsi="Verdana" w:cs="Arial"/>
          <w:i/>
          <w:sz w:val="16"/>
          <w:szCs w:val="16"/>
        </w:rPr>
        <w:t>TDS</w:t>
      </w:r>
      <w:r w:rsidRPr="007F4DE5">
        <w:rPr>
          <w:rFonts w:ascii="Verdana" w:hAnsi="Verdana" w:cs="Arial"/>
          <w:i/>
          <w:sz w:val="16"/>
          <w:szCs w:val="16"/>
        </w:rPr>
        <w:t xml:space="preserve"> a </w:t>
      </w:r>
      <w:r>
        <w:rPr>
          <w:rFonts w:ascii="Verdana" w:hAnsi="Verdana" w:cs="Arial"/>
          <w:i/>
          <w:sz w:val="16"/>
          <w:szCs w:val="16"/>
        </w:rPr>
        <w:t>Objednatel</w:t>
      </w:r>
      <w:r w:rsidRPr="007F4DE5">
        <w:rPr>
          <w:rFonts w:ascii="Verdana" w:hAnsi="Verdana" w:cs="Arial"/>
          <w:i/>
          <w:sz w:val="16"/>
          <w:szCs w:val="16"/>
        </w:rPr>
        <w:t xml:space="preserve">e. Kontrolní dny budou zaměřeny zejména na dodržování časového harmonogramu postupu plnění </w:t>
      </w:r>
      <w:r>
        <w:rPr>
          <w:rFonts w:ascii="Verdana" w:hAnsi="Verdana" w:cs="Arial"/>
          <w:i/>
          <w:sz w:val="16"/>
          <w:szCs w:val="16"/>
        </w:rPr>
        <w:t>Zhotovitel</w:t>
      </w:r>
      <w:r w:rsidRPr="007F4DE5">
        <w:rPr>
          <w:rFonts w:ascii="Verdana" w:hAnsi="Verdana" w:cs="Arial"/>
          <w:i/>
          <w:sz w:val="16"/>
          <w:szCs w:val="16"/>
        </w:rPr>
        <w:t xml:space="preserve">e a na kvalitu prováděných prací. Ke kontrolním dnům je </w:t>
      </w:r>
      <w:r>
        <w:rPr>
          <w:rFonts w:ascii="Verdana" w:hAnsi="Verdana" w:cs="Arial"/>
          <w:i/>
          <w:sz w:val="16"/>
          <w:szCs w:val="16"/>
        </w:rPr>
        <w:t>Zhotovitel</w:t>
      </w:r>
      <w:r w:rsidRPr="007F4DE5">
        <w:rPr>
          <w:rFonts w:ascii="Verdana" w:hAnsi="Verdana" w:cs="Arial"/>
          <w:i/>
          <w:sz w:val="16"/>
          <w:szCs w:val="16"/>
        </w:rPr>
        <w:t xml:space="preserve"> povinen písemně pozvat účastníky nejméně </w:t>
      </w:r>
      <w:r>
        <w:rPr>
          <w:rFonts w:ascii="Verdana" w:hAnsi="Verdana" w:cs="Arial"/>
          <w:i/>
          <w:sz w:val="16"/>
          <w:szCs w:val="16"/>
        </w:rPr>
        <w:t>3 pracovní dny</w:t>
      </w:r>
      <w:r w:rsidRPr="007F4DE5">
        <w:rPr>
          <w:rFonts w:ascii="Verdana" w:hAnsi="Verdana" w:cs="Arial"/>
          <w:i/>
          <w:sz w:val="16"/>
          <w:szCs w:val="16"/>
        </w:rPr>
        <w:t xml:space="preserve"> před</w:t>
      </w:r>
      <w:r>
        <w:rPr>
          <w:rFonts w:ascii="Verdana" w:hAnsi="Verdana" w:cs="Arial"/>
          <w:i/>
          <w:sz w:val="16"/>
          <w:szCs w:val="16"/>
        </w:rPr>
        <w:t>em</w:t>
      </w:r>
      <w:r w:rsidRPr="007F4DE5">
        <w:rPr>
          <w:rFonts w:ascii="Verdana" w:hAnsi="Verdana" w:cs="Arial"/>
          <w:i/>
          <w:sz w:val="16"/>
          <w:szCs w:val="16"/>
        </w:rPr>
        <w:t xml:space="preserve"> nebude-li smluvními stranami předem dohodnuto jinak.</w:t>
      </w:r>
    </w:p>
    <w:p w:rsidR="00E70B80" w:rsidRPr="007F4DE5" w:rsidRDefault="00E70B80" w:rsidP="00A70473">
      <w:pPr>
        <w:pStyle w:val="Import3"/>
        <w:widowControl w:val="0"/>
        <w:tabs>
          <w:tab w:val="clear" w:pos="720"/>
          <w:tab w:val="clear" w:pos="1584"/>
        </w:tabs>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cs="Arial"/>
          <w:b/>
          <w:i/>
          <w:sz w:val="16"/>
          <w:szCs w:val="16"/>
        </w:rPr>
        <w:t>7.7</w:t>
      </w:r>
      <w:proofErr w:type="gramEnd"/>
      <w:r w:rsidRPr="007F4DE5">
        <w:rPr>
          <w:rFonts w:ascii="Verdana" w:hAnsi="Verdana" w:cs="Arial"/>
          <w:b/>
          <w:i/>
          <w:sz w:val="16"/>
          <w:szCs w:val="16"/>
        </w:rPr>
        <w:t>.</w:t>
      </w:r>
      <w:r w:rsidRPr="007F4DE5">
        <w:rPr>
          <w:rFonts w:ascii="Verdana" w:hAnsi="Verdana" w:cs="Arial"/>
          <w:b/>
          <w:i/>
          <w:sz w:val="16"/>
          <w:szCs w:val="16"/>
        </w:rPr>
        <w:tab/>
      </w:r>
      <w:r w:rsidRPr="007F4DE5">
        <w:rPr>
          <w:rFonts w:ascii="Verdana" w:hAnsi="Verdana" w:cs="Arial"/>
          <w:i/>
          <w:sz w:val="16"/>
          <w:szCs w:val="16"/>
        </w:rPr>
        <w:t>Zápis z kontrolního dne bude obsahovat:</w:t>
      </w:r>
    </w:p>
    <w:p w:rsidR="00E70B80" w:rsidRPr="007F4DE5" w:rsidRDefault="00E70B80" w:rsidP="00A70473">
      <w:pPr>
        <w:pStyle w:val="Import6"/>
        <w:widowControl w:val="0"/>
        <w:numPr>
          <w:ilvl w:val="1"/>
          <w:numId w:val="1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7F4DE5">
        <w:rPr>
          <w:rFonts w:ascii="Verdana" w:hAnsi="Verdana" w:cs="Arial"/>
          <w:i/>
          <w:sz w:val="16"/>
          <w:szCs w:val="16"/>
        </w:rPr>
        <w:t>předmět kontrolního dne;</w:t>
      </w:r>
    </w:p>
    <w:p w:rsidR="00E70B80" w:rsidRPr="007F4DE5" w:rsidRDefault="00E70B80" w:rsidP="00A70473">
      <w:pPr>
        <w:pStyle w:val="Import6"/>
        <w:widowControl w:val="0"/>
        <w:numPr>
          <w:ilvl w:val="1"/>
          <w:numId w:val="1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7F4DE5">
        <w:rPr>
          <w:rFonts w:ascii="Verdana" w:hAnsi="Verdana" w:cs="Arial"/>
          <w:i/>
          <w:sz w:val="16"/>
          <w:szCs w:val="16"/>
        </w:rPr>
        <w:t xml:space="preserve">vyjádření </w:t>
      </w:r>
      <w:r w:rsidR="00304348">
        <w:rPr>
          <w:rFonts w:ascii="Verdana" w:hAnsi="Verdana" w:cs="Arial"/>
          <w:i/>
          <w:sz w:val="16"/>
          <w:szCs w:val="16"/>
        </w:rPr>
        <w:t>TDS</w:t>
      </w:r>
      <w:r w:rsidRPr="007F4DE5">
        <w:rPr>
          <w:rFonts w:ascii="Verdana" w:hAnsi="Verdana" w:cs="Arial"/>
          <w:i/>
          <w:sz w:val="16"/>
          <w:szCs w:val="16"/>
        </w:rPr>
        <w:t xml:space="preserve">, </w:t>
      </w:r>
      <w:r>
        <w:rPr>
          <w:rFonts w:ascii="Verdana" w:hAnsi="Verdana" w:cs="Arial"/>
          <w:i/>
          <w:sz w:val="16"/>
          <w:szCs w:val="16"/>
        </w:rPr>
        <w:t>Objednatel</w:t>
      </w:r>
      <w:r w:rsidRPr="007F4DE5">
        <w:rPr>
          <w:rFonts w:ascii="Verdana" w:hAnsi="Verdana" w:cs="Arial"/>
          <w:i/>
          <w:sz w:val="16"/>
          <w:szCs w:val="16"/>
        </w:rPr>
        <w:t xml:space="preserve">e a </w:t>
      </w:r>
      <w:r>
        <w:rPr>
          <w:rFonts w:ascii="Verdana" w:hAnsi="Verdana" w:cs="Arial"/>
          <w:i/>
          <w:sz w:val="16"/>
          <w:szCs w:val="16"/>
        </w:rPr>
        <w:t>Zhotovitel</w:t>
      </w:r>
      <w:r w:rsidRPr="007F4DE5">
        <w:rPr>
          <w:rFonts w:ascii="Verdana" w:hAnsi="Verdana" w:cs="Arial"/>
          <w:i/>
          <w:sz w:val="16"/>
          <w:szCs w:val="16"/>
        </w:rPr>
        <w:t>e k výsledku kontroly;</w:t>
      </w:r>
    </w:p>
    <w:p w:rsidR="00E70B80" w:rsidRPr="007F4DE5" w:rsidRDefault="00E70B80" w:rsidP="00A70473">
      <w:pPr>
        <w:pStyle w:val="Import6"/>
        <w:widowControl w:val="0"/>
        <w:numPr>
          <w:ilvl w:val="1"/>
          <w:numId w:val="1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7F4DE5">
        <w:rPr>
          <w:rFonts w:ascii="Verdana" w:hAnsi="Verdana" w:cs="Arial"/>
          <w:i/>
          <w:sz w:val="16"/>
          <w:szCs w:val="16"/>
        </w:rPr>
        <w:t>soupis jednotlivých řešených bodů s uvedením termínů jejich plnění a odpovědnosti konkrétních účastníků za jejich plnění;</w:t>
      </w:r>
    </w:p>
    <w:p w:rsidR="00E70B80" w:rsidRPr="007F4DE5" w:rsidRDefault="00E70B80" w:rsidP="00A70473">
      <w:pPr>
        <w:pStyle w:val="Import7"/>
        <w:widowControl w:val="0"/>
        <w:numPr>
          <w:ilvl w:val="1"/>
          <w:numId w:val="1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7F4DE5">
        <w:rPr>
          <w:rFonts w:ascii="Verdana" w:hAnsi="Verdana" w:cs="Arial"/>
          <w:i/>
          <w:sz w:val="16"/>
          <w:szCs w:val="16"/>
        </w:rPr>
        <w:t>sjednaný termín odstranění zjištěných vad a drobných nedodělků;</w:t>
      </w:r>
    </w:p>
    <w:p w:rsidR="00E70B80" w:rsidRPr="007F4DE5" w:rsidRDefault="00E70B80" w:rsidP="00A70473">
      <w:pPr>
        <w:pStyle w:val="Import6"/>
        <w:widowControl w:val="0"/>
        <w:numPr>
          <w:ilvl w:val="1"/>
          <w:numId w:val="1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7F4DE5">
        <w:rPr>
          <w:rFonts w:ascii="Verdana" w:hAnsi="Verdana" w:cs="Arial"/>
          <w:i/>
          <w:sz w:val="16"/>
          <w:szCs w:val="16"/>
        </w:rPr>
        <w:t>podpisy zúčastněných osob.</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r w:rsidRPr="007F4DE5">
        <w:rPr>
          <w:rFonts w:ascii="Verdana" w:hAnsi="Verdana" w:cs="Arial"/>
          <w:b/>
          <w:i/>
          <w:sz w:val="16"/>
          <w:szCs w:val="16"/>
        </w:rPr>
        <w:t>7.8. </w:t>
      </w:r>
      <w:r w:rsidRPr="007F4DE5">
        <w:rPr>
          <w:rFonts w:ascii="Verdana" w:hAnsi="Verdana" w:cs="Arial"/>
          <w:b/>
          <w:i/>
          <w:sz w:val="16"/>
          <w:szCs w:val="16"/>
        </w:rPr>
        <w:tab/>
      </w:r>
      <w:r w:rsidRPr="007F4DE5">
        <w:rPr>
          <w:rFonts w:ascii="Verdana" w:hAnsi="Verdana" w:cs="Arial"/>
          <w:i/>
          <w:sz w:val="16"/>
          <w:szCs w:val="16"/>
        </w:rPr>
        <w:t xml:space="preserve">Kontrolní den povede </w:t>
      </w:r>
      <w:r w:rsidR="00304348">
        <w:rPr>
          <w:rFonts w:ascii="Verdana" w:hAnsi="Verdana" w:cs="Arial"/>
          <w:i/>
          <w:sz w:val="16"/>
          <w:szCs w:val="16"/>
        </w:rPr>
        <w:t>TDS</w:t>
      </w:r>
      <w:r w:rsidRPr="007F4DE5">
        <w:rPr>
          <w:rFonts w:ascii="Verdana" w:hAnsi="Verdana" w:cs="Arial"/>
          <w:i/>
          <w:sz w:val="16"/>
          <w:szCs w:val="16"/>
        </w:rPr>
        <w:t>, který z něj rovněž pořídí zápis.</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cs="Arial"/>
          <w:b/>
          <w:i/>
          <w:sz w:val="16"/>
          <w:szCs w:val="16"/>
        </w:rPr>
        <w:t>7.9</w:t>
      </w:r>
      <w:proofErr w:type="gramEnd"/>
      <w:r w:rsidRPr="007F4DE5">
        <w:rPr>
          <w:rFonts w:ascii="Verdana" w:hAnsi="Verdana" w:cs="Arial"/>
          <w:b/>
          <w:i/>
          <w:sz w:val="16"/>
          <w:szCs w:val="16"/>
        </w:rPr>
        <w:t>.</w:t>
      </w:r>
      <w:r w:rsidRPr="007F4DE5">
        <w:rPr>
          <w:rFonts w:ascii="Verdana" w:hAnsi="Verdana" w:cs="Arial"/>
          <w:b/>
          <w:i/>
          <w:sz w:val="16"/>
          <w:szCs w:val="16"/>
        </w:rPr>
        <w:tab/>
      </w:r>
      <w:r w:rsidRPr="007F4DE5">
        <w:rPr>
          <w:rFonts w:ascii="Verdana" w:hAnsi="Verdana" w:cs="Arial"/>
          <w:i/>
          <w:sz w:val="16"/>
          <w:szCs w:val="16"/>
        </w:rPr>
        <w:t xml:space="preserve">Výše uvedenými kontrolními dny nejsou dotčeny pravidelné průběžné kontroly provádění díla </w:t>
      </w:r>
      <w:r w:rsidR="00304348">
        <w:rPr>
          <w:rFonts w:ascii="Verdana" w:hAnsi="Verdana" w:cs="Arial"/>
          <w:i/>
          <w:sz w:val="16"/>
          <w:szCs w:val="16"/>
        </w:rPr>
        <w:t>TDS</w:t>
      </w:r>
      <w:r w:rsidRPr="007F4DE5">
        <w:rPr>
          <w:rFonts w:ascii="Verdana" w:hAnsi="Verdana" w:cs="Arial"/>
          <w:i/>
          <w:sz w:val="16"/>
          <w:szCs w:val="16"/>
        </w:rPr>
        <w:t xml:space="preserve"> a </w:t>
      </w:r>
      <w:r>
        <w:rPr>
          <w:rFonts w:ascii="Verdana" w:hAnsi="Verdana" w:cs="Arial"/>
          <w:i/>
          <w:sz w:val="16"/>
          <w:szCs w:val="16"/>
        </w:rPr>
        <w:t>Objednatel</w:t>
      </w:r>
      <w:r w:rsidRPr="007F4DE5">
        <w:rPr>
          <w:rFonts w:ascii="Verdana" w:hAnsi="Verdana" w:cs="Arial"/>
          <w:i/>
          <w:sz w:val="16"/>
          <w:szCs w:val="16"/>
        </w:rPr>
        <w:t>em a jím oprávněných osob na pracovišti, jež budou zaznamenány v montážním deníku.</w:t>
      </w:r>
    </w:p>
    <w:p w:rsidR="00E70B80" w:rsidRPr="007F4DE5" w:rsidRDefault="00E70B80"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7F4DE5">
        <w:rPr>
          <w:rFonts w:ascii="Verdana" w:hAnsi="Verdana" w:cs="Arial"/>
          <w:b/>
          <w:i/>
          <w:sz w:val="16"/>
          <w:szCs w:val="16"/>
        </w:rPr>
        <w:t>7.10</w:t>
      </w:r>
      <w:proofErr w:type="gramEnd"/>
      <w:r w:rsidRPr="007F4DE5">
        <w:rPr>
          <w:rFonts w:ascii="Verdana" w:hAnsi="Verdana" w:cs="Arial"/>
          <w:b/>
          <w:i/>
          <w:sz w:val="16"/>
          <w:szCs w:val="16"/>
        </w:rPr>
        <w:t>.</w:t>
      </w:r>
      <w:r w:rsidRPr="007F4DE5">
        <w:rPr>
          <w:rFonts w:ascii="Verdana" w:hAnsi="Verdana" w:cs="Arial"/>
          <w:b/>
          <w:i/>
          <w:sz w:val="16"/>
          <w:szCs w:val="16"/>
        </w:rPr>
        <w:tab/>
      </w:r>
      <w:r w:rsidRPr="007F4DE5">
        <w:rPr>
          <w:rFonts w:ascii="Verdana" w:hAnsi="Verdana" w:cs="Arial"/>
          <w:i/>
          <w:sz w:val="16"/>
          <w:szCs w:val="16"/>
        </w:rPr>
        <w:t>Zápisy v montážním deníku se nepovažují za změnu smlouvy ani nezakládají nárok na změnu smlouvy.</w:t>
      </w:r>
    </w:p>
    <w:p w:rsidR="00E70B80" w:rsidRPr="007F4DE5" w:rsidRDefault="00E70B80" w:rsidP="00A70473">
      <w:pPr>
        <w:widowControl w:val="0"/>
        <w:spacing w:before="120"/>
        <w:ind w:left="709" w:right="50" w:hanging="709"/>
        <w:jc w:val="both"/>
        <w:rPr>
          <w:rFonts w:ascii="Verdana" w:hAnsi="Verdana"/>
          <w:i/>
          <w:sz w:val="16"/>
          <w:szCs w:val="16"/>
        </w:rPr>
      </w:pPr>
      <w:r w:rsidRPr="00F51DEE">
        <w:rPr>
          <w:rFonts w:ascii="Verdana" w:hAnsi="Verdana"/>
          <w:b/>
          <w:i/>
          <w:sz w:val="16"/>
          <w:szCs w:val="16"/>
        </w:rPr>
        <w:t xml:space="preserve">7.11. </w:t>
      </w:r>
      <w:r w:rsidRPr="00F51DEE">
        <w:rPr>
          <w:rFonts w:ascii="Verdana" w:hAnsi="Verdana"/>
          <w:i/>
          <w:sz w:val="16"/>
          <w:szCs w:val="16"/>
        </w:rPr>
        <w:t xml:space="preserve"> </w:t>
      </w:r>
      <w:r w:rsidRPr="00F51DEE">
        <w:rPr>
          <w:rFonts w:ascii="Verdana" w:hAnsi="Verdana"/>
          <w:i/>
          <w:sz w:val="16"/>
          <w:szCs w:val="16"/>
        </w:rPr>
        <w:tab/>
        <w:t>Objednatel je oprávněn prostřednictvím pověřeného pracovníka uvedeného v článku VIII. této smlouvy níže</w:t>
      </w:r>
      <w:r w:rsidRPr="007F4DE5">
        <w:rPr>
          <w:rFonts w:ascii="Verdana" w:hAnsi="Verdana"/>
          <w:i/>
          <w:sz w:val="16"/>
          <w:szCs w:val="16"/>
        </w:rPr>
        <w:t xml:space="preserve"> provádět průběžnou kontrolu díla. Na </w:t>
      </w:r>
      <w:r>
        <w:rPr>
          <w:rFonts w:ascii="Verdana" w:hAnsi="Verdana"/>
          <w:i/>
          <w:sz w:val="16"/>
          <w:szCs w:val="16"/>
        </w:rPr>
        <w:t>pracovišt</w:t>
      </w:r>
      <w:r w:rsidRPr="007F4DE5">
        <w:rPr>
          <w:rFonts w:ascii="Verdana" w:hAnsi="Verdana"/>
          <w:i/>
          <w:sz w:val="16"/>
          <w:szCs w:val="16"/>
        </w:rPr>
        <w:t xml:space="preserve">ě mohou dále vstupovat jen osoby pověřené </w:t>
      </w:r>
      <w:r>
        <w:rPr>
          <w:rFonts w:ascii="Verdana" w:hAnsi="Verdana"/>
          <w:i/>
          <w:sz w:val="16"/>
          <w:szCs w:val="16"/>
        </w:rPr>
        <w:t>Objednatel</w:t>
      </w:r>
      <w:r w:rsidRPr="007F4DE5">
        <w:rPr>
          <w:rFonts w:ascii="Verdana" w:hAnsi="Verdana"/>
          <w:i/>
          <w:sz w:val="16"/>
          <w:szCs w:val="16"/>
        </w:rPr>
        <w:t>em.</w:t>
      </w:r>
    </w:p>
    <w:p w:rsidR="00E70B80" w:rsidRPr="003D4FB4" w:rsidRDefault="00E70B80"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7F4DE5">
        <w:rPr>
          <w:rFonts w:ascii="Verdana" w:hAnsi="Verdana"/>
          <w:b/>
          <w:i/>
          <w:sz w:val="16"/>
          <w:szCs w:val="16"/>
        </w:rPr>
        <w:t>7.12</w:t>
      </w:r>
      <w:proofErr w:type="gramEnd"/>
      <w:r w:rsidRPr="007F4DE5">
        <w:rPr>
          <w:rFonts w:ascii="Verdana" w:hAnsi="Verdana"/>
          <w:b/>
          <w:i/>
          <w:sz w:val="16"/>
          <w:szCs w:val="16"/>
        </w:rPr>
        <w:t>.</w:t>
      </w:r>
      <w:r w:rsidRPr="00D14758">
        <w:rPr>
          <w:rFonts w:ascii="Verdana" w:hAnsi="Verdana"/>
          <w:i/>
          <w:sz w:val="18"/>
          <w:szCs w:val="18"/>
        </w:rPr>
        <w:tab/>
      </w:r>
      <w:r w:rsidRPr="00D14758">
        <w:rPr>
          <w:rFonts w:ascii="Verdana" w:hAnsi="Verdana"/>
          <w:i/>
          <w:sz w:val="16"/>
          <w:szCs w:val="16"/>
        </w:rPr>
        <w:t>Bezpečnost práce a požární ochrana se řídí platnými bezpečnostními předpisy a ustanoveními této smlouvy.</w:t>
      </w:r>
    </w:p>
    <w:p w:rsidR="00270BF0" w:rsidRPr="00A83C35" w:rsidRDefault="00270BF0" w:rsidP="00A83C35">
      <w:pPr>
        <w:widowControl w:val="0"/>
        <w:spacing w:before="240" w:after="120"/>
        <w:jc w:val="center"/>
        <w:rPr>
          <w:rFonts w:ascii="Verdana" w:hAnsi="Verdana"/>
          <w:b/>
          <w:i/>
          <w:iCs/>
        </w:rPr>
      </w:pPr>
      <w:r w:rsidRPr="00A83C35">
        <w:rPr>
          <w:rFonts w:ascii="Verdana" w:hAnsi="Verdana"/>
          <w:b/>
          <w:i/>
          <w:iCs/>
        </w:rPr>
        <w:t>Článek VIII. Provádění díla</w:t>
      </w:r>
    </w:p>
    <w:p w:rsidR="00270BF0" w:rsidRPr="00666A5B" w:rsidRDefault="00270BF0" w:rsidP="00A70473">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 xml:space="preserve">8.1. </w:t>
      </w:r>
      <w:r w:rsidRPr="00666A5B">
        <w:rPr>
          <w:rFonts w:ascii="Verdana" w:hAnsi="Verdana" w:cs="Arial"/>
          <w:b/>
          <w:i/>
          <w:sz w:val="16"/>
          <w:szCs w:val="16"/>
        </w:rPr>
        <w:tab/>
      </w:r>
      <w:r>
        <w:rPr>
          <w:rFonts w:ascii="Verdana" w:hAnsi="Verdana" w:cs="Arial"/>
          <w:i/>
          <w:snapToGrid w:val="0"/>
          <w:sz w:val="16"/>
          <w:szCs w:val="16"/>
        </w:rPr>
        <w:t>Zhotovitel</w:t>
      </w:r>
      <w:r w:rsidRPr="00666A5B">
        <w:rPr>
          <w:rFonts w:ascii="Verdana" w:hAnsi="Verdana" w:cs="Arial"/>
          <w:i/>
          <w:snapToGrid w:val="0"/>
          <w:sz w:val="16"/>
          <w:szCs w:val="16"/>
        </w:rPr>
        <w:t xml:space="preserve"> bude mít úplnou kontrolu nad prováděním díla, bude je účinně řídit a dohlížet na ně tak, aby zajistil, že dílo bude odpovídat této smlouvě. Výlučně bude </w:t>
      </w:r>
      <w:r>
        <w:rPr>
          <w:rFonts w:ascii="Verdana" w:hAnsi="Verdana" w:cs="Arial"/>
          <w:i/>
          <w:snapToGrid w:val="0"/>
          <w:sz w:val="16"/>
          <w:szCs w:val="16"/>
        </w:rPr>
        <w:t>Zhotovitel</w:t>
      </w:r>
      <w:r w:rsidRPr="00666A5B">
        <w:rPr>
          <w:rFonts w:ascii="Verdana" w:hAnsi="Verdana" w:cs="Arial"/>
          <w:i/>
          <w:snapToGrid w:val="0"/>
          <w:sz w:val="16"/>
          <w:szCs w:val="16"/>
        </w:rPr>
        <w:t xml:space="preserve"> zodpovědný za stavební a konstrukční prostředky, metody, techniky, užité technologie a za koordinaci různých části díla a to zejména za bezpečnost a stabilitu konstrukcí na </w:t>
      </w:r>
      <w:r>
        <w:rPr>
          <w:rFonts w:ascii="Verdana" w:hAnsi="Verdana" w:cs="Arial"/>
          <w:i/>
          <w:snapToGrid w:val="0"/>
          <w:sz w:val="16"/>
          <w:szCs w:val="16"/>
        </w:rPr>
        <w:t>pracovišt</w:t>
      </w:r>
      <w:r w:rsidRPr="00666A5B">
        <w:rPr>
          <w:rFonts w:ascii="Verdana" w:hAnsi="Verdana" w:cs="Arial"/>
          <w:i/>
          <w:snapToGrid w:val="0"/>
          <w:sz w:val="16"/>
          <w:szCs w:val="16"/>
        </w:rPr>
        <w:t>i a za přiměřenost a bezpečnost veškerých užitých technologických postupů. Za projektovou</w:t>
      </w:r>
      <w:r>
        <w:rPr>
          <w:rFonts w:ascii="Verdana" w:hAnsi="Verdana" w:cs="Arial"/>
          <w:i/>
          <w:snapToGrid w:val="0"/>
          <w:sz w:val="16"/>
          <w:szCs w:val="16"/>
        </w:rPr>
        <w:t xml:space="preserve"> (technickou)</w:t>
      </w:r>
      <w:r w:rsidRPr="00666A5B">
        <w:rPr>
          <w:rFonts w:ascii="Verdana" w:hAnsi="Verdana" w:cs="Arial"/>
          <w:i/>
          <w:snapToGrid w:val="0"/>
          <w:sz w:val="16"/>
          <w:szCs w:val="16"/>
        </w:rPr>
        <w:t xml:space="preserve"> dokumentaci, kterou </w:t>
      </w:r>
      <w:r>
        <w:rPr>
          <w:rFonts w:ascii="Verdana" w:hAnsi="Verdana" w:cs="Arial"/>
          <w:i/>
          <w:snapToGrid w:val="0"/>
          <w:sz w:val="16"/>
          <w:szCs w:val="16"/>
        </w:rPr>
        <w:t>Zhotovitel</w:t>
      </w:r>
      <w:r w:rsidRPr="00666A5B">
        <w:rPr>
          <w:rFonts w:ascii="Verdana" w:hAnsi="Verdana" w:cs="Arial"/>
          <w:i/>
          <w:snapToGrid w:val="0"/>
          <w:sz w:val="16"/>
          <w:szCs w:val="16"/>
        </w:rPr>
        <w:t xml:space="preserve"> zpracoval nebo dodal a k jejímuž zpracování a dodání je oprávněn nebo povinen podle zákona či této smlouvy, nese plnou zodpovědnost.</w:t>
      </w:r>
    </w:p>
    <w:p w:rsidR="00270BF0" w:rsidRPr="00666A5B" w:rsidRDefault="00270BF0" w:rsidP="00A70473">
      <w:pPr>
        <w:widowControl w:val="0"/>
        <w:spacing w:before="120"/>
        <w:ind w:left="709" w:hanging="709"/>
        <w:jc w:val="both"/>
        <w:rPr>
          <w:rFonts w:ascii="Verdana" w:hAnsi="Verdana" w:cs="Arial"/>
          <w:i/>
          <w:snapToGrid w:val="0"/>
          <w:sz w:val="16"/>
          <w:szCs w:val="16"/>
        </w:rPr>
      </w:pPr>
      <w:proofErr w:type="gramStart"/>
      <w:r w:rsidRPr="00666A5B">
        <w:rPr>
          <w:rFonts w:ascii="Verdana" w:hAnsi="Verdana" w:cs="Arial"/>
          <w:b/>
          <w:i/>
          <w:sz w:val="16"/>
          <w:szCs w:val="16"/>
        </w:rPr>
        <w:t>8.2</w:t>
      </w:r>
      <w:proofErr w:type="gramEnd"/>
      <w:r w:rsidRPr="00666A5B">
        <w:rPr>
          <w:rFonts w:ascii="Verdana" w:hAnsi="Verdana" w:cs="Arial"/>
          <w:b/>
          <w:i/>
          <w:sz w:val="16"/>
          <w:szCs w:val="16"/>
        </w:rPr>
        <w:t>.</w:t>
      </w:r>
      <w:r w:rsidRPr="00666A5B">
        <w:rPr>
          <w:rFonts w:ascii="Verdana" w:hAnsi="Verdana" w:cs="Arial"/>
          <w:b/>
          <w:i/>
          <w:snapToGrid w:val="0"/>
          <w:sz w:val="16"/>
          <w:szCs w:val="16"/>
        </w:rPr>
        <w:tab/>
      </w:r>
      <w:r>
        <w:rPr>
          <w:rFonts w:ascii="Verdana" w:hAnsi="Verdana" w:cs="Arial"/>
          <w:i/>
          <w:snapToGrid w:val="0"/>
          <w:sz w:val="16"/>
          <w:szCs w:val="16"/>
        </w:rPr>
        <w:t>Zhotovitel</w:t>
      </w:r>
      <w:r w:rsidRPr="00666A5B">
        <w:rPr>
          <w:rFonts w:ascii="Verdana" w:hAnsi="Verdana" w:cs="Arial"/>
          <w:i/>
          <w:snapToGrid w:val="0"/>
          <w:sz w:val="16"/>
          <w:szCs w:val="16"/>
        </w:rPr>
        <w:t xml:space="preserve"> bude výlučně zodpovědný za bezpečnost práce </w:t>
      </w:r>
      <w:r>
        <w:rPr>
          <w:rFonts w:ascii="Verdana" w:hAnsi="Verdana" w:cs="Arial"/>
          <w:i/>
          <w:snapToGrid w:val="0"/>
          <w:sz w:val="16"/>
          <w:szCs w:val="16"/>
        </w:rPr>
        <w:t>při provádění díla</w:t>
      </w:r>
      <w:r w:rsidRPr="00666A5B">
        <w:rPr>
          <w:rFonts w:ascii="Verdana" w:hAnsi="Verdana" w:cs="Arial"/>
          <w:i/>
          <w:snapToGrid w:val="0"/>
          <w:sz w:val="16"/>
          <w:szCs w:val="16"/>
        </w:rPr>
        <w:t xml:space="preserve"> a za to, že pravidla, regulace a pracovní metody či postupy požadované příslušnými předpisy budou dodržovány. </w:t>
      </w:r>
      <w:r>
        <w:rPr>
          <w:rFonts w:ascii="Verdana" w:hAnsi="Verdana" w:cs="Arial"/>
          <w:i/>
          <w:snapToGrid w:val="0"/>
          <w:sz w:val="16"/>
          <w:szCs w:val="16"/>
        </w:rPr>
        <w:t>Zhotovitel</w:t>
      </w:r>
      <w:r w:rsidRPr="00666A5B">
        <w:rPr>
          <w:rFonts w:ascii="Verdana" w:hAnsi="Verdana" w:cs="Arial"/>
          <w:i/>
          <w:snapToGrid w:val="0"/>
          <w:sz w:val="16"/>
          <w:szCs w:val="16"/>
        </w:rPr>
        <w:t xml:space="preserve"> je pro tento účel povinen zejména (nikoliv však pouze):</w:t>
      </w:r>
    </w:p>
    <w:p w:rsidR="00270BF0" w:rsidRPr="00666A5B" w:rsidRDefault="00270BF0" w:rsidP="00A70473">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lastRenderedPageBreak/>
        <w:t>8.2.1.</w:t>
      </w:r>
      <w:r w:rsidRPr="00666A5B">
        <w:rPr>
          <w:rFonts w:ascii="Verdana" w:hAnsi="Verdana" w:cs="Arial"/>
          <w:i/>
          <w:snapToGrid w:val="0"/>
          <w:sz w:val="16"/>
          <w:szCs w:val="16"/>
        </w:rPr>
        <w:t xml:space="preserve"> </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všech osob oprávněných k pohybu na </w:t>
      </w:r>
      <w:r>
        <w:rPr>
          <w:rFonts w:ascii="Verdana" w:hAnsi="Verdana" w:cs="Arial"/>
          <w:i/>
          <w:snapToGrid w:val="0"/>
          <w:sz w:val="16"/>
          <w:szCs w:val="16"/>
        </w:rPr>
        <w:t>pracovišt</w:t>
      </w:r>
      <w:r w:rsidRPr="00666A5B">
        <w:rPr>
          <w:rFonts w:ascii="Verdana" w:hAnsi="Verdana" w:cs="Arial"/>
          <w:i/>
          <w:snapToGrid w:val="0"/>
          <w:sz w:val="16"/>
          <w:szCs w:val="16"/>
        </w:rPr>
        <w:t xml:space="preserve">i, k ochraně </w:t>
      </w:r>
      <w:r>
        <w:rPr>
          <w:rFonts w:ascii="Verdana" w:hAnsi="Verdana" w:cs="Arial"/>
          <w:i/>
          <w:snapToGrid w:val="0"/>
          <w:sz w:val="16"/>
          <w:szCs w:val="16"/>
        </w:rPr>
        <w:t>pracovišt</w:t>
      </w:r>
      <w:r w:rsidRPr="00666A5B">
        <w:rPr>
          <w:rFonts w:ascii="Verdana" w:hAnsi="Verdana" w:cs="Arial"/>
          <w:i/>
          <w:snapToGrid w:val="0"/>
          <w:sz w:val="16"/>
          <w:szCs w:val="16"/>
        </w:rPr>
        <w:t xml:space="preserve">ě samého a k ochraně prováděného díla. </w:t>
      </w:r>
      <w:r>
        <w:rPr>
          <w:rFonts w:ascii="Verdana" w:hAnsi="Verdana" w:cs="Arial"/>
          <w:i/>
          <w:snapToGrid w:val="0"/>
          <w:sz w:val="16"/>
          <w:szCs w:val="16"/>
        </w:rPr>
        <w:t>Zhotovitel</w:t>
      </w:r>
      <w:r w:rsidRPr="00666A5B">
        <w:rPr>
          <w:rFonts w:ascii="Verdana" w:hAnsi="Verdana" w:cs="Arial"/>
          <w:i/>
          <w:snapToGrid w:val="0"/>
          <w:sz w:val="16"/>
          <w:szCs w:val="16"/>
        </w:rPr>
        <w:t xml:space="preserve"> je rovněž povinen udržovat </w:t>
      </w:r>
      <w:r>
        <w:rPr>
          <w:rFonts w:ascii="Verdana" w:hAnsi="Verdana" w:cs="Arial"/>
          <w:i/>
          <w:snapToGrid w:val="0"/>
          <w:sz w:val="16"/>
          <w:szCs w:val="16"/>
        </w:rPr>
        <w:t>pracovišt</w:t>
      </w:r>
      <w:r w:rsidRPr="00666A5B">
        <w:rPr>
          <w:rFonts w:ascii="Verdana" w:hAnsi="Verdana" w:cs="Arial"/>
          <w:i/>
          <w:snapToGrid w:val="0"/>
          <w:sz w:val="16"/>
          <w:szCs w:val="16"/>
        </w:rPr>
        <w:t xml:space="preserve">ě i nedokončené dílo v takovém stavu, aby bylo nebezpečí hrozící všem občanům a osobám pohybujícím se na </w:t>
      </w:r>
      <w:r>
        <w:rPr>
          <w:rFonts w:ascii="Verdana" w:hAnsi="Verdana" w:cs="Arial"/>
          <w:i/>
          <w:snapToGrid w:val="0"/>
          <w:sz w:val="16"/>
          <w:szCs w:val="16"/>
        </w:rPr>
        <w:t>pracovišt</w:t>
      </w:r>
      <w:r w:rsidRPr="00666A5B">
        <w:rPr>
          <w:rFonts w:ascii="Verdana" w:hAnsi="Verdana" w:cs="Arial"/>
          <w:i/>
          <w:snapToGrid w:val="0"/>
          <w:sz w:val="16"/>
          <w:szCs w:val="16"/>
        </w:rPr>
        <w:t xml:space="preserve">i nebo v jeho blízkosti odstraněno </w:t>
      </w:r>
    </w:p>
    <w:p w:rsidR="00270BF0" w:rsidRPr="00164047" w:rsidRDefault="00270BF0" w:rsidP="00A70473">
      <w:pPr>
        <w:widowControl w:val="0"/>
        <w:spacing w:before="60"/>
        <w:ind w:left="1418" w:hanging="709"/>
        <w:jc w:val="both"/>
        <w:rPr>
          <w:rFonts w:ascii="Verdana" w:hAnsi="Verdana" w:cs="Arial"/>
          <w:b/>
          <w:i/>
          <w:snapToGrid w:val="0"/>
          <w:sz w:val="16"/>
          <w:szCs w:val="16"/>
        </w:rPr>
      </w:pPr>
      <w:r w:rsidRPr="00164047">
        <w:rPr>
          <w:rFonts w:ascii="Verdana" w:hAnsi="Verdana" w:cs="Arial"/>
          <w:b/>
          <w:i/>
          <w:snapToGrid w:val="0"/>
          <w:sz w:val="16"/>
          <w:szCs w:val="16"/>
        </w:rPr>
        <w:t>8.2.2.</w:t>
      </w:r>
      <w:r w:rsidRPr="00164047">
        <w:rPr>
          <w:rFonts w:ascii="Verdana" w:hAnsi="Verdana" w:cs="Arial"/>
          <w:b/>
          <w:i/>
          <w:snapToGrid w:val="0"/>
          <w:sz w:val="16"/>
          <w:szCs w:val="16"/>
        </w:rPr>
        <w:tab/>
      </w:r>
      <w:r w:rsidRPr="00164047">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sidR="00304348">
        <w:rPr>
          <w:rFonts w:ascii="Verdana" w:hAnsi="Verdana" w:cs="Arial"/>
          <w:i/>
          <w:snapToGrid w:val="0"/>
          <w:sz w:val="16"/>
          <w:szCs w:val="16"/>
        </w:rPr>
        <w:t>TDS</w:t>
      </w:r>
      <w:r w:rsidRPr="00164047">
        <w:rPr>
          <w:rFonts w:ascii="Verdana" w:hAnsi="Verdana" w:cs="Arial"/>
          <w:i/>
          <w:snapToGrid w:val="0"/>
          <w:sz w:val="16"/>
          <w:szCs w:val="16"/>
        </w:rPr>
        <w:t>, příslušnými předpisy nebo příslušným oprávněným orgánem veřejné správy pro bezpečnost osob, díla nebo zachování veřejného pořádku,</w:t>
      </w:r>
    </w:p>
    <w:p w:rsidR="00270BF0" w:rsidRPr="00666A5B" w:rsidRDefault="00270BF0" w:rsidP="00A70473">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 xml:space="preserve">učinit veškerá nezbytná opatření k ochraně životního prostředí, a to jak přímo na </w:t>
      </w:r>
      <w:r>
        <w:rPr>
          <w:rFonts w:ascii="Verdana" w:hAnsi="Verdana" w:cs="Arial"/>
          <w:i/>
          <w:snapToGrid w:val="0"/>
          <w:sz w:val="16"/>
          <w:szCs w:val="16"/>
        </w:rPr>
        <w:t>pracovišt</w:t>
      </w:r>
      <w:r w:rsidRPr="00666A5B">
        <w:rPr>
          <w:rFonts w:ascii="Verdana" w:hAnsi="Verdana" w:cs="Arial"/>
          <w:i/>
          <w:snapToGrid w:val="0"/>
          <w:sz w:val="16"/>
          <w:szCs w:val="16"/>
        </w:rPr>
        <w: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p>
    <w:p w:rsidR="00270BF0" w:rsidRPr="00666A5B" w:rsidRDefault="00270BF0" w:rsidP="00A70473">
      <w:pPr>
        <w:widowControl w:val="0"/>
        <w:spacing w:before="120"/>
        <w:ind w:left="709" w:hanging="709"/>
        <w:jc w:val="both"/>
        <w:rPr>
          <w:rFonts w:ascii="Verdana" w:hAnsi="Verdana" w:cs="Arial"/>
          <w:b/>
          <w:i/>
          <w:snapToGrid w:val="0"/>
          <w:sz w:val="16"/>
          <w:szCs w:val="16"/>
        </w:rPr>
      </w:pPr>
      <w:proofErr w:type="gramStart"/>
      <w:r w:rsidRPr="00666A5B">
        <w:rPr>
          <w:rFonts w:ascii="Verdana" w:hAnsi="Verdana" w:cs="Arial"/>
          <w:b/>
          <w:i/>
          <w:sz w:val="16"/>
          <w:szCs w:val="16"/>
        </w:rPr>
        <w:t>8.3</w:t>
      </w:r>
      <w:proofErr w:type="gramEnd"/>
      <w:r w:rsidRPr="00666A5B">
        <w:rPr>
          <w:rFonts w:ascii="Verdana" w:hAnsi="Verdana" w:cs="Arial"/>
          <w:b/>
          <w:i/>
          <w:sz w:val="16"/>
          <w:szCs w:val="16"/>
        </w:rPr>
        <w:t>.</w:t>
      </w:r>
      <w:r w:rsidRPr="00666A5B">
        <w:rPr>
          <w:rFonts w:ascii="Verdana" w:hAnsi="Verdana" w:cs="Arial"/>
          <w:b/>
          <w:i/>
          <w:snapToGrid w:val="0"/>
          <w:sz w:val="16"/>
          <w:szCs w:val="16"/>
        </w:rPr>
        <w:tab/>
      </w:r>
      <w:r>
        <w:rPr>
          <w:rFonts w:ascii="Verdana" w:hAnsi="Verdana" w:cs="Arial"/>
          <w:i/>
          <w:snapToGrid w:val="0"/>
          <w:sz w:val="16"/>
          <w:szCs w:val="16"/>
        </w:rPr>
        <w:t>Zhotovitel</w:t>
      </w:r>
      <w:r w:rsidRPr="00666A5B">
        <w:rPr>
          <w:rFonts w:ascii="Verdana" w:hAnsi="Verdana" w:cs="Arial"/>
          <w:i/>
          <w:snapToGrid w:val="0"/>
          <w:sz w:val="16"/>
          <w:szCs w:val="16"/>
        </w:rPr>
        <w:t xml:space="preserve"> bude výlučně zodpovědný za návrh, dílo, provoz, údržbu a odstranění dočasného konstrukčního či jiného dočasného vybavení a za návrh a provádění pracovních či stavebních metod požadovaných při jejich použití. </w:t>
      </w:r>
      <w:r>
        <w:rPr>
          <w:rFonts w:ascii="Verdana" w:hAnsi="Verdana" w:cs="Arial"/>
          <w:i/>
          <w:snapToGrid w:val="0"/>
          <w:sz w:val="16"/>
          <w:szCs w:val="16"/>
        </w:rPr>
        <w:t>Zhotovitel</w:t>
      </w:r>
      <w:r w:rsidRPr="00666A5B">
        <w:rPr>
          <w:rFonts w:ascii="Verdana" w:hAnsi="Verdana" w:cs="Arial"/>
          <w:i/>
          <w:snapToGrid w:val="0"/>
          <w:sz w:val="16"/>
          <w:szCs w:val="16"/>
        </w:rPr>
        <w:t xml:space="preserve">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270BF0" w:rsidRPr="00666A5B" w:rsidRDefault="00161A72" w:rsidP="00A70473">
      <w:pPr>
        <w:pStyle w:val="Nadpis6"/>
        <w:widowControl w:val="0"/>
        <w:spacing w:before="120" w:after="0"/>
        <w:ind w:left="709" w:hanging="709"/>
        <w:jc w:val="both"/>
        <w:rPr>
          <w:rFonts w:ascii="Verdana" w:hAnsi="Verdana" w:cs="Arial"/>
          <w:i/>
          <w:sz w:val="16"/>
          <w:szCs w:val="16"/>
        </w:rPr>
      </w:pPr>
      <w:proofErr w:type="gramStart"/>
      <w:r>
        <w:rPr>
          <w:rFonts w:ascii="Verdana" w:hAnsi="Verdana" w:cs="Arial"/>
          <w:i/>
          <w:sz w:val="16"/>
          <w:szCs w:val="16"/>
        </w:rPr>
        <w:t>8.4</w:t>
      </w:r>
      <w:proofErr w:type="gramEnd"/>
      <w:r w:rsidR="00270BF0" w:rsidRPr="00666A5B">
        <w:rPr>
          <w:rFonts w:ascii="Verdana" w:hAnsi="Verdana" w:cs="Arial"/>
          <w:i/>
          <w:sz w:val="16"/>
          <w:szCs w:val="16"/>
        </w:rPr>
        <w:t>.</w:t>
      </w:r>
      <w:r w:rsidR="00270BF0" w:rsidRPr="00666A5B">
        <w:rPr>
          <w:rFonts w:ascii="Verdana" w:hAnsi="Verdana" w:cs="Arial"/>
          <w:i/>
          <w:sz w:val="16"/>
          <w:szCs w:val="16"/>
        </w:rPr>
        <w:tab/>
        <w:t xml:space="preserve">DOZOR </w:t>
      </w:r>
      <w:r w:rsidR="00270BF0">
        <w:rPr>
          <w:rFonts w:ascii="Verdana" w:hAnsi="Verdana" w:cs="Arial"/>
          <w:i/>
          <w:sz w:val="16"/>
          <w:szCs w:val="16"/>
        </w:rPr>
        <w:t>ZHOTOVITEL</w:t>
      </w:r>
      <w:r w:rsidR="00270BF0" w:rsidRPr="00666A5B">
        <w:rPr>
          <w:rFonts w:ascii="Verdana" w:hAnsi="Verdana" w:cs="Arial"/>
          <w:i/>
          <w:sz w:val="16"/>
          <w:szCs w:val="16"/>
        </w:rPr>
        <w:t>E NAD PROVÁDĚNÍM DÍLA</w:t>
      </w:r>
    </w:p>
    <w:p w:rsidR="00270BF0" w:rsidRPr="00723498" w:rsidRDefault="00161A72"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8.4</w:t>
      </w:r>
      <w:r w:rsidR="00270BF0" w:rsidRPr="00723498">
        <w:rPr>
          <w:rFonts w:ascii="Verdana" w:hAnsi="Verdana" w:cs="Arial"/>
          <w:b/>
          <w:i/>
          <w:sz w:val="16"/>
          <w:szCs w:val="16"/>
        </w:rPr>
        <w:t>.1.</w:t>
      </w:r>
      <w:r w:rsidR="00270BF0" w:rsidRPr="00723498">
        <w:rPr>
          <w:rFonts w:ascii="Verdana" w:hAnsi="Verdana" w:cs="Arial"/>
          <w:i/>
          <w:snapToGrid w:val="0"/>
          <w:sz w:val="16"/>
          <w:szCs w:val="16"/>
        </w:rPr>
        <w:tab/>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 je výkonem dozoru nad provedením díla (dále jen dozor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povinen pověřit </w:t>
      </w:r>
      <w:r>
        <w:rPr>
          <w:rFonts w:ascii="Verdana" w:hAnsi="Verdana" w:cs="Arial"/>
          <w:i/>
          <w:snapToGrid w:val="0"/>
          <w:sz w:val="16"/>
          <w:szCs w:val="16"/>
        </w:rPr>
        <w:t xml:space="preserve">odborně způsobilou </w:t>
      </w:r>
      <w:r w:rsidR="00270BF0" w:rsidRPr="00723498">
        <w:rPr>
          <w:rFonts w:ascii="Verdana" w:hAnsi="Verdana" w:cs="Arial"/>
          <w:i/>
          <w:snapToGrid w:val="0"/>
          <w:sz w:val="16"/>
          <w:szCs w:val="16"/>
        </w:rPr>
        <w:t xml:space="preserve">osobu, </w:t>
      </w:r>
      <w:r>
        <w:rPr>
          <w:rFonts w:ascii="Verdana" w:hAnsi="Verdana" w:cs="Arial"/>
          <w:i/>
          <w:snapToGrid w:val="0"/>
          <w:sz w:val="16"/>
          <w:szCs w:val="16"/>
        </w:rPr>
        <w:t>která je povinna být přítomna na místě plnění</w:t>
      </w:r>
      <w:r w:rsidR="00270BF0">
        <w:rPr>
          <w:rFonts w:ascii="Verdana" w:hAnsi="Verdana" w:cs="Arial"/>
          <w:i/>
          <w:snapToGrid w:val="0"/>
          <w:sz w:val="16"/>
          <w:szCs w:val="16"/>
        </w:rPr>
        <w:t xml:space="preserve"> v pracovní době,</w:t>
      </w:r>
      <w:r w:rsidR="00270BF0" w:rsidRPr="00723498">
        <w:rPr>
          <w:rFonts w:ascii="Verdana" w:hAnsi="Verdana" w:cs="Arial"/>
          <w:i/>
          <w:snapToGrid w:val="0"/>
          <w:sz w:val="16"/>
          <w:szCs w:val="16"/>
        </w:rPr>
        <w:t xml:space="preserve"> po celou dobu</w:t>
      </w:r>
      <w:r w:rsidR="00270BF0">
        <w:rPr>
          <w:rFonts w:ascii="Verdana" w:hAnsi="Verdana" w:cs="Arial"/>
          <w:i/>
          <w:snapToGrid w:val="0"/>
          <w:sz w:val="16"/>
          <w:szCs w:val="16"/>
        </w:rPr>
        <w:t xml:space="preserve"> provádění díla</w:t>
      </w:r>
      <w:r w:rsidR="00270BF0" w:rsidRPr="00723498">
        <w:rPr>
          <w:rFonts w:ascii="Verdana" w:hAnsi="Verdana" w:cs="Arial"/>
          <w:i/>
          <w:snapToGrid w:val="0"/>
          <w:sz w:val="16"/>
          <w:szCs w:val="16"/>
        </w:rPr>
        <w:t>.</w:t>
      </w:r>
    </w:p>
    <w:p w:rsidR="00270BF0" w:rsidRPr="00723498" w:rsidRDefault="00161A72" w:rsidP="00A7047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8.4</w:t>
      </w:r>
      <w:r w:rsidR="00270BF0" w:rsidRPr="00723498">
        <w:rPr>
          <w:rFonts w:ascii="Verdana" w:hAnsi="Verdana" w:cs="Arial"/>
          <w:b/>
          <w:i/>
          <w:snapToGrid w:val="0"/>
          <w:sz w:val="16"/>
          <w:szCs w:val="16"/>
        </w:rPr>
        <w:t>.2.</w:t>
      </w:r>
      <w:r w:rsidR="00270BF0" w:rsidRPr="00723498">
        <w:rPr>
          <w:rFonts w:ascii="Verdana" w:hAnsi="Verdana" w:cs="Arial"/>
          <w:i/>
          <w:snapToGrid w:val="0"/>
          <w:sz w:val="16"/>
          <w:szCs w:val="16"/>
        </w:rPr>
        <w:tab/>
        <w:t xml:space="preserve">Dozor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bude pro </w:t>
      </w:r>
      <w:r w:rsidR="00270BF0">
        <w:rPr>
          <w:rFonts w:ascii="Verdana" w:hAnsi="Verdana" w:cs="Arial"/>
          <w:i/>
          <w:snapToGrid w:val="0"/>
          <w:sz w:val="16"/>
          <w:szCs w:val="16"/>
        </w:rPr>
        <w:t>Objednatel</w:t>
      </w:r>
      <w:r w:rsidR="00270BF0" w:rsidRPr="00723498">
        <w:rPr>
          <w:rFonts w:ascii="Verdana" w:hAnsi="Verdana" w:cs="Arial"/>
          <w:i/>
          <w:snapToGrid w:val="0"/>
          <w:sz w:val="16"/>
          <w:szCs w:val="16"/>
        </w:rPr>
        <w:t xml:space="preserve">e a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s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Osoba pověřená dozorem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je </w:t>
      </w:r>
    </w:p>
    <w:p w:rsidR="00270BF0" w:rsidRPr="00723498" w:rsidRDefault="00270BF0" w:rsidP="005B47FB">
      <w:pPr>
        <w:widowControl w:val="0"/>
        <w:spacing w:before="240"/>
        <w:ind w:left="1418" w:firstLine="709"/>
        <w:jc w:val="both"/>
        <w:rPr>
          <w:rFonts w:ascii="Verdana" w:hAnsi="Verdana" w:cs="Arial"/>
          <w:i/>
          <w:snapToGrid w:val="0"/>
          <w:sz w:val="16"/>
          <w:szCs w:val="16"/>
        </w:rPr>
      </w:pPr>
      <w:r w:rsidRPr="00723498">
        <w:rPr>
          <w:rFonts w:ascii="Verdana" w:hAnsi="Verdana" w:cs="Arial"/>
          <w:i/>
          <w:snapToGrid w:val="0"/>
          <w:sz w:val="16"/>
          <w:szCs w:val="16"/>
        </w:rPr>
        <w:t>pan</w:t>
      </w:r>
      <w:r w:rsidR="0007535E">
        <w:rPr>
          <w:rFonts w:ascii="Verdana" w:hAnsi="Verdana" w:cs="Arial"/>
          <w:i/>
          <w:snapToGrid w:val="0"/>
          <w:sz w:val="16"/>
          <w:szCs w:val="16"/>
        </w:rPr>
        <w:t xml:space="preserve"> Michal Peleška.</w:t>
      </w:r>
      <w:r w:rsidRPr="00723498">
        <w:rPr>
          <w:rFonts w:ascii="Verdana" w:hAnsi="Verdana" w:cs="Arial"/>
          <w:i/>
          <w:snapToGrid w:val="0"/>
          <w:sz w:val="16"/>
          <w:szCs w:val="16"/>
        </w:rPr>
        <w:t xml:space="preserve"> </w:t>
      </w:r>
      <w:r w:rsidR="00975205">
        <w:rPr>
          <w:rFonts w:ascii="Verdana" w:hAnsi="Verdana" w:cs="Arial"/>
          <w:i/>
          <w:snapToGrid w:val="0"/>
          <w:sz w:val="16"/>
          <w:szCs w:val="16"/>
        </w:rPr>
        <w:t xml:space="preserve"> </w:t>
      </w:r>
    </w:p>
    <w:p w:rsidR="00270BF0" w:rsidRPr="00723498" w:rsidRDefault="00161A72"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8.4</w:t>
      </w:r>
      <w:r w:rsidR="00270BF0" w:rsidRPr="00723498">
        <w:rPr>
          <w:rFonts w:ascii="Verdana" w:hAnsi="Verdana" w:cs="Arial"/>
          <w:b/>
          <w:i/>
          <w:sz w:val="16"/>
          <w:szCs w:val="16"/>
        </w:rPr>
        <w:t>.3.</w:t>
      </w:r>
      <w:r w:rsidR="00270BF0" w:rsidRPr="00723498">
        <w:rPr>
          <w:rFonts w:ascii="Verdana" w:hAnsi="Verdana" w:cs="Arial"/>
          <w:i/>
          <w:sz w:val="16"/>
          <w:szCs w:val="16"/>
        </w:rPr>
        <w:t xml:space="preserve"> </w:t>
      </w:r>
      <w:r w:rsidR="00270BF0" w:rsidRPr="00723498">
        <w:rPr>
          <w:rFonts w:ascii="Verdana" w:hAnsi="Verdana" w:cs="Arial"/>
          <w:i/>
          <w:sz w:val="16"/>
          <w:szCs w:val="16"/>
        </w:rPr>
        <w:tab/>
      </w:r>
      <w:r w:rsidR="00270BF0" w:rsidRPr="00723498">
        <w:rPr>
          <w:rFonts w:ascii="Verdana" w:hAnsi="Verdana" w:cs="Arial"/>
          <w:i/>
          <w:snapToGrid w:val="0"/>
          <w:sz w:val="16"/>
          <w:szCs w:val="16"/>
        </w:rPr>
        <w:t xml:space="preserve">Osoba vykonávající dozor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bude zastupovat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e na místě díla a pokyny, které jí budou předány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budou platit stejně, jako by byly předány </w:t>
      </w:r>
      <w:r w:rsidR="00270BF0">
        <w:rPr>
          <w:rFonts w:ascii="Verdana" w:hAnsi="Verdana" w:cs="Arial"/>
          <w:i/>
          <w:snapToGrid w:val="0"/>
          <w:sz w:val="16"/>
          <w:szCs w:val="16"/>
        </w:rPr>
        <w:t>Objednatel</w:t>
      </w:r>
      <w:r w:rsidR="00270BF0" w:rsidRPr="00723498">
        <w:rPr>
          <w:rFonts w:ascii="Verdana" w:hAnsi="Verdana" w:cs="Arial"/>
          <w:i/>
          <w:snapToGrid w:val="0"/>
          <w:sz w:val="16"/>
          <w:szCs w:val="16"/>
        </w:rPr>
        <w:t xml:space="preserve">em přímo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i. Veškeré pokyny </w:t>
      </w:r>
      <w:r w:rsidR="00304348">
        <w:rPr>
          <w:rFonts w:ascii="Verdana" w:hAnsi="Verdana" w:cs="Arial"/>
          <w:i/>
          <w:snapToGrid w:val="0"/>
          <w:sz w:val="16"/>
          <w:szCs w:val="16"/>
        </w:rPr>
        <w:t>TDS</w:t>
      </w:r>
      <w:r w:rsidR="00270BF0" w:rsidRPr="00723498">
        <w:rPr>
          <w:rFonts w:ascii="Verdana" w:hAnsi="Verdana" w:cs="Arial"/>
          <w:i/>
          <w:snapToGrid w:val="0"/>
          <w:sz w:val="16"/>
          <w:szCs w:val="16"/>
        </w:rPr>
        <w:t xml:space="preserve"> budou </w:t>
      </w:r>
      <w:r w:rsidR="00270BF0">
        <w:rPr>
          <w:rFonts w:ascii="Verdana" w:hAnsi="Verdana" w:cs="Arial"/>
          <w:i/>
          <w:snapToGrid w:val="0"/>
          <w:sz w:val="16"/>
          <w:szCs w:val="16"/>
        </w:rPr>
        <w:t>Zhotovitel</w:t>
      </w:r>
      <w:r w:rsidR="00270BF0" w:rsidRPr="00723498">
        <w:rPr>
          <w:rFonts w:ascii="Verdana" w:hAnsi="Verdana" w:cs="Arial"/>
          <w:i/>
          <w:snapToGrid w:val="0"/>
          <w:sz w:val="16"/>
          <w:szCs w:val="16"/>
        </w:rPr>
        <w:t xml:space="preserve">i potvrzeny písemně </w:t>
      </w:r>
      <w:r w:rsidR="003B3F3A">
        <w:rPr>
          <w:rFonts w:ascii="Verdana" w:hAnsi="Verdana" w:cs="Arial"/>
          <w:i/>
          <w:snapToGrid w:val="0"/>
          <w:sz w:val="16"/>
          <w:szCs w:val="16"/>
        </w:rPr>
        <w:t>v montážním</w:t>
      </w:r>
      <w:r w:rsidR="00270BF0" w:rsidRPr="00723498">
        <w:rPr>
          <w:rFonts w:ascii="Verdana" w:hAnsi="Verdana" w:cs="Arial"/>
          <w:i/>
          <w:snapToGrid w:val="0"/>
          <w:sz w:val="16"/>
          <w:szCs w:val="16"/>
        </w:rPr>
        <w:t xml:space="preserve"> deníku.</w:t>
      </w:r>
    </w:p>
    <w:p w:rsidR="00270BF0" w:rsidRPr="00F16E6A" w:rsidRDefault="00161A72"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8.5</w:t>
      </w:r>
      <w:proofErr w:type="gramEnd"/>
      <w:r w:rsidR="00270BF0" w:rsidRPr="00F16E6A">
        <w:rPr>
          <w:rFonts w:ascii="Verdana" w:hAnsi="Verdana" w:cs="Arial"/>
          <w:b/>
          <w:i/>
          <w:sz w:val="16"/>
          <w:szCs w:val="16"/>
        </w:rPr>
        <w:t>.</w:t>
      </w:r>
      <w:r w:rsidR="00270BF0" w:rsidRPr="00F16E6A">
        <w:rPr>
          <w:rFonts w:ascii="Verdana" w:hAnsi="Verdana" w:cs="Arial"/>
          <w:b/>
          <w:i/>
          <w:sz w:val="16"/>
          <w:szCs w:val="16"/>
        </w:rPr>
        <w:tab/>
      </w:r>
      <w:r w:rsidR="00270BF0">
        <w:rPr>
          <w:rFonts w:ascii="Verdana" w:hAnsi="Verdana" w:cs="Arial"/>
          <w:i/>
          <w:sz w:val="16"/>
          <w:szCs w:val="16"/>
        </w:rPr>
        <w:t>Zhotovitel</w:t>
      </w:r>
      <w:r w:rsidR="00270BF0" w:rsidRPr="00F16E6A">
        <w:rPr>
          <w:rFonts w:ascii="Verdana" w:hAnsi="Verdana" w:cs="Arial"/>
          <w:i/>
          <w:sz w:val="16"/>
          <w:szCs w:val="16"/>
        </w:rPr>
        <w:t xml:space="preserve"> se zavazuje, že odpady, suť a znečištění </w:t>
      </w:r>
      <w:r w:rsidR="00270BF0">
        <w:rPr>
          <w:rFonts w:ascii="Verdana" w:hAnsi="Verdana" w:cs="Arial"/>
          <w:i/>
          <w:sz w:val="16"/>
          <w:szCs w:val="16"/>
        </w:rPr>
        <w:t>bude neodkladně a průběžně odstraňovat z pracoviště.</w:t>
      </w:r>
      <w:r w:rsidR="00270BF0" w:rsidRPr="00F16E6A">
        <w:rPr>
          <w:rFonts w:ascii="Verdana" w:hAnsi="Verdana" w:cs="Arial"/>
          <w:b/>
          <w:i/>
          <w:sz w:val="16"/>
          <w:szCs w:val="16"/>
        </w:rPr>
        <w:t xml:space="preserve"> </w:t>
      </w:r>
    </w:p>
    <w:p w:rsidR="00270BF0" w:rsidRPr="00F16E6A" w:rsidRDefault="00161A72"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8.6</w:t>
      </w:r>
      <w:proofErr w:type="gramEnd"/>
      <w:r w:rsidR="00270BF0" w:rsidRPr="00F16E6A">
        <w:rPr>
          <w:rFonts w:ascii="Verdana" w:hAnsi="Verdana" w:cs="Arial"/>
          <w:b/>
          <w:i/>
          <w:sz w:val="16"/>
          <w:szCs w:val="16"/>
        </w:rPr>
        <w:t>.</w:t>
      </w:r>
      <w:r w:rsidR="00270BF0" w:rsidRPr="00F16E6A">
        <w:rPr>
          <w:rFonts w:ascii="Verdana" w:hAnsi="Verdana" w:cs="Arial"/>
          <w:b/>
          <w:i/>
          <w:sz w:val="16"/>
          <w:szCs w:val="16"/>
        </w:rPr>
        <w:tab/>
      </w:r>
      <w:r w:rsidR="00270BF0">
        <w:rPr>
          <w:rFonts w:ascii="Verdana" w:hAnsi="Verdana" w:cs="Arial"/>
          <w:i/>
          <w:sz w:val="16"/>
          <w:szCs w:val="16"/>
        </w:rPr>
        <w:t>Zhotovitel</w:t>
      </w:r>
      <w:r w:rsidR="00270BF0" w:rsidRPr="00F16E6A">
        <w:rPr>
          <w:rFonts w:ascii="Verdana" w:hAnsi="Verdana" w:cs="Arial"/>
          <w:i/>
          <w:sz w:val="16"/>
          <w:szCs w:val="16"/>
        </w:rPr>
        <w:t xml:space="preserve"> oznámí </w:t>
      </w:r>
      <w:r w:rsidR="00304348">
        <w:rPr>
          <w:rFonts w:ascii="Verdana" w:hAnsi="Verdana" w:cs="Arial"/>
          <w:i/>
          <w:sz w:val="16"/>
          <w:szCs w:val="16"/>
        </w:rPr>
        <w:t>TDS</w:t>
      </w:r>
      <w:r w:rsidR="00270BF0" w:rsidRPr="00F16E6A">
        <w:rPr>
          <w:rFonts w:ascii="Verdana" w:hAnsi="Verdana" w:cs="Arial"/>
          <w:i/>
          <w:sz w:val="16"/>
          <w:szCs w:val="16"/>
        </w:rPr>
        <w:t xml:space="preserve"> a </w:t>
      </w:r>
      <w:r w:rsidR="00270BF0">
        <w:rPr>
          <w:rFonts w:ascii="Verdana" w:hAnsi="Verdana" w:cs="Arial"/>
          <w:i/>
          <w:sz w:val="16"/>
          <w:szCs w:val="16"/>
        </w:rPr>
        <w:t>Objednatel</w:t>
      </w:r>
      <w:r w:rsidR="00270BF0" w:rsidRPr="00F16E6A">
        <w:rPr>
          <w:rFonts w:ascii="Verdana" w:hAnsi="Verdana" w:cs="Arial"/>
          <w:i/>
          <w:sz w:val="16"/>
          <w:szCs w:val="16"/>
        </w:rPr>
        <w:t xml:space="preserve">i 3 pracovní dny předem termín provádění zkoušek </w:t>
      </w:r>
      <w:r w:rsidR="00D76248">
        <w:rPr>
          <w:rFonts w:ascii="Verdana" w:hAnsi="Verdana" w:cs="Arial"/>
          <w:i/>
          <w:sz w:val="16"/>
          <w:szCs w:val="16"/>
        </w:rPr>
        <w:t>či komplexního vyzkoušení</w:t>
      </w:r>
      <w:r w:rsidR="00D76248" w:rsidRPr="00D76248">
        <w:rPr>
          <w:rFonts w:ascii="Verdana" w:hAnsi="Verdana" w:cs="Arial"/>
          <w:i/>
          <w:sz w:val="16"/>
          <w:szCs w:val="16"/>
        </w:rPr>
        <w:t xml:space="preserve"> </w:t>
      </w:r>
      <w:r w:rsidR="00D76248" w:rsidRPr="00F1480C">
        <w:rPr>
          <w:rFonts w:ascii="Verdana" w:hAnsi="Verdana" w:cs="Arial"/>
          <w:i/>
          <w:sz w:val="16"/>
          <w:szCs w:val="16"/>
        </w:rPr>
        <w:t>všech systémů a zařízení tvořících předmět plnění</w:t>
      </w:r>
      <w:r w:rsidR="00D76248">
        <w:rPr>
          <w:rFonts w:ascii="Verdana" w:hAnsi="Verdana" w:cs="Arial"/>
          <w:i/>
          <w:sz w:val="16"/>
          <w:szCs w:val="16"/>
        </w:rPr>
        <w:t xml:space="preserve"> </w:t>
      </w:r>
      <w:r w:rsidR="00270BF0" w:rsidRPr="00F16E6A">
        <w:rPr>
          <w:rFonts w:ascii="Verdana" w:hAnsi="Verdana" w:cs="Arial"/>
          <w:i/>
          <w:sz w:val="16"/>
          <w:szCs w:val="16"/>
        </w:rPr>
        <w:t xml:space="preserve">a seznámí </w:t>
      </w:r>
      <w:r w:rsidR="00304348">
        <w:rPr>
          <w:rFonts w:ascii="Verdana" w:hAnsi="Verdana" w:cs="Arial"/>
          <w:i/>
          <w:sz w:val="16"/>
          <w:szCs w:val="16"/>
        </w:rPr>
        <w:t>TDS</w:t>
      </w:r>
      <w:r w:rsidR="00270BF0" w:rsidRPr="00F16E6A">
        <w:rPr>
          <w:rFonts w:ascii="Verdana" w:hAnsi="Verdana" w:cs="Arial"/>
          <w:i/>
          <w:sz w:val="16"/>
          <w:szCs w:val="16"/>
        </w:rPr>
        <w:t xml:space="preserve"> a </w:t>
      </w:r>
      <w:r w:rsidR="00270BF0">
        <w:rPr>
          <w:rFonts w:ascii="Verdana" w:hAnsi="Verdana" w:cs="Arial"/>
          <w:i/>
          <w:sz w:val="16"/>
          <w:szCs w:val="16"/>
        </w:rPr>
        <w:t>Objednatel</w:t>
      </w:r>
      <w:r w:rsidR="00270BF0" w:rsidRPr="00F16E6A">
        <w:rPr>
          <w:rFonts w:ascii="Verdana" w:hAnsi="Verdana" w:cs="Arial"/>
          <w:i/>
          <w:sz w:val="16"/>
          <w:szCs w:val="16"/>
        </w:rPr>
        <w:t xml:space="preserve">e písemně s jejich výsledky. Provedené zkoušky jsou v ceně díla. </w:t>
      </w:r>
      <w:r w:rsidR="00270BF0">
        <w:rPr>
          <w:rFonts w:ascii="Verdana" w:hAnsi="Verdana" w:cs="Arial"/>
          <w:i/>
          <w:sz w:val="16"/>
          <w:szCs w:val="16"/>
        </w:rPr>
        <w:t>Objednatel</w:t>
      </w:r>
      <w:r w:rsidR="00270BF0" w:rsidRPr="00F16E6A">
        <w:rPr>
          <w:rFonts w:ascii="Verdana" w:hAnsi="Verdana" w:cs="Arial"/>
          <w:i/>
          <w:sz w:val="16"/>
          <w:szCs w:val="16"/>
        </w:rPr>
        <w:t xml:space="preserve"> si vyhrazuj</w:t>
      </w:r>
      <w:r w:rsidR="00270BF0">
        <w:rPr>
          <w:rFonts w:ascii="Verdana" w:hAnsi="Verdana" w:cs="Arial"/>
          <w:i/>
          <w:sz w:val="16"/>
          <w:szCs w:val="16"/>
        </w:rPr>
        <w:t>e</w:t>
      </w:r>
      <w:r w:rsidR="00270BF0"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w:t>
      </w:r>
      <w:r w:rsidR="00270BF0">
        <w:rPr>
          <w:rFonts w:ascii="Verdana" w:hAnsi="Verdana" w:cs="Arial"/>
          <w:i/>
          <w:sz w:val="16"/>
          <w:szCs w:val="16"/>
        </w:rPr>
        <w:t>Zhotovitel</w:t>
      </w:r>
      <w:r w:rsidR="00270BF0" w:rsidRPr="00F16E6A">
        <w:rPr>
          <w:rFonts w:ascii="Verdana" w:hAnsi="Verdana" w:cs="Arial"/>
          <w:i/>
          <w:sz w:val="16"/>
          <w:szCs w:val="16"/>
        </w:rPr>
        <w:t>e v případě, že jejich výsledky prokáží oprávněnost pochybnost</w:t>
      </w:r>
      <w:r w:rsidR="00270BF0">
        <w:rPr>
          <w:rFonts w:ascii="Verdana" w:hAnsi="Verdana" w:cs="Arial"/>
          <w:i/>
          <w:sz w:val="16"/>
          <w:szCs w:val="16"/>
        </w:rPr>
        <w:t>í</w:t>
      </w:r>
      <w:r w:rsidR="00270BF0" w:rsidRPr="00F16E6A">
        <w:rPr>
          <w:rFonts w:ascii="Verdana" w:hAnsi="Verdana" w:cs="Arial"/>
          <w:i/>
          <w:sz w:val="16"/>
          <w:szCs w:val="16"/>
        </w:rPr>
        <w:t xml:space="preserve"> </w:t>
      </w:r>
      <w:r w:rsidR="00270BF0">
        <w:rPr>
          <w:rFonts w:ascii="Verdana" w:hAnsi="Verdana" w:cs="Arial"/>
          <w:i/>
          <w:sz w:val="16"/>
          <w:szCs w:val="16"/>
        </w:rPr>
        <w:t>Objednatel</w:t>
      </w:r>
      <w:r w:rsidR="00270BF0" w:rsidRPr="00F16E6A">
        <w:rPr>
          <w:rFonts w:ascii="Verdana" w:hAnsi="Verdana" w:cs="Arial"/>
          <w:i/>
          <w:sz w:val="16"/>
          <w:szCs w:val="16"/>
        </w:rPr>
        <w:t xml:space="preserve">e, v opačném případě hradí náklady na opakované zkoušky </w:t>
      </w:r>
      <w:r w:rsidR="00270BF0">
        <w:rPr>
          <w:rFonts w:ascii="Verdana" w:hAnsi="Verdana" w:cs="Arial"/>
          <w:i/>
          <w:sz w:val="16"/>
          <w:szCs w:val="16"/>
        </w:rPr>
        <w:t>Objednatel</w:t>
      </w:r>
      <w:r w:rsidR="00270BF0" w:rsidRPr="00F16E6A">
        <w:rPr>
          <w:rFonts w:ascii="Verdana" w:hAnsi="Verdana" w:cs="Arial"/>
          <w:i/>
          <w:sz w:val="16"/>
          <w:szCs w:val="16"/>
        </w:rPr>
        <w:t>.</w:t>
      </w:r>
    </w:p>
    <w:p w:rsidR="00270BF0" w:rsidRPr="00F16E6A" w:rsidRDefault="00161A72"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8.7</w:t>
      </w:r>
      <w:proofErr w:type="gramEnd"/>
      <w:r w:rsidR="00270BF0" w:rsidRPr="00F16E6A">
        <w:rPr>
          <w:rFonts w:ascii="Verdana" w:hAnsi="Verdana" w:cs="Arial"/>
          <w:b/>
          <w:i/>
          <w:sz w:val="16"/>
          <w:szCs w:val="16"/>
        </w:rPr>
        <w:t>.</w:t>
      </w:r>
      <w:r w:rsidR="00270BF0" w:rsidRPr="00F16E6A">
        <w:rPr>
          <w:rFonts w:ascii="Verdana" w:hAnsi="Verdana" w:cs="Arial"/>
          <w:b/>
          <w:i/>
          <w:sz w:val="16"/>
          <w:szCs w:val="16"/>
        </w:rPr>
        <w:tab/>
      </w:r>
      <w:r w:rsidR="00270BF0">
        <w:rPr>
          <w:rFonts w:ascii="Verdana" w:hAnsi="Verdana" w:cs="Arial"/>
          <w:i/>
          <w:sz w:val="16"/>
          <w:szCs w:val="16"/>
        </w:rPr>
        <w:t>Zhotovitel</w:t>
      </w:r>
      <w:r w:rsidR="00270BF0" w:rsidRPr="00F16E6A">
        <w:rPr>
          <w:rFonts w:ascii="Verdana" w:hAnsi="Verdana" w:cs="Arial"/>
          <w:i/>
          <w:sz w:val="16"/>
          <w:szCs w:val="16"/>
        </w:rPr>
        <w:t xml:space="preserve">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w:t>
      </w:r>
      <w:r w:rsidR="00270BF0">
        <w:rPr>
          <w:rFonts w:ascii="Verdana" w:hAnsi="Verdana" w:cs="Arial"/>
          <w:i/>
          <w:sz w:val="16"/>
          <w:szCs w:val="16"/>
        </w:rPr>
        <w:t>Zhotovitel</w:t>
      </w:r>
      <w:r w:rsidR="00270BF0" w:rsidRPr="00F16E6A">
        <w:rPr>
          <w:rFonts w:ascii="Verdana" w:hAnsi="Verdana" w:cs="Arial"/>
          <w:i/>
          <w:sz w:val="16"/>
          <w:szCs w:val="16"/>
        </w:rPr>
        <w:t xml:space="preserve"> na žádost </w:t>
      </w:r>
      <w:r w:rsidR="00270BF0">
        <w:rPr>
          <w:rFonts w:ascii="Verdana" w:hAnsi="Verdana" w:cs="Arial"/>
          <w:i/>
          <w:sz w:val="16"/>
          <w:szCs w:val="16"/>
        </w:rPr>
        <w:t>Objednatele</w:t>
      </w:r>
      <w:r w:rsidR="00270BF0" w:rsidRPr="00F16E6A">
        <w:rPr>
          <w:rFonts w:ascii="Verdana" w:hAnsi="Verdana" w:cs="Arial"/>
          <w:i/>
          <w:sz w:val="16"/>
          <w:szCs w:val="16"/>
        </w:rPr>
        <w:t xml:space="preserve"> předkládat před započetím takovýchto prací doklad o odborné způsobilosti pracovníků (kopii o zaškolení pracovníků u autorizované organizace). </w:t>
      </w:r>
    </w:p>
    <w:p w:rsidR="00270BF0" w:rsidRPr="00A83C35" w:rsidRDefault="00270BF0" w:rsidP="00A83C35">
      <w:pPr>
        <w:widowControl w:val="0"/>
        <w:spacing w:before="240" w:after="120"/>
        <w:jc w:val="center"/>
        <w:rPr>
          <w:rFonts w:ascii="Verdana" w:hAnsi="Verdana"/>
          <w:b/>
          <w:i/>
          <w:iCs/>
        </w:rPr>
      </w:pPr>
      <w:r w:rsidRPr="00A83C35">
        <w:rPr>
          <w:rFonts w:ascii="Verdana" w:hAnsi="Verdana"/>
          <w:b/>
          <w:i/>
          <w:iCs/>
        </w:rPr>
        <w:t>Článek IX. Práva a povinnosti Objednatele</w:t>
      </w:r>
    </w:p>
    <w:p w:rsidR="00270BF0" w:rsidRPr="008E4534" w:rsidRDefault="00270BF0" w:rsidP="00A70473">
      <w:pPr>
        <w:pStyle w:val="Import5"/>
        <w:widowControl w:val="0"/>
        <w:tabs>
          <w:tab w:val="clear" w:pos="720"/>
        </w:tabs>
        <w:suppressAutoHyphens w:val="0"/>
        <w:spacing w:before="120" w:line="240" w:lineRule="auto"/>
        <w:ind w:left="709" w:hanging="709"/>
        <w:jc w:val="both"/>
        <w:rPr>
          <w:rFonts w:ascii="Verdana" w:hAnsi="Verdana"/>
          <w:i/>
          <w:sz w:val="16"/>
          <w:szCs w:val="16"/>
        </w:rPr>
      </w:pPr>
      <w:proofErr w:type="gramStart"/>
      <w:r>
        <w:rPr>
          <w:rFonts w:ascii="Verdana" w:hAnsi="Verdana" w:cs="Arial"/>
          <w:b/>
          <w:i/>
          <w:sz w:val="16"/>
          <w:szCs w:val="16"/>
        </w:rPr>
        <w:t>9.1</w:t>
      </w:r>
      <w:proofErr w:type="gramEnd"/>
      <w:r>
        <w:rPr>
          <w:rFonts w:ascii="Verdana" w:hAnsi="Verdana" w:cs="Arial"/>
          <w:b/>
          <w:i/>
          <w:sz w:val="16"/>
          <w:szCs w:val="16"/>
        </w:rPr>
        <w:t>.</w:t>
      </w:r>
      <w:r>
        <w:rPr>
          <w:rFonts w:ascii="Verdana" w:hAnsi="Verdana" w:cs="Arial"/>
          <w:b/>
          <w:i/>
          <w:sz w:val="16"/>
          <w:szCs w:val="16"/>
        </w:rPr>
        <w:tab/>
      </w:r>
      <w:r>
        <w:rPr>
          <w:rFonts w:ascii="Verdana" w:hAnsi="Verdana" w:cs="Arial"/>
          <w:i/>
          <w:sz w:val="16"/>
          <w:szCs w:val="16"/>
        </w:rPr>
        <w:t>Objednatel</w:t>
      </w:r>
      <w:r w:rsidRPr="00723498">
        <w:rPr>
          <w:rFonts w:ascii="Verdana" w:hAnsi="Verdana" w:cs="Arial"/>
          <w:i/>
          <w:sz w:val="16"/>
          <w:szCs w:val="16"/>
        </w:rPr>
        <w:t xml:space="preserve"> je povinen zajistit při </w:t>
      </w:r>
      <w:r>
        <w:rPr>
          <w:rFonts w:ascii="Verdana" w:hAnsi="Verdana" w:cs="Arial"/>
          <w:i/>
          <w:sz w:val="16"/>
          <w:szCs w:val="16"/>
        </w:rPr>
        <w:t xml:space="preserve">předání </w:t>
      </w:r>
      <w:r w:rsidR="00CA5A05">
        <w:rPr>
          <w:rFonts w:ascii="Verdana" w:hAnsi="Verdana" w:cs="Arial"/>
          <w:i/>
          <w:sz w:val="16"/>
          <w:szCs w:val="16"/>
        </w:rPr>
        <w:t xml:space="preserve">každého </w:t>
      </w:r>
      <w:r>
        <w:rPr>
          <w:rFonts w:ascii="Verdana" w:hAnsi="Verdana" w:cs="Arial"/>
          <w:i/>
          <w:sz w:val="16"/>
          <w:szCs w:val="16"/>
        </w:rPr>
        <w:t xml:space="preserve">pracoviště </w:t>
      </w:r>
      <w:r w:rsidRPr="008E4534">
        <w:rPr>
          <w:rFonts w:ascii="Verdana" w:hAnsi="Verdana"/>
          <w:i/>
          <w:sz w:val="16"/>
          <w:szCs w:val="16"/>
        </w:rPr>
        <w:t xml:space="preserve">jedno odběrné místo elektrické energie 220/380 V 50 Hz, vody z přístupných míst, ze kterého si </w:t>
      </w:r>
      <w:r>
        <w:rPr>
          <w:rFonts w:ascii="Verdana" w:hAnsi="Verdana"/>
          <w:i/>
          <w:sz w:val="16"/>
          <w:szCs w:val="16"/>
        </w:rPr>
        <w:t>Zhotovitel</w:t>
      </w:r>
      <w:r w:rsidRPr="008E4534">
        <w:rPr>
          <w:rFonts w:ascii="Verdana" w:hAnsi="Verdana"/>
          <w:i/>
          <w:sz w:val="16"/>
          <w:szCs w:val="16"/>
        </w:rPr>
        <w:t xml:space="preserve"> sjedná podmínky odběru a způsob úhrady s příslušným správcem sítě.</w:t>
      </w:r>
    </w:p>
    <w:p w:rsidR="00270BF0" w:rsidRPr="003E4E79" w:rsidRDefault="00270BF0" w:rsidP="00A70473">
      <w:pPr>
        <w:widowControl w:val="0"/>
        <w:spacing w:before="120"/>
        <w:ind w:left="709" w:hanging="709"/>
        <w:jc w:val="both"/>
        <w:rPr>
          <w:rFonts w:ascii="Verdana" w:hAnsi="Verdana" w:cs="Arial"/>
          <w:i/>
          <w:sz w:val="16"/>
          <w:szCs w:val="16"/>
        </w:rPr>
      </w:pPr>
      <w:proofErr w:type="gramStart"/>
      <w:r w:rsidRPr="00932307">
        <w:rPr>
          <w:rFonts w:ascii="Verdana" w:hAnsi="Verdana"/>
          <w:b/>
          <w:i/>
          <w:sz w:val="16"/>
          <w:szCs w:val="16"/>
        </w:rPr>
        <w:t>9.2</w:t>
      </w:r>
      <w:proofErr w:type="gramEnd"/>
      <w:r w:rsidRPr="00932307">
        <w:rPr>
          <w:rFonts w:ascii="Verdana" w:hAnsi="Verdana"/>
          <w:b/>
          <w:i/>
          <w:sz w:val="16"/>
          <w:szCs w:val="16"/>
        </w:rPr>
        <w:t>.</w:t>
      </w:r>
      <w:r w:rsidRPr="00932307">
        <w:rPr>
          <w:rFonts w:ascii="Verdana" w:hAnsi="Verdana"/>
          <w:b/>
          <w:i/>
          <w:sz w:val="16"/>
          <w:szCs w:val="16"/>
        </w:rPr>
        <w:tab/>
      </w:r>
      <w:r w:rsidRPr="00932307">
        <w:rPr>
          <w:rFonts w:ascii="Verdana" w:hAnsi="Verdana"/>
          <w:i/>
          <w:sz w:val="16"/>
          <w:szCs w:val="16"/>
        </w:rPr>
        <w:t xml:space="preserve">Oprávněná osoba </w:t>
      </w:r>
      <w:r>
        <w:rPr>
          <w:rFonts w:ascii="Verdana" w:hAnsi="Verdana"/>
          <w:i/>
          <w:sz w:val="16"/>
          <w:szCs w:val="16"/>
        </w:rPr>
        <w:t>Objednatel</w:t>
      </w:r>
      <w:r w:rsidRPr="00932307">
        <w:rPr>
          <w:rFonts w:ascii="Verdana" w:hAnsi="Verdana"/>
          <w:i/>
          <w:sz w:val="16"/>
          <w:szCs w:val="16"/>
        </w:rPr>
        <w:t xml:space="preserve">e uvedená v záhlaví této smlouvy </w:t>
      </w:r>
      <w:r>
        <w:rPr>
          <w:rFonts w:ascii="Verdana" w:hAnsi="Verdana"/>
          <w:i/>
          <w:sz w:val="16"/>
          <w:szCs w:val="16"/>
        </w:rPr>
        <w:t xml:space="preserve">písemně </w:t>
      </w:r>
      <w:r w:rsidRPr="00932307">
        <w:rPr>
          <w:rFonts w:ascii="Verdana" w:hAnsi="Verdana"/>
          <w:i/>
          <w:sz w:val="16"/>
          <w:szCs w:val="16"/>
        </w:rPr>
        <w:t>pověř</w:t>
      </w:r>
      <w:r>
        <w:rPr>
          <w:rFonts w:ascii="Verdana" w:hAnsi="Verdana"/>
          <w:i/>
          <w:sz w:val="16"/>
          <w:szCs w:val="16"/>
        </w:rPr>
        <w:t>í</w:t>
      </w:r>
      <w:r w:rsidRPr="00932307">
        <w:rPr>
          <w:rFonts w:ascii="Verdana" w:hAnsi="Verdana"/>
          <w:b/>
          <w:i/>
          <w:sz w:val="16"/>
          <w:szCs w:val="16"/>
        </w:rPr>
        <w:t xml:space="preserve"> </w:t>
      </w:r>
      <w:r w:rsidRPr="00932307">
        <w:rPr>
          <w:rFonts w:ascii="Verdana" w:hAnsi="Verdana"/>
          <w:i/>
          <w:sz w:val="16"/>
          <w:szCs w:val="16"/>
        </w:rPr>
        <w:t xml:space="preserve">výkony funkce technického dozoru </w:t>
      </w:r>
      <w:r>
        <w:rPr>
          <w:rFonts w:ascii="Verdana" w:hAnsi="Verdana"/>
          <w:i/>
          <w:sz w:val="16"/>
          <w:szCs w:val="16"/>
        </w:rPr>
        <w:t>Objednatel</w:t>
      </w:r>
      <w:r w:rsidRPr="00932307">
        <w:rPr>
          <w:rFonts w:ascii="Verdana" w:hAnsi="Verdana"/>
          <w:i/>
          <w:sz w:val="16"/>
          <w:szCs w:val="16"/>
        </w:rPr>
        <w:t xml:space="preserve">e dle této smlouvy (v textu této smlouvy označen jako </w:t>
      </w:r>
      <w:r w:rsidR="00304348">
        <w:rPr>
          <w:rFonts w:ascii="Verdana" w:hAnsi="Verdana"/>
          <w:i/>
          <w:sz w:val="16"/>
          <w:szCs w:val="16"/>
        </w:rPr>
        <w:t>TDS</w:t>
      </w:r>
      <w:r w:rsidRPr="00932307">
        <w:rPr>
          <w:rFonts w:ascii="Verdana" w:hAnsi="Verdana"/>
          <w:i/>
          <w:sz w:val="16"/>
          <w:szCs w:val="16"/>
        </w:rPr>
        <w:t>)</w:t>
      </w:r>
      <w:r>
        <w:rPr>
          <w:rFonts w:ascii="Verdana" w:hAnsi="Verdana" w:cs="Arial"/>
          <w:i/>
          <w:sz w:val="16"/>
          <w:szCs w:val="16"/>
        </w:rPr>
        <w:t>. Kopii tohoto pověření předá Objednatel Zhotoviteli před zahájením plnění díla.</w:t>
      </w:r>
    </w:p>
    <w:p w:rsidR="00270BF0" w:rsidRPr="003E4E79" w:rsidRDefault="00270BF0" w:rsidP="00A70473">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9.3</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Objednatel</w:t>
      </w:r>
      <w:r w:rsidRPr="003E4E79">
        <w:rPr>
          <w:rFonts w:ascii="Verdana" w:hAnsi="Verdana" w:cs="Arial"/>
          <w:i/>
          <w:snapToGrid w:val="0"/>
          <w:sz w:val="16"/>
          <w:szCs w:val="16"/>
        </w:rPr>
        <w:t xml:space="preserve"> a </w:t>
      </w:r>
      <w:r w:rsidR="00304348">
        <w:rPr>
          <w:rFonts w:ascii="Verdana" w:hAnsi="Verdana" w:cs="Arial"/>
          <w:i/>
          <w:snapToGrid w:val="0"/>
          <w:sz w:val="16"/>
          <w:szCs w:val="16"/>
        </w:rPr>
        <w:t>TDS</w:t>
      </w:r>
      <w:r w:rsidRPr="003E4E79">
        <w:rPr>
          <w:rFonts w:ascii="Verdana" w:hAnsi="Verdana" w:cs="Arial"/>
          <w:i/>
          <w:snapToGrid w:val="0"/>
          <w:sz w:val="16"/>
          <w:szCs w:val="16"/>
        </w:rPr>
        <w:t xml:space="preserve"> nebo jimi řádně zmocněné osoby budou mít kdykoli </w:t>
      </w:r>
      <w:r>
        <w:rPr>
          <w:rFonts w:ascii="Verdana" w:hAnsi="Verdana" w:cs="Arial"/>
          <w:i/>
          <w:snapToGrid w:val="0"/>
          <w:sz w:val="16"/>
          <w:szCs w:val="16"/>
        </w:rPr>
        <w:t>právo kontrolovat dílo.</w:t>
      </w:r>
      <w:r w:rsidRPr="003E4E79">
        <w:rPr>
          <w:rFonts w:ascii="Verdana" w:hAnsi="Verdana" w:cs="Arial"/>
          <w:i/>
          <w:snapToGrid w:val="0"/>
          <w:sz w:val="16"/>
          <w:szCs w:val="16"/>
        </w:rPr>
        <w:t xml:space="preserve"> Budou-li části díla připravovány na místě jiném, než je místo díla, budou mít </w:t>
      </w:r>
      <w:r>
        <w:rPr>
          <w:rFonts w:ascii="Verdana" w:hAnsi="Verdana" w:cs="Arial"/>
          <w:i/>
          <w:snapToGrid w:val="0"/>
          <w:sz w:val="16"/>
          <w:szCs w:val="16"/>
        </w:rPr>
        <w:t>Objednatel</w:t>
      </w:r>
      <w:r w:rsidRPr="003E4E79">
        <w:rPr>
          <w:rFonts w:ascii="Verdana" w:hAnsi="Verdana" w:cs="Arial"/>
          <w:i/>
          <w:snapToGrid w:val="0"/>
          <w:sz w:val="16"/>
          <w:szCs w:val="16"/>
        </w:rPr>
        <w:t xml:space="preserve"> a </w:t>
      </w:r>
      <w:r w:rsidR="00304348">
        <w:rPr>
          <w:rFonts w:ascii="Verdana" w:hAnsi="Verdana" w:cs="Arial"/>
          <w:i/>
          <w:snapToGrid w:val="0"/>
          <w:sz w:val="16"/>
          <w:szCs w:val="16"/>
        </w:rPr>
        <w:t>TDS</w:t>
      </w:r>
      <w:r w:rsidRPr="003E4E79">
        <w:rPr>
          <w:rFonts w:ascii="Verdana" w:hAnsi="Verdana" w:cs="Arial"/>
          <w:i/>
          <w:snapToGrid w:val="0"/>
          <w:sz w:val="16"/>
          <w:szCs w:val="16"/>
        </w:rPr>
        <w:t xml:space="preserve"> nebo jimi řádně zmocněné osoby kdykoliv přístup k těmto částem díla v kterékoliv fázi jejich výroby.</w:t>
      </w:r>
    </w:p>
    <w:p w:rsidR="00270BF0" w:rsidRPr="003E4E79" w:rsidRDefault="00270BF0" w:rsidP="00A70473">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9.4</w:t>
      </w:r>
      <w:proofErr w:type="gramEnd"/>
      <w:r>
        <w:rPr>
          <w:rFonts w:ascii="Verdana" w:hAnsi="Verdana" w:cs="Arial"/>
          <w:b/>
          <w:i/>
          <w:snapToGrid w:val="0"/>
          <w:sz w:val="16"/>
          <w:szCs w:val="16"/>
        </w:rPr>
        <w:t>.</w:t>
      </w:r>
      <w:r>
        <w:rPr>
          <w:rFonts w:ascii="Verdana" w:hAnsi="Verdana" w:cs="Arial"/>
          <w:b/>
          <w:i/>
          <w:snapToGrid w:val="0"/>
          <w:sz w:val="16"/>
          <w:szCs w:val="16"/>
        </w:rPr>
        <w:tab/>
      </w:r>
      <w:r w:rsidRPr="003E4E79">
        <w:rPr>
          <w:rFonts w:ascii="Verdana" w:hAnsi="Verdana" w:cs="Arial"/>
          <w:i/>
          <w:snapToGrid w:val="0"/>
          <w:sz w:val="16"/>
          <w:szCs w:val="16"/>
        </w:rPr>
        <w:t xml:space="preserve">Bude-li muset dílo projít podle </w:t>
      </w:r>
      <w:r>
        <w:rPr>
          <w:rFonts w:ascii="Verdana" w:hAnsi="Verdana" w:cs="Arial"/>
          <w:i/>
          <w:snapToGrid w:val="0"/>
          <w:sz w:val="16"/>
          <w:szCs w:val="16"/>
        </w:rPr>
        <w:t>technické specifikace</w:t>
      </w:r>
      <w:r w:rsidRPr="003E4E79">
        <w:rPr>
          <w:rFonts w:ascii="Verdana" w:hAnsi="Verdana" w:cs="Arial"/>
          <w:i/>
          <w:snapToGrid w:val="0"/>
          <w:sz w:val="16"/>
          <w:szCs w:val="16"/>
        </w:rPr>
        <w:t xml:space="preserve"> nebo této smlouvy zvláštními zkouškami, kontrolami nebo schvalováním, bude-li to požadovat </w:t>
      </w:r>
      <w:r w:rsidR="00304348">
        <w:rPr>
          <w:rFonts w:ascii="Verdana" w:hAnsi="Verdana" w:cs="Arial"/>
          <w:i/>
          <w:snapToGrid w:val="0"/>
          <w:sz w:val="16"/>
          <w:szCs w:val="16"/>
        </w:rPr>
        <w:t>TDS</w:t>
      </w:r>
      <w:r w:rsidRPr="003E4E79">
        <w:rPr>
          <w:rFonts w:ascii="Verdana" w:hAnsi="Verdana" w:cs="Arial"/>
          <w:i/>
          <w:snapToGrid w:val="0"/>
          <w:sz w:val="16"/>
          <w:szCs w:val="16"/>
        </w:rPr>
        <w:t xml:space="preserve"> nebo vyplývá-li takový požadavek ze zákonů, vyhlášek či nařízení platných v místě provádění díla, předá </w:t>
      </w:r>
      <w:r>
        <w:rPr>
          <w:rFonts w:ascii="Verdana" w:hAnsi="Verdana" w:cs="Arial"/>
          <w:i/>
          <w:snapToGrid w:val="0"/>
          <w:sz w:val="16"/>
          <w:szCs w:val="16"/>
        </w:rPr>
        <w:t>Zhotovitel</w:t>
      </w:r>
      <w:r w:rsidRPr="003E4E79">
        <w:rPr>
          <w:rFonts w:ascii="Verdana" w:hAnsi="Verdana" w:cs="Arial"/>
          <w:i/>
          <w:snapToGrid w:val="0"/>
          <w:sz w:val="16"/>
          <w:szCs w:val="16"/>
        </w:rPr>
        <w:t xml:space="preserve"> </w:t>
      </w:r>
      <w:r w:rsidR="00304348">
        <w:rPr>
          <w:rFonts w:ascii="Verdana" w:hAnsi="Verdana" w:cs="Arial"/>
          <w:i/>
          <w:snapToGrid w:val="0"/>
          <w:sz w:val="16"/>
          <w:szCs w:val="16"/>
        </w:rPr>
        <w:t>TDS</w:t>
      </w:r>
      <w:r w:rsidRPr="003E4E79">
        <w:rPr>
          <w:rFonts w:ascii="Verdana" w:hAnsi="Verdana" w:cs="Arial"/>
          <w:i/>
          <w:snapToGrid w:val="0"/>
          <w:sz w:val="16"/>
          <w:szCs w:val="16"/>
        </w:rPr>
        <w:t xml:space="preserve"> včas informaci o jejich vykonání. </w:t>
      </w:r>
      <w:r>
        <w:rPr>
          <w:rFonts w:ascii="Verdana" w:hAnsi="Verdana" w:cs="Arial"/>
          <w:i/>
          <w:snapToGrid w:val="0"/>
          <w:sz w:val="16"/>
          <w:szCs w:val="16"/>
        </w:rPr>
        <w:t>Zhotovitel</w:t>
      </w:r>
      <w:r w:rsidRPr="003E4E79">
        <w:rPr>
          <w:rFonts w:ascii="Verdana" w:hAnsi="Verdana" w:cs="Arial"/>
          <w:i/>
          <w:snapToGrid w:val="0"/>
          <w:sz w:val="16"/>
          <w:szCs w:val="16"/>
        </w:rPr>
        <w:t xml:space="preserve"> je povinen zajistit zkoušky, kontrolu nebo schválení příslušnými orgány či úřady a včas </w:t>
      </w:r>
      <w:r>
        <w:rPr>
          <w:rFonts w:ascii="Verdana" w:hAnsi="Verdana" w:cs="Arial"/>
          <w:i/>
          <w:snapToGrid w:val="0"/>
          <w:sz w:val="16"/>
          <w:szCs w:val="16"/>
        </w:rPr>
        <w:t xml:space="preserve">písemně </w:t>
      </w:r>
      <w:r w:rsidR="00304348">
        <w:rPr>
          <w:rFonts w:ascii="Verdana" w:hAnsi="Verdana" w:cs="Arial"/>
          <w:i/>
          <w:snapToGrid w:val="0"/>
          <w:sz w:val="16"/>
          <w:szCs w:val="16"/>
        </w:rPr>
        <w:t>TDS</w:t>
      </w:r>
      <w:r w:rsidRPr="003E4E79">
        <w:rPr>
          <w:rFonts w:ascii="Verdana" w:hAnsi="Verdana" w:cs="Arial"/>
          <w:i/>
          <w:snapToGrid w:val="0"/>
          <w:sz w:val="16"/>
          <w:szCs w:val="16"/>
        </w:rPr>
        <w:t xml:space="preserve"> vyrozum</w:t>
      </w:r>
      <w:r w:rsidR="00687B22">
        <w:rPr>
          <w:rFonts w:ascii="Verdana" w:hAnsi="Verdana" w:cs="Arial"/>
          <w:i/>
          <w:snapToGrid w:val="0"/>
          <w:sz w:val="16"/>
          <w:szCs w:val="16"/>
        </w:rPr>
        <w:t>ět o místě a čase jejich konání</w:t>
      </w:r>
      <w:r>
        <w:rPr>
          <w:rFonts w:ascii="Verdana" w:hAnsi="Verdana" w:cs="Arial"/>
          <w:i/>
          <w:snapToGrid w:val="0"/>
          <w:sz w:val="16"/>
          <w:szCs w:val="16"/>
        </w:rPr>
        <w:t>.</w:t>
      </w:r>
    </w:p>
    <w:p w:rsidR="00270BF0" w:rsidRPr="003E4E79" w:rsidRDefault="00270BF0" w:rsidP="00A70473">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9.5</w:t>
      </w:r>
      <w:proofErr w:type="gramEnd"/>
      <w:r>
        <w:rPr>
          <w:rFonts w:ascii="Verdana" w:hAnsi="Verdana" w:cs="Arial"/>
          <w:b/>
          <w:i/>
          <w:snapToGrid w:val="0"/>
          <w:sz w:val="16"/>
          <w:szCs w:val="16"/>
        </w:rPr>
        <w:t>.</w:t>
      </w:r>
      <w:r>
        <w:rPr>
          <w:rFonts w:ascii="Verdana" w:hAnsi="Verdana" w:cs="Arial"/>
          <w:b/>
          <w:i/>
          <w:snapToGrid w:val="0"/>
          <w:sz w:val="16"/>
          <w:szCs w:val="16"/>
        </w:rPr>
        <w:tab/>
      </w:r>
      <w:r w:rsidRPr="003E4E79">
        <w:rPr>
          <w:rFonts w:ascii="Verdana" w:hAnsi="Verdana" w:cs="Arial"/>
          <w:i/>
          <w:snapToGrid w:val="0"/>
          <w:sz w:val="16"/>
          <w:szCs w:val="16"/>
        </w:rPr>
        <w:t xml:space="preserve">Skryje-li nebo zatají-li </w:t>
      </w:r>
      <w:r>
        <w:rPr>
          <w:rFonts w:ascii="Verdana" w:hAnsi="Verdana" w:cs="Arial"/>
          <w:i/>
          <w:snapToGrid w:val="0"/>
          <w:sz w:val="16"/>
          <w:szCs w:val="16"/>
        </w:rPr>
        <w:t>Zhotovitel</w:t>
      </w:r>
      <w:r w:rsidRPr="003E4E79">
        <w:rPr>
          <w:rFonts w:ascii="Verdana" w:hAnsi="Verdana" w:cs="Arial"/>
          <w:i/>
          <w:snapToGrid w:val="0"/>
          <w:sz w:val="16"/>
          <w:szCs w:val="16"/>
        </w:rPr>
        <w:t xml:space="preserve"> sám nebo prostřednictvím někoho část díla, která byla určena ke zvláštním zkouškám, kontrolám nebo schválení, před jejich provedením, zadáním nebo dokončením, je </w:t>
      </w:r>
      <w:r>
        <w:rPr>
          <w:rFonts w:ascii="Verdana" w:hAnsi="Verdana" w:cs="Arial"/>
          <w:i/>
          <w:snapToGrid w:val="0"/>
          <w:sz w:val="16"/>
          <w:szCs w:val="16"/>
        </w:rPr>
        <w:t>Zhotovitel</w:t>
      </w:r>
      <w:r w:rsidRPr="003E4E79">
        <w:rPr>
          <w:rFonts w:ascii="Verdana" w:hAnsi="Verdana" w:cs="Arial"/>
          <w:i/>
          <w:snapToGrid w:val="0"/>
          <w:sz w:val="16"/>
          <w:szCs w:val="16"/>
        </w:rPr>
        <w:t xml:space="preserve"> na pokyn </w:t>
      </w:r>
      <w:r w:rsidR="00304348">
        <w:rPr>
          <w:rFonts w:ascii="Verdana" w:hAnsi="Verdana" w:cs="Arial"/>
          <w:i/>
          <w:snapToGrid w:val="0"/>
          <w:sz w:val="16"/>
          <w:szCs w:val="16"/>
        </w:rPr>
        <w:t>TDS</w:t>
      </w:r>
      <w:r w:rsidRPr="003E4E79">
        <w:rPr>
          <w:rFonts w:ascii="Verdana" w:hAnsi="Verdana" w:cs="Arial"/>
          <w:i/>
          <w:snapToGrid w:val="0"/>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270BF0" w:rsidRPr="003E4E79" w:rsidRDefault="00270BF0" w:rsidP="00A70473">
      <w:pPr>
        <w:widowControl w:val="0"/>
        <w:spacing w:before="120"/>
        <w:ind w:left="709" w:hanging="709"/>
        <w:jc w:val="both"/>
        <w:rPr>
          <w:rFonts w:ascii="Verdana" w:hAnsi="Verdana" w:cs="Arial"/>
          <w:i/>
          <w:snapToGrid w:val="0"/>
          <w:sz w:val="16"/>
          <w:szCs w:val="16"/>
        </w:rPr>
      </w:pPr>
      <w:proofErr w:type="gramStart"/>
      <w:r>
        <w:rPr>
          <w:rFonts w:ascii="Verdana" w:hAnsi="Verdana" w:cs="Arial"/>
          <w:b/>
          <w:i/>
          <w:snapToGrid w:val="0"/>
          <w:sz w:val="16"/>
          <w:szCs w:val="16"/>
        </w:rPr>
        <w:t>9.6</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Objednatel</w:t>
      </w:r>
      <w:r w:rsidRPr="003E4E79">
        <w:rPr>
          <w:rFonts w:ascii="Verdana" w:hAnsi="Verdana" w:cs="Arial"/>
          <w:i/>
          <w:snapToGrid w:val="0"/>
          <w:sz w:val="16"/>
          <w:szCs w:val="16"/>
        </w:rPr>
        <w:t xml:space="preserve"> je oprávněn vydat pokyn k vykonání zvláštních zkoušek jakékoli části díla, dojde-li k závěru, že tato </w:t>
      </w:r>
      <w:r w:rsidRPr="003E4E79">
        <w:rPr>
          <w:rFonts w:ascii="Verdana" w:hAnsi="Verdana" w:cs="Arial"/>
          <w:i/>
          <w:snapToGrid w:val="0"/>
          <w:sz w:val="16"/>
          <w:szCs w:val="16"/>
        </w:rPr>
        <w:lastRenderedPageBreak/>
        <w:t xml:space="preserve">část díla neodpovídá </w:t>
      </w:r>
      <w:r>
        <w:rPr>
          <w:rFonts w:ascii="Verdana" w:hAnsi="Verdana" w:cs="Arial"/>
          <w:i/>
          <w:snapToGrid w:val="0"/>
          <w:sz w:val="16"/>
          <w:szCs w:val="16"/>
        </w:rPr>
        <w:t>smlouvě</w:t>
      </w:r>
      <w:r w:rsidRPr="003E4E79">
        <w:rPr>
          <w:rFonts w:ascii="Verdana" w:hAnsi="Verdana" w:cs="Arial"/>
          <w:i/>
          <w:snapToGrid w:val="0"/>
          <w:sz w:val="16"/>
          <w:szCs w:val="16"/>
        </w:rPr>
        <w:t xml:space="preserve">. Potvrdí-li se zkouškami jeho závěry, bude </w:t>
      </w:r>
      <w:r>
        <w:rPr>
          <w:rFonts w:ascii="Verdana" w:hAnsi="Verdana" w:cs="Arial"/>
          <w:i/>
          <w:snapToGrid w:val="0"/>
          <w:sz w:val="16"/>
          <w:szCs w:val="16"/>
        </w:rPr>
        <w:t>Zhotovitel</w:t>
      </w:r>
      <w:r w:rsidRPr="003E4E79">
        <w:rPr>
          <w:rFonts w:ascii="Verdana" w:hAnsi="Verdana" w:cs="Arial"/>
          <w:i/>
          <w:snapToGrid w:val="0"/>
          <w:sz w:val="16"/>
          <w:szCs w:val="16"/>
        </w:rPr>
        <w:t xml:space="preserve"> povinen na vlastní náklady tuto část díla opravit a uhradit zároveň náklady spojené s vykonáním zkoušky. V opačném případě uhradí náklady spojené s vykonáním takovéto zkoušky </w:t>
      </w:r>
      <w:r>
        <w:rPr>
          <w:rFonts w:ascii="Verdana" w:hAnsi="Verdana" w:cs="Arial"/>
          <w:i/>
          <w:snapToGrid w:val="0"/>
          <w:sz w:val="16"/>
          <w:szCs w:val="16"/>
        </w:rPr>
        <w:t>Objednatel</w:t>
      </w:r>
      <w:r w:rsidRPr="003E4E79">
        <w:rPr>
          <w:rFonts w:ascii="Verdana" w:hAnsi="Verdana" w:cs="Arial"/>
          <w:i/>
          <w:snapToGrid w:val="0"/>
          <w:sz w:val="16"/>
          <w:szCs w:val="16"/>
        </w:rPr>
        <w:t xml:space="preserve">. </w:t>
      </w:r>
    </w:p>
    <w:p w:rsidR="00270BF0" w:rsidRPr="00932307" w:rsidRDefault="00270BF0" w:rsidP="00A70473">
      <w:pPr>
        <w:widowControl w:val="0"/>
        <w:spacing w:before="120"/>
        <w:ind w:left="709" w:hanging="709"/>
        <w:jc w:val="both"/>
        <w:rPr>
          <w:rFonts w:ascii="Verdana" w:hAnsi="Verdana"/>
          <w:b/>
          <w:i/>
          <w:sz w:val="16"/>
          <w:szCs w:val="16"/>
        </w:rPr>
      </w:pPr>
      <w:proofErr w:type="gramStart"/>
      <w:r w:rsidRPr="00932307">
        <w:rPr>
          <w:rFonts w:ascii="Verdana" w:hAnsi="Verdana"/>
          <w:b/>
          <w:i/>
          <w:caps/>
          <w:sz w:val="16"/>
          <w:szCs w:val="16"/>
        </w:rPr>
        <w:t>9.</w:t>
      </w:r>
      <w:r>
        <w:rPr>
          <w:rFonts w:ascii="Verdana" w:hAnsi="Verdana"/>
          <w:b/>
          <w:i/>
          <w:caps/>
          <w:sz w:val="16"/>
          <w:szCs w:val="16"/>
        </w:rPr>
        <w:t>7</w:t>
      </w:r>
      <w:proofErr w:type="gramEnd"/>
      <w:r w:rsidRPr="00932307">
        <w:rPr>
          <w:rFonts w:ascii="Verdana" w:hAnsi="Verdana"/>
          <w:b/>
          <w:i/>
          <w:caps/>
          <w:sz w:val="16"/>
          <w:szCs w:val="16"/>
        </w:rPr>
        <w:t xml:space="preserve">.  </w:t>
      </w:r>
      <w:r w:rsidR="005B47FB">
        <w:rPr>
          <w:rFonts w:ascii="Verdana" w:hAnsi="Verdana"/>
          <w:b/>
          <w:i/>
          <w:caps/>
          <w:sz w:val="16"/>
          <w:szCs w:val="16"/>
        </w:rPr>
        <w:tab/>
      </w:r>
      <w:r w:rsidRPr="00932307">
        <w:rPr>
          <w:rFonts w:ascii="Verdana" w:hAnsi="Verdana"/>
          <w:b/>
          <w:i/>
          <w:sz w:val="16"/>
          <w:szCs w:val="16"/>
        </w:rPr>
        <w:t xml:space="preserve">PRÁVA A POVINNOSTI </w:t>
      </w:r>
      <w:r w:rsidR="00304348">
        <w:rPr>
          <w:rFonts w:ascii="Verdana" w:hAnsi="Verdana"/>
          <w:b/>
          <w:i/>
          <w:sz w:val="16"/>
          <w:szCs w:val="16"/>
        </w:rPr>
        <w:t>TDS</w:t>
      </w:r>
      <w:r w:rsidRPr="00932307">
        <w:rPr>
          <w:rFonts w:ascii="Verdana" w:hAnsi="Verdana"/>
          <w:b/>
          <w:i/>
          <w:sz w:val="16"/>
          <w:szCs w:val="16"/>
        </w:rPr>
        <w:t xml:space="preserve"> </w:t>
      </w:r>
    </w:p>
    <w:p w:rsidR="00270BF0" w:rsidRPr="003E4E79" w:rsidRDefault="00270BF0"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9.7</w:t>
      </w:r>
      <w:r w:rsidRPr="003E4E79">
        <w:rPr>
          <w:rFonts w:ascii="Verdana" w:hAnsi="Verdana" w:cs="Arial"/>
          <w:b/>
          <w:i/>
          <w:sz w:val="16"/>
          <w:szCs w:val="16"/>
        </w:rPr>
        <w:t>.1.</w:t>
      </w:r>
      <w:r w:rsidRPr="003E4E79">
        <w:rPr>
          <w:rFonts w:ascii="Verdana" w:hAnsi="Verdana" w:cs="Arial"/>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jménem </w:t>
      </w:r>
      <w:r>
        <w:rPr>
          <w:rFonts w:ascii="Verdana" w:hAnsi="Verdana" w:cs="Arial"/>
          <w:i/>
          <w:snapToGrid w:val="0"/>
          <w:sz w:val="16"/>
          <w:szCs w:val="16"/>
        </w:rPr>
        <w:t>Objednatel</w:t>
      </w:r>
      <w:r w:rsidRPr="003E4E79">
        <w:rPr>
          <w:rFonts w:ascii="Verdana" w:hAnsi="Verdana" w:cs="Arial"/>
          <w:i/>
          <w:snapToGrid w:val="0"/>
          <w:sz w:val="16"/>
          <w:szCs w:val="16"/>
        </w:rPr>
        <w:t>e provádí veškeré administrativní úkony spojené s přípravou a vyhotovením zakázky a s uskutečněním díla v rozsahu st</w:t>
      </w:r>
      <w:r>
        <w:rPr>
          <w:rFonts w:ascii="Verdana" w:hAnsi="Verdana" w:cs="Arial"/>
          <w:i/>
          <w:snapToGrid w:val="0"/>
          <w:sz w:val="16"/>
          <w:szCs w:val="16"/>
        </w:rPr>
        <w:t>anoveném</w:t>
      </w:r>
      <w:r w:rsidR="005B47FB">
        <w:rPr>
          <w:rFonts w:ascii="Verdana" w:hAnsi="Verdana" w:cs="Arial"/>
          <w:i/>
          <w:snapToGrid w:val="0"/>
          <w:sz w:val="16"/>
          <w:szCs w:val="16"/>
        </w:rPr>
        <w:t> projektovou dokumentací, technickou dokumentací a specifikací výtahu</w:t>
      </w:r>
      <w:r w:rsidR="005B47FB" w:rsidRPr="003E4E79">
        <w:rPr>
          <w:rFonts w:ascii="Verdana" w:hAnsi="Verdana" w:cs="Arial"/>
          <w:i/>
          <w:snapToGrid w:val="0"/>
          <w:sz w:val="16"/>
          <w:szCs w:val="16"/>
        </w:rPr>
        <w:t xml:space="preserve"> </w:t>
      </w:r>
      <w:r w:rsidRPr="003E4E79">
        <w:rPr>
          <w:rFonts w:ascii="Verdana" w:hAnsi="Verdana" w:cs="Arial"/>
          <w:i/>
          <w:snapToGrid w:val="0"/>
          <w:sz w:val="16"/>
          <w:szCs w:val="16"/>
        </w:rPr>
        <w:t xml:space="preserve">a touto smlouvou. Za tím účelem bude vydávat v souladu s ustanoveními této smlouvy písemné, výjimečně (jen v případě nutnosti) ústní pokyny a příkazy. </w:t>
      </w:r>
      <w:r>
        <w:rPr>
          <w:rFonts w:ascii="Verdana" w:hAnsi="Verdana" w:cs="Arial"/>
          <w:i/>
          <w:snapToGrid w:val="0"/>
          <w:sz w:val="16"/>
          <w:szCs w:val="16"/>
        </w:rPr>
        <w:t>Zhotovitel</w:t>
      </w:r>
      <w:r w:rsidRPr="003E4E79">
        <w:rPr>
          <w:rFonts w:ascii="Verdana" w:hAnsi="Verdana" w:cs="Arial"/>
          <w:i/>
          <w:snapToGrid w:val="0"/>
          <w:sz w:val="16"/>
          <w:szCs w:val="16"/>
        </w:rPr>
        <w:t xml:space="preserve"> je povinen tyto pokyny a příkazy akceptovat. Byl-li </w:t>
      </w:r>
      <w:r w:rsidR="00304348">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rsidR="00270BF0" w:rsidRPr="003E4E79" w:rsidRDefault="00270BF0" w:rsidP="00A7047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9.7</w:t>
      </w:r>
      <w:r w:rsidRPr="003E4E79">
        <w:rPr>
          <w:rFonts w:ascii="Verdana" w:hAnsi="Verdana" w:cs="Arial"/>
          <w:b/>
          <w:i/>
          <w:sz w:val="16"/>
          <w:szCs w:val="16"/>
        </w:rPr>
        <w:t>.2.</w:t>
      </w:r>
      <w:r w:rsidRPr="003E4E79">
        <w:rPr>
          <w:rFonts w:ascii="Verdana" w:hAnsi="Verdana" w:cs="Arial"/>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zastupovat </w:t>
      </w:r>
      <w:r>
        <w:rPr>
          <w:rFonts w:ascii="Verdana" w:hAnsi="Verdana" w:cs="Arial"/>
          <w:i/>
          <w:snapToGrid w:val="0"/>
          <w:sz w:val="16"/>
          <w:szCs w:val="16"/>
        </w:rPr>
        <w:t>Objednatel</w:t>
      </w:r>
      <w:r w:rsidRPr="003E4E79">
        <w:rPr>
          <w:rFonts w:ascii="Verdana" w:hAnsi="Verdana" w:cs="Arial"/>
          <w:i/>
          <w:snapToGrid w:val="0"/>
          <w:sz w:val="16"/>
          <w:szCs w:val="16"/>
        </w:rPr>
        <w:t xml:space="preserve">e během provádění díla až do dokončení všech úprav nebo náprav vad v souladu s příslušnými ustanoveními této smlouvy o odpovědnosti </w:t>
      </w:r>
      <w:r>
        <w:rPr>
          <w:rFonts w:ascii="Verdana" w:hAnsi="Verdana" w:cs="Arial"/>
          <w:i/>
          <w:snapToGrid w:val="0"/>
          <w:sz w:val="16"/>
          <w:szCs w:val="16"/>
        </w:rPr>
        <w:t>Zhotovitel</w:t>
      </w:r>
      <w:r w:rsidRPr="003E4E79">
        <w:rPr>
          <w:rFonts w:ascii="Verdana" w:hAnsi="Verdana" w:cs="Arial"/>
          <w:i/>
          <w:snapToGrid w:val="0"/>
          <w:sz w:val="16"/>
          <w:szCs w:val="16"/>
        </w:rPr>
        <w:t xml:space="preserve">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w:t>
      </w:r>
      <w:r>
        <w:rPr>
          <w:rFonts w:ascii="Verdana" w:hAnsi="Verdana" w:cs="Arial"/>
          <w:i/>
          <w:snapToGrid w:val="0"/>
          <w:sz w:val="16"/>
          <w:szCs w:val="16"/>
        </w:rPr>
        <w:t>Objednatel</w:t>
      </w:r>
      <w:r w:rsidRPr="003E4E79">
        <w:rPr>
          <w:rFonts w:ascii="Verdana" w:hAnsi="Verdana" w:cs="Arial"/>
          <w:i/>
          <w:snapToGrid w:val="0"/>
          <w:sz w:val="16"/>
          <w:szCs w:val="16"/>
        </w:rPr>
        <w:t xml:space="preserve">ovy pokyny budou </w:t>
      </w:r>
      <w:r>
        <w:rPr>
          <w:rFonts w:ascii="Verdana" w:hAnsi="Verdana" w:cs="Arial"/>
          <w:i/>
          <w:snapToGrid w:val="0"/>
          <w:sz w:val="16"/>
          <w:szCs w:val="16"/>
        </w:rPr>
        <w:t>Zhotovitel</w:t>
      </w:r>
      <w:r w:rsidRPr="003E4E79">
        <w:rPr>
          <w:rFonts w:ascii="Verdana" w:hAnsi="Verdana" w:cs="Arial"/>
          <w:i/>
          <w:snapToGrid w:val="0"/>
          <w:sz w:val="16"/>
          <w:szCs w:val="16"/>
        </w:rPr>
        <w:t xml:space="preserve">i předávány prostřednictvím </w:t>
      </w:r>
      <w:r w:rsidR="00304348">
        <w:rPr>
          <w:rFonts w:ascii="Verdana" w:hAnsi="Verdana" w:cs="Arial"/>
          <w:i/>
          <w:snapToGrid w:val="0"/>
          <w:sz w:val="16"/>
          <w:szCs w:val="16"/>
        </w:rPr>
        <w:t>TDS</w:t>
      </w:r>
      <w:r w:rsidRPr="003E4E79">
        <w:rPr>
          <w:rFonts w:ascii="Verdana" w:hAnsi="Verdana" w:cs="Arial"/>
          <w:i/>
          <w:snapToGrid w:val="0"/>
          <w:sz w:val="16"/>
          <w:szCs w:val="16"/>
        </w:rPr>
        <w:t xml:space="preserve">. </w:t>
      </w:r>
      <w:r w:rsidR="00304348">
        <w:rPr>
          <w:rFonts w:ascii="Verdana" w:hAnsi="Verdana" w:cs="Arial"/>
          <w:i/>
          <w:snapToGrid w:val="0"/>
          <w:sz w:val="16"/>
          <w:szCs w:val="16"/>
        </w:rPr>
        <w:t>TDS</w:t>
      </w:r>
      <w:r w:rsidRPr="003E4E79">
        <w:rPr>
          <w:rFonts w:ascii="Verdana" w:hAnsi="Verdana" w:cs="Arial"/>
          <w:i/>
          <w:snapToGrid w:val="0"/>
          <w:sz w:val="16"/>
          <w:szCs w:val="16"/>
        </w:rPr>
        <w:t xml:space="preserve"> je zmocněn jednat jménem </w:t>
      </w:r>
      <w:r>
        <w:rPr>
          <w:rFonts w:ascii="Verdana" w:hAnsi="Verdana" w:cs="Arial"/>
          <w:i/>
          <w:snapToGrid w:val="0"/>
          <w:sz w:val="16"/>
          <w:szCs w:val="16"/>
        </w:rPr>
        <w:t>Objednatel</w:t>
      </w:r>
      <w:r w:rsidRPr="003E4E79">
        <w:rPr>
          <w:rFonts w:ascii="Verdana" w:hAnsi="Verdana" w:cs="Arial"/>
          <w:i/>
          <w:snapToGrid w:val="0"/>
          <w:sz w:val="16"/>
          <w:szCs w:val="16"/>
        </w:rPr>
        <w:t xml:space="preserve">e pouze v rozsahu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a této smlouvy, nebude-li rozsah zmocnění výslovně písemně upraven jinak.</w:t>
      </w:r>
    </w:p>
    <w:p w:rsidR="00270BF0" w:rsidRPr="003E4E79" w:rsidRDefault="00270BF0" w:rsidP="00A7047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9.7.3.</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sidR="005B47FB">
        <w:rPr>
          <w:rFonts w:ascii="Verdana" w:hAnsi="Verdana" w:cs="Arial"/>
          <w:i/>
          <w:snapToGrid w:val="0"/>
          <w:sz w:val="16"/>
          <w:szCs w:val="16"/>
        </w:rPr>
        <w:t> projektovou dokumentací, technickou dokumentací a specifikací výtahu</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w:t>
      </w:r>
      <w:r w:rsidR="007C24F5">
        <w:rPr>
          <w:rFonts w:ascii="Verdana" w:hAnsi="Verdana" w:cs="Arial"/>
          <w:i/>
          <w:snapToGrid w:val="0"/>
          <w:sz w:val="16"/>
          <w:szCs w:val="16"/>
        </w:rPr>
        <w:t xml:space="preserve"> (dílo)</w:t>
      </w:r>
      <w:r w:rsidRPr="003E4E79">
        <w:rPr>
          <w:rFonts w:ascii="Verdana" w:hAnsi="Verdana" w:cs="Arial"/>
          <w:i/>
          <w:snapToGrid w:val="0"/>
          <w:sz w:val="16"/>
          <w:szCs w:val="16"/>
        </w:rPr>
        <w:t xml:space="preserve"> příslušnou legislativou a jinými předpisy nebo běžnými stavebními</w:t>
      </w:r>
      <w:r>
        <w:rPr>
          <w:rFonts w:ascii="Verdana" w:hAnsi="Verdana" w:cs="Arial"/>
          <w:i/>
          <w:snapToGrid w:val="0"/>
          <w:sz w:val="16"/>
          <w:szCs w:val="16"/>
        </w:rPr>
        <w:t xml:space="preserve"> či montážními</w:t>
      </w:r>
      <w:r w:rsidRPr="003E4E79">
        <w:rPr>
          <w:rFonts w:ascii="Verdana" w:hAnsi="Verdana" w:cs="Arial"/>
          <w:i/>
          <w:snapToGrid w:val="0"/>
          <w:sz w:val="16"/>
          <w:szCs w:val="16"/>
        </w:rPr>
        <w:t xml:space="preserve"> postupy. </w:t>
      </w:r>
    </w:p>
    <w:p w:rsidR="00270BF0"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9.7.4.</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 xml:space="preserve">a této smlouvy a k vydávání stanovisek k jednáním a výkonům </w:t>
      </w:r>
      <w:r>
        <w:rPr>
          <w:rFonts w:ascii="Verdana" w:hAnsi="Verdana" w:cs="Arial"/>
          <w:i/>
          <w:snapToGrid w:val="0"/>
          <w:sz w:val="16"/>
          <w:szCs w:val="16"/>
        </w:rPr>
        <w:t>Zhotovitel</w:t>
      </w:r>
      <w:r w:rsidRPr="003E4E79">
        <w:rPr>
          <w:rFonts w:ascii="Verdana" w:hAnsi="Verdana" w:cs="Arial"/>
          <w:i/>
          <w:snapToGrid w:val="0"/>
          <w:sz w:val="16"/>
          <w:szCs w:val="16"/>
        </w:rPr>
        <w:t>e. Vysvětlení a rozh</w:t>
      </w:r>
      <w:r>
        <w:rPr>
          <w:rFonts w:ascii="Verdana" w:hAnsi="Verdana" w:cs="Arial"/>
          <w:i/>
          <w:snapToGrid w:val="0"/>
          <w:sz w:val="16"/>
          <w:szCs w:val="16"/>
        </w:rPr>
        <w:t xml:space="preserve">odnutí </w:t>
      </w:r>
      <w:r w:rsidR="00304348">
        <w:rPr>
          <w:rFonts w:ascii="Verdana" w:hAnsi="Verdana" w:cs="Arial"/>
          <w:i/>
          <w:snapToGrid w:val="0"/>
          <w:sz w:val="16"/>
          <w:szCs w:val="16"/>
        </w:rPr>
        <w:t>TDS</w:t>
      </w:r>
      <w:r>
        <w:rPr>
          <w:rFonts w:ascii="Verdana" w:hAnsi="Verdana" w:cs="Arial"/>
          <w:i/>
          <w:snapToGrid w:val="0"/>
          <w:sz w:val="16"/>
          <w:szCs w:val="16"/>
        </w:rPr>
        <w:t xml:space="preserve"> musí být v souladu s touto smlouvou.</w:t>
      </w:r>
      <w:r w:rsidRPr="003E4E79">
        <w:rPr>
          <w:rFonts w:ascii="Verdana" w:hAnsi="Verdana" w:cs="Arial"/>
          <w:i/>
          <w:snapToGrid w:val="0"/>
          <w:sz w:val="16"/>
          <w:szCs w:val="16"/>
        </w:rPr>
        <w:t xml:space="preserve">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 xml:space="preserve">a této smlouvy, budou nejprve písemně předkládány </w:t>
      </w:r>
      <w:r w:rsidR="00304348">
        <w:rPr>
          <w:rFonts w:ascii="Verdana" w:hAnsi="Verdana" w:cs="Arial"/>
          <w:i/>
          <w:snapToGrid w:val="0"/>
          <w:sz w:val="16"/>
          <w:szCs w:val="16"/>
        </w:rPr>
        <w:t>TDS</w:t>
      </w:r>
      <w:r w:rsidRPr="003E4E79">
        <w:rPr>
          <w:rFonts w:ascii="Verdana" w:hAnsi="Verdana" w:cs="Arial"/>
          <w:i/>
          <w:snapToGrid w:val="0"/>
          <w:sz w:val="16"/>
          <w:szCs w:val="16"/>
        </w:rPr>
        <w:t xml:space="preserve"> k posouzení a </w:t>
      </w:r>
      <w:r w:rsidR="00304348">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9.7.6</w:t>
      </w:r>
      <w:r w:rsidRPr="00201DC0">
        <w:rPr>
          <w:rFonts w:ascii="Verdana" w:hAnsi="Verdana" w:cs="Arial"/>
          <w:b/>
          <w:i/>
          <w:snapToGrid w:val="0"/>
          <w:sz w:val="16"/>
          <w:szCs w:val="16"/>
        </w:rPr>
        <w:t>.</w:t>
      </w:r>
      <w:r>
        <w:rPr>
          <w:rFonts w:ascii="Verdana" w:hAnsi="Verdana" w:cs="Arial"/>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technické specifikaci </w:t>
      </w:r>
      <w:r w:rsidRPr="003E4E79">
        <w:rPr>
          <w:rFonts w:ascii="Verdana" w:hAnsi="Verdana" w:cs="Arial"/>
          <w:i/>
          <w:snapToGrid w:val="0"/>
          <w:sz w:val="16"/>
          <w:szCs w:val="16"/>
        </w:rPr>
        <w:t xml:space="preserve">a této smlouvě, popřípadě dát </w:t>
      </w:r>
      <w:r>
        <w:rPr>
          <w:rFonts w:ascii="Verdana" w:hAnsi="Verdana" w:cs="Arial"/>
          <w:i/>
          <w:snapToGrid w:val="0"/>
          <w:sz w:val="16"/>
          <w:szCs w:val="16"/>
        </w:rPr>
        <w:t>Zhotovitel</w:t>
      </w:r>
      <w:r w:rsidRPr="003E4E79">
        <w:rPr>
          <w:rFonts w:ascii="Verdana" w:hAnsi="Verdana" w:cs="Arial"/>
          <w:i/>
          <w:snapToGrid w:val="0"/>
          <w:sz w:val="16"/>
          <w:szCs w:val="16"/>
        </w:rPr>
        <w:t xml:space="preserve">i pokyn k zastavení takových prací a dodávek v jejich průběhu a upozornit </w:t>
      </w:r>
      <w:r>
        <w:rPr>
          <w:rFonts w:ascii="Verdana" w:hAnsi="Verdana" w:cs="Arial"/>
          <w:i/>
          <w:snapToGrid w:val="0"/>
          <w:sz w:val="16"/>
          <w:szCs w:val="16"/>
        </w:rPr>
        <w:t>Zhotovitel</w:t>
      </w:r>
      <w:r w:rsidRPr="003E4E79">
        <w:rPr>
          <w:rFonts w:ascii="Verdana" w:hAnsi="Verdana" w:cs="Arial"/>
          <w:i/>
          <w:snapToGrid w:val="0"/>
          <w:sz w:val="16"/>
          <w:szCs w:val="16"/>
        </w:rPr>
        <w:t xml:space="preserve">e zápisem </w:t>
      </w:r>
      <w:r>
        <w:rPr>
          <w:rFonts w:ascii="Verdana" w:hAnsi="Verdana" w:cs="Arial"/>
          <w:i/>
          <w:snapToGrid w:val="0"/>
          <w:sz w:val="16"/>
          <w:szCs w:val="16"/>
        </w:rPr>
        <w:t>v montážním</w:t>
      </w:r>
      <w:r w:rsidRPr="003E4E79">
        <w:rPr>
          <w:rFonts w:ascii="Verdana" w:hAnsi="Verdana" w:cs="Arial"/>
          <w:i/>
          <w:snapToGrid w:val="0"/>
          <w:sz w:val="16"/>
          <w:szCs w:val="16"/>
        </w:rPr>
        <w:t xml:space="preserve"> deníku, že tyto práce a dodávky nebudou převzaty. </w:t>
      </w:r>
      <w:r w:rsidR="00304348">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technické specifikace </w:t>
      </w:r>
      <w:r w:rsidRPr="003E4E79">
        <w:rPr>
          <w:rFonts w:ascii="Verdana" w:hAnsi="Verdana" w:cs="Arial"/>
          <w:i/>
          <w:snapToGrid w:val="0"/>
          <w:sz w:val="16"/>
          <w:szCs w:val="16"/>
        </w:rPr>
        <w:t xml:space="preserve">a této smlouvy, ať bylo zkoušené dílo či jeho část vyrobeno, instalováno nebo dokončeno, či nikoliv. </w:t>
      </w:r>
    </w:p>
    <w:p w:rsidR="00270BF0" w:rsidRPr="003E4E79" w:rsidRDefault="00270BF0" w:rsidP="00A7047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9.7.7</w:t>
      </w:r>
      <w:r w:rsidRPr="003E4E79">
        <w:rPr>
          <w:rFonts w:ascii="Verdana" w:hAnsi="Verdana" w:cs="Arial"/>
          <w:b/>
          <w:i/>
          <w:sz w:val="16"/>
          <w:szCs w:val="16"/>
        </w:rPr>
        <w:t xml:space="preserve">. </w:t>
      </w:r>
      <w:r w:rsidRPr="003E4E79">
        <w:rPr>
          <w:rFonts w:ascii="Verdana" w:hAnsi="Verdana" w:cs="Arial"/>
          <w:b/>
          <w:i/>
          <w:sz w:val="16"/>
          <w:szCs w:val="16"/>
        </w:rPr>
        <w:tab/>
      </w:r>
      <w:r w:rsidRPr="003E4E79">
        <w:rPr>
          <w:rFonts w:ascii="Verdana" w:hAnsi="Verdana" w:cs="Arial"/>
          <w:i/>
          <w:snapToGrid w:val="0"/>
          <w:sz w:val="16"/>
          <w:szCs w:val="16"/>
        </w:rPr>
        <w:t xml:space="preserve">Náklady na kontroly nebo zkoušky ponese </w:t>
      </w:r>
      <w:r>
        <w:rPr>
          <w:rFonts w:ascii="Verdana" w:hAnsi="Verdana" w:cs="Arial"/>
          <w:i/>
          <w:snapToGrid w:val="0"/>
          <w:sz w:val="16"/>
          <w:szCs w:val="16"/>
        </w:rPr>
        <w:t>Zhotovitel</w:t>
      </w:r>
      <w:r w:rsidRPr="003E4E79">
        <w:rPr>
          <w:rFonts w:ascii="Verdana" w:hAnsi="Verdana" w:cs="Arial"/>
          <w:i/>
          <w:snapToGrid w:val="0"/>
          <w:sz w:val="16"/>
          <w:szCs w:val="16"/>
        </w:rPr>
        <w:t xml:space="preserve"> ze svého, pokud:</w:t>
      </w:r>
    </w:p>
    <w:p w:rsidR="00270BF0" w:rsidRPr="003E4E79" w:rsidRDefault="00270BF0" w:rsidP="00A70473">
      <w:pPr>
        <w:widowControl w:val="0"/>
        <w:spacing w:before="60"/>
        <w:ind w:left="2127" w:hanging="709"/>
        <w:jc w:val="both"/>
        <w:rPr>
          <w:rFonts w:ascii="Verdana" w:hAnsi="Verdana" w:cs="Arial"/>
          <w:i/>
          <w:snapToGrid w:val="0"/>
          <w:sz w:val="16"/>
          <w:szCs w:val="16"/>
        </w:rPr>
      </w:pPr>
      <w:r>
        <w:rPr>
          <w:rFonts w:ascii="Verdana" w:hAnsi="Verdana" w:cs="Arial"/>
          <w:b/>
          <w:i/>
          <w:snapToGrid w:val="0"/>
          <w:sz w:val="16"/>
          <w:szCs w:val="16"/>
        </w:rPr>
        <w:t>9.7.7</w:t>
      </w:r>
      <w:r w:rsidRPr="003E4E79">
        <w:rPr>
          <w:rFonts w:ascii="Verdana" w:hAnsi="Verdana" w:cs="Arial"/>
          <w:b/>
          <w:i/>
          <w:snapToGrid w:val="0"/>
          <w:sz w:val="16"/>
          <w:szCs w:val="16"/>
        </w:rPr>
        <w:t>.1.</w:t>
      </w:r>
      <w:r w:rsidRPr="003E4E79">
        <w:rPr>
          <w:rFonts w:ascii="Verdana" w:hAnsi="Verdana" w:cs="Arial"/>
          <w:i/>
          <w:snapToGrid w:val="0"/>
          <w:sz w:val="16"/>
          <w:szCs w:val="16"/>
        </w:rPr>
        <w:tab/>
        <w:t>jsou kontroly a zkoušky stanoveny nebo předpokládány přímo v této smlouvě nebo v obecně závazných právních předpisech a technických normách;</w:t>
      </w:r>
    </w:p>
    <w:p w:rsidR="00270BF0" w:rsidRPr="003E4E79" w:rsidRDefault="00270BF0" w:rsidP="00A70473">
      <w:pPr>
        <w:widowControl w:val="0"/>
        <w:spacing w:before="60"/>
        <w:ind w:left="2127" w:hanging="709"/>
        <w:jc w:val="both"/>
        <w:rPr>
          <w:rFonts w:ascii="Verdana" w:hAnsi="Verdana" w:cs="Arial"/>
          <w:i/>
          <w:snapToGrid w:val="0"/>
          <w:sz w:val="16"/>
          <w:szCs w:val="16"/>
        </w:rPr>
      </w:pPr>
      <w:r>
        <w:rPr>
          <w:rFonts w:ascii="Verdana" w:hAnsi="Verdana" w:cs="Arial"/>
          <w:b/>
          <w:i/>
          <w:snapToGrid w:val="0"/>
          <w:sz w:val="16"/>
          <w:szCs w:val="16"/>
        </w:rPr>
        <w:t>9.7.7</w:t>
      </w:r>
      <w:r w:rsidRPr="003E4E79">
        <w:rPr>
          <w:rFonts w:ascii="Verdana" w:hAnsi="Verdana" w:cs="Arial"/>
          <w:b/>
          <w:i/>
          <w:snapToGrid w:val="0"/>
          <w:sz w:val="16"/>
          <w:szCs w:val="16"/>
        </w:rPr>
        <w:t>.2.</w:t>
      </w:r>
      <w:r w:rsidRPr="003E4E79">
        <w:rPr>
          <w:rFonts w:ascii="Verdana" w:hAnsi="Verdana" w:cs="Arial"/>
          <w:i/>
          <w:snapToGrid w:val="0"/>
          <w:sz w:val="16"/>
          <w:szCs w:val="16"/>
        </w:rPr>
        <w:tab/>
        <w:t xml:space="preserve">se s nimi počítá ve smlouvě natolik podrobně a určitě, aby mohl </w:t>
      </w:r>
      <w:r>
        <w:rPr>
          <w:rFonts w:ascii="Verdana" w:hAnsi="Verdana" w:cs="Arial"/>
          <w:i/>
          <w:snapToGrid w:val="0"/>
          <w:sz w:val="16"/>
          <w:szCs w:val="16"/>
        </w:rPr>
        <w:t>Zhotovitel</w:t>
      </w:r>
      <w:r w:rsidRPr="003E4E79">
        <w:rPr>
          <w:rFonts w:ascii="Verdana" w:hAnsi="Verdana" w:cs="Arial"/>
          <w:i/>
          <w:snapToGrid w:val="0"/>
          <w:sz w:val="16"/>
          <w:szCs w:val="16"/>
        </w:rPr>
        <w:t xml:space="preserve"> zahrnout cenu za tyto kontroly a zkoušky do svého rozpočtu a přihlédnout k nim ve své nabídce;</w:t>
      </w:r>
    </w:p>
    <w:p w:rsidR="00270BF0" w:rsidRPr="003E4E79" w:rsidRDefault="00270BF0" w:rsidP="00A70473">
      <w:pPr>
        <w:widowControl w:val="0"/>
        <w:spacing w:before="60"/>
        <w:ind w:left="2127" w:hanging="709"/>
        <w:jc w:val="both"/>
        <w:rPr>
          <w:rFonts w:ascii="Verdana" w:hAnsi="Verdana" w:cs="Arial"/>
          <w:i/>
          <w:snapToGrid w:val="0"/>
          <w:sz w:val="16"/>
          <w:szCs w:val="16"/>
        </w:rPr>
      </w:pPr>
      <w:r>
        <w:rPr>
          <w:rFonts w:ascii="Verdana" w:hAnsi="Verdana" w:cs="Arial"/>
          <w:b/>
          <w:i/>
          <w:snapToGrid w:val="0"/>
          <w:sz w:val="16"/>
          <w:szCs w:val="16"/>
        </w:rPr>
        <w:t>9.7.7</w:t>
      </w:r>
      <w:r w:rsidRPr="003E4E79">
        <w:rPr>
          <w:rFonts w:ascii="Verdana" w:hAnsi="Verdana" w:cs="Arial"/>
          <w:b/>
          <w:i/>
          <w:snapToGrid w:val="0"/>
          <w:sz w:val="16"/>
          <w:szCs w:val="16"/>
        </w:rPr>
        <w:t>.3.</w:t>
      </w:r>
      <w:r w:rsidRPr="003E4E79">
        <w:rPr>
          <w:rFonts w:ascii="Verdana" w:hAnsi="Verdana" w:cs="Arial"/>
          <w:i/>
          <w:snapToGrid w:val="0"/>
          <w:sz w:val="16"/>
          <w:szCs w:val="16"/>
        </w:rPr>
        <w:tab/>
        <w:t xml:space="preserve">se kontrolou nebo zkouškou prokáže jakékoliv vadné plnění </w:t>
      </w:r>
      <w:r>
        <w:rPr>
          <w:rFonts w:ascii="Verdana" w:hAnsi="Verdana" w:cs="Arial"/>
          <w:i/>
          <w:snapToGrid w:val="0"/>
          <w:sz w:val="16"/>
          <w:szCs w:val="16"/>
        </w:rPr>
        <w:t>Zhotovitel</w:t>
      </w:r>
      <w:r w:rsidRPr="003E4E79">
        <w:rPr>
          <w:rFonts w:ascii="Verdana" w:hAnsi="Verdana" w:cs="Arial"/>
          <w:i/>
          <w:snapToGrid w:val="0"/>
          <w:sz w:val="16"/>
          <w:szCs w:val="16"/>
        </w:rPr>
        <w:t>e</w:t>
      </w:r>
      <w:r w:rsidR="00975205">
        <w:rPr>
          <w:rFonts w:ascii="Verdana" w:hAnsi="Verdana" w:cs="Arial"/>
          <w:i/>
          <w:snapToGrid w:val="0"/>
          <w:sz w:val="16"/>
          <w:szCs w:val="16"/>
        </w:rPr>
        <w:t>,</w:t>
      </w:r>
      <w:r w:rsidRPr="003E4E79">
        <w:rPr>
          <w:rFonts w:ascii="Verdana" w:hAnsi="Verdana" w:cs="Arial"/>
          <w:i/>
          <w:snapToGrid w:val="0"/>
          <w:sz w:val="16"/>
          <w:szCs w:val="16"/>
        </w:rPr>
        <w:t xml:space="preserve"> nebo pokud plnění </w:t>
      </w:r>
      <w:r>
        <w:rPr>
          <w:rFonts w:ascii="Verdana" w:hAnsi="Verdana" w:cs="Arial"/>
          <w:i/>
          <w:snapToGrid w:val="0"/>
          <w:sz w:val="16"/>
          <w:szCs w:val="16"/>
        </w:rPr>
        <w:t>Zhotovitel</w:t>
      </w:r>
      <w:r w:rsidRPr="003E4E79">
        <w:rPr>
          <w:rFonts w:ascii="Verdana" w:hAnsi="Verdana" w:cs="Arial"/>
          <w:i/>
          <w:snapToGrid w:val="0"/>
          <w:sz w:val="16"/>
          <w:szCs w:val="16"/>
        </w:rPr>
        <w:t>e je prováděno v rozporu s</w:t>
      </w:r>
      <w:r>
        <w:rPr>
          <w:rFonts w:ascii="Verdana" w:hAnsi="Verdana" w:cs="Arial"/>
          <w:i/>
          <w:snapToGrid w:val="0"/>
          <w:sz w:val="16"/>
          <w:szCs w:val="16"/>
        </w:rPr>
        <w:t> technickou specifikací</w:t>
      </w:r>
      <w:r w:rsidRPr="003E4E79">
        <w:rPr>
          <w:rFonts w:ascii="Verdana" w:hAnsi="Verdana" w:cs="Arial"/>
          <w:i/>
          <w:sz w:val="16"/>
          <w:szCs w:val="16"/>
        </w:rPr>
        <w:t>, právními předpisy, technickými normami a touto smlouvou.</w:t>
      </w:r>
      <w:r w:rsidRPr="003E4E79">
        <w:rPr>
          <w:rFonts w:ascii="Verdana" w:hAnsi="Verdana" w:cs="Arial"/>
          <w:i/>
          <w:snapToGrid w:val="0"/>
          <w:sz w:val="16"/>
          <w:szCs w:val="16"/>
        </w:rPr>
        <w:t xml:space="preserve">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sidR="00304348">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sidR="00304348">
        <w:rPr>
          <w:rFonts w:ascii="Verdana" w:hAnsi="Verdana" w:cs="Arial"/>
          <w:i/>
          <w:snapToGrid w:val="0"/>
          <w:sz w:val="16"/>
          <w:szCs w:val="16"/>
        </w:rPr>
        <w:t>TDS</w:t>
      </w:r>
      <w:r>
        <w:rPr>
          <w:rFonts w:ascii="Verdana" w:hAnsi="Verdana" w:cs="Arial"/>
          <w:i/>
          <w:snapToGrid w:val="0"/>
          <w:sz w:val="16"/>
          <w:szCs w:val="16"/>
        </w:rPr>
        <w:t xml:space="preserve"> provedeny jinde než na pracovišti</w:t>
      </w:r>
      <w:r w:rsidRPr="003E4E79">
        <w:rPr>
          <w:rFonts w:ascii="Verdana" w:hAnsi="Verdana" w:cs="Arial"/>
          <w:i/>
          <w:snapToGrid w:val="0"/>
          <w:sz w:val="16"/>
          <w:szCs w:val="16"/>
        </w:rPr>
        <w:t xml:space="preserve">, u výrobce, subdodavatele nebo zpracovatele, půjdou náklady na tyto zkoušky k tíži </w:t>
      </w:r>
      <w:r>
        <w:rPr>
          <w:rFonts w:ascii="Verdana" w:hAnsi="Verdana" w:cs="Arial"/>
          <w:i/>
          <w:snapToGrid w:val="0"/>
          <w:sz w:val="16"/>
          <w:szCs w:val="16"/>
        </w:rPr>
        <w:t>Zhotovitel</w:t>
      </w:r>
      <w:r w:rsidRPr="003E4E79">
        <w:rPr>
          <w:rFonts w:ascii="Verdana" w:hAnsi="Verdana" w:cs="Arial"/>
          <w:i/>
          <w:snapToGrid w:val="0"/>
          <w:sz w:val="16"/>
          <w:szCs w:val="16"/>
        </w:rPr>
        <w:t xml:space="preserve">e jen tehdy, pokud testované materiály anebo zařízení zkouškám nevyhoví tak, aby je mohl </w:t>
      </w:r>
      <w:r w:rsidR="00304348">
        <w:rPr>
          <w:rFonts w:ascii="Verdana" w:hAnsi="Verdana" w:cs="Arial"/>
          <w:i/>
          <w:snapToGrid w:val="0"/>
          <w:sz w:val="16"/>
          <w:szCs w:val="16"/>
        </w:rPr>
        <w:t>TDS</w:t>
      </w:r>
      <w:r w:rsidRPr="003E4E79">
        <w:rPr>
          <w:rFonts w:ascii="Verdana" w:hAnsi="Verdana" w:cs="Arial"/>
          <w:i/>
          <w:snapToGrid w:val="0"/>
          <w:sz w:val="16"/>
          <w:szCs w:val="16"/>
        </w:rPr>
        <w:t xml:space="preserve"> schválit k použití nebo zabudování. </w:t>
      </w:r>
    </w:p>
    <w:p w:rsidR="00270BF0" w:rsidRPr="003E4E79" w:rsidRDefault="00270BF0" w:rsidP="00A7047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9.7.9.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sidR="00304348">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sidR="00304348">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w:t>
      </w:r>
      <w:r>
        <w:rPr>
          <w:rFonts w:ascii="Verdana" w:hAnsi="Verdana" w:cs="Arial"/>
          <w:i/>
          <w:snapToGrid w:val="0"/>
          <w:sz w:val="16"/>
          <w:szCs w:val="16"/>
        </w:rPr>
        <w:t>Zhotovitel</w:t>
      </w:r>
      <w:r w:rsidRPr="003E4E79">
        <w:rPr>
          <w:rFonts w:ascii="Verdana" w:hAnsi="Verdana" w:cs="Arial"/>
          <w:i/>
          <w:snapToGrid w:val="0"/>
          <w:sz w:val="16"/>
          <w:szCs w:val="16"/>
        </w:rPr>
        <w:t xml:space="preserve">i, jeho subdodavatelům, jejich zástupcům a ani žádným jiným osobám vykonávajícím jakoukoli činnost v souvislosti s dílem. </w:t>
      </w:r>
    </w:p>
    <w:p w:rsidR="00270BF0" w:rsidRPr="003E4E79" w:rsidRDefault="00270BF0" w:rsidP="00A7047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9.7.10</w:t>
      </w:r>
      <w:proofErr w:type="gramEnd"/>
      <w:r>
        <w:rPr>
          <w:rFonts w:ascii="Verdana" w:hAnsi="Verdana" w:cs="Arial"/>
          <w:b/>
          <w:i/>
          <w:snapToGrid w:val="0"/>
          <w:sz w:val="16"/>
          <w:szCs w:val="16"/>
        </w:rPr>
        <w:t>.</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prověří </w:t>
      </w:r>
      <w:r>
        <w:rPr>
          <w:rFonts w:ascii="Verdana" w:hAnsi="Verdana" w:cs="Arial"/>
          <w:i/>
          <w:snapToGrid w:val="0"/>
          <w:sz w:val="16"/>
          <w:szCs w:val="16"/>
        </w:rPr>
        <w:t>Zhotovitel</w:t>
      </w:r>
      <w:r w:rsidRPr="00000CA0">
        <w:rPr>
          <w:rFonts w:ascii="Verdana" w:hAnsi="Verdana" w:cs="Arial"/>
          <w:i/>
          <w:snapToGrid w:val="0"/>
          <w:sz w:val="16"/>
          <w:szCs w:val="16"/>
        </w:rPr>
        <w:t>em předložená</w:t>
      </w:r>
      <w:r w:rsidRPr="007215AF">
        <w:rPr>
          <w:rFonts w:ascii="Verdana" w:hAnsi="Verdana" w:cs="Arial"/>
          <w:i/>
          <w:snapToGrid w:val="0"/>
          <w:color w:val="FF000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w:t>
      </w:r>
      <w:r>
        <w:rPr>
          <w:rFonts w:ascii="Verdana" w:hAnsi="Verdana" w:cs="Arial"/>
          <w:i/>
          <w:snapToGrid w:val="0"/>
          <w:sz w:val="16"/>
          <w:szCs w:val="16"/>
        </w:rPr>
        <w:t> technickou specifikací</w:t>
      </w:r>
      <w:r w:rsidRPr="003E4E79">
        <w:rPr>
          <w:rFonts w:ascii="Verdana" w:hAnsi="Verdana" w:cs="Arial"/>
          <w:i/>
          <w:snapToGrid w:val="0"/>
          <w:sz w:val="16"/>
          <w:szCs w:val="16"/>
        </w:rPr>
        <w:t xml:space="preserve"> a touto smlouvou a vydá podle toho patřičné pokyny.</w:t>
      </w:r>
    </w:p>
    <w:p w:rsidR="00270BF0" w:rsidRPr="003E4E79" w:rsidRDefault="00270BF0" w:rsidP="00A7047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9.7.11</w:t>
      </w:r>
      <w:proofErr w:type="gramEnd"/>
      <w:r>
        <w:rPr>
          <w:rFonts w:ascii="Verdana" w:hAnsi="Verdana" w:cs="Arial"/>
          <w:b/>
          <w:i/>
          <w:snapToGrid w:val="0"/>
          <w:sz w:val="16"/>
          <w:szCs w:val="16"/>
        </w:rPr>
        <w:t>.</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rsidR="00270BF0" w:rsidRDefault="00270BF0" w:rsidP="00A7047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9.7.12</w:t>
      </w:r>
      <w:proofErr w:type="gramEnd"/>
      <w:r>
        <w:rPr>
          <w:rFonts w:ascii="Verdana" w:hAnsi="Verdana" w:cs="Arial"/>
          <w:b/>
          <w:i/>
          <w:snapToGrid w:val="0"/>
          <w:sz w:val="16"/>
          <w:szCs w:val="16"/>
        </w:rPr>
        <w:t>.</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w:t>
      </w:r>
      <w:r>
        <w:rPr>
          <w:rFonts w:ascii="Verdana" w:hAnsi="Verdana" w:cs="Arial"/>
          <w:i/>
          <w:snapToGrid w:val="0"/>
          <w:sz w:val="16"/>
          <w:szCs w:val="16"/>
        </w:rPr>
        <w:t>Zhotovitel</w:t>
      </w:r>
      <w:r w:rsidRPr="003E4E79">
        <w:rPr>
          <w:rFonts w:ascii="Verdana" w:hAnsi="Verdana" w:cs="Arial"/>
          <w:i/>
          <w:snapToGrid w:val="0"/>
          <w:sz w:val="16"/>
          <w:szCs w:val="16"/>
        </w:rPr>
        <w:t xml:space="preserve">em a předloží tyto dokumenty </w:t>
      </w:r>
      <w:r>
        <w:rPr>
          <w:rFonts w:ascii="Verdana" w:hAnsi="Verdana" w:cs="Arial"/>
          <w:i/>
          <w:snapToGrid w:val="0"/>
          <w:sz w:val="16"/>
          <w:szCs w:val="16"/>
        </w:rPr>
        <w:t>Objednatel</w:t>
      </w:r>
      <w:r w:rsidRPr="003E4E79">
        <w:rPr>
          <w:rFonts w:ascii="Verdana" w:hAnsi="Verdana" w:cs="Arial"/>
          <w:i/>
          <w:snapToGrid w:val="0"/>
          <w:sz w:val="16"/>
          <w:szCs w:val="16"/>
        </w:rPr>
        <w:t>i k odsouhlasení.</w:t>
      </w:r>
    </w:p>
    <w:p w:rsidR="00D76248" w:rsidRPr="003E4E79" w:rsidRDefault="00D76248" w:rsidP="00A70473">
      <w:pPr>
        <w:widowControl w:val="0"/>
        <w:spacing w:before="60"/>
        <w:ind w:left="1418" w:hanging="720"/>
        <w:jc w:val="both"/>
        <w:rPr>
          <w:rFonts w:ascii="Verdana" w:hAnsi="Verdana" w:cs="Arial"/>
          <w:i/>
          <w:snapToGrid w:val="0"/>
          <w:sz w:val="16"/>
          <w:szCs w:val="16"/>
        </w:rPr>
      </w:pPr>
      <w:proofErr w:type="gramStart"/>
      <w:r w:rsidRPr="00D76248">
        <w:rPr>
          <w:rFonts w:ascii="Verdana" w:hAnsi="Verdana" w:cs="Arial"/>
          <w:b/>
          <w:i/>
          <w:snapToGrid w:val="0"/>
          <w:sz w:val="16"/>
          <w:szCs w:val="16"/>
        </w:rPr>
        <w:t>9.7.13</w:t>
      </w:r>
      <w:proofErr w:type="gramEnd"/>
      <w:r w:rsidRPr="00D76248">
        <w:rPr>
          <w:rFonts w:ascii="Verdana" w:hAnsi="Verdana" w:cs="Arial"/>
          <w:b/>
          <w:i/>
          <w:snapToGrid w:val="0"/>
          <w:sz w:val="16"/>
          <w:szCs w:val="16"/>
        </w:rPr>
        <w:t>.</w:t>
      </w:r>
      <w:r w:rsidRPr="00D76248">
        <w:rPr>
          <w:rFonts w:ascii="Verdana" w:hAnsi="Verdana" w:cs="Arial"/>
          <w:b/>
          <w:i/>
          <w:snapToGrid w:val="0"/>
          <w:sz w:val="16"/>
          <w:szCs w:val="16"/>
        </w:rPr>
        <w:tab/>
      </w:r>
      <w:r>
        <w:rPr>
          <w:rFonts w:ascii="Verdana" w:hAnsi="Verdana" w:cs="Arial"/>
          <w:i/>
          <w:snapToGrid w:val="0"/>
          <w:sz w:val="16"/>
          <w:szCs w:val="16"/>
        </w:rPr>
        <w:t>TDS</w:t>
      </w:r>
      <w:r w:rsidRPr="00F1480C">
        <w:rPr>
          <w:rFonts w:ascii="Verdana" w:hAnsi="Verdana" w:cs="Arial"/>
          <w:i/>
          <w:sz w:val="16"/>
          <w:szCs w:val="16"/>
        </w:rPr>
        <w:t xml:space="preserve"> bude provádět kontrolu provedení komplexního vyzkoušení. Po dokončení komplexního vyzkoušení, nejpozději ke dni předání a převzetí díla, zpracuje </w:t>
      </w:r>
      <w:r>
        <w:rPr>
          <w:rFonts w:ascii="Verdana" w:hAnsi="Verdana" w:cs="Arial"/>
          <w:i/>
          <w:sz w:val="16"/>
          <w:szCs w:val="16"/>
        </w:rPr>
        <w:t>Z</w:t>
      </w:r>
      <w:r w:rsidRPr="00F1480C">
        <w:rPr>
          <w:rFonts w:ascii="Verdana" w:hAnsi="Verdana" w:cs="Arial"/>
          <w:i/>
          <w:sz w:val="16"/>
          <w:szCs w:val="16"/>
        </w:rPr>
        <w:t>hotovitel protokol o komplexním vyzkoušení díla, který musí potvrdit TD</w:t>
      </w:r>
      <w:r>
        <w:rPr>
          <w:rFonts w:ascii="Verdana" w:hAnsi="Verdana" w:cs="Arial"/>
          <w:i/>
          <w:sz w:val="16"/>
          <w:szCs w:val="16"/>
        </w:rPr>
        <w:t>S.</w:t>
      </w:r>
    </w:p>
    <w:p w:rsidR="00270BF0" w:rsidRPr="003E4E79" w:rsidRDefault="00270BF0" w:rsidP="00A7047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9.7.1</w:t>
      </w:r>
      <w:r w:rsidR="00D76248">
        <w:rPr>
          <w:rFonts w:ascii="Verdana" w:hAnsi="Verdana" w:cs="Arial"/>
          <w:b/>
          <w:i/>
          <w:snapToGrid w:val="0"/>
          <w:sz w:val="16"/>
          <w:szCs w:val="16"/>
        </w:rPr>
        <w:t>4</w:t>
      </w:r>
      <w:proofErr w:type="gramEnd"/>
      <w:r>
        <w:rPr>
          <w:rFonts w:ascii="Verdana" w:hAnsi="Verdana" w:cs="Arial"/>
          <w:b/>
          <w:i/>
          <w:snapToGrid w:val="0"/>
          <w:sz w:val="16"/>
          <w:szCs w:val="16"/>
        </w:rPr>
        <w:t>.</w:t>
      </w:r>
      <w:r>
        <w:rPr>
          <w:rFonts w:ascii="Verdana" w:hAnsi="Verdana" w:cs="Arial"/>
          <w:b/>
          <w:i/>
          <w:snapToGrid w:val="0"/>
          <w:sz w:val="16"/>
          <w:szCs w:val="16"/>
        </w:rPr>
        <w:tab/>
      </w:r>
      <w:r w:rsidR="00304348">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 způsobem měnit ani odsouhlasovat žádné změny věcného rozsahu, smluvní ceny, termínů ani žádných dalších ustanovení uvedených v této smlouvě. Tyto úkony je za </w:t>
      </w:r>
      <w:r>
        <w:rPr>
          <w:rFonts w:ascii="Verdana" w:hAnsi="Verdana" w:cs="Arial"/>
          <w:i/>
          <w:snapToGrid w:val="0"/>
          <w:sz w:val="16"/>
          <w:szCs w:val="16"/>
        </w:rPr>
        <w:t>Objednatel</w:t>
      </w:r>
      <w:r w:rsidRPr="003E4E79">
        <w:rPr>
          <w:rFonts w:ascii="Verdana" w:hAnsi="Verdana" w:cs="Arial"/>
          <w:i/>
          <w:snapToGrid w:val="0"/>
          <w:sz w:val="16"/>
          <w:szCs w:val="16"/>
        </w:rPr>
        <w:t xml:space="preserve">e oprávněna provádět pouze osoba </w:t>
      </w:r>
      <w:r>
        <w:rPr>
          <w:rFonts w:ascii="Verdana" w:hAnsi="Verdana" w:cs="Arial"/>
          <w:i/>
          <w:snapToGrid w:val="0"/>
          <w:sz w:val="16"/>
          <w:szCs w:val="16"/>
        </w:rPr>
        <w:t>oprávněná jednat za Objednatel</w:t>
      </w:r>
      <w:r w:rsidRPr="003E4E79">
        <w:rPr>
          <w:rFonts w:ascii="Verdana" w:hAnsi="Verdana" w:cs="Arial"/>
          <w:i/>
          <w:snapToGrid w:val="0"/>
          <w:sz w:val="16"/>
          <w:szCs w:val="16"/>
        </w:rPr>
        <w:t>e.</w:t>
      </w:r>
    </w:p>
    <w:p w:rsidR="00270BF0" w:rsidRPr="00932307" w:rsidRDefault="00270BF0" w:rsidP="00A70473">
      <w:pPr>
        <w:pStyle w:val="Nadpis6"/>
        <w:widowControl w:val="0"/>
        <w:spacing w:before="120" w:after="0"/>
        <w:ind w:left="709" w:hanging="709"/>
        <w:jc w:val="both"/>
        <w:rPr>
          <w:rFonts w:ascii="Verdana" w:hAnsi="Verdana"/>
          <w:b w:val="0"/>
          <w:i/>
          <w:sz w:val="16"/>
          <w:szCs w:val="16"/>
        </w:rPr>
      </w:pPr>
      <w:proofErr w:type="gramStart"/>
      <w:r w:rsidRPr="00932307">
        <w:rPr>
          <w:rFonts w:ascii="Verdana" w:hAnsi="Verdana"/>
          <w:i/>
          <w:sz w:val="16"/>
          <w:szCs w:val="16"/>
        </w:rPr>
        <w:t>9.</w:t>
      </w:r>
      <w:r>
        <w:rPr>
          <w:rFonts w:ascii="Verdana" w:hAnsi="Verdana"/>
          <w:i/>
          <w:sz w:val="16"/>
          <w:szCs w:val="16"/>
        </w:rPr>
        <w:t>8</w:t>
      </w:r>
      <w:proofErr w:type="gramEnd"/>
      <w:r w:rsidRPr="00932307">
        <w:rPr>
          <w:rFonts w:ascii="Verdana" w:hAnsi="Verdana"/>
          <w:i/>
          <w:sz w:val="16"/>
          <w:szCs w:val="16"/>
        </w:rPr>
        <w:t>.</w:t>
      </w:r>
      <w:r w:rsidRPr="00932307">
        <w:rPr>
          <w:rFonts w:ascii="Verdana" w:hAnsi="Verdana"/>
          <w:i/>
          <w:sz w:val="16"/>
          <w:szCs w:val="16"/>
        </w:rPr>
        <w:tab/>
      </w:r>
      <w:r>
        <w:rPr>
          <w:rFonts w:ascii="Verdana" w:hAnsi="Verdana"/>
          <w:b w:val="0"/>
          <w:i/>
          <w:sz w:val="16"/>
          <w:szCs w:val="16"/>
        </w:rPr>
        <w:t>Objednatel</w:t>
      </w:r>
      <w:r w:rsidRPr="00932307">
        <w:rPr>
          <w:rFonts w:ascii="Verdana" w:hAnsi="Verdana"/>
          <w:b w:val="0"/>
          <w:i/>
          <w:sz w:val="16"/>
          <w:szCs w:val="16"/>
        </w:rPr>
        <w:t xml:space="preserve"> je oprávněn kontrolovat provádění díla. Zjistí-li </w:t>
      </w:r>
      <w:r>
        <w:rPr>
          <w:rFonts w:ascii="Verdana" w:hAnsi="Verdana"/>
          <w:b w:val="0"/>
          <w:i/>
          <w:sz w:val="16"/>
          <w:szCs w:val="16"/>
        </w:rPr>
        <w:t>Objednatel,</w:t>
      </w:r>
      <w:r w:rsidRPr="00932307">
        <w:rPr>
          <w:rFonts w:ascii="Verdana" w:hAnsi="Verdana"/>
          <w:b w:val="0"/>
          <w:i/>
          <w:sz w:val="16"/>
          <w:szCs w:val="16"/>
        </w:rPr>
        <w:t xml:space="preserve"> že </w:t>
      </w:r>
      <w:r>
        <w:rPr>
          <w:rFonts w:ascii="Verdana" w:hAnsi="Verdana"/>
          <w:b w:val="0"/>
          <w:i/>
          <w:sz w:val="16"/>
          <w:szCs w:val="16"/>
        </w:rPr>
        <w:t>Zhotovitel</w:t>
      </w:r>
      <w:r w:rsidRPr="00932307">
        <w:rPr>
          <w:rFonts w:ascii="Verdana" w:hAnsi="Verdana"/>
          <w:b w:val="0"/>
          <w:i/>
          <w:sz w:val="16"/>
          <w:szCs w:val="16"/>
        </w:rPr>
        <w:t xml:space="preserve"> provádí dílo v rozporu se svými povinnostmi stanovenými touto smlouvou, je </w:t>
      </w:r>
      <w:r>
        <w:rPr>
          <w:rFonts w:ascii="Verdana" w:hAnsi="Verdana"/>
          <w:b w:val="0"/>
          <w:i/>
          <w:sz w:val="16"/>
          <w:szCs w:val="16"/>
        </w:rPr>
        <w:t>Objednatel</w:t>
      </w:r>
      <w:r w:rsidRPr="00932307">
        <w:rPr>
          <w:rFonts w:ascii="Verdana" w:hAnsi="Verdana"/>
          <w:b w:val="0"/>
          <w:i/>
          <w:sz w:val="16"/>
          <w:szCs w:val="16"/>
        </w:rPr>
        <w:t xml:space="preserve"> oprávněn dožadovat se toho, aby </w:t>
      </w:r>
      <w:r>
        <w:rPr>
          <w:rFonts w:ascii="Verdana" w:hAnsi="Verdana"/>
          <w:b w:val="0"/>
          <w:i/>
          <w:sz w:val="16"/>
          <w:szCs w:val="16"/>
        </w:rPr>
        <w:t>Zhotovitel</w:t>
      </w:r>
      <w:r w:rsidRPr="00932307">
        <w:rPr>
          <w:rFonts w:ascii="Verdana" w:hAnsi="Verdana"/>
          <w:b w:val="0"/>
          <w:i/>
          <w:sz w:val="16"/>
          <w:szCs w:val="16"/>
        </w:rPr>
        <w:t xml:space="preserve"> </w:t>
      </w:r>
      <w:r w:rsidRPr="00932307">
        <w:rPr>
          <w:rFonts w:ascii="Verdana" w:hAnsi="Verdana"/>
          <w:b w:val="0"/>
          <w:i/>
          <w:sz w:val="16"/>
          <w:szCs w:val="16"/>
        </w:rPr>
        <w:lastRenderedPageBreak/>
        <w:t xml:space="preserve">odstranil vady vzniklé vadným prováděním a dílo prováděl řádným způsobem. Jestliže </w:t>
      </w:r>
      <w:r>
        <w:rPr>
          <w:rFonts w:ascii="Verdana" w:hAnsi="Verdana"/>
          <w:b w:val="0"/>
          <w:i/>
          <w:sz w:val="16"/>
          <w:szCs w:val="16"/>
        </w:rPr>
        <w:t>Zhotovitel</w:t>
      </w:r>
      <w:r w:rsidRPr="00932307">
        <w:rPr>
          <w:rFonts w:ascii="Verdana" w:hAnsi="Verdana"/>
          <w:b w:val="0"/>
          <w:i/>
          <w:sz w:val="16"/>
          <w:szCs w:val="16"/>
        </w:rPr>
        <w:t xml:space="preserve"> tak neučiní ani v přiměřené lhůtě k tomu poskytnuté a postup </w:t>
      </w:r>
      <w:r>
        <w:rPr>
          <w:rFonts w:ascii="Verdana" w:hAnsi="Verdana"/>
          <w:b w:val="0"/>
          <w:i/>
          <w:sz w:val="16"/>
          <w:szCs w:val="16"/>
        </w:rPr>
        <w:t>Zhotovitel</w:t>
      </w:r>
      <w:r w:rsidRPr="00932307">
        <w:rPr>
          <w:rFonts w:ascii="Verdana" w:hAnsi="Verdana"/>
          <w:b w:val="0"/>
          <w:i/>
          <w:sz w:val="16"/>
          <w:szCs w:val="16"/>
        </w:rPr>
        <w:t xml:space="preserve">e by vedl nepochybně k podstatnému porušení smlouvy, je </w:t>
      </w:r>
      <w:r>
        <w:rPr>
          <w:rFonts w:ascii="Verdana" w:hAnsi="Verdana"/>
          <w:b w:val="0"/>
          <w:i/>
          <w:sz w:val="16"/>
          <w:szCs w:val="16"/>
        </w:rPr>
        <w:t>Objednatel</w:t>
      </w:r>
      <w:r w:rsidRPr="00932307">
        <w:rPr>
          <w:rFonts w:ascii="Verdana" w:hAnsi="Verdana"/>
          <w:b w:val="0"/>
          <w:i/>
          <w:sz w:val="16"/>
          <w:szCs w:val="16"/>
        </w:rPr>
        <w:t xml:space="preserve"> oprávněn od této smlouvy odstoupit.</w:t>
      </w:r>
    </w:p>
    <w:p w:rsidR="00270BF0" w:rsidRPr="00A83C35" w:rsidRDefault="00270BF0" w:rsidP="00A83C35">
      <w:pPr>
        <w:widowControl w:val="0"/>
        <w:spacing w:before="240" w:after="120"/>
        <w:jc w:val="center"/>
        <w:rPr>
          <w:rFonts w:ascii="Verdana" w:hAnsi="Verdana"/>
          <w:b/>
          <w:i/>
          <w:iCs/>
        </w:rPr>
      </w:pPr>
      <w:r w:rsidRPr="00A83C35">
        <w:rPr>
          <w:rFonts w:ascii="Verdana" w:hAnsi="Verdana"/>
          <w:b/>
          <w:i/>
          <w:iCs/>
        </w:rPr>
        <w:t>Článek X. Povinnosti Zhotovitele</w:t>
      </w:r>
    </w:p>
    <w:p w:rsidR="0076268D" w:rsidRPr="00AC02FF" w:rsidRDefault="0076268D" w:rsidP="00A7047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AC02FF">
        <w:rPr>
          <w:rFonts w:ascii="Verdana" w:hAnsi="Verdana" w:cs="Arial"/>
          <w:i/>
          <w:sz w:val="16"/>
          <w:szCs w:val="16"/>
        </w:rPr>
        <w:t xml:space="preserve">Zhotovitel je povinen započít práce </w:t>
      </w:r>
      <w:r w:rsidR="00161A72">
        <w:rPr>
          <w:rFonts w:ascii="Verdana" w:hAnsi="Verdana" w:cs="Arial"/>
          <w:i/>
          <w:sz w:val="16"/>
          <w:szCs w:val="16"/>
        </w:rPr>
        <w:t xml:space="preserve">s </w:t>
      </w:r>
      <w:r w:rsidR="00161A72" w:rsidRPr="006C5FF0">
        <w:rPr>
          <w:rFonts w:ascii="Verdana" w:hAnsi="Verdana" w:cs="Calibri"/>
          <w:i/>
          <w:sz w:val="16"/>
          <w:szCs w:val="16"/>
        </w:rPr>
        <w:t xml:space="preserve">vyprošťování osob uvězněných v </w:t>
      </w:r>
      <w:r w:rsidR="003511F3">
        <w:rPr>
          <w:rFonts w:ascii="Verdana" w:hAnsi="Verdana" w:cs="Calibri"/>
          <w:i/>
          <w:sz w:val="16"/>
          <w:szCs w:val="16"/>
        </w:rPr>
        <w:t>kabině</w:t>
      </w:r>
      <w:r w:rsidR="00161A72" w:rsidRPr="006C5FF0">
        <w:rPr>
          <w:rFonts w:ascii="Verdana" w:hAnsi="Verdana" w:cs="Calibri"/>
          <w:i/>
          <w:sz w:val="16"/>
          <w:szCs w:val="16"/>
        </w:rPr>
        <w:t xml:space="preserve"> výtahů </w:t>
      </w:r>
      <w:r w:rsidR="00161A72">
        <w:rPr>
          <w:rFonts w:ascii="Verdana" w:hAnsi="Verdana" w:cs="Calibri"/>
          <w:i/>
          <w:sz w:val="16"/>
          <w:szCs w:val="16"/>
        </w:rPr>
        <w:t xml:space="preserve">nejpozději do </w:t>
      </w:r>
      <w:r w:rsidR="003511F3">
        <w:rPr>
          <w:rFonts w:ascii="Verdana" w:hAnsi="Verdana" w:cs="Calibri"/>
          <w:i/>
          <w:sz w:val="16"/>
          <w:szCs w:val="16"/>
        </w:rPr>
        <w:t>45</w:t>
      </w:r>
      <w:r w:rsidR="00161A72" w:rsidRPr="006C5FF0">
        <w:rPr>
          <w:rFonts w:ascii="Verdana" w:hAnsi="Verdana" w:cs="Calibri"/>
          <w:i/>
          <w:sz w:val="16"/>
          <w:szCs w:val="16"/>
        </w:rPr>
        <w:t xml:space="preserve"> minut od </w:t>
      </w:r>
      <w:r w:rsidR="00161A72">
        <w:rPr>
          <w:rFonts w:ascii="Verdana" w:hAnsi="Verdana" w:cs="Calibri"/>
          <w:i/>
          <w:sz w:val="16"/>
          <w:szCs w:val="16"/>
        </w:rPr>
        <w:t>obdržení požadavku na vyproštění</w:t>
      </w:r>
      <w:r w:rsidRPr="00AC02FF">
        <w:rPr>
          <w:rFonts w:ascii="Verdana" w:hAnsi="Verdana" w:cs="Arial"/>
          <w:i/>
          <w:sz w:val="16"/>
          <w:szCs w:val="16"/>
        </w:rPr>
        <w:t>. Pro pří</w:t>
      </w:r>
      <w:r w:rsidR="00161A72">
        <w:rPr>
          <w:rFonts w:ascii="Verdana" w:hAnsi="Verdana" w:cs="Arial"/>
          <w:i/>
          <w:sz w:val="16"/>
          <w:szCs w:val="16"/>
        </w:rPr>
        <w:t>pad uvěznění</w:t>
      </w:r>
      <w:r w:rsidRPr="00AC02FF">
        <w:rPr>
          <w:rFonts w:ascii="Verdana" w:hAnsi="Verdana" w:cs="Arial"/>
          <w:i/>
          <w:sz w:val="16"/>
          <w:szCs w:val="16"/>
        </w:rPr>
        <w:t xml:space="preserve"> osob/y</w:t>
      </w:r>
      <w:r w:rsidRPr="00AC02FF" w:rsidDel="004D1C3D">
        <w:rPr>
          <w:rFonts w:ascii="Verdana" w:hAnsi="Verdana" w:cs="Arial"/>
          <w:i/>
          <w:sz w:val="16"/>
          <w:szCs w:val="16"/>
        </w:rPr>
        <w:t xml:space="preserve"> </w:t>
      </w:r>
      <w:r w:rsidRPr="00AC02FF">
        <w:rPr>
          <w:rFonts w:ascii="Verdana" w:hAnsi="Verdana" w:cs="Arial"/>
          <w:i/>
          <w:sz w:val="16"/>
          <w:szCs w:val="16"/>
        </w:rPr>
        <w:t xml:space="preserve">musí být kabina výtahu vybavena nonstop telefonní linkou (GSM bránou), která umožní </w:t>
      </w:r>
      <w:r w:rsidR="003511F3">
        <w:rPr>
          <w:rFonts w:ascii="Verdana" w:hAnsi="Verdana" w:cs="Arial"/>
          <w:i/>
          <w:sz w:val="16"/>
          <w:szCs w:val="16"/>
        </w:rPr>
        <w:t xml:space="preserve">odeslání </w:t>
      </w:r>
      <w:r w:rsidR="003511F3">
        <w:rPr>
          <w:rFonts w:ascii="Verdana" w:hAnsi="Verdana" w:cs="Calibri"/>
          <w:i/>
          <w:sz w:val="16"/>
          <w:szCs w:val="16"/>
        </w:rPr>
        <w:t>požadavku na vyproštění</w:t>
      </w:r>
      <w:r w:rsidR="003511F3" w:rsidRPr="00AC02FF">
        <w:rPr>
          <w:rFonts w:ascii="Verdana" w:hAnsi="Verdana" w:cs="Arial"/>
          <w:i/>
          <w:sz w:val="16"/>
          <w:szCs w:val="16"/>
        </w:rPr>
        <w:t xml:space="preserve"> </w:t>
      </w:r>
      <w:r w:rsidR="003511F3">
        <w:rPr>
          <w:rFonts w:ascii="Verdana" w:hAnsi="Verdana" w:cs="Arial"/>
          <w:i/>
          <w:sz w:val="16"/>
          <w:szCs w:val="16"/>
        </w:rPr>
        <w:t xml:space="preserve">prostřednictvím </w:t>
      </w:r>
      <w:r w:rsidRPr="00AC02FF">
        <w:rPr>
          <w:rFonts w:ascii="Verdana" w:hAnsi="Verdana" w:cs="Arial"/>
          <w:i/>
          <w:sz w:val="16"/>
          <w:szCs w:val="16"/>
        </w:rPr>
        <w:t>telefonické</w:t>
      </w:r>
      <w:r w:rsidR="003511F3">
        <w:rPr>
          <w:rFonts w:ascii="Verdana" w:hAnsi="Verdana" w:cs="Arial"/>
          <w:i/>
          <w:sz w:val="16"/>
          <w:szCs w:val="16"/>
        </w:rPr>
        <w:t>ho</w:t>
      </w:r>
      <w:r w:rsidRPr="00AC02FF">
        <w:rPr>
          <w:rFonts w:ascii="Verdana" w:hAnsi="Verdana" w:cs="Arial"/>
          <w:i/>
          <w:sz w:val="16"/>
          <w:szCs w:val="16"/>
        </w:rPr>
        <w:t xml:space="preserve"> spojení s živou obsluhou</w:t>
      </w:r>
      <w:r w:rsidR="003511F3">
        <w:rPr>
          <w:rFonts w:ascii="Verdana" w:hAnsi="Verdana" w:cs="Arial"/>
          <w:i/>
          <w:sz w:val="16"/>
          <w:szCs w:val="16"/>
        </w:rPr>
        <w:t xml:space="preserve"> </w:t>
      </w:r>
      <w:r w:rsidRPr="00AC02FF">
        <w:rPr>
          <w:rFonts w:ascii="Verdana" w:hAnsi="Verdana" w:cs="Arial"/>
          <w:i/>
          <w:sz w:val="16"/>
          <w:szCs w:val="16"/>
        </w:rPr>
        <w:t xml:space="preserve">nikoliv se záznamovým zařízením či telefonním automatem. </w:t>
      </w:r>
    </w:p>
    <w:p w:rsidR="0076268D" w:rsidRPr="00AC02FF" w:rsidRDefault="0076268D" w:rsidP="00A70473">
      <w:pPr>
        <w:pStyle w:val="Import5"/>
        <w:widowControl w:val="0"/>
        <w:tabs>
          <w:tab w:val="left" w:pos="142"/>
        </w:tabs>
        <w:suppressAutoHyphens w:val="0"/>
        <w:spacing w:before="120" w:line="240" w:lineRule="auto"/>
        <w:ind w:left="720" w:firstLine="0"/>
        <w:jc w:val="both"/>
        <w:rPr>
          <w:rFonts w:ascii="Verdana" w:hAnsi="Verdana" w:cs="Arial"/>
          <w:i/>
          <w:sz w:val="16"/>
          <w:szCs w:val="16"/>
        </w:rPr>
      </w:pPr>
      <w:r w:rsidRPr="00AC02FF">
        <w:rPr>
          <w:rFonts w:ascii="Verdana" w:hAnsi="Verdana" w:cs="Arial"/>
          <w:i/>
          <w:sz w:val="16"/>
          <w:szCs w:val="16"/>
        </w:rPr>
        <w:t xml:space="preserve">Kontaktní spojení pro nahlášení </w:t>
      </w:r>
      <w:r w:rsidR="00161A72">
        <w:rPr>
          <w:rFonts w:ascii="Verdana" w:hAnsi="Verdana" w:cs="Arial"/>
          <w:i/>
          <w:sz w:val="16"/>
          <w:szCs w:val="16"/>
        </w:rPr>
        <w:t>uvěznění</w:t>
      </w:r>
      <w:r w:rsidR="00161A72" w:rsidRPr="00AC02FF">
        <w:rPr>
          <w:rFonts w:ascii="Verdana" w:hAnsi="Verdana" w:cs="Arial"/>
          <w:i/>
          <w:sz w:val="16"/>
          <w:szCs w:val="16"/>
        </w:rPr>
        <w:t xml:space="preserve"> </w:t>
      </w:r>
      <w:r w:rsidRPr="00AC02FF">
        <w:rPr>
          <w:rFonts w:ascii="Verdana" w:hAnsi="Verdana" w:cs="Arial"/>
          <w:i/>
          <w:sz w:val="16"/>
          <w:szCs w:val="16"/>
        </w:rPr>
        <w:t>osob/y:</w:t>
      </w:r>
    </w:p>
    <w:p w:rsidR="0007535E" w:rsidRDefault="00161A72" w:rsidP="00A70473">
      <w:pPr>
        <w:widowControl w:val="0"/>
        <w:tabs>
          <w:tab w:val="left" w:pos="142"/>
        </w:tabs>
        <w:spacing w:before="60"/>
        <w:ind w:left="709"/>
        <w:jc w:val="both"/>
        <w:rPr>
          <w:rFonts w:ascii="Verdana" w:hAnsi="Verdana"/>
          <w:i/>
          <w:sz w:val="16"/>
          <w:szCs w:val="16"/>
        </w:rPr>
      </w:pPr>
      <w:r w:rsidRPr="00A262DD">
        <w:rPr>
          <w:rFonts w:ascii="Verdana" w:hAnsi="Verdana"/>
          <w:i/>
          <w:sz w:val="16"/>
          <w:szCs w:val="16"/>
        </w:rPr>
        <w:t>telefon</w:t>
      </w:r>
      <w:r w:rsidR="0076268D" w:rsidRPr="00A262DD">
        <w:rPr>
          <w:rFonts w:ascii="Verdana" w:hAnsi="Verdana"/>
          <w:i/>
          <w:sz w:val="16"/>
          <w:szCs w:val="16"/>
        </w:rPr>
        <w:t xml:space="preserve"> </w:t>
      </w:r>
      <w:r w:rsidRPr="00A262DD">
        <w:rPr>
          <w:rFonts w:ascii="Verdana" w:hAnsi="Verdana"/>
          <w:i/>
          <w:sz w:val="16"/>
          <w:szCs w:val="16"/>
        </w:rPr>
        <w:tab/>
      </w:r>
      <w:r w:rsidRPr="00A262DD">
        <w:rPr>
          <w:rFonts w:ascii="Verdana" w:hAnsi="Verdana"/>
          <w:i/>
          <w:sz w:val="16"/>
          <w:szCs w:val="16"/>
        </w:rPr>
        <w:tab/>
      </w:r>
      <w:r w:rsidR="0076268D" w:rsidRPr="00975205">
        <w:rPr>
          <w:rFonts w:ascii="Verdana" w:hAnsi="Verdana"/>
          <w:i/>
          <w:sz w:val="16"/>
          <w:szCs w:val="16"/>
        </w:rPr>
        <w:t>………………………………………………</w:t>
      </w:r>
      <w:proofErr w:type="gramStart"/>
      <w:r w:rsidR="0076268D" w:rsidRPr="00975205">
        <w:rPr>
          <w:rFonts w:ascii="Verdana" w:hAnsi="Verdana"/>
          <w:i/>
          <w:sz w:val="16"/>
          <w:szCs w:val="16"/>
        </w:rPr>
        <w:t>…..</w:t>
      </w:r>
      <w:proofErr w:type="gramEnd"/>
      <w:r w:rsidR="0076268D" w:rsidRPr="00975205">
        <w:rPr>
          <w:rFonts w:ascii="Verdana" w:hAnsi="Verdana"/>
          <w:i/>
          <w:sz w:val="16"/>
          <w:szCs w:val="16"/>
        </w:rPr>
        <w:t xml:space="preserve"> </w:t>
      </w:r>
    </w:p>
    <w:p w:rsidR="00161A72" w:rsidRPr="00975205" w:rsidRDefault="00161A72" w:rsidP="00A70473">
      <w:pPr>
        <w:widowControl w:val="0"/>
        <w:tabs>
          <w:tab w:val="left" w:pos="142"/>
        </w:tabs>
        <w:spacing w:before="60"/>
        <w:ind w:left="709"/>
        <w:jc w:val="both"/>
        <w:rPr>
          <w:rFonts w:ascii="Verdana" w:hAnsi="Verdana"/>
          <w:i/>
          <w:sz w:val="16"/>
          <w:szCs w:val="16"/>
        </w:rPr>
      </w:pPr>
      <w:r w:rsidRPr="00975205">
        <w:rPr>
          <w:rFonts w:ascii="Verdana" w:hAnsi="Verdana"/>
          <w:i/>
          <w:sz w:val="16"/>
          <w:szCs w:val="16"/>
        </w:rPr>
        <w:t>mobilní telefon</w:t>
      </w:r>
      <w:r w:rsidRPr="00975205">
        <w:rPr>
          <w:rFonts w:ascii="Verdana" w:hAnsi="Verdana"/>
          <w:i/>
          <w:sz w:val="16"/>
          <w:szCs w:val="16"/>
        </w:rPr>
        <w:tab/>
        <w:t xml:space="preserve"> </w:t>
      </w:r>
    </w:p>
    <w:p w:rsidR="00161A72" w:rsidRPr="00A262DD" w:rsidRDefault="00161A72" w:rsidP="00A70473">
      <w:pPr>
        <w:widowControl w:val="0"/>
        <w:tabs>
          <w:tab w:val="left" w:pos="142"/>
        </w:tabs>
        <w:spacing w:before="60"/>
        <w:ind w:left="709"/>
        <w:jc w:val="both"/>
        <w:rPr>
          <w:rFonts w:ascii="Verdana" w:hAnsi="Verdana"/>
          <w:i/>
          <w:sz w:val="16"/>
          <w:szCs w:val="16"/>
        </w:rPr>
      </w:pPr>
      <w:r w:rsidRPr="00975205">
        <w:rPr>
          <w:rFonts w:ascii="Verdana" w:hAnsi="Verdana"/>
          <w:i/>
          <w:sz w:val="16"/>
          <w:szCs w:val="16"/>
        </w:rPr>
        <w:t xml:space="preserve">e-mail </w:t>
      </w:r>
      <w:r w:rsidRPr="00975205">
        <w:rPr>
          <w:rFonts w:ascii="Verdana" w:hAnsi="Verdana"/>
          <w:i/>
          <w:sz w:val="16"/>
          <w:szCs w:val="16"/>
        </w:rPr>
        <w:tab/>
      </w:r>
      <w:r w:rsidRPr="00975205">
        <w:rPr>
          <w:rFonts w:ascii="Verdana" w:hAnsi="Verdana"/>
          <w:i/>
          <w:sz w:val="16"/>
          <w:szCs w:val="16"/>
        </w:rPr>
        <w:tab/>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Zhotovitel je povinen umožnit výkon </w:t>
      </w:r>
      <w:r w:rsidR="00304348">
        <w:rPr>
          <w:rFonts w:ascii="Verdana" w:hAnsi="Verdana" w:cs="Arial"/>
          <w:i/>
          <w:sz w:val="16"/>
          <w:szCs w:val="16"/>
        </w:rPr>
        <w:t>TDS</w:t>
      </w:r>
      <w:r w:rsidRPr="00B243DE">
        <w:rPr>
          <w:rFonts w:ascii="Verdana" w:hAnsi="Verdana" w:cs="Arial"/>
          <w:i/>
          <w:sz w:val="16"/>
          <w:szCs w:val="16"/>
        </w:rPr>
        <w:t xml:space="preserve"> a součinnost osob pověřených výkonem funkce </w:t>
      </w:r>
      <w:r w:rsidR="00304348">
        <w:rPr>
          <w:rFonts w:ascii="Verdana" w:hAnsi="Verdana" w:cs="Arial"/>
          <w:i/>
          <w:sz w:val="16"/>
          <w:szCs w:val="16"/>
        </w:rPr>
        <w:t>TDS</w:t>
      </w:r>
      <w:r w:rsidRPr="00B243DE">
        <w:rPr>
          <w:rFonts w:ascii="Verdana" w:hAnsi="Verdana" w:cs="Arial"/>
          <w:i/>
          <w:sz w:val="16"/>
          <w:szCs w:val="16"/>
        </w:rPr>
        <w:t xml:space="preserve"> při</w:t>
      </w:r>
      <w:r w:rsidR="00687B22">
        <w:rPr>
          <w:rFonts w:ascii="Verdana" w:hAnsi="Verdana" w:cs="Arial"/>
          <w:i/>
          <w:sz w:val="16"/>
          <w:szCs w:val="16"/>
        </w:rPr>
        <w:t xml:space="preserve"> operativních kontrolách </w:t>
      </w:r>
      <w:r w:rsidR="007C24F5">
        <w:rPr>
          <w:rFonts w:ascii="Verdana" w:hAnsi="Verdana" w:cs="Arial"/>
          <w:i/>
          <w:sz w:val="16"/>
          <w:szCs w:val="16"/>
        </w:rPr>
        <w:t>díla (</w:t>
      </w:r>
      <w:r w:rsidR="00687B22">
        <w:rPr>
          <w:rFonts w:ascii="Verdana" w:hAnsi="Verdana" w:cs="Arial"/>
          <w:i/>
          <w:sz w:val="16"/>
          <w:szCs w:val="16"/>
        </w:rPr>
        <w:t>stavby</w:t>
      </w:r>
      <w:r w:rsidR="007C24F5">
        <w:rPr>
          <w:rFonts w:ascii="Verdana" w:hAnsi="Verdana" w:cs="Arial"/>
          <w:i/>
          <w:sz w:val="16"/>
          <w:szCs w:val="16"/>
        </w:rPr>
        <w:t>)</w:t>
      </w:r>
      <w:r w:rsidRPr="00B243DE">
        <w:rPr>
          <w:rFonts w:ascii="Verdana" w:hAnsi="Verdana" w:cs="Arial"/>
          <w:i/>
          <w:sz w:val="16"/>
          <w:szCs w:val="16"/>
        </w:rPr>
        <w:t xml:space="preserve">. </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Zhotovitel je povinen zajišťovat koordinaci a součinnost subdodavatelů </w:t>
      </w:r>
      <w:r w:rsidR="007C24F5">
        <w:rPr>
          <w:rFonts w:ascii="Verdana" w:hAnsi="Verdana" w:cs="Arial"/>
          <w:i/>
          <w:sz w:val="16"/>
          <w:szCs w:val="16"/>
        </w:rPr>
        <w:t>díla (</w:t>
      </w:r>
      <w:r w:rsidRPr="00B243DE">
        <w:rPr>
          <w:rFonts w:ascii="Verdana" w:hAnsi="Verdana" w:cs="Arial"/>
          <w:i/>
          <w:sz w:val="16"/>
          <w:szCs w:val="16"/>
        </w:rPr>
        <w:t>stavby</w:t>
      </w:r>
      <w:r w:rsidR="007C24F5">
        <w:rPr>
          <w:rFonts w:ascii="Verdana" w:hAnsi="Verdana" w:cs="Arial"/>
          <w:i/>
          <w:sz w:val="16"/>
          <w:szCs w:val="16"/>
        </w:rPr>
        <w:t>)</w:t>
      </w:r>
      <w:r w:rsidRPr="00B243DE">
        <w:rPr>
          <w:rFonts w:ascii="Verdana" w:hAnsi="Verdana" w:cs="Arial"/>
          <w:i/>
          <w:sz w:val="16"/>
          <w:szCs w:val="16"/>
        </w:rPr>
        <w:t xml:space="preserve"> a dalších účastníků tak, aby nedošlo k narušení plynulého provádění díla.</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zajistit dozor nad prováděním díla odborně způsobil</w:t>
      </w:r>
      <w:r>
        <w:rPr>
          <w:rFonts w:ascii="Verdana" w:hAnsi="Verdana" w:cs="Arial"/>
          <w:i/>
          <w:sz w:val="16"/>
          <w:szCs w:val="16"/>
        </w:rPr>
        <w:t>ou osobou</w:t>
      </w:r>
      <w:r w:rsidRPr="00B243DE">
        <w:rPr>
          <w:rFonts w:ascii="Verdana" w:hAnsi="Verdana" w:cs="Arial"/>
          <w:i/>
          <w:sz w:val="16"/>
          <w:szCs w:val="16"/>
        </w:rPr>
        <w:t>.</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sidR="00304348">
        <w:rPr>
          <w:rFonts w:ascii="Verdana" w:hAnsi="Verdana" w:cs="Arial"/>
          <w:i/>
          <w:sz w:val="16"/>
          <w:szCs w:val="16"/>
        </w:rPr>
        <w:t>TDS</w:t>
      </w:r>
      <w:r w:rsidRPr="00B243DE">
        <w:rPr>
          <w:rFonts w:ascii="Verdana" w:hAnsi="Verdana" w:cs="Arial"/>
          <w:i/>
          <w:sz w:val="16"/>
          <w:szCs w:val="16"/>
        </w:rPr>
        <w:t xml:space="preserve"> a odsouhlasenou dokumentaci předat ve 3 vyhotoveních Objednateli.</w:t>
      </w:r>
    </w:p>
    <w:p w:rsidR="00B243DE" w:rsidRPr="00F51DE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dodržet veškeré termíny sjednané s Objednate</w:t>
      </w:r>
      <w:r>
        <w:rPr>
          <w:rFonts w:ascii="Verdana" w:hAnsi="Verdana" w:cs="Arial"/>
          <w:i/>
          <w:sz w:val="16"/>
          <w:szCs w:val="16"/>
        </w:rPr>
        <w:t xml:space="preserve">lem v průběhu provádění díla v montážním </w:t>
      </w:r>
      <w:r w:rsidRPr="00B243DE">
        <w:rPr>
          <w:rFonts w:ascii="Verdana" w:hAnsi="Verdana" w:cs="Arial"/>
          <w:i/>
          <w:sz w:val="16"/>
          <w:szCs w:val="16"/>
        </w:rPr>
        <w:t>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w:t>
      </w:r>
      <w:r>
        <w:rPr>
          <w:rFonts w:ascii="Verdana" w:hAnsi="Verdana" w:cs="Arial"/>
          <w:i/>
          <w:sz w:val="16"/>
          <w:szCs w:val="16"/>
        </w:rPr>
        <w:t xml:space="preserve"> díla</w:t>
      </w:r>
      <w:r w:rsidRPr="00B243DE">
        <w:rPr>
          <w:rFonts w:ascii="Verdana" w:hAnsi="Verdana" w:cs="Arial"/>
          <w:i/>
          <w:sz w:val="16"/>
          <w:szCs w:val="16"/>
        </w:rPr>
        <w:t xml:space="preserve"> apod. Nesplnění takto dohodnutých termínů mezi Objednatelem a Zhotovitelem podléhá sankci ze </w:t>
      </w:r>
      <w:r w:rsidRPr="00F51DEE">
        <w:rPr>
          <w:rFonts w:ascii="Verdana" w:hAnsi="Verdana" w:cs="Arial"/>
          <w:i/>
          <w:sz w:val="16"/>
          <w:szCs w:val="16"/>
        </w:rPr>
        <w:t xml:space="preserve">strany </w:t>
      </w:r>
      <w:r w:rsidR="00F51DEE" w:rsidRPr="00F51DEE">
        <w:rPr>
          <w:rFonts w:ascii="Verdana" w:hAnsi="Verdana" w:cs="Arial"/>
          <w:i/>
          <w:sz w:val="16"/>
          <w:szCs w:val="16"/>
        </w:rPr>
        <w:t xml:space="preserve">Objednatele podle odst. </w:t>
      </w:r>
      <w:proofErr w:type="gramStart"/>
      <w:r w:rsidR="00F51DEE" w:rsidRPr="00F51DEE">
        <w:rPr>
          <w:rFonts w:ascii="Verdana" w:hAnsi="Verdana" w:cs="Arial"/>
          <w:i/>
          <w:sz w:val="16"/>
          <w:szCs w:val="16"/>
        </w:rPr>
        <w:t>15.7</w:t>
      </w:r>
      <w:r w:rsidRPr="00F51DEE">
        <w:rPr>
          <w:rFonts w:ascii="Verdana" w:hAnsi="Verdana" w:cs="Arial"/>
          <w:i/>
          <w:sz w:val="16"/>
          <w:szCs w:val="16"/>
        </w:rPr>
        <w:t>. této</w:t>
      </w:r>
      <w:proofErr w:type="gramEnd"/>
      <w:r w:rsidRPr="00F51DEE">
        <w:rPr>
          <w:rFonts w:ascii="Verdana" w:hAnsi="Verdana" w:cs="Arial"/>
          <w:i/>
          <w:sz w:val="16"/>
          <w:szCs w:val="16"/>
        </w:rPr>
        <w:t xml:space="preserve"> smlouvy.</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poskytnout Objednateli potřebné spolupůsobení při výkonu finanční kontroly podle § 2 písm. e) zákona č. 320/2001 Sb., o finanční kontrole ve veřejné správě a je povinen smluvně zajistit spolupůsobení při výkonu finanční kontroly i u svých subdodavatelů.</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Zhotovitel je povinen plně odškodnit Objednatele za jakékoliv nároky a náklady, které mu vznikly narušením práv třetích osob (obtěžování, ohrožení výkonu, zásah) činností Zhotovitele nebo v souvislosti s ním.</w:t>
      </w:r>
    </w:p>
    <w:p w:rsidR="00B243DE" w:rsidRPr="00B243DE" w:rsidRDefault="00B243DE"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B243DE">
        <w:rPr>
          <w:rFonts w:ascii="Verdana" w:hAnsi="Verdana" w:cs="Arial"/>
          <w:i/>
          <w:sz w:val="16"/>
          <w:szCs w:val="16"/>
        </w:rPr>
        <w:t xml:space="preserve">Zhotovitel je povinen pro realizaci díla využít těch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 </w:t>
      </w:r>
    </w:p>
    <w:p w:rsidR="00656A1D" w:rsidRDefault="00656A1D"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656A1D">
        <w:rPr>
          <w:rFonts w:ascii="Verdana" w:hAnsi="Verdana" w:cs="Arial"/>
          <w:i/>
          <w:sz w:val="16"/>
          <w:szCs w:val="16"/>
        </w:rPr>
        <w:t xml:space="preserve">Zhotovitel je </w:t>
      </w:r>
      <w:r w:rsidRPr="00A56D4A">
        <w:rPr>
          <w:rFonts w:ascii="Verdana" w:hAnsi="Verdana" w:cs="Arial"/>
          <w:i/>
          <w:sz w:val="16"/>
          <w:szCs w:val="16"/>
        </w:rPr>
        <w:t xml:space="preserve">povinen </w:t>
      </w:r>
      <w:r w:rsidRPr="0074757C">
        <w:rPr>
          <w:rFonts w:ascii="Verdana" w:hAnsi="Verdana" w:cs="Arial"/>
          <w:i/>
          <w:sz w:val="16"/>
          <w:szCs w:val="16"/>
        </w:rPr>
        <w:t xml:space="preserve">u přejímacího řízení předat Objednateli </w:t>
      </w:r>
      <w:r w:rsidRPr="00A56D4A">
        <w:rPr>
          <w:rFonts w:ascii="Verdana" w:hAnsi="Verdana" w:cs="Arial"/>
          <w:i/>
          <w:sz w:val="16"/>
          <w:szCs w:val="16"/>
        </w:rPr>
        <w:t xml:space="preserve">seznam subdodavatelů, kteří se podíleli na realizaci veřejné zakázky </w:t>
      </w:r>
      <w:r>
        <w:rPr>
          <w:rFonts w:ascii="Verdana" w:hAnsi="Verdana" w:cs="Arial"/>
          <w:i/>
          <w:sz w:val="16"/>
          <w:szCs w:val="16"/>
        </w:rPr>
        <w:t>z</w:t>
      </w:r>
      <w:r w:rsidRPr="00A56D4A">
        <w:rPr>
          <w:rFonts w:ascii="Verdana" w:hAnsi="Verdana" w:cs="Arial"/>
          <w:i/>
          <w:sz w:val="16"/>
          <w:szCs w:val="16"/>
        </w:rPr>
        <w:t xml:space="preserve"> více jak 10% z celkové ceny díla.</w:t>
      </w:r>
    </w:p>
    <w:p w:rsidR="003511F3" w:rsidRDefault="003511F3" w:rsidP="003511F3">
      <w:pPr>
        <w:pStyle w:val="Import5"/>
        <w:widowControl w:val="0"/>
        <w:numPr>
          <w:ilvl w:val="1"/>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F51DEE">
        <w:rPr>
          <w:rFonts w:ascii="Verdana" w:hAnsi="Verdana" w:cs="Arial"/>
          <w:i/>
          <w:sz w:val="16"/>
          <w:szCs w:val="16"/>
        </w:rPr>
        <w:t xml:space="preserve">Zhotovitel je povinen zajistit na každé části díla bezpečnost a ochranu zdraví, respektovat zákon č. 309/2006 Sb. a nařízení vlády č. 591/2006 Sb. a umožnit výkon funkce koordinátora bezpečnosti a ochrany zdraví při práci na pracovišti podle a v rozsahu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Neplnění povinností Zhotovitele s tímto ustanovením spojených podléhá sankci ze strany </w:t>
      </w:r>
      <w:r w:rsidR="00F51DEE" w:rsidRPr="00F51DEE">
        <w:rPr>
          <w:rFonts w:ascii="Verdana" w:hAnsi="Verdana" w:cs="Arial"/>
          <w:i/>
          <w:sz w:val="16"/>
          <w:szCs w:val="16"/>
        </w:rPr>
        <w:t xml:space="preserve">Objednatele podle odst. </w:t>
      </w:r>
      <w:proofErr w:type="gramStart"/>
      <w:r w:rsidR="00F51DEE" w:rsidRPr="00F51DEE">
        <w:rPr>
          <w:rFonts w:ascii="Verdana" w:hAnsi="Verdana" w:cs="Arial"/>
          <w:i/>
          <w:sz w:val="16"/>
          <w:szCs w:val="16"/>
        </w:rPr>
        <w:t>15.6</w:t>
      </w:r>
      <w:r w:rsidRPr="00F51DEE">
        <w:rPr>
          <w:rFonts w:ascii="Verdana" w:hAnsi="Verdana" w:cs="Arial"/>
          <w:i/>
          <w:sz w:val="16"/>
          <w:szCs w:val="16"/>
        </w:rPr>
        <w:t>. této</w:t>
      </w:r>
      <w:proofErr w:type="gramEnd"/>
      <w:r w:rsidRPr="00F51DEE">
        <w:rPr>
          <w:rFonts w:ascii="Verdana" w:hAnsi="Verdana" w:cs="Arial"/>
          <w:i/>
          <w:sz w:val="16"/>
          <w:szCs w:val="16"/>
        </w:rPr>
        <w:t xml:space="preserve"> smlouvy.</w:t>
      </w:r>
    </w:p>
    <w:p w:rsidR="00BC1597" w:rsidRPr="00D76248" w:rsidRDefault="00005CBD" w:rsidP="00005CBD">
      <w:pPr>
        <w:pStyle w:val="Odstavecseseznamem"/>
        <w:widowControl w:val="0"/>
        <w:numPr>
          <w:ilvl w:val="1"/>
          <w:numId w:val="18"/>
        </w:numPr>
        <w:spacing w:before="120"/>
        <w:contextualSpacing w:val="0"/>
        <w:jc w:val="both"/>
        <w:rPr>
          <w:rFonts w:ascii="Verdana" w:hAnsi="Verdana" w:cs="Arial"/>
          <w:i/>
          <w:sz w:val="16"/>
          <w:szCs w:val="16"/>
        </w:rPr>
      </w:pPr>
      <w:r w:rsidRPr="00005CBD">
        <w:rPr>
          <w:rFonts w:ascii="Verdana" w:hAnsi="Verdana" w:cs="Arial"/>
          <w:i/>
          <w:sz w:val="16"/>
          <w:szCs w:val="16"/>
        </w:rPr>
        <w:lastRenderedPageBreak/>
        <w:t xml:space="preserve">Zhotovitel je povinen </w:t>
      </w:r>
      <w:r w:rsidRPr="00005CBD">
        <w:rPr>
          <w:rFonts w:ascii="Verdana" w:hAnsi="Verdana"/>
          <w:i/>
          <w:sz w:val="16"/>
          <w:szCs w:val="16"/>
        </w:rPr>
        <w:t xml:space="preserve">zpracovat všechny součásti a dokumenty související s předmětem plnění v českém jazyce a vést všechna jednání, vč. jednání na pracovní úrovni v průběhu realizace VZ v českém jazyce. </w:t>
      </w:r>
    </w:p>
    <w:p w:rsidR="00D76248" w:rsidRPr="00005CBD" w:rsidRDefault="00FA20CB" w:rsidP="00005CBD">
      <w:pPr>
        <w:pStyle w:val="Odstavecseseznamem"/>
        <w:widowControl w:val="0"/>
        <w:numPr>
          <w:ilvl w:val="1"/>
          <w:numId w:val="18"/>
        </w:numPr>
        <w:spacing w:before="120"/>
        <w:contextualSpacing w:val="0"/>
        <w:jc w:val="both"/>
        <w:rPr>
          <w:rFonts w:ascii="Verdana" w:hAnsi="Verdana" w:cs="Arial"/>
          <w:i/>
          <w:sz w:val="16"/>
          <w:szCs w:val="16"/>
        </w:rPr>
      </w:pPr>
      <w:r w:rsidRPr="00F1480C">
        <w:rPr>
          <w:rFonts w:ascii="Verdana" w:hAnsi="Verdana" w:cs="Arial"/>
          <w:i/>
          <w:sz w:val="16"/>
          <w:szCs w:val="16"/>
        </w:rPr>
        <w:t xml:space="preserve">Po dokončení každé z částí díla, před jeho předáním a převzetím, provede </w:t>
      </w:r>
      <w:r>
        <w:rPr>
          <w:rFonts w:ascii="Verdana" w:hAnsi="Verdana" w:cs="Arial"/>
          <w:i/>
          <w:sz w:val="16"/>
          <w:szCs w:val="16"/>
        </w:rPr>
        <w:t>Z</w:t>
      </w:r>
      <w:r w:rsidRPr="00F1480C">
        <w:rPr>
          <w:rFonts w:ascii="Verdana" w:hAnsi="Verdana" w:cs="Arial"/>
          <w:i/>
          <w:sz w:val="16"/>
          <w:szCs w:val="16"/>
        </w:rPr>
        <w:t xml:space="preserve">hotovitel komplexní vyzkoušení díla. Podmínky (harmonogram) provedení komplexního vyzkoušení zpracuje </w:t>
      </w:r>
      <w:r>
        <w:rPr>
          <w:rFonts w:ascii="Verdana" w:hAnsi="Verdana" w:cs="Arial"/>
          <w:i/>
          <w:sz w:val="16"/>
          <w:szCs w:val="16"/>
        </w:rPr>
        <w:t>Z</w:t>
      </w:r>
      <w:r w:rsidRPr="00F1480C">
        <w:rPr>
          <w:rFonts w:ascii="Verdana" w:hAnsi="Verdana" w:cs="Arial"/>
          <w:i/>
          <w:sz w:val="16"/>
          <w:szCs w:val="16"/>
        </w:rPr>
        <w:t>hotovitel písemně před zahájením komplexního vyzkoušení a předá je TD</w:t>
      </w:r>
      <w:r>
        <w:rPr>
          <w:rFonts w:ascii="Verdana" w:hAnsi="Verdana" w:cs="Arial"/>
          <w:i/>
          <w:sz w:val="16"/>
          <w:szCs w:val="16"/>
        </w:rPr>
        <w:t>S</w:t>
      </w:r>
      <w:r w:rsidRPr="00F1480C">
        <w:rPr>
          <w:rFonts w:ascii="Verdana" w:hAnsi="Verdana" w:cs="Arial"/>
          <w:i/>
          <w:sz w:val="16"/>
          <w:szCs w:val="16"/>
        </w:rPr>
        <w:t>. TD</w:t>
      </w:r>
      <w:r>
        <w:rPr>
          <w:rFonts w:ascii="Verdana" w:hAnsi="Verdana" w:cs="Arial"/>
          <w:i/>
          <w:sz w:val="16"/>
          <w:szCs w:val="16"/>
        </w:rPr>
        <w:t>S</w:t>
      </w:r>
      <w:r w:rsidRPr="00F1480C">
        <w:rPr>
          <w:rFonts w:ascii="Verdana" w:hAnsi="Verdana" w:cs="Arial"/>
          <w:i/>
          <w:sz w:val="16"/>
          <w:szCs w:val="16"/>
        </w:rPr>
        <w:t xml:space="preserve"> bude provádět kontrolu provedení komplexního vyzkoušení. Po dokončení komplexního vyzkoušení, nejpozději ke dni předání a převzetí </w:t>
      </w:r>
      <w:r>
        <w:rPr>
          <w:rFonts w:ascii="Verdana" w:hAnsi="Verdana" w:cs="Arial"/>
          <w:i/>
          <w:sz w:val="16"/>
          <w:szCs w:val="16"/>
        </w:rPr>
        <w:t xml:space="preserve">každého části </w:t>
      </w:r>
      <w:r w:rsidRPr="00F1480C">
        <w:rPr>
          <w:rFonts w:ascii="Verdana" w:hAnsi="Verdana" w:cs="Arial"/>
          <w:i/>
          <w:sz w:val="16"/>
          <w:szCs w:val="16"/>
        </w:rPr>
        <w:t>díla, zpracuje zhotovitel protokol o komplexním vyzkoušení díla, který musí po</w:t>
      </w:r>
      <w:r>
        <w:rPr>
          <w:rFonts w:ascii="Verdana" w:hAnsi="Verdana" w:cs="Arial"/>
          <w:i/>
          <w:sz w:val="16"/>
          <w:szCs w:val="16"/>
        </w:rPr>
        <w:t>tvrdit TDS.</w:t>
      </w:r>
    </w:p>
    <w:p w:rsidR="006F4DDE" w:rsidRPr="00A83C35" w:rsidRDefault="006F4DDE" w:rsidP="00A83C35">
      <w:pPr>
        <w:widowControl w:val="0"/>
        <w:spacing w:before="240" w:after="120"/>
        <w:jc w:val="center"/>
        <w:rPr>
          <w:rFonts w:ascii="Verdana" w:hAnsi="Verdana"/>
          <w:b/>
          <w:i/>
          <w:iCs/>
        </w:rPr>
      </w:pPr>
      <w:r w:rsidRPr="00A83C35">
        <w:rPr>
          <w:rFonts w:ascii="Verdana" w:hAnsi="Verdana"/>
          <w:b/>
          <w:i/>
          <w:iCs/>
        </w:rPr>
        <w:t>Článek XI. Vlastnické právo ke zhotovovanému dílu, pojištění díla</w:t>
      </w:r>
    </w:p>
    <w:p w:rsidR="006F4DDE" w:rsidRPr="00E27274" w:rsidRDefault="006F4DDE" w:rsidP="00A70473">
      <w:pPr>
        <w:pStyle w:val="Import3"/>
        <w:widowControl w:val="0"/>
        <w:suppressAutoHyphens w:val="0"/>
        <w:spacing w:before="120" w:line="240" w:lineRule="auto"/>
        <w:jc w:val="both"/>
        <w:rPr>
          <w:rFonts w:ascii="Verdana" w:hAnsi="Verdana" w:cs="Arial"/>
          <w:b/>
          <w:i/>
          <w:sz w:val="16"/>
          <w:szCs w:val="16"/>
        </w:rPr>
      </w:pPr>
      <w:r w:rsidRPr="00E27274">
        <w:rPr>
          <w:rFonts w:ascii="Verdana" w:hAnsi="Verdana" w:cs="Arial"/>
          <w:b/>
          <w:i/>
          <w:sz w:val="16"/>
          <w:szCs w:val="16"/>
        </w:rPr>
        <w:t xml:space="preserve">Vlastníkem zhotovovaného díla je </w:t>
      </w:r>
      <w:r>
        <w:rPr>
          <w:rFonts w:ascii="Verdana" w:hAnsi="Verdana" w:cs="Arial"/>
          <w:b/>
          <w:i/>
          <w:sz w:val="16"/>
          <w:szCs w:val="16"/>
        </w:rPr>
        <w:t>Objednatel</w:t>
      </w:r>
      <w:r w:rsidRPr="00E27274">
        <w:rPr>
          <w:rFonts w:ascii="Verdana" w:hAnsi="Verdana" w:cs="Arial"/>
          <w:b/>
          <w:i/>
          <w:sz w:val="16"/>
          <w:szCs w:val="16"/>
        </w:rPr>
        <w:t xml:space="preserve">. </w:t>
      </w:r>
    </w:p>
    <w:p w:rsidR="006F4DDE" w:rsidRPr="00E27274" w:rsidRDefault="006F4DDE" w:rsidP="00A70473">
      <w:pPr>
        <w:pStyle w:val="Nadpis5"/>
        <w:widowControl w:val="0"/>
        <w:spacing w:before="60" w:after="0"/>
        <w:ind w:left="709" w:hanging="709"/>
        <w:jc w:val="both"/>
        <w:rPr>
          <w:rFonts w:ascii="Verdana" w:hAnsi="Verdana" w:cs="Arial"/>
          <w:sz w:val="16"/>
          <w:szCs w:val="16"/>
        </w:rPr>
      </w:pPr>
      <w:proofErr w:type="gramStart"/>
      <w:r w:rsidRPr="00E27274">
        <w:rPr>
          <w:rFonts w:ascii="Verdana" w:hAnsi="Verdana" w:cs="Arial"/>
          <w:sz w:val="16"/>
          <w:szCs w:val="16"/>
        </w:rPr>
        <w:t>11.1</w:t>
      </w:r>
      <w:proofErr w:type="gramEnd"/>
      <w:r w:rsidRPr="00E27274">
        <w:rPr>
          <w:rFonts w:ascii="Verdana" w:hAnsi="Verdana" w:cs="Arial"/>
          <w:sz w:val="16"/>
          <w:szCs w:val="16"/>
        </w:rPr>
        <w:t>.</w:t>
      </w:r>
      <w:r w:rsidRPr="00E27274">
        <w:rPr>
          <w:rFonts w:ascii="Verdana" w:hAnsi="Verdana" w:cs="Arial"/>
          <w:sz w:val="16"/>
          <w:szCs w:val="16"/>
        </w:rPr>
        <w:tab/>
        <w:t>POJIŠTĚNÍ</w:t>
      </w:r>
    </w:p>
    <w:p w:rsidR="006F4DDE" w:rsidRPr="00E27274" w:rsidRDefault="006F4DDE" w:rsidP="00A70473">
      <w:pPr>
        <w:widowControl w:val="0"/>
        <w:spacing w:before="12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Pr>
          <w:rFonts w:ascii="Verdana" w:hAnsi="Verdana" w:cs="Arial"/>
          <w:i/>
          <w:sz w:val="16"/>
          <w:szCs w:val="16"/>
        </w:rPr>
        <w:t>Zhotovitel</w:t>
      </w:r>
      <w:r w:rsidRPr="00E27274">
        <w:rPr>
          <w:rFonts w:ascii="Verdana" w:hAnsi="Verdana" w:cs="Arial"/>
          <w:i/>
          <w:sz w:val="16"/>
          <w:szCs w:val="16"/>
        </w:rPr>
        <w:t xml:space="preserve">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a ve výši </w:t>
      </w:r>
      <w:r w:rsidR="0007535E">
        <w:rPr>
          <w:rFonts w:ascii="Verdana" w:hAnsi="Verdana" w:cs="Arial"/>
          <w:i/>
          <w:sz w:val="16"/>
          <w:szCs w:val="16"/>
        </w:rPr>
        <w:t>5 000 000,-</w:t>
      </w:r>
      <w:r>
        <w:rPr>
          <w:rFonts w:ascii="Verdana" w:hAnsi="Verdana" w:cs="Arial"/>
          <w:i/>
          <w:sz w:val="16"/>
          <w:szCs w:val="16"/>
        </w:rPr>
        <w:t>.</w:t>
      </w:r>
      <w:r w:rsidR="00510569">
        <w:rPr>
          <w:rFonts w:ascii="Verdana" w:hAnsi="Verdana" w:cs="Arial"/>
          <w:i/>
          <w:sz w:val="16"/>
          <w:szCs w:val="16"/>
        </w:rPr>
        <w:t xml:space="preserve"> Kč</w:t>
      </w:r>
      <w:r>
        <w:rPr>
          <w:rFonts w:ascii="Verdana" w:hAnsi="Verdana" w:cs="Arial"/>
          <w:i/>
          <w:sz w:val="16"/>
          <w:szCs w:val="16"/>
        </w:rPr>
        <w:t xml:space="preserve"> (minimálně však </w:t>
      </w:r>
      <w:r w:rsidR="001C4A1F">
        <w:rPr>
          <w:rFonts w:ascii="Verdana" w:hAnsi="Verdana" w:cs="Arial"/>
          <w:i/>
          <w:sz w:val="16"/>
          <w:szCs w:val="16"/>
        </w:rPr>
        <w:t>5</w:t>
      </w:r>
      <w:r>
        <w:rPr>
          <w:rFonts w:ascii="Verdana" w:hAnsi="Verdana" w:cs="Arial"/>
          <w:i/>
          <w:sz w:val="16"/>
          <w:szCs w:val="16"/>
        </w:rPr>
        <w:t xml:space="preserve"> 000 000,- Kč)</w:t>
      </w:r>
      <w:r w:rsidRPr="00E27274">
        <w:rPr>
          <w:rFonts w:ascii="Verdana" w:hAnsi="Verdana" w:cs="Arial"/>
          <w:i/>
          <w:sz w:val="16"/>
          <w:szCs w:val="16"/>
        </w:rPr>
        <w:t>, jak následuje.</w:t>
      </w:r>
    </w:p>
    <w:p w:rsidR="006F4DDE" w:rsidRPr="003E4E79" w:rsidRDefault="006F4DDE" w:rsidP="00A70473">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 xml:space="preserve"> </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způsobené činností </w:t>
      </w:r>
      <w:r>
        <w:rPr>
          <w:rFonts w:ascii="Verdana" w:hAnsi="Verdana" w:cs="Arial"/>
          <w:i/>
          <w:snapToGrid w:val="0"/>
          <w:sz w:val="16"/>
          <w:szCs w:val="16"/>
        </w:rPr>
        <w:t>Zhotovitel</w:t>
      </w:r>
      <w:r w:rsidRPr="003E4E79">
        <w:rPr>
          <w:rFonts w:ascii="Verdana" w:hAnsi="Verdana" w:cs="Arial"/>
          <w:i/>
          <w:snapToGrid w:val="0"/>
          <w:sz w:val="16"/>
          <w:szCs w:val="16"/>
        </w:rPr>
        <w:t xml:space="preserve">e na prováděném a ukončeném díle, přičemž sjednané pojistné plnění musí být dostatečné k tomu, aby mohlo být dílo v případě poškození opraveno nebo znovu zhotoveno, přičemž pojistné plnění musí krýt i případný kalkulovaný zisk </w:t>
      </w:r>
      <w:r>
        <w:rPr>
          <w:rFonts w:ascii="Verdana" w:hAnsi="Verdana" w:cs="Arial"/>
          <w:i/>
          <w:snapToGrid w:val="0"/>
          <w:sz w:val="16"/>
          <w:szCs w:val="16"/>
        </w:rPr>
        <w:t>Zhotovitel</w:t>
      </w:r>
      <w:r w:rsidRPr="003E4E79">
        <w:rPr>
          <w:rFonts w:ascii="Verdana" w:hAnsi="Verdana" w:cs="Arial"/>
          <w:i/>
          <w:snapToGrid w:val="0"/>
          <w:sz w:val="16"/>
          <w:szCs w:val="16"/>
        </w:rPr>
        <w:t xml:space="preserve">e;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 xml:space="preserve">díla až do uplynutí deseti let od data předání </w:t>
      </w:r>
      <w:r>
        <w:rPr>
          <w:rFonts w:ascii="Verdana" w:hAnsi="Verdana" w:cs="Arial"/>
          <w:i/>
          <w:snapToGrid w:val="0"/>
          <w:sz w:val="16"/>
          <w:szCs w:val="16"/>
        </w:rPr>
        <w:t xml:space="preserve">poslední části </w:t>
      </w:r>
      <w:r w:rsidRPr="003E4E79">
        <w:rPr>
          <w:rFonts w:ascii="Verdana" w:hAnsi="Verdana" w:cs="Arial"/>
          <w:i/>
          <w:snapToGrid w:val="0"/>
          <w:sz w:val="16"/>
          <w:szCs w:val="16"/>
        </w:rPr>
        <w:t>díla, které bude uvedeno v předávacím protokolu,</w:t>
      </w:r>
    </w:p>
    <w:p w:rsidR="006F4DDE" w:rsidRPr="003E4E79" w:rsidRDefault="006F4DDE" w:rsidP="00A70473">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rsidR="006F4DDE" w:rsidRPr="003E4E79" w:rsidRDefault="006F4DDE" w:rsidP="00A70473">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 xml:space="preserve">Pokud se týče subdodavatelů </w:t>
      </w:r>
      <w:r>
        <w:rPr>
          <w:rFonts w:ascii="Verdana" w:hAnsi="Verdana" w:cs="Arial"/>
          <w:i/>
          <w:snapToGrid w:val="0"/>
          <w:sz w:val="16"/>
          <w:szCs w:val="16"/>
        </w:rPr>
        <w:t>Zhotovitel</w:t>
      </w:r>
      <w:r w:rsidRPr="003E4E79">
        <w:rPr>
          <w:rFonts w:ascii="Verdana" w:hAnsi="Verdana" w:cs="Arial"/>
          <w:i/>
          <w:snapToGrid w:val="0"/>
          <w:sz w:val="16"/>
          <w:szCs w:val="16"/>
        </w:rPr>
        <w:t>e, bude jejich povinnost splněna, pokud uzavřou podobnou smlouvu v rozsahu přiměřeném jejich plnění.</w:t>
      </w:r>
    </w:p>
    <w:p w:rsidR="006F4DDE" w:rsidRPr="00861B74" w:rsidRDefault="006F4DDE" w:rsidP="00A70473">
      <w:pPr>
        <w:pStyle w:val="Nadpis6"/>
        <w:widowControl w:val="0"/>
        <w:spacing w:before="120" w:after="0"/>
        <w:ind w:left="709" w:hanging="709"/>
        <w:jc w:val="both"/>
        <w:rPr>
          <w:rFonts w:ascii="Verdana" w:hAnsi="Verdana" w:cs="Arial"/>
          <w:i/>
          <w:sz w:val="16"/>
          <w:szCs w:val="16"/>
        </w:rPr>
      </w:pPr>
      <w:proofErr w:type="gramStart"/>
      <w:r w:rsidRPr="00861B74">
        <w:rPr>
          <w:rFonts w:ascii="Verdana" w:hAnsi="Verdana" w:cs="Arial"/>
          <w:i/>
          <w:sz w:val="16"/>
          <w:szCs w:val="16"/>
        </w:rPr>
        <w:t>11.2</w:t>
      </w:r>
      <w:proofErr w:type="gramEnd"/>
      <w:r w:rsidRPr="00861B74">
        <w:rPr>
          <w:rFonts w:ascii="Verdana" w:hAnsi="Verdana" w:cs="Arial"/>
          <w:i/>
          <w:sz w:val="16"/>
          <w:szCs w:val="16"/>
        </w:rPr>
        <w:t xml:space="preserve">.  </w:t>
      </w:r>
      <w:r w:rsidRPr="00861B74">
        <w:rPr>
          <w:rFonts w:ascii="Verdana" w:hAnsi="Verdana" w:cs="Arial"/>
          <w:i/>
          <w:sz w:val="16"/>
          <w:szCs w:val="16"/>
        </w:rPr>
        <w:tab/>
        <w:t xml:space="preserve">ŠKODY ZPŮSOBENÉ TŘETÍM OSOBÁM (VČETNĚ MAJETKU </w:t>
      </w:r>
      <w:r>
        <w:rPr>
          <w:rFonts w:ascii="Verdana" w:hAnsi="Verdana" w:cs="Arial"/>
          <w:i/>
          <w:sz w:val="16"/>
          <w:szCs w:val="16"/>
        </w:rPr>
        <w:t>OBJEDNATEL</w:t>
      </w:r>
      <w:r w:rsidRPr="00861B74">
        <w:rPr>
          <w:rFonts w:ascii="Verdana" w:hAnsi="Verdana" w:cs="Arial"/>
          <w:i/>
          <w:sz w:val="16"/>
          <w:szCs w:val="16"/>
        </w:rPr>
        <w:t>E)</w:t>
      </w:r>
    </w:p>
    <w:p w:rsidR="006F4DDE" w:rsidRPr="003E4E79" w:rsidRDefault="006F4DDE" w:rsidP="00A70473">
      <w:pPr>
        <w:widowControl w:val="0"/>
        <w:spacing w:before="60"/>
        <w:ind w:left="709"/>
        <w:jc w:val="both"/>
        <w:rPr>
          <w:rFonts w:ascii="Verdana" w:hAnsi="Verdana" w:cs="Arial"/>
          <w:i/>
          <w:snapToGrid w:val="0"/>
          <w:sz w:val="16"/>
          <w:szCs w:val="16"/>
        </w:rPr>
      </w:pPr>
      <w:r>
        <w:rPr>
          <w:rFonts w:ascii="Verdana" w:hAnsi="Verdana" w:cs="Arial"/>
          <w:i/>
          <w:snapToGrid w:val="0"/>
          <w:sz w:val="16"/>
          <w:szCs w:val="16"/>
        </w:rPr>
        <w:t>Zhotovitel</w:t>
      </w:r>
      <w:r w:rsidRPr="003E4E79">
        <w:rPr>
          <w:rFonts w:ascii="Verdana" w:hAnsi="Verdana" w:cs="Arial"/>
          <w:i/>
          <w:snapToGrid w:val="0"/>
          <w:sz w:val="16"/>
          <w:szCs w:val="16"/>
        </w:rPr>
        <w:t xml:space="preserve"> je povinen uzavřít pojistnou smlouvu, která bude pokrývat odpovědnost za škodu způsobenou na životě, zdraví a majetku třetích osob, včetně majetku </w:t>
      </w:r>
      <w:r>
        <w:rPr>
          <w:rFonts w:ascii="Verdana" w:hAnsi="Verdana" w:cs="Arial"/>
          <w:i/>
          <w:snapToGrid w:val="0"/>
          <w:sz w:val="16"/>
          <w:szCs w:val="16"/>
        </w:rPr>
        <w:t>Objednatel</w:t>
      </w:r>
      <w:r w:rsidRPr="003E4E79">
        <w:rPr>
          <w:rFonts w:ascii="Verdana" w:hAnsi="Verdana" w:cs="Arial"/>
          <w:i/>
          <w:snapToGrid w:val="0"/>
          <w:sz w:val="16"/>
          <w:szCs w:val="16"/>
        </w:rPr>
        <w:t xml:space="preserve">e, činností prováděnou v souvislosti s </w:t>
      </w:r>
      <w:r>
        <w:rPr>
          <w:rFonts w:ascii="Verdana" w:hAnsi="Verdana" w:cs="Arial"/>
          <w:i/>
          <w:snapToGrid w:val="0"/>
          <w:sz w:val="16"/>
          <w:szCs w:val="16"/>
        </w:rPr>
        <w:t>prováděním díla.</w:t>
      </w:r>
      <w:r w:rsidRPr="003E4E79">
        <w:rPr>
          <w:rFonts w:ascii="Verdana" w:hAnsi="Verdana" w:cs="Arial"/>
          <w:i/>
          <w:snapToGrid w:val="0"/>
          <w:sz w:val="16"/>
          <w:szCs w:val="16"/>
        </w:rPr>
        <w:t xml:space="preserve"> </w:t>
      </w:r>
    </w:p>
    <w:p w:rsidR="006F4DDE" w:rsidRPr="00861B74" w:rsidRDefault="006F4DDE" w:rsidP="00A70473">
      <w:pPr>
        <w:widowControl w:val="0"/>
        <w:spacing w:before="120"/>
        <w:ind w:left="709" w:hanging="709"/>
        <w:jc w:val="both"/>
        <w:rPr>
          <w:rFonts w:ascii="Verdana" w:hAnsi="Verdana" w:cs="Arial"/>
          <w:b/>
          <w:i/>
          <w:snapToGrid w:val="0"/>
          <w:sz w:val="16"/>
          <w:szCs w:val="16"/>
        </w:rPr>
      </w:pPr>
      <w:proofErr w:type="gramStart"/>
      <w:r w:rsidRPr="00861B74">
        <w:rPr>
          <w:rFonts w:ascii="Verdana" w:hAnsi="Verdana" w:cs="Arial"/>
          <w:b/>
          <w:i/>
          <w:sz w:val="16"/>
          <w:szCs w:val="16"/>
        </w:rPr>
        <w:t>11.3</w:t>
      </w:r>
      <w:proofErr w:type="gramEnd"/>
      <w:r w:rsidRPr="00861B74">
        <w:rPr>
          <w:rFonts w:ascii="Verdana" w:hAnsi="Verdana" w:cs="Arial"/>
          <w:b/>
          <w:i/>
          <w:sz w:val="16"/>
          <w:szCs w:val="16"/>
        </w:rPr>
        <w:t>.</w:t>
      </w:r>
      <w:r w:rsidRPr="00861B74">
        <w:rPr>
          <w:rFonts w:ascii="Verdana" w:hAnsi="Verdana" w:cs="Arial"/>
          <w:b/>
          <w:i/>
          <w:snapToGrid w:val="0"/>
          <w:sz w:val="16"/>
          <w:szCs w:val="16"/>
        </w:rPr>
        <w:tab/>
      </w:r>
      <w:r>
        <w:rPr>
          <w:rFonts w:ascii="Verdana" w:hAnsi="Verdana" w:cs="Arial"/>
          <w:i/>
          <w:snapToGrid w:val="0"/>
          <w:sz w:val="16"/>
          <w:szCs w:val="16"/>
        </w:rPr>
        <w:t>Zhotovitel</w:t>
      </w:r>
      <w:r w:rsidRPr="00861B74">
        <w:rPr>
          <w:rFonts w:ascii="Verdana" w:hAnsi="Verdana" w:cs="Arial"/>
          <w:i/>
          <w:snapToGrid w:val="0"/>
          <w:sz w:val="16"/>
          <w:szCs w:val="16"/>
        </w:rPr>
        <w:t xml:space="preserve"> předloží </w:t>
      </w:r>
      <w:r>
        <w:rPr>
          <w:rFonts w:ascii="Verdana" w:hAnsi="Verdana" w:cs="Arial"/>
          <w:i/>
          <w:snapToGrid w:val="0"/>
          <w:sz w:val="16"/>
          <w:szCs w:val="16"/>
        </w:rPr>
        <w:t>Objednatel</w:t>
      </w:r>
      <w:r w:rsidRPr="00861B74">
        <w:rPr>
          <w:rFonts w:ascii="Verdana" w:hAnsi="Verdana" w:cs="Arial"/>
          <w:i/>
          <w:snapToGrid w:val="0"/>
          <w:sz w:val="16"/>
          <w:szCs w:val="16"/>
        </w:rPr>
        <w:t>i doklady o pojištění před zahájením díla</w:t>
      </w:r>
      <w:r>
        <w:rPr>
          <w:rFonts w:ascii="Verdana" w:hAnsi="Verdana" w:cs="Arial"/>
          <w:i/>
          <w:snapToGrid w:val="0"/>
          <w:sz w:val="16"/>
          <w:szCs w:val="16"/>
        </w:rPr>
        <w:t xml:space="preserve"> a na vyžádání Objednatele nebo </w:t>
      </w:r>
      <w:r w:rsidR="00304348">
        <w:rPr>
          <w:rFonts w:ascii="Verdana" w:hAnsi="Verdana" w:cs="Arial"/>
          <w:i/>
          <w:snapToGrid w:val="0"/>
          <w:sz w:val="16"/>
          <w:szCs w:val="16"/>
        </w:rPr>
        <w:t>TDS</w:t>
      </w:r>
      <w:r>
        <w:rPr>
          <w:rFonts w:ascii="Verdana" w:hAnsi="Verdana" w:cs="Arial"/>
          <w:i/>
          <w:snapToGrid w:val="0"/>
          <w:sz w:val="16"/>
          <w:szCs w:val="16"/>
        </w:rPr>
        <w:t xml:space="preserve"> i kdykoliv v průběhu provádění díla</w:t>
      </w:r>
      <w:r w:rsidRPr="00861B74">
        <w:rPr>
          <w:rFonts w:ascii="Verdana" w:hAnsi="Verdana" w:cs="Arial"/>
          <w:i/>
          <w:snapToGrid w:val="0"/>
          <w:sz w:val="16"/>
          <w:szCs w:val="16"/>
        </w:rPr>
        <w:t xml:space="preserve">. </w:t>
      </w:r>
    </w:p>
    <w:p w:rsidR="00092A40" w:rsidRPr="00270BF0" w:rsidRDefault="00092A40" w:rsidP="00A70473">
      <w:pPr>
        <w:widowControl w:val="0"/>
        <w:spacing w:before="120"/>
        <w:ind w:left="709" w:hanging="709"/>
        <w:jc w:val="both"/>
        <w:rPr>
          <w:rFonts w:ascii="Verdana" w:hAnsi="Verdana" w:cs="Arial"/>
          <w:b/>
          <w:i/>
          <w:sz w:val="16"/>
          <w:szCs w:val="16"/>
        </w:rPr>
      </w:pPr>
      <w:proofErr w:type="gramStart"/>
      <w:r w:rsidRPr="00270BF0">
        <w:rPr>
          <w:rFonts w:ascii="Verdana" w:hAnsi="Verdana" w:cs="Arial"/>
          <w:b/>
          <w:i/>
          <w:sz w:val="16"/>
          <w:szCs w:val="16"/>
        </w:rPr>
        <w:t>11.4</w:t>
      </w:r>
      <w:proofErr w:type="gramEnd"/>
      <w:r w:rsidRPr="00270BF0">
        <w:rPr>
          <w:rFonts w:ascii="Verdana" w:hAnsi="Verdana" w:cs="Arial"/>
          <w:b/>
          <w:i/>
          <w:sz w:val="16"/>
          <w:szCs w:val="16"/>
        </w:rPr>
        <w:t xml:space="preserve">. </w:t>
      </w:r>
      <w:r w:rsidRPr="00270BF0">
        <w:rPr>
          <w:rFonts w:ascii="Verdana" w:hAnsi="Verdana" w:cs="Arial"/>
          <w:b/>
          <w:i/>
          <w:sz w:val="16"/>
          <w:szCs w:val="16"/>
        </w:rPr>
        <w:tab/>
        <w:t>NÁHRADA ŠKODY</w:t>
      </w:r>
    </w:p>
    <w:p w:rsidR="00092A40" w:rsidRDefault="00092A40" w:rsidP="00A70473">
      <w:pPr>
        <w:pStyle w:val="Zhlav"/>
        <w:widowControl w:val="0"/>
        <w:spacing w:before="60"/>
        <w:ind w:left="709"/>
        <w:jc w:val="both"/>
        <w:rPr>
          <w:rFonts w:ascii="Verdana" w:hAnsi="Verdana" w:cs="Arial"/>
          <w:i/>
          <w:sz w:val="16"/>
          <w:szCs w:val="16"/>
        </w:rPr>
      </w:pPr>
      <w:r w:rsidRPr="00270BF0">
        <w:rPr>
          <w:rFonts w:ascii="Verdana" w:hAnsi="Verdana" w:cs="Arial"/>
          <w:i/>
          <w:sz w:val="16"/>
          <w:szCs w:val="16"/>
        </w:rPr>
        <w:t>Uplatňování nároků na náhradu škody se řídí</w:t>
      </w:r>
      <w:r w:rsidR="00846961" w:rsidRPr="00270BF0">
        <w:rPr>
          <w:rFonts w:ascii="Verdana" w:hAnsi="Verdana" w:cs="Arial"/>
          <w:i/>
          <w:sz w:val="16"/>
          <w:szCs w:val="16"/>
        </w:rPr>
        <w:t xml:space="preserve"> občanským zákoníkem</w:t>
      </w:r>
      <w:r w:rsidRPr="00270BF0">
        <w:rPr>
          <w:rFonts w:ascii="Verdana" w:hAnsi="Verdana" w:cs="Arial"/>
          <w:i/>
          <w:sz w:val="16"/>
          <w:szCs w:val="16"/>
        </w:rPr>
        <w:t xml:space="preserve">. </w:t>
      </w:r>
    </w:p>
    <w:p w:rsidR="006F4DDE" w:rsidRPr="00A83C35" w:rsidRDefault="006F4DDE" w:rsidP="00A83C35">
      <w:pPr>
        <w:widowControl w:val="0"/>
        <w:spacing w:before="240" w:after="120"/>
        <w:jc w:val="center"/>
        <w:rPr>
          <w:rFonts w:ascii="Verdana" w:hAnsi="Verdana"/>
          <w:b/>
          <w:i/>
          <w:iCs/>
        </w:rPr>
      </w:pPr>
      <w:r w:rsidRPr="00A83C35">
        <w:rPr>
          <w:rFonts w:ascii="Verdana" w:hAnsi="Verdana"/>
          <w:b/>
          <w:i/>
          <w:iCs/>
        </w:rPr>
        <w:t>Článek XII. Předání díla a jeho částí</w:t>
      </w:r>
    </w:p>
    <w:p w:rsidR="006F4DDE" w:rsidRPr="002959A8" w:rsidRDefault="006F4DDE" w:rsidP="00A7047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12.1. </w:t>
      </w:r>
      <w:r w:rsidRPr="002959A8">
        <w:rPr>
          <w:rFonts w:ascii="Verdana" w:hAnsi="Verdana" w:cs="Arial"/>
          <w:b/>
          <w:i/>
          <w:sz w:val="16"/>
          <w:szCs w:val="16"/>
        </w:rPr>
        <w:tab/>
      </w:r>
      <w:r w:rsidRPr="002959A8">
        <w:rPr>
          <w:rFonts w:ascii="Verdana" w:hAnsi="Verdana" w:cs="Arial"/>
          <w:i/>
          <w:sz w:val="16"/>
          <w:szCs w:val="16"/>
        </w:rPr>
        <w:t xml:space="preserve">Předání </w:t>
      </w:r>
      <w:r>
        <w:rPr>
          <w:rFonts w:ascii="Verdana" w:hAnsi="Verdana" w:cs="Arial"/>
          <w:i/>
          <w:sz w:val="16"/>
          <w:szCs w:val="16"/>
        </w:rPr>
        <w:t xml:space="preserve">každé z částí </w:t>
      </w:r>
      <w:r w:rsidRPr="002959A8">
        <w:rPr>
          <w:rFonts w:ascii="Verdana" w:hAnsi="Verdana" w:cs="Arial"/>
          <w:i/>
          <w:sz w:val="16"/>
          <w:szCs w:val="16"/>
        </w:rPr>
        <w:t>díla probíhá jako řízení, jehož předmětem je šetření o skutečném stavu dokončené</w:t>
      </w:r>
      <w:r>
        <w:rPr>
          <w:rFonts w:ascii="Verdana" w:hAnsi="Verdana" w:cs="Arial"/>
          <w:i/>
          <w:sz w:val="16"/>
          <w:szCs w:val="16"/>
        </w:rPr>
        <w:t>ho</w:t>
      </w:r>
      <w:r w:rsidRPr="002959A8">
        <w:rPr>
          <w:rFonts w:ascii="Verdana" w:hAnsi="Verdana" w:cs="Arial"/>
          <w:i/>
          <w:sz w:val="16"/>
          <w:szCs w:val="16"/>
        </w:rPr>
        <w:t xml:space="preserve"> díla</w:t>
      </w:r>
      <w:r>
        <w:rPr>
          <w:rFonts w:ascii="Verdana" w:hAnsi="Verdana" w:cs="Arial"/>
          <w:i/>
          <w:sz w:val="16"/>
          <w:szCs w:val="16"/>
        </w:rPr>
        <w:t>, případně jeho části</w:t>
      </w:r>
      <w:r w:rsidRPr="002959A8">
        <w:rPr>
          <w:rFonts w:ascii="Verdana" w:hAnsi="Verdana" w:cs="Arial"/>
          <w:i/>
          <w:sz w:val="16"/>
          <w:szCs w:val="16"/>
        </w:rPr>
        <w:t xml:space="preserve"> na </w:t>
      </w:r>
      <w:r>
        <w:rPr>
          <w:rFonts w:ascii="Verdana" w:hAnsi="Verdana" w:cs="Arial"/>
          <w:i/>
          <w:sz w:val="16"/>
          <w:szCs w:val="16"/>
        </w:rPr>
        <w:t>pracovišti</w:t>
      </w:r>
      <w:r w:rsidRPr="002959A8">
        <w:rPr>
          <w:rFonts w:ascii="Verdana" w:hAnsi="Verdana" w:cs="Arial"/>
          <w:i/>
          <w:sz w:val="16"/>
          <w:szCs w:val="16"/>
        </w:rPr>
        <w:t xml:space="preserve"> za účasti </w:t>
      </w:r>
      <w:r w:rsidR="00304348">
        <w:rPr>
          <w:rFonts w:ascii="Verdana" w:hAnsi="Verdana" w:cs="Arial"/>
          <w:i/>
          <w:sz w:val="16"/>
          <w:szCs w:val="16"/>
        </w:rPr>
        <w:t>TDS</w:t>
      </w:r>
      <w:r w:rsidRPr="002959A8">
        <w:rPr>
          <w:rFonts w:ascii="Verdana" w:hAnsi="Verdana" w:cs="Arial"/>
          <w:i/>
          <w:sz w:val="16"/>
          <w:szCs w:val="16"/>
        </w:rPr>
        <w:t xml:space="preserve">, </w:t>
      </w:r>
      <w:r>
        <w:rPr>
          <w:rFonts w:ascii="Verdana" w:hAnsi="Verdana" w:cs="Arial"/>
          <w:i/>
          <w:sz w:val="16"/>
          <w:szCs w:val="16"/>
        </w:rPr>
        <w:t>Objednatel</w:t>
      </w:r>
      <w:r w:rsidRPr="002959A8">
        <w:rPr>
          <w:rFonts w:ascii="Verdana" w:hAnsi="Verdana" w:cs="Arial"/>
          <w:i/>
          <w:sz w:val="16"/>
          <w:szCs w:val="16"/>
        </w:rPr>
        <w:t xml:space="preserve">e a </w:t>
      </w:r>
      <w:r>
        <w:rPr>
          <w:rFonts w:ascii="Verdana" w:hAnsi="Verdana" w:cs="Arial"/>
          <w:i/>
          <w:sz w:val="16"/>
          <w:szCs w:val="16"/>
        </w:rPr>
        <w:t>Zhotovitel</w:t>
      </w:r>
      <w:r w:rsidRPr="002959A8">
        <w:rPr>
          <w:rFonts w:ascii="Verdana" w:hAnsi="Verdana" w:cs="Arial"/>
          <w:i/>
          <w:sz w:val="16"/>
          <w:szCs w:val="16"/>
        </w:rPr>
        <w:t>e či jimi písemně zmocněných osob.</w:t>
      </w:r>
    </w:p>
    <w:p w:rsidR="006F4DDE" w:rsidRPr="002959A8" w:rsidRDefault="006F4DDE"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2959A8">
        <w:rPr>
          <w:rFonts w:ascii="Verdana" w:hAnsi="Verdana" w:cs="Arial"/>
          <w:b/>
          <w:i/>
          <w:sz w:val="16"/>
          <w:szCs w:val="16"/>
        </w:rPr>
        <w:t>12.2</w:t>
      </w:r>
      <w:proofErr w:type="gramEnd"/>
      <w:r w:rsidRPr="002959A8">
        <w:rPr>
          <w:rFonts w:ascii="Verdana" w:hAnsi="Verdana" w:cs="Arial"/>
          <w:b/>
          <w:i/>
          <w:sz w:val="16"/>
          <w:szCs w:val="16"/>
        </w:rPr>
        <w:t>.</w:t>
      </w:r>
      <w:r w:rsidRPr="002959A8">
        <w:rPr>
          <w:rFonts w:ascii="Verdana" w:hAnsi="Verdana" w:cs="Arial"/>
          <w:b/>
          <w:i/>
          <w:sz w:val="16"/>
          <w:szCs w:val="16"/>
        </w:rPr>
        <w:tab/>
      </w:r>
      <w:r>
        <w:rPr>
          <w:rFonts w:ascii="Verdana" w:hAnsi="Verdana" w:cs="Arial"/>
          <w:i/>
          <w:sz w:val="16"/>
          <w:szCs w:val="16"/>
        </w:rPr>
        <w:t>Zhotovitel</w:t>
      </w:r>
      <w:r w:rsidRPr="002959A8">
        <w:rPr>
          <w:rFonts w:ascii="Verdana" w:hAnsi="Verdana" w:cs="Arial"/>
          <w:i/>
          <w:sz w:val="16"/>
          <w:szCs w:val="16"/>
        </w:rPr>
        <w:t xml:space="preserve"> </w:t>
      </w:r>
      <w:r>
        <w:rPr>
          <w:rFonts w:ascii="Verdana" w:hAnsi="Verdana" w:cs="Arial"/>
          <w:i/>
          <w:sz w:val="16"/>
          <w:szCs w:val="16"/>
        </w:rPr>
        <w:t xml:space="preserve">každou z částí </w:t>
      </w:r>
      <w:r w:rsidR="00AC02FF" w:rsidRPr="002959A8">
        <w:rPr>
          <w:rFonts w:ascii="Verdana" w:hAnsi="Verdana" w:cs="Arial"/>
          <w:i/>
          <w:sz w:val="16"/>
          <w:szCs w:val="16"/>
        </w:rPr>
        <w:t>díl</w:t>
      </w:r>
      <w:r w:rsidR="00AC02FF">
        <w:rPr>
          <w:rFonts w:ascii="Verdana" w:hAnsi="Verdana" w:cs="Arial"/>
          <w:i/>
          <w:sz w:val="16"/>
          <w:szCs w:val="16"/>
        </w:rPr>
        <w:t>a</w:t>
      </w:r>
      <w:r w:rsidR="00AC02FF" w:rsidRPr="002959A8">
        <w:rPr>
          <w:rFonts w:ascii="Verdana" w:hAnsi="Verdana" w:cs="Arial"/>
          <w:i/>
          <w:sz w:val="16"/>
          <w:szCs w:val="16"/>
        </w:rPr>
        <w:t xml:space="preserve"> </w:t>
      </w:r>
      <w:r w:rsidRPr="002959A8">
        <w:rPr>
          <w:rFonts w:ascii="Verdana" w:hAnsi="Verdana" w:cs="Arial"/>
          <w:i/>
          <w:sz w:val="16"/>
          <w:szCs w:val="16"/>
        </w:rPr>
        <w:t xml:space="preserve">odevzdá a </w:t>
      </w:r>
      <w:r>
        <w:rPr>
          <w:rFonts w:ascii="Verdana" w:hAnsi="Verdana" w:cs="Arial"/>
          <w:i/>
          <w:sz w:val="16"/>
          <w:szCs w:val="16"/>
        </w:rPr>
        <w:t>Objednatel</w:t>
      </w:r>
      <w:r w:rsidRPr="002959A8">
        <w:rPr>
          <w:rFonts w:ascii="Verdana" w:hAnsi="Verdana" w:cs="Arial"/>
          <w:i/>
          <w:sz w:val="16"/>
          <w:szCs w:val="16"/>
        </w:rPr>
        <w:t xml:space="preserve"> převezme formou zápisu o předání a převzetí zhotoveného díla. </w:t>
      </w:r>
      <w:r>
        <w:rPr>
          <w:rFonts w:ascii="Verdana" w:hAnsi="Verdana" w:cs="Arial"/>
          <w:i/>
          <w:sz w:val="16"/>
          <w:szCs w:val="16"/>
        </w:rPr>
        <w:t>Zhotovitel</w:t>
      </w:r>
      <w:r w:rsidRPr="002959A8">
        <w:rPr>
          <w:rFonts w:ascii="Verdana" w:hAnsi="Verdana" w:cs="Arial"/>
          <w:i/>
          <w:sz w:val="16"/>
          <w:szCs w:val="16"/>
        </w:rPr>
        <w:t xml:space="preserve"> nejpozději </w:t>
      </w:r>
      <w:r>
        <w:rPr>
          <w:rFonts w:ascii="Verdana" w:hAnsi="Verdana" w:cs="Arial"/>
          <w:i/>
          <w:sz w:val="16"/>
          <w:szCs w:val="16"/>
        </w:rPr>
        <w:t>5</w:t>
      </w:r>
      <w:r w:rsidRPr="002959A8">
        <w:rPr>
          <w:rFonts w:ascii="Verdana" w:hAnsi="Verdana" w:cs="Arial"/>
          <w:i/>
          <w:sz w:val="16"/>
          <w:szCs w:val="16"/>
        </w:rPr>
        <w:t xml:space="preserve"> </w:t>
      </w:r>
      <w:r>
        <w:rPr>
          <w:rFonts w:ascii="Verdana" w:hAnsi="Verdana" w:cs="Arial"/>
          <w:i/>
          <w:sz w:val="16"/>
          <w:szCs w:val="16"/>
        </w:rPr>
        <w:t xml:space="preserve">pracovních </w:t>
      </w:r>
      <w:r w:rsidRPr="002959A8">
        <w:rPr>
          <w:rFonts w:ascii="Verdana" w:hAnsi="Verdana" w:cs="Arial"/>
          <w:i/>
          <w:sz w:val="16"/>
          <w:szCs w:val="16"/>
        </w:rPr>
        <w:t xml:space="preserve">dnů předem oznámí písemně </w:t>
      </w:r>
      <w:r w:rsidR="00304348">
        <w:rPr>
          <w:rFonts w:ascii="Verdana" w:hAnsi="Verdana" w:cs="Arial"/>
          <w:i/>
          <w:sz w:val="16"/>
          <w:szCs w:val="16"/>
        </w:rPr>
        <w:t>TDS</w:t>
      </w:r>
      <w:r w:rsidRPr="002959A8">
        <w:rPr>
          <w:rFonts w:ascii="Verdana" w:hAnsi="Verdana" w:cs="Arial"/>
          <w:i/>
          <w:sz w:val="16"/>
          <w:szCs w:val="16"/>
        </w:rPr>
        <w:t xml:space="preserve">, že </w:t>
      </w:r>
      <w:r w:rsidR="00AC02FF">
        <w:rPr>
          <w:rFonts w:ascii="Verdana" w:hAnsi="Verdana" w:cs="Arial"/>
          <w:i/>
          <w:sz w:val="16"/>
          <w:szCs w:val="16"/>
        </w:rPr>
        <w:t xml:space="preserve">část </w:t>
      </w:r>
      <w:r w:rsidR="00AC02FF" w:rsidRPr="002959A8">
        <w:rPr>
          <w:rFonts w:ascii="Verdana" w:hAnsi="Verdana" w:cs="Arial"/>
          <w:i/>
          <w:sz w:val="16"/>
          <w:szCs w:val="16"/>
        </w:rPr>
        <w:t>díl</w:t>
      </w:r>
      <w:r w:rsidR="00AC02FF">
        <w:rPr>
          <w:rFonts w:ascii="Verdana" w:hAnsi="Verdana" w:cs="Arial"/>
          <w:i/>
          <w:sz w:val="16"/>
          <w:szCs w:val="16"/>
        </w:rPr>
        <w:t>a</w:t>
      </w:r>
      <w:r w:rsidR="00AC02FF" w:rsidRPr="002959A8">
        <w:rPr>
          <w:rFonts w:ascii="Verdana" w:hAnsi="Verdana" w:cs="Arial"/>
          <w:i/>
          <w:sz w:val="16"/>
          <w:szCs w:val="16"/>
        </w:rPr>
        <w:t xml:space="preserve"> </w:t>
      </w:r>
      <w:r w:rsidRPr="002959A8">
        <w:rPr>
          <w:rFonts w:ascii="Verdana" w:hAnsi="Verdana" w:cs="Arial"/>
          <w:i/>
          <w:sz w:val="16"/>
          <w:szCs w:val="16"/>
        </w:rPr>
        <w:t xml:space="preserve">je </w:t>
      </w:r>
      <w:r w:rsidR="00AC02FF" w:rsidRPr="002959A8">
        <w:rPr>
          <w:rFonts w:ascii="Verdana" w:hAnsi="Verdana" w:cs="Arial"/>
          <w:i/>
          <w:sz w:val="16"/>
          <w:szCs w:val="16"/>
        </w:rPr>
        <w:t>připraven</w:t>
      </w:r>
      <w:r w:rsidR="00AC02FF">
        <w:rPr>
          <w:rFonts w:ascii="Verdana" w:hAnsi="Verdana" w:cs="Arial"/>
          <w:i/>
          <w:sz w:val="16"/>
          <w:szCs w:val="16"/>
        </w:rPr>
        <w:t>a</w:t>
      </w:r>
      <w:r w:rsidR="00AC02FF" w:rsidRPr="002959A8">
        <w:rPr>
          <w:rFonts w:ascii="Verdana" w:hAnsi="Verdana" w:cs="Arial"/>
          <w:i/>
          <w:sz w:val="16"/>
          <w:szCs w:val="16"/>
        </w:rPr>
        <w:t xml:space="preserve"> </w:t>
      </w:r>
      <w:r w:rsidRPr="002959A8">
        <w:rPr>
          <w:rFonts w:ascii="Verdana" w:hAnsi="Verdana" w:cs="Arial"/>
          <w:i/>
          <w:sz w:val="16"/>
          <w:szCs w:val="16"/>
        </w:rPr>
        <w:t xml:space="preserve">k převzetí. </w:t>
      </w:r>
      <w:r>
        <w:rPr>
          <w:rFonts w:ascii="Verdana" w:hAnsi="Verdana" w:cs="Arial"/>
          <w:i/>
          <w:sz w:val="16"/>
          <w:szCs w:val="16"/>
        </w:rPr>
        <w:t>Zhotovitel</w:t>
      </w:r>
      <w:r w:rsidRPr="002959A8">
        <w:rPr>
          <w:rFonts w:ascii="Verdana" w:hAnsi="Verdana" w:cs="Arial"/>
          <w:i/>
          <w:sz w:val="16"/>
          <w:szCs w:val="16"/>
        </w:rPr>
        <w:t xml:space="preserve"> s </w:t>
      </w:r>
      <w:r w:rsidR="00304348">
        <w:rPr>
          <w:rFonts w:ascii="Verdana" w:hAnsi="Verdana" w:cs="Arial"/>
          <w:i/>
          <w:sz w:val="16"/>
          <w:szCs w:val="16"/>
        </w:rPr>
        <w:t>TDS</w:t>
      </w:r>
      <w:r w:rsidRPr="002959A8">
        <w:rPr>
          <w:rFonts w:ascii="Verdana" w:hAnsi="Verdana" w:cs="Arial"/>
          <w:i/>
          <w:sz w:val="16"/>
          <w:szCs w:val="16"/>
        </w:rPr>
        <w:t xml:space="preserve"> dohodnou harmonogram přejímky. Na tomto základě </w:t>
      </w:r>
      <w:r w:rsidR="00304348">
        <w:rPr>
          <w:rFonts w:ascii="Verdana" w:hAnsi="Verdana" w:cs="Arial"/>
          <w:i/>
          <w:sz w:val="16"/>
          <w:szCs w:val="16"/>
        </w:rPr>
        <w:t>TDS</w:t>
      </w:r>
      <w:r w:rsidRPr="002959A8">
        <w:rPr>
          <w:rFonts w:ascii="Verdana" w:hAnsi="Verdana" w:cs="Arial"/>
          <w:i/>
          <w:sz w:val="16"/>
          <w:szCs w:val="16"/>
        </w:rPr>
        <w:t xml:space="preserve"> svolá předávací a přejímací řízení. </w:t>
      </w:r>
    </w:p>
    <w:p w:rsidR="006F4DDE" w:rsidRDefault="006F4DDE" w:rsidP="00A70473">
      <w:pPr>
        <w:pStyle w:val="Import5"/>
        <w:widowControl w:val="0"/>
        <w:suppressAutoHyphens w:val="0"/>
        <w:spacing w:before="120" w:line="240" w:lineRule="auto"/>
        <w:ind w:left="709" w:hanging="709"/>
        <w:jc w:val="both"/>
        <w:rPr>
          <w:rFonts w:ascii="Verdana" w:hAnsi="Verdana" w:cs="Arial"/>
          <w:i/>
          <w:sz w:val="16"/>
          <w:szCs w:val="16"/>
        </w:rPr>
      </w:pPr>
      <w:proofErr w:type="gramStart"/>
      <w:r w:rsidRPr="002959A8">
        <w:rPr>
          <w:rFonts w:ascii="Verdana" w:hAnsi="Verdana" w:cs="Arial"/>
          <w:b/>
          <w:i/>
          <w:sz w:val="16"/>
          <w:szCs w:val="16"/>
        </w:rPr>
        <w:t>12.3</w:t>
      </w:r>
      <w:proofErr w:type="gramEnd"/>
      <w:r w:rsidRPr="002959A8">
        <w:rPr>
          <w:rFonts w:ascii="Verdana" w:hAnsi="Verdana" w:cs="Arial"/>
          <w:b/>
          <w:i/>
          <w:sz w:val="16"/>
          <w:szCs w:val="16"/>
        </w:rPr>
        <w:t>.</w:t>
      </w:r>
      <w:r w:rsidRPr="002959A8">
        <w:rPr>
          <w:rFonts w:ascii="Verdana" w:hAnsi="Verdana" w:cs="Arial"/>
          <w:b/>
          <w:i/>
          <w:sz w:val="16"/>
          <w:szCs w:val="16"/>
        </w:rPr>
        <w:tab/>
      </w:r>
      <w:r>
        <w:rPr>
          <w:rFonts w:ascii="Verdana" w:hAnsi="Verdana" w:cs="Arial"/>
          <w:i/>
          <w:sz w:val="16"/>
          <w:szCs w:val="16"/>
        </w:rPr>
        <w:t>Zhotovitel</w:t>
      </w:r>
      <w:r w:rsidRPr="002959A8">
        <w:rPr>
          <w:rFonts w:ascii="Verdana" w:hAnsi="Verdana" w:cs="Arial"/>
          <w:i/>
          <w:sz w:val="16"/>
          <w:szCs w:val="16"/>
        </w:rPr>
        <w:t xml:space="preserve"> je povinen u přejímacího řízení předat minimálně ve třech vyhotoveních veškeré nezbytné doklady, zejména:</w:t>
      </w:r>
    </w:p>
    <w:p w:rsidR="006F4DDE" w:rsidRPr="00A83C35" w:rsidRDefault="006F4DDE" w:rsidP="00A70473">
      <w:pPr>
        <w:widowControl w:val="0"/>
        <w:numPr>
          <w:ilvl w:val="0"/>
          <w:numId w:val="19"/>
        </w:numPr>
        <w:tabs>
          <w:tab w:val="left" w:pos="1418"/>
        </w:tabs>
        <w:spacing w:before="60"/>
        <w:ind w:left="1418" w:hanging="709"/>
        <w:jc w:val="both"/>
        <w:rPr>
          <w:rFonts w:ascii="Verdana" w:hAnsi="Verdana" w:cs="Arial"/>
          <w:i/>
          <w:sz w:val="16"/>
          <w:szCs w:val="16"/>
        </w:rPr>
      </w:pPr>
      <w:r w:rsidRPr="00A83C35">
        <w:rPr>
          <w:rFonts w:ascii="Verdana" w:hAnsi="Verdana" w:cs="Arial"/>
          <w:i/>
          <w:sz w:val="16"/>
          <w:szCs w:val="16"/>
        </w:rPr>
        <w:t xml:space="preserve">bankovní </w:t>
      </w:r>
      <w:r w:rsidR="00AC02FF" w:rsidRPr="00A83C35">
        <w:rPr>
          <w:rFonts w:ascii="Verdana" w:hAnsi="Verdana" w:cs="Arial"/>
          <w:i/>
          <w:sz w:val="16"/>
          <w:szCs w:val="16"/>
        </w:rPr>
        <w:t>záruk</w:t>
      </w:r>
      <w:r w:rsidR="005945F7" w:rsidRPr="00A83C35">
        <w:rPr>
          <w:rFonts w:ascii="Verdana" w:hAnsi="Verdana" w:cs="Arial"/>
          <w:i/>
          <w:sz w:val="16"/>
          <w:szCs w:val="16"/>
        </w:rPr>
        <w:t>u</w:t>
      </w:r>
      <w:r w:rsidR="00AC02FF" w:rsidRPr="00A83C35">
        <w:rPr>
          <w:rFonts w:ascii="Verdana" w:hAnsi="Verdana" w:cs="Arial"/>
          <w:i/>
          <w:sz w:val="16"/>
          <w:szCs w:val="16"/>
        </w:rPr>
        <w:t xml:space="preserve"> </w:t>
      </w:r>
      <w:r w:rsidRPr="00A83C35">
        <w:rPr>
          <w:rFonts w:ascii="Verdana" w:hAnsi="Verdana" w:cs="Arial"/>
          <w:i/>
          <w:sz w:val="16"/>
          <w:szCs w:val="16"/>
        </w:rPr>
        <w:t>podle čl. XIII. odst. 13.</w:t>
      </w:r>
      <w:r w:rsidR="005945F7" w:rsidRPr="00A83C35">
        <w:rPr>
          <w:rFonts w:ascii="Verdana" w:hAnsi="Verdana" w:cs="Arial"/>
          <w:i/>
          <w:sz w:val="16"/>
          <w:szCs w:val="16"/>
        </w:rPr>
        <w:t>2.1.</w:t>
      </w:r>
      <w:r w:rsidRPr="00A83C35">
        <w:rPr>
          <w:rFonts w:ascii="Verdana" w:hAnsi="Verdana" w:cs="Arial"/>
          <w:i/>
          <w:sz w:val="16"/>
          <w:szCs w:val="16"/>
        </w:rPr>
        <w:t xml:space="preserve"> této smlouvy</w:t>
      </w:r>
      <w:r w:rsidR="005945F7" w:rsidRPr="00A83C35">
        <w:rPr>
          <w:rFonts w:ascii="Verdana" w:hAnsi="Verdana" w:cs="Arial"/>
          <w:i/>
          <w:sz w:val="16"/>
          <w:szCs w:val="16"/>
        </w:rPr>
        <w:t xml:space="preserve"> (toto ustanovení se týká pouze přejímacího řízení první předávané části díla)</w:t>
      </w:r>
    </w:p>
    <w:p w:rsidR="006F4DDE" w:rsidRPr="002959A8" w:rsidRDefault="006F4DDE" w:rsidP="00A70473">
      <w:pPr>
        <w:widowControl w:val="0"/>
        <w:numPr>
          <w:ilvl w:val="0"/>
          <w:numId w:val="19"/>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rsidR="006F4DDE" w:rsidRPr="002959A8" w:rsidRDefault="006F4DDE" w:rsidP="00A70473">
      <w:pPr>
        <w:pStyle w:val="Import6"/>
        <w:widowControl w:val="0"/>
        <w:numPr>
          <w:ilvl w:val="0"/>
          <w:numId w:val="19"/>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a protokoly o provedení předepsaných zkoušek;</w:t>
      </w:r>
    </w:p>
    <w:p w:rsidR="006F4DDE" w:rsidRPr="002959A8" w:rsidRDefault="006F4DDE" w:rsidP="00A70473">
      <w:pPr>
        <w:pStyle w:val="Import6"/>
        <w:widowControl w:val="0"/>
        <w:numPr>
          <w:ilvl w:val="0"/>
          <w:numId w:val="19"/>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a osvědčení o zkouškách použitých zařízení a materiálů;</w:t>
      </w:r>
    </w:p>
    <w:p w:rsidR="006F4DDE" w:rsidRPr="002959A8" w:rsidRDefault="006F4DDE" w:rsidP="00A70473">
      <w:pPr>
        <w:pStyle w:val="Import6"/>
        <w:widowControl w:val="0"/>
        <w:numPr>
          <w:ilvl w:val="0"/>
          <w:numId w:val="19"/>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rsidR="006F4DDE" w:rsidRPr="002959A8" w:rsidRDefault="006F4DDE" w:rsidP="00A70473">
      <w:pPr>
        <w:pStyle w:val="Import6"/>
        <w:widowControl w:val="0"/>
        <w:numPr>
          <w:ilvl w:val="0"/>
          <w:numId w:val="19"/>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záruční listy a návody k obsluze od dodaných zařízení;</w:t>
      </w:r>
    </w:p>
    <w:p w:rsidR="006F4DDE" w:rsidRPr="002959A8" w:rsidRDefault="006F4DDE" w:rsidP="00A70473">
      <w:pPr>
        <w:pStyle w:val="Zkladntext2"/>
        <w:widowControl w:val="0"/>
        <w:numPr>
          <w:ilvl w:val="0"/>
          <w:numId w:val="19"/>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rsidR="006F4DDE" w:rsidRPr="002959A8" w:rsidRDefault="006F4DDE" w:rsidP="00A70473">
      <w:pPr>
        <w:widowControl w:val="0"/>
        <w:numPr>
          <w:ilvl w:val="0"/>
          <w:numId w:val="19"/>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předpisy k jednotlivým technickým zařízením a doklady o provedení zaškolení obsluhy;</w:t>
      </w:r>
    </w:p>
    <w:p w:rsidR="006F4DDE" w:rsidRPr="002959A8" w:rsidRDefault="006F4DDE" w:rsidP="00A70473">
      <w:pPr>
        <w:widowControl w:val="0"/>
        <w:numPr>
          <w:ilvl w:val="0"/>
          <w:numId w:val="19"/>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rsidR="006F4DDE" w:rsidRPr="002959A8" w:rsidRDefault="006F4DDE" w:rsidP="00A70473">
      <w:pPr>
        <w:widowControl w:val="0"/>
        <w:numPr>
          <w:ilvl w:val="0"/>
          <w:numId w:val="19"/>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komplexním vyzkoušení včetně dokladů o stanovení podmínek, za kterých se provádělo a dokladu o vyhodnocení komplexního vyzkoušení;</w:t>
      </w:r>
    </w:p>
    <w:p w:rsidR="006F4DDE" w:rsidRDefault="006F4DDE" w:rsidP="00A70473">
      <w:pPr>
        <w:widowControl w:val="0"/>
        <w:numPr>
          <w:ilvl w:val="0"/>
          <w:numId w:val="19"/>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rsidR="00656A1D" w:rsidRPr="005102A3" w:rsidRDefault="00656A1D" w:rsidP="00A70473">
      <w:pPr>
        <w:widowControl w:val="0"/>
        <w:numPr>
          <w:ilvl w:val="0"/>
          <w:numId w:val="19"/>
        </w:numPr>
        <w:tabs>
          <w:tab w:val="left" w:pos="1418"/>
        </w:tabs>
        <w:spacing w:before="60"/>
        <w:ind w:left="1418" w:hanging="709"/>
        <w:jc w:val="both"/>
        <w:rPr>
          <w:rFonts w:ascii="Verdana" w:hAnsi="Verdana" w:cs="Arial"/>
          <w:i/>
          <w:sz w:val="16"/>
          <w:szCs w:val="16"/>
        </w:rPr>
      </w:pPr>
      <w:r>
        <w:rPr>
          <w:rFonts w:ascii="Verdana" w:hAnsi="Verdana" w:cs="Arial"/>
          <w:i/>
          <w:sz w:val="16"/>
          <w:szCs w:val="16"/>
        </w:rPr>
        <w:t xml:space="preserve">seznam subdodavatelů, kteří se podíleli na realizaci veřejné zakázky z více jak 10% z celkové ceny </w:t>
      </w:r>
      <w:r>
        <w:rPr>
          <w:rFonts w:ascii="Verdana" w:hAnsi="Verdana" w:cs="Arial"/>
          <w:i/>
          <w:sz w:val="16"/>
          <w:szCs w:val="16"/>
        </w:rPr>
        <w:lastRenderedPageBreak/>
        <w:t>díla.</w:t>
      </w:r>
    </w:p>
    <w:p w:rsidR="006F4DDE" w:rsidRPr="002959A8" w:rsidRDefault="006F4DDE" w:rsidP="00A7047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 xml:space="preserve">pokud tyto doklady nepředal dříve, </w:t>
      </w:r>
      <w:proofErr w:type="gramStart"/>
      <w:r>
        <w:rPr>
          <w:rFonts w:ascii="Verdana" w:hAnsi="Verdana" w:cs="Arial"/>
          <w:i/>
          <w:sz w:val="16"/>
          <w:szCs w:val="16"/>
        </w:rPr>
        <w:t>předává-li</w:t>
      </w:r>
      <w:proofErr w:type="gramEnd"/>
      <w:r>
        <w:rPr>
          <w:rFonts w:ascii="Verdana" w:hAnsi="Verdana" w:cs="Arial"/>
          <w:i/>
          <w:sz w:val="16"/>
          <w:szCs w:val="16"/>
        </w:rPr>
        <w:t xml:space="preserve"> se pouze část díla </w:t>
      </w:r>
      <w:proofErr w:type="gramStart"/>
      <w:r>
        <w:rPr>
          <w:rFonts w:ascii="Verdana" w:hAnsi="Verdana" w:cs="Arial"/>
          <w:i/>
          <w:sz w:val="16"/>
          <w:szCs w:val="16"/>
        </w:rPr>
        <w:t>předá</w:t>
      </w:r>
      <w:proofErr w:type="gramEnd"/>
      <w:r>
        <w:rPr>
          <w:rFonts w:ascii="Verdana" w:hAnsi="Verdana" w:cs="Arial"/>
          <w:i/>
          <w:sz w:val="16"/>
          <w:szCs w:val="16"/>
        </w:rPr>
        <w:t xml:space="preserve"> Zhotovitel Objednateli doklady týkající se takové části díla.</w:t>
      </w:r>
    </w:p>
    <w:p w:rsidR="00AC02FF" w:rsidRPr="00270BF0" w:rsidRDefault="00AC02FF" w:rsidP="00A70473">
      <w:pPr>
        <w:widowControl w:val="0"/>
        <w:spacing w:before="60"/>
        <w:ind w:left="709"/>
        <w:jc w:val="both"/>
        <w:rPr>
          <w:rFonts w:ascii="Verdana" w:hAnsi="Verdana" w:cs="Arial"/>
          <w:i/>
          <w:sz w:val="16"/>
          <w:szCs w:val="16"/>
        </w:rPr>
      </w:pPr>
      <w:r w:rsidRPr="00270BF0">
        <w:rPr>
          <w:rFonts w:ascii="Verdana" w:hAnsi="Verdana" w:cs="Arial"/>
          <w:i/>
          <w:sz w:val="16"/>
          <w:szCs w:val="16"/>
        </w:rPr>
        <w:t xml:space="preserve">Dále zhotovitel sepíše protokol o předání a převzetí </w:t>
      </w:r>
      <w:r>
        <w:rPr>
          <w:rFonts w:ascii="Verdana" w:hAnsi="Verdana" w:cs="Arial"/>
          <w:i/>
          <w:sz w:val="16"/>
          <w:szCs w:val="16"/>
        </w:rPr>
        <w:t xml:space="preserve">každé části </w:t>
      </w:r>
      <w:r w:rsidRPr="00270BF0">
        <w:rPr>
          <w:rFonts w:ascii="Verdana" w:hAnsi="Verdana" w:cs="Arial"/>
          <w:i/>
          <w:sz w:val="16"/>
          <w:szCs w:val="16"/>
        </w:rPr>
        <w:t>díla, který bude obsahovat</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označení </w:t>
      </w:r>
      <w:r>
        <w:rPr>
          <w:rFonts w:ascii="Verdana" w:hAnsi="Verdana" w:cs="Arial"/>
          <w:i/>
          <w:sz w:val="16"/>
          <w:szCs w:val="16"/>
        </w:rPr>
        <w:t xml:space="preserve">části </w:t>
      </w:r>
      <w:r w:rsidRPr="00270BF0">
        <w:rPr>
          <w:rFonts w:ascii="Verdana" w:hAnsi="Verdana" w:cs="Arial"/>
          <w:i/>
          <w:sz w:val="16"/>
          <w:szCs w:val="16"/>
        </w:rPr>
        <w:t>díla</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označení Objednatele a Zhotovitele, číslo a datum uzavření smlouvy o dílo</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zahájení a</w:t>
      </w:r>
      <w:r>
        <w:rPr>
          <w:rFonts w:ascii="Verdana" w:hAnsi="Verdana" w:cs="Arial"/>
          <w:i/>
          <w:sz w:val="16"/>
          <w:szCs w:val="16"/>
        </w:rPr>
        <w:t xml:space="preserve"> ukončení prací na zhotovovaném části </w:t>
      </w:r>
      <w:r w:rsidRPr="00270BF0">
        <w:rPr>
          <w:rFonts w:ascii="Verdana" w:hAnsi="Verdana" w:cs="Arial"/>
          <w:i/>
          <w:sz w:val="16"/>
          <w:szCs w:val="16"/>
        </w:rPr>
        <w:t>díl</w:t>
      </w:r>
      <w:r>
        <w:rPr>
          <w:rFonts w:ascii="Verdana" w:hAnsi="Verdana" w:cs="Arial"/>
          <w:i/>
          <w:sz w:val="16"/>
          <w:szCs w:val="16"/>
        </w:rPr>
        <w:t>a</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prohlášení Objednatele o převzetí</w:t>
      </w:r>
      <w:r>
        <w:rPr>
          <w:rFonts w:ascii="Verdana" w:hAnsi="Verdana" w:cs="Arial"/>
          <w:i/>
          <w:sz w:val="16"/>
          <w:szCs w:val="16"/>
        </w:rPr>
        <w:t xml:space="preserve"> části</w:t>
      </w:r>
      <w:r w:rsidRPr="00270BF0">
        <w:rPr>
          <w:rFonts w:ascii="Verdana" w:hAnsi="Verdana" w:cs="Arial"/>
          <w:i/>
          <w:sz w:val="16"/>
          <w:szCs w:val="16"/>
        </w:rPr>
        <w:t xml:space="preserve"> díla</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datum a místo sepsání protokolu</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jména a podpisy zástupců Zhotovitele a Objednatele oprávněných </w:t>
      </w:r>
      <w:r>
        <w:rPr>
          <w:rFonts w:ascii="Verdana" w:hAnsi="Verdana" w:cs="Arial"/>
          <w:i/>
          <w:sz w:val="16"/>
          <w:szCs w:val="16"/>
        </w:rPr>
        <w:t>část díla</w:t>
      </w:r>
      <w:r w:rsidRPr="00270BF0">
        <w:rPr>
          <w:rFonts w:ascii="Verdana" w:hAnsi="Verdana" w:cs="Arial"/>
          <w:i/>
          <w:sz w:val="16"/>
          <w:szCs w:val="16"/>
        </w:rPr>
        <w:t xml:space="preserve"> předat a převzít</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seznam předané dokumentace</w:t>
      </w:r>
      <w:r>
        <w:rPr>
          <w:rFonts w:ascii="Verdana" w:hAnsi="Verdana" w:cs="Arial"/>
          <w:i/>
          <w:sz w:val="16"/>
          <w:szCs w:val="16"/>
        </w:rPr>
        <w:t xml:space="preserve"> k části díla</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soupis nákladů od zahájení po dokončení </w:t>
      </w:r>
      <w:r>
        <w:rPr>
          <w:rFonts w:ascii="Verdana" w:hAnsi="Verdana" w:cs="Arial"/>
          <w:i/>
          <w:sz w:val="16"/>
          <w:szCs w:val="16"/>
        </w:rPr>
        <w:t xml:space="preserve">části </w:t>
      </w:r>
      <w:r w:rsidRPr="00270BF0">
        <w:rPr>
          <w:rFonts w:ascii="Verdana" w:hAnsi="Verdana" w:cs="Arial"/>
          <w:i/>
          <w:sz w:val="16"/>
          <w:szCs w:val="16"/>
        </w:rPr>
        <w:t>díla</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termín vyklizení </w:t>
      </w:r>
      <w:r w:rsidR="00C27B57">
        <w:rPr>
          <w:rFonts w:ascii="Verdana" w:hAnsi="Verdana" w:cs="Arial"/>
          <w:i/>
          <w:sz w:val="16"/>
          <w:szCs w:val="16"/>
        </w:rPr>
        <w:t>pracoviště</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 xml:space="preserve">datum počátku záruky za </w:t>
      </w:r>
      <w:r>
        <w:rPr>
          <w:rFonts w:ascii="Verdana" w:hAnsi="Verdana" w:cs="Arial"/>
          <w:i/>
          <w:sz w:val="16"/>
          <w:szCs w:val="16"/>
        </w:rPr>
        <w:t>část díla</w:t>
      </w:r>
      <w:r w:rsidRPr="00270BF0">
        <w:rPr>
          <w:rFonts w:ascii="Verdana" w:hAnsi="Verdana" w:cs="Arial"/>
          <w:i/>
          <w:sz w:val="16"/>
          <w:szCs w:val="16"/>
        </w:rPr>
        <w:t xml:space="preserve"> a předpokládané datum ukončení záruky za </w:t>
      </w:r>
      <w:r>
        <w:rPr>
          <w:rFonts w:ascii="Verdana" w:hAnsi="Verdana" w:cs="Arial"/>
          <w:i/>
          <w:sz w:val="16"/>
          <w:szCs w:val="16"/>
        </w:rPr>
        <w:t>část díla</w:t>
      </w:r>
      <w:r w:rsidRPr="00270BF0">
        <w:rPr>
          <w:rFonts w:ascii="Verdana" w:hAnsi="Verdana" w:cs="Arial"/>
          <w:i/>
          <w:sz w:val="16"/>
          <w:szCs w:val="16"/>
        </w:rPr>
        <w:t xml:space="preserve"> (v případě, že nedojde k reklamaci a přerušení běhu záruční doby)</w:t>
      </w:r>
    </w:p>
    <w:p w:rsidR="00AC02FF" w:rsidRPr="00270BF0" w:rsidRDefault="00AC02FF" w:rsidP="00A70473">
      <w:pPr>
        <w:widowControl w:val="0"/>
        <w:numPr>
          <w:ilvl w:val="0"/>
          <w:numId w:val="19"/>
        </w:numPr>
        <w:tabs>
          <w:tab w:val="left" w:pos="1418"/>
        </w:tabs>
        <w:spacing w:before="60"/>
        <w:ind w:left="1418" w:hanging="709"/>
        <w:jc w:val="both"/>
        <w:rPr>
          <w:rFonts w:ascii="Verdana" w:hAnsi="Verdana" w:cs="Arial"/>
          <w:i/>
          <w:sz w:val="16"/>
          <w:szCs w:val="16"/>
        </w:rPr>
      </w:pPr>
      <w:r w:rsidRPr="00270BF0">
        <w:rPr>
          <w:rFonts w:ascii="Verdana" w:hAnsi="Verdana" w:cs="Arial"/>
          <w:i/>
          <w:sz w:val="16"/>
          <w:szCs w:val="16"/>
        </w:rPr>
        <w:t>soupis vad a nedodělků s termínem jejich odstranění</w:t>
      </w:r>
    </w:p>
    <w:p w:rsidR="002F3DAB" w:rsidRPr="002F3DAB" w:rsidRDefault="00AC02FF" w:rsidP="00A70473">
      <w:pPr>
        <w:pStyle w:val="Import5"/>
        <w:widowControl w:val="0"/>
        <w:suppressAutoHyphens w:val="0"/>
        <w:spacing w:before="120" w:line="240" w:lineRule="auto"/>
        <w:ind w:left="709" w:hanging="709"/>
        <w:jc w:val="both"/>
        <w:rPr>
          <w:rFonts w:ascii="Verdana" w:hAnsi="Verdana" w:cs="Tahoma"/>
          <w:i/>
          <w:strike/>
          <w:color w:val="FF0000"/>
          <w:sz w:val="16"/>
          <w:szCs w:val="16"/>
        </w:rPr>
      </w:pPr>
      <w:r w:rsidRPr="00510569">
        <w:rPr>
          <w:rFonts w:ascii="Verdana" w:hAnsi="Verdana" w:cs="Arial"/>
          <w:b/>
          <w:i/>
          <w:sz w:val="16"/>
          <w:szCs w:val="16"/>
        </w:rPr>
        <w:t>12.4.</w:t>
      </w:r>
      <w:r w:rsidR="002F3DAB" w:rsidRPr="00510569">
        <w:rPr>
          <w:rFonts w:ascii="Verdana" w:hAnsi="Verdana" w:cs="Arial"/>
          <w:b/>
          <w:i/>
          <w:sz w:val="16"/>
          <w:szCs w:val="16"/>
        </w:rPr>
        <w:t xml:space="preserve"> </w:t>
      </w:r>
      <w:r w:rsidR="002F3DAB" w:rsidRPr="00510569">
        <w:rPr>
          <w:rFonts w:ascii="Verdana" w:hAnsi="Verdana" w:cs="Arial"/>
          <w:b/>
          <w:i/>
          <w:sz w:val="16"/>
          <w:szCs w:val="16"/>
        </w:rPr>
        <w:tab/>
      </w:r>
      <w:r w:rsidR="002F3DAB" w:rsidRPr="00510569">
        <w:rPr>
          <w:rFonts w:ascii="Verdana" w:hAnsi="Verdana" w:cs="Arial"/>
          <w:i/>
          <w:sz w:val="16"/>
          <w:szCs w:val="16"/>
        </w:rPr>
        <w:t>Zhotovitel je povinen předat dílo bez vad a nedodělků</w:t>
      </w:r>
      <w:r w:rsidR="00510569">
        <w:rPr>
          <w:rFonts w:ascii="Verdana" w:hAnsi="Verdana" w:cs="Arial"/>
          <w:i/>
          <w:sz w:val="16"/>
          <w:szCs w:val="16"/>
        </w:rPr>
        <w:t>.</w:t>
      </w:r>
      <w:r w:rsidRPr="002F3DAB">
        <w:rPr>
          <w:rFonts w:ascii="Verdana" w:hAnsi="Verdana" w:cs="Tahoma"/>
          <w:i/>
          <w:color w:val="FF0000"/>
          <w:sz w:val="16"/>
          <w:szCs w:val="16"/>
        </w:rPr>
        <w:tab/>
      </w:r>
    </w:p>
    <w:p w:rsidR="00092A40" w:rsidRPr="00B95636"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B95636">
        <w:rPr>
          <w:rFonts w:ascii="Verdana" w:hAnsi="Verdana" w:cs="Arial"/>
          <w:b/>
          <w:i/>
        </w:rPr>
        <w:t>Článek XIII. Bankovní záruky</w:t>
      </w:r>
    </w:p>
    <w:p w:rsidR="00CA74C2" w:rsidRPr="00B952C3" w:rsidRDefault="00CA74C2" w:rsidP="00A70473">
      <w:pPr>
        <w:pStyle w:val="Nadpis1"/>
        <w:keepNext w:val="0"/>
        <w:widowControl w:val="0"/>
        <w:tabs>
          <w:tab w:val="left" w:pos="709"/>
          <w:tab w:val="left" w:pos="8222"/>
        </w:tabs>
        <w:spacing w:before="120"/>
        <w:ind w:left="709" w:hanging="709"/>
        <w:jc w:val="both"/>
        <w:rPr>
          <w:rFonts w:ascii="Verdana" w:hAnsi="Verdana"/>
          <w:b w:val="0"/>
          <w:i/>
          <w:caps/>
          <w:sz w:val="16"/>
          <w:szCs w:val="16"/>
        </w:rPr>
      </w:pPr>
      <w:proofErr w:type="gramStart"/>
      <w:r w:rsidRPr="00B952C3">
        <w:rPr>
          <w:rFonts w:ascii="Verdana" w:hAnsi="Verdana" w:cs="Arial"/>
          <w:i/>
          <w:caps/>
          <w:sz w:val="16"/>
          <w:szCs w:val="16"/>
        </w:rPr>
        <w:t>13.1</w:t>
      </w:r>
      <w:proofErr w:type="gramEnd"/>
      <w:r w:rsidRPr="00B952C3">
        <w:rPr>
          <w:rFonts w:ascii="Verdana" w:hAnsi="Verdana" w:cs="Arial"/>
          <w:i/>
          <w:caps/>
          <w:sz w:val="16"/>
          <w:szCs w:val="16"/>
        </w:rPr>
        <w:t xml:space="preserve">. </w:t>
      </w:r>
      <w:r w:rsidRPr="00B952C3">
        <w:rPr>
          <w:rFonts w:ascii="Verdana" w:hAnsi="Verdana" w:cs="Arial"/>
          <w:i/>
          <w:caps/>
          <w:sz w:val="16"/>
          <w:szCs w:val="16"/>
        </w:rPr>
        <w:tab/>
        <w:t xml:space="preserve">BANKOVNÍ ZÁRUKA na </w:t>
      </w:r>
      <w:r w:rsidRPr="00B952C3">
        <w:rPr>
          <w:rFonts w:ascii="Verdana" w:hAnsi="Verdana"/>
          <w:i/>
          <w:caps/>
          <w:sz w:val="16"/>
          <w:szCs w:val="16"/>
        </w:rPr>
        <w:t>splnění povinností Zhotovitele PODLE  této smlouvy o dílo</w:t>
      </w:r>
    </w:p>
    <w:p w:rsidR="00CA74C2" w:rsidRPr="006842E8" w:rsidRDefault="00CA74C2" w:rsidP="00A70473">
      <w:pPr>
        <w:pStyle w:val="Zkladntext"/>
        <w:widowControl w:val="0"/>
        <w:spacing w:before="60"/>
        <w:ind w:left="1418" w:hanging="709"/>
        <w:jc w:val="both"/>
        <w:rPr>
          <w:rFonts w:ascii="Verdana" w:hAnsi="Verdana" w:cs="Arial"/>
          <w:i/>
          <w:sz w:val="16"/>
          <w:szCs w:val="16"/>
        </w:rPr>
      </w:pPr>
      <w:r w:rsidRPr="00B952C3">
        <w:rPr>
          <w:rFonts w:ascii="Verdana" w:hAnsi="Verdana" w:cs="Arial"/>
          <w:b/>
          <w:i/>
          <w:sz w:val="16"/>
          <w:szCs w:val="16"/>
        </w:rPr>
        <w:t>13.1.1.</w:t>
      </w:r>
      <w:r w:rsidRPr="00B95636">
        <w:rPr>
          <w:rFonts w:ascii="Verdana" w:hAnsi="Verdana" w:cs="Arial"/>
          <w:b/>
          <w:i/>
          <w:sz w:val="16"/>
          <w:szCs w:val="16"/>
        </w:rPr>
        <w:tab/>
      </w:r>
      <w:r w:rsidRPr="00161A72">
        <w:rPr>
          <w:rFonts w:ascii="Verdana" w:hAnsi="Verdana" w:cs="Arial"/>
          <w:i/>
          <w:sz w:val="16"/>
          <w:szCs w:val="16"/>
        </w:rPr>
        <w:t>Zhotovitel posk</w:t>
      </w:r>
      <w:r w:rsidR="003511F3">
        <w:rPr>
          <w:rFonts w:ascii="Verdana" w:hAnsi="Verdana" w:cs="Arial"/>
          <w:i/>
          <w:sz w:val="16"/>
          <w:szCs w:val="16"/>
        </w:rPr>
        <w:t xml:space="preserve">ytne Objednateli nejpozději ke dni </w:t>
      </w:r>
      <w:r w:rsidRPr="00161A72">
        <w:rPr>
          <w:rFonts w:ascii="Verdana" w:hAnsi="Verdana" w:cs="Arial"/>
          <w:i/>
          <w:sz w:val="16"/>
          <w:szCs w:val="16"/>
        </w:rPr>
        <w:t xml:space="preserve">uzavření této smlouvy jako jistotu na řádné plnění svých povinností dle této smlouvy </w:t>
      </w:r>
      <w:r w:rsidRPr="006A00D6">
        <w:rPr>
          <w:rFonts w:ascii="Verdana" w:hAnsi="Verdana" w:cs="Arial"/>
          <w:i/>
          <w:sz w:val="16"/>
          <w:szCs w:val="16"/>
        </w:rPr>
        <w:t xml:space="preserve">při realizaci díla bankovní záruku ve výši </w:t>
      </w:r>
      <w:r w:rsidR="001C4A1F" w:rsidRPr="006A00D6">
        <w:rPr>
          <w:rFonts w:ascii="Verdana" w:hAnsi="Verdana" w:cs="Arial"/>
          <w:i/>
          <w:sz w:val="16"/>
          <w:szCs w:val="16"/>
        </w:rPr>
        <w:t>3</w:t>
      </w:r>
      <w:r w:rsidR="00656A1D" w:rsidRPr="006A00D6">
        <w:rPr>
          <w:rFonts w:ascii="Verdana" w:hAnsi="Verdana" w:cs="Arial"/>
          <w:i/>
          <w:sz w:val="16"/>
          <w:szCs w:val="16"/>
        </w:rPr>
        <w:t>00.000,-</w:t>
      </w:r>
      <w:r w:rsidR="00E70D0C" w:rsidRPr="006A00D6">
        <w:rPr>
          <w:rFonts w:ascii="Verdana" w:hAnsi="Verdana" w:cs="Arial"/>
          <w:i/>
          <w:sz w:val="16"/>
          <w:szCs w:val="16"/>
        </w:rPr>
        <w:t>Kč</w:t>
      </w:r>
      <w:r w:rsidRPr="006A00D6">
        <w:rPr>
          <w:rFonts w:ascii="Verdana" w:hAnsi="Verdana" w:cs="Arial"/>
          <w:i/>
          <w:sz w:val="16"/>
          <w:szCs w:val="16"/>
        </w:rPr>
        <w:t>. Bankovní záruka bude vydána bankou (peněžním ústavem) s příslušným oprávněním. Bankovní záruka bude neodvolatelná, bezpodmínečná a na první vyžádání</w:t>
      </w:r>
      <w:r w:rsidRPr="006842E8">
        <w:rPr>
          <w:rFonts w:ascii="Verdana" w:hAnsi="Verdana" w:cs="Arial"/>
          <w:i/>
          <w:sz w:val="16"/>
          <w:szCs w:val="16"/>
        </w:rPr>
        <w:t>. Uvedená bankovní záruka bude předložena písemnou formou zástupcem Zhotovitele ve všech věcech uvedeným v záhlaví Smlouvy oprávněnému zástupci Objednatele uvedenému tamtéž, a to v sídle Objednatele rovněž uvedeném v záhlaví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rsidR="00CA74C2" w:rsidRPr="006842E8" w:rsidRDefault="00CA74C2" w:rsidP="00A70473">
      <w:pPr>
        <w:pStyle w:val="Zkladntext"/>
        <w:widowControl w:val="0"/>
        <w:spacing w:before="60"/>
        <w:ind w:left="1418" w:hanging="709"/>
        <w:jc w:val="both"/>
        <w:rPr>
          <w:rFonts w:ascii="Verdana" w:hAnsi="Verdana" w:cs="Arial"/>
          <w:b/>
          <w:i/>
          <w:sz w:val="16"/>
          <w:szCs w:val="16"/>
        </w:rPr>
      </w:pPr>
      <w:r w:rsidRPr="006842E8">
        <w:rPr>
          <w:rFonts w:ascii="Verdana" w:hAnsi="Verdana" w:cs="Arial"/>
          <w:b/>
          <w:i/>
          <w:sz w:val="16"/>
          <w:szCs w:val="16"/>
        </w:rPr>
        <w:t>13.1.2.</w:t>
      </w:r>
      <w:r w:rsidRPr="006842E8">
        <w:rPr>
          <w:rFonts w:ascii="Verdana" w:hAnsi="Verdana" w:cs="Arial"/>
          <w:b/>
          <w:i/>
          <w:sz w:val="16"/>
          <w:szCs w:val="16"/>
        </w:rPr>
        <w:tab/>
      </w:r>
      <w:r w:rsidRPr="006842E8">
        <w:rPr>
          <w:rFonts w:ascii="Verdana" w:hAnsi="Verdana" w:cs="Arial"/>
          <w:i/>
          <w:sz w:val="16"/>
          <w:szCs w:val="16"/>
        </w:rPr>
        <w:t>Platnost bankovní záruky uvedené v článku 13.1.1. bude do 90. dne po sjednaném termínu odstranění veškerých vad a nedodělků. Bankovní záruka bude Objednatelem uvolněna jednorázově po uplynutí této lhůty.</w:t>
      </w:r>
    </w:p>
    <w:p w:rsidR="00092A40" w:rsidRPr="00B952C3" w:rsidRDefault="00092A40" w:rsidP="00A70473">
      <w:pPr>
        <w:pStyle w:val="Nadpis6"/>
        <w:widowControl w:val="0"/>
        <w:spacing w:before="120"/>
        <w:ind w:left="709" w:hanging="709"/>
        <w:jc w:val="both"/>
        <w:rPr>
          <w:rFonts w:ascii="Verdana" w:hAnsi="Verdana" w:cs="Arial"/>
          <w:i/>
          <w:caps/>
          <w:sz w:val="16"/>
          <w:szCs w:val="16"/>
        </w:rPr>
      </w:pPr>
      <w:proofErr w:type="gramStart"/>
      <w:r w:rsidRPr="00B952C3">
        <w:rPr>
          <w:rFonts w:ascii="Verdana" w:hAnsi="Verdana" w:cs="Arial"/>
          <w:i/>
          <w:caps/>
          <w:sz w:val="16"/>
          <w:szCs w:val="16"/>
        </w:rPr>
        <w:t>13.</w:t>
      </w:r>
      <w:r w:rsidR="00E70D0C" w:rsidRPr="00B952C3">
        <w:rPr>
          <w:rFonts w:ascii="Verdana" w:hAnsi="Verdana" w:cs="Arial"/>
          <w:i/>
          <w:caps/>
          <w:sz w:val="16"/>
          <w:szCs w:val="16"/>
        </w:rPr>
        <w:t>2</w:t>
      </w:r>
      <w:proofErr w:type="gramEnd"/>
      <w:r w:rsidRPr="00B952C3">
        <w:rPr>
          <w:rFonts w:ascii="Verdana" w:hAnsi="Verdana" w:cs="Arial"/>
          <w:i/>
          <w:caps/>
          <w:sz w:val="16"/>
          <w:szCs w:val="16"/>
        </w:rPr>
        <w:t xml:space="preserve">. </w:t>
      </w:r>
      <w:r w:rsidRPr="00B952C3">
        <w:rPr>
          <w:rFonts w:ascii="Verdana" w:hAnsi="Verdana" w:cs="Arial"/>
          <w:i/>
          <w:caps/>
          <w:sz w:val="16"/>
          <w:szCs w:val="16"/>
        </w:rPr>
        <w:tab/>
        <w:t>BANKOVNÍ ZÁRUKA na splnění povinností zhotovitele Z  jeho odpovědnostI za vady a komplexní záruční servis</w:t>
      </w:r>
    </w:p>
    <w:p w:rsidR="00092A40" w:rsidRPr="006842E8" w:rsidRDefault="00092A40" w:rsidP="00A70473">
      <w:pPr>
        <w:pStyle w:val="Zkladntext"/>
        <w:widowControl w:val="0"/>
        <w:spacing w:before="60"/>
        <w:ind w:left="1418" w:hanging="709"/>
        <w:jc w:val="both"/>
        <w:rPr>
          <w:rFonts w:ascii="Verdana" w:hAnsi="Verdana" w:cs="Arial"/>
          <w:i/>
          <w:sz w:val="16"/>
          <w:szCs w:val="16"/>
        </w:rPr>
      </w:pPr>
      <w:r w:rsidRPr="006842E8">
        <w:rPr>
          <w:rFonts w:ascii="Verdana" w:hAnsi="Verdana" w:cs="Arial"/>
          <w:b/>
          <w:i/>
          <w:sz w:val="16"/>
          <w:szCs w:val="16"/>
        </w:rPr>
        <w:t>13.</w:t>
      </w:r>
      <w:r w:rsidR="00E70D0C" w:rsidRPr="006842E8">
        <w:rPr>
          <w:rFonts w:ascii="Verdana" w:hAnsi="Verdana" w:cs="Arial"/>
          <w:b/>
          <w:i/>
          <w:sz w:val="16"/>
          <w:szCs w:val="16"/>
        </w:rPr>
        <w:t>2</w:t>
      </w:r>
      <w:r w:rsidRPr="006842E8">
        <w:rPr>
          <w:rFonts w:ascii="Verdana" w:hAnsi="Verdana" w:cs="Arial"/>
          <w:b/>
          <w:i/>
          <w:sz w:val="16"/>
          <w:szCs w:val="16"/>
        </w:rPr>
        <w:t>.1.</w:t>
      </w:r>
      <w:r w:rsidRPr="006842E8">
        <w:rPr>
          <w:rFonts w:ascii="Verdana" w:hAnsi="Verdana" w:cs="Arial"/>
          <w:b/>
          <w:i/>
          <w:sz w:val="16"/>
          <w:szCs w:val="16"/>
        </w:rPr>
        <w:tab/>
      </w:r>
      <w:r w:rsidRPr="00161A72">
        <w:rPr>
          <w:rFonts w:ascii="Verdana" w:hAnsi="Verdana" w:cs="Arial"/>
          <w:i/>
          <w:sz w:val="16"/>
          <w:szCs w:val="16"/>
        </w:rPr>
        <w:t xml:space="preserve">Nejpozději ke dni </w:t>
      </w:r>
      <w:r w:rsidR="005945F7" w:rsidRPr="00161A72">
        <w:rPr>
          <w:rFonts w:ascii="Verdana" w:hAnsi="Verdana" w:cs="Arial"/>
          <w:i/>
          <w:sz w:val="16"/>
          <w:szCs w:val="16"/>
        </w:rPr>
        <w:t xml:space="preserve">zahájení </w:t>
      </w:r>
      <w:r w:rsidRPr="00161A72">
        <w:rPr>
          <w:rFonts w:ascii="Verdana" w:hAnsi="Verdana" w:cs="Arial"/>
          <w:i/>
          <w:sz w:val="16"/>
          <w:szCs w:val="16"/>
        </w:rPr>
        <w:t>předá</w:t>
      </w:r>
      <w:r w:rsidR="005945F7" w:rsidRPr="00161A72">
        <w:rPr>
          <w:rFonts w:ascii="Verdana" w:hAnsi="Verdana" w:cs="Arial"/>
          <w:i/>
          <w:sz w:val="16"/>
          <w:szCs w:val="16"/>
        </w:rPr>
        <w:t>vá</w:t>
      </w:r>
      <w:r w:rsidRPr="00161A72">
        <w:rPr>
          <w:rFonts w:ascii="Verdana" w:hAnsi="Verdana" w:cs="Arial"/>
          <w:i/>
          <w:sz w:val="16"/>
          <w:szCs w:val="16"/>
        </w:rPr>
        <w:t xml:space="preserve">ní </w:t>
      </w:r>
      <w:r w:rsidR="005945F7" w:rsidRPr="00161A72">
        <w:rPr>
          <w:rFonts w:ascii="Verdana" w:hAnsi="Verdana" w:cs="Arial"/>
          <w:i/>
          <w:sz w:val="16"/>
          <w:szCs w:val="16"/>
        </w:rPr>
        <w:t>první</w:t>
      </w:r>
      <w:r w:rsidR="00FC1531" w:rsidRPr="00161A72">
        <w:rPr>
          <w:rFonts w:ascii="Verdana" w:hAnsi="Verdana" w:cs="Arial"/>
          <w:i/>
          <w:sz w:val="16"/>
          <w:szCs w:val="16"/>
        </w:rPr>
        <w:t xml:space="preserve"> části </w:t>
      </w:r>
      <w:r w:rsidRPr="00161A72">
        <w:rPr>
          <w:rFonts w:ascii="Verdana" w:hAnsi="Verdana" w:cs="Arial"/>
          <w:i/>
          <w:sz w:val="16"/>
          <w:szCs w:val="16"/>
        </w:rPr>
        <w:t xml:space="preserve">díla předá Zhotovitel Objednateli jako jistotu na splnění povinností Zhotovitele z jeho odpovědnosti za vady v záruční době a </w:t>
      </w:r>
      <w:r w:rsidR="001F0F71" w:rsidRPr="00161A72">
        <w:rPr>
          <w:rFonts w:ascii="Verdana" w:hAnsi="Verdana" w:cs="Arial"/>
          <w:i/>
          <w:sz w:val="16"/>
          <w:szCs w:val="16"/>
        </w:rPr>
        <w:t xml:space="preserve">na plnění povinností při </w:t>
      </w:r>
      <w:r w:rsidRPr="00161A72">
        <w:rPr>
          <w:rFonts w:ascii="Verdana" w:hAnsi="Verdana" w:cs="Arial"/>
          <w:i/>
          <w:sz w:val="16"/>
          <w:szCs w:val="16"/>
        </w:rPr>
        <w:t xml:space="preserve">provádění komplexního záručního servisu </w:t>
      </w:r>
      <w:r w:rsidRPr="004D7149">
        <w:rPr>
          <w:rFonts w:ascii="Verdana" w:hAnsi="Verdana" w:cs="Arial"/>
          <w:i/>
          <w:sz w:val="16"/>
          <w:szCs w:val="16"/>
        </w:rPr>
        <w:t>bankovní záruku</w:t>
      </w:r>
      <w:r w:rsidR="00D51803" w:rsidRPr="004D7149">
        <w:rPr>
          <w:rFonts w:ascii="Verdana" w:hAnsi="Verdana" w:cs="Arial"/>
          <w:i/>
          <w:sz w:val="16"/>
          <w:szCs w:val="16"/>
        </w:rPr>
        <w:t xml:space="preserve"> </w:t>
      </w:r>
      <w:r w:rsidR="001F0F71" w:rsidRPr="004D7149">
        <w:rPr>
          <w:rFonts w:ascii="Verdana" w:hAnsi="Verdana" w:cs="Arial"/>
          <w:i/>
          <w:sz w:val="16"/>
          <w:szCs w:val="16"/>
        </w:rPr>
        <w:t xml:space="preserve">ve výši </w:t>
      </w:r>
      <w:r w:rsidR="001C248F" w:rsidRPr="004D7149">
        <w:rPr>
          <w:rFonts w:ascii="Verdana" w:hAnsi="Verdana" w:cs="Arial"/>
          <w:i/>
          <w:sz w:val="16"/>
          <w:szCs w:val="16"/>
        </w:rPr>
        <w:t>1</w:t>
      </w:r>
      <w:r w:rsidR="00656A1D" w:rsidRPr="004D7149">
        <w:rPr>
          <w:rFonts w:ascii="Verdana" w:hAnsi="Verdana" w:cs="Arial"/>
          <w:i/>
          <w:sz w:val="16"/>
          <w:szCs w:val="16"/>
        </w:rPr>
        <w:t>00.000,- Kč.</w:t>
      </w:r>
      <w:r w:rsidR="00656A1D" w:rsidRPr="004D7149">
        <w:rPr>
          <w:rFonts w:ascii="Verdana" w:hAnsi="Verdana" w:cs="Arial"/>
          <w:b/>
          <w:i/>
          <w:sz w:val="16"/>
          <w:szCs w:val="16"/>
        </w:rPr>
        <w:t xml:space="preserve"> </w:t>
      </w:r>
      <w:r w:rsidRPr="004D7149">
        <w:rPr>
          <w:rFonts w:ascii="Verdana" w:hAnsi="Verdana" w:cs="Arial"/>
          <w:i/>
          <w:sz w:val="16"/>
          <w:szCs w:val="16"/>
        </w:rPr>
        <w:t>Bankovní záru</w:t>
      </w:r>
      <w:r w:rsidR="006A00D6" w:rsidRPr="004D7149">
        <w:rPr>
          <w:rFonts w:ascii="Verdana" w:hAnsi="Verdana" w:cs="Arial"/>
          <w:i/>
          <w:sz w:val="16"/>
          <w:szCs w:val="16"/>
        </w:rPr>
        <w:t xml:space="preserve">ka bude vydána bankou (peněžním </w:t>
      </w:r>
      <w:r w:rsidRPr="004D7149">
        <w:rPr>
          <w:rFonts w:ascii="Verdana" w:hAnsi="Verdana" w:cs="Arial"/>
          <w:i/>
          <w:sz w:val="16"/>
          <w:szCs w:val="16"/>
        </w:rPr>
        <w:t xml:space="preserve">ústavem) s příslušným oprávněním. Bankovní záruka bude neodvolatelná, bezpodmínečná a na první vyžádání. Uvedená bankovní </w:t>
      </w:r>
      <w:r w:rsidRPr="006842E8">
        <w:rPr>
          <w:rFonts w:ascii="Verdana" w:hAnsi="Verdana" w:cs="Arial"/>
          <w:i/>
          <w:sz w:val="16"/>
          <w:szCs w:val="16"/>
        </w:rPr>
        <w:t>záruka bude předložena písemnou formou zástupcem Zhotovitele ve všech věcech uvedeným v záhlaví Smlouvy oprávněnému zástupci Objednatele uvedenému tamtéž, a to v sídle Objednatele rovněž uvedeném v záhlaví Smlouvy.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rsidR="00BD5306" w:rsidRDefault="00092A40" w:rsidP="00A70473">
      <w:pPr>
        <w:pStyle w:val="Zkladntext"/>
        <w:widowControl w:val="0"/>
        <w:spacing w:before="60"/>
        <w:ind w:left="1418" w:hanging="709"/>
        <w:jc w:val="both"/>
        <w:rPr>
          <w:rFonts w:ascii="Verdana" w:hAnsi="Verdana" w:cs="Arial"/>
          <w:i/>
          <w:sz w:val="16"/>
          <w:szCs w:val="16"/>
        </w:rPr>
      </w:pPr>
      <w:r w:rsidRPr="006842E8">
        <w:rPr>
          <w:rFonts w:ascii="Verdana" w:hAnsi="Verdana" w:cs="Arial"/>
          <w:b/>
          <w:i/>
          <w:sz w:val="16"/>
          <w:szCs w:val="16"/>
        </w:rPr>
        <w:t>13.</w:t>
      </w:r>
      <w:r w:rsidR="00E70D0C" w:rsidRPr="006842E8">
        <w:rPr>
          <w:rFonts w:ascii="Verdana" w:hAnsi="Verdana" w:cs="Arial"/>
          <w:b/>
          <w:i/>
          <w:sz w:val="16"/>
          <w:szCs w:val="16"/>
        </w:rPr>
        <w:t>2</w:t>
      </w:r>
      <w:r w:rsidRPr="006842E8">
        <w:rPr>
          <w:rFonts w:ascii="Verdana" w:hAnsi="Verdana" w:cs="Arial"/>
          <w:b/>
          <w:i/>
          <w:sz w:val="16"/>
          <w:szCs w:val="16"/>
        </w:rPr>
        <w:t xml:space="preserve">.2. </w:t>
      </w:r>
      <w:r w:rsidRPr="006842E8">
        <w:rPr>
          <w:rFonts w:ascii="Verdana" w:hAnsi="Verdana" w:cs="Arial"/>
          <w:b/>
          <w:i/>
          <w:sz w:val="16"/>
          <w:szCs w:val="16"/>
        </w:rPr>
        <w:tab/>
      </w:r>
      <w:r w:rsidRPr="006842E8">
        <w:rPr>
          <w:rFonts w:ascii="Verdana" w:hAnsi="Verdana" w:cs="Arial"/>
          <w:i/>
          <w:sz w:val="16"/>
          <w:szCs w:val="16"/>
        </w:rPr>
        <w:t xml:space="preserve">Platnost bankovní záruky uvedené v článku 13.2.1. bude do 15. dne po </w:t>
      </w:r>
      <w:r w:rsidR="00BD5306">
        <w:rPr>
          <w:rFonts w:ascii="Verdana" w:hAnsi="Verdana" w:cs="Arial"/>
          <w:i/>
          <w:sz w:val="16"/>
          <w:szCs w:val="16"/>
        </w:rPr>
        <w:t xml:space="preserve">uplynutí záruční doby </w:t>
      </w:r>
      <w:r w:rsidR="00D51803">
        <w:rPr>
          <w:rFonts w:ascii="Verdana" w:hAnsi="Verdana" w:cs="Arial"/>
          <w:i/>
          <w:sz w:val="16"/>
          <w:szCs w:val="16"/>
        </w:rPr>
        <w:t>poslední předané části</w:t>
      </w:r>
      <w:r w:rsidRPr="006842E8">
        <w:rPr>
          <w:rFonts w:ascii="Verdana" w:hAnsi="Verdana" w:cs="Arial"/>
          <w:i/>
          <w:sz w:val="16"/>
          <w:szCs w:val="16"/>
        </w:rPr>
        <w:t xml:space="preserve"> </w:t>
      </w:r>
      <w:r w:rsidR="00D51803">
        <w:rPr>
          <w:rFonts w:ascii="Verdana" w:hAnsi="Verdana" w:cs="Arial"/>
          <w:i/>
          <w:sz w:val="16"/>
          <w:szCs w:val="16"/>
        </w:rPr>
        <w:t>díla</w:t>
      </w:r>
      <w:r w:rsidRPr="006842E8">
        <w:rPr>
          <w:rFonts w:ascii="Verdana" w:hAnsi="Verdana" w:cs="Arial"/>
          <w:i/>
          <w:sz w:val="16"/>
          <w:szCs w:val="16"/>
        </w:rPr>
        <w:t>. Tato bankovní zár</w:t>
      </w:r>
      <w:r w:rsidR="00BD5306">
        <w:rPr>
          <w:rFonts w:ascii="Verdana" w:hAnsi="Verdana" w:cs="Arial"/>
          <w:i/>
          <w:sz w:val="16"/>
          <w:szCs w:val="16"/>
        </w:rPr>
        <w:t xml:space="preserve">uka bude Objednatelem uvolněna jednorázově 16. kalendářní den </w:t>
      </w:r>
      <w:r w:rsidR="00BD5306" w:rsidRPr="006842E8">
        <w:rPr>
          <w:rFonts w:ascii="Verdana" w:hAnsi="Verdana" w:cs="Arial"/>
          <w:i/>
          <w:sz w:val="16"/>
          <w:szCs w:val="16"/>
        </w:rPr>
        <w:t xml:space="preserve">po </w:t>
      </w:r>
      <w:r w:rsidR="00BD5306">
        <w:rPr>
          <w:rFonts w:ascii="Verdana" w:hAnsi="Verdana" w:cs="Arial"/>
          <w:i/>
          <w:sz w:val="16"/>
          <w:szCs w:val="16"/>
        </w:rPr>
        <w:t>uplynutí záruční doby poslední předané části</w:t>
      </w:r>
      <w:r w:rsidR="00BD5306" w:rsidRPr="006842E8">
        <w:rPr>
          <w:rFonts w:ascii="Verdana" w:hAnsi="Verdana" w:cs="Arial"/>
          <w:i/>
          <w:sz w:val="16"/>
          <w:szCs w:val="16"/>
        </w:rPr>
        <w:t xml:space="preserve"> </w:t>
      </w:r>
      <w:r w:rsidR="00BD5306">
        <w:rPr>
          <w:rFonts w:ascii="Verdana" w:hAnsi="Verdana" w:cs="Arial"/>
          <w:i/>
          <w:sz w:val="16"/>
          <w:szCs w:val="16"/>
        </w:rPr>
        <w:t>díla</w:t>
      </w:r>
      <w:r w:rsidR="00BD5306" w:rsidRPr="006842E8">
        <w:rPr>
          <w:rFonts w:ascii="Verdana" w:hAnsi="Verdana" w:cs="Arial"/>
          <w:i/>
          <w:sz w:val="16"/>
          <w:szCs w:val="16"/>
        </w:rPr>
        <w:t xml:space="preserve">. </w:t>
      </w:r>
    </w:p>
    <w:p w:rsidR="00092A40" w:rsidRPr="006842E8" w:rsidRDefault="00092A40" w:rsidP="00A70473">
      <w:pPr>
        <w:pStyle w:val="Zkladntext"/>
        <w:widowControl w:val="0"/>
        <w:spacing w:before="60"/>
        <w:ind w:left="709" w:hanging="709"/>
        <w:jc w:val="both"/>
        <w:rPr>
          <w:rFonts w:ascii="Verdana" w:hAnsi="Verdana" w:cs="Arial"/>
          <w:b/>
          <w:i/>
          <w:sz w:val="16"/>
          <w:szCs w:val="16"/>
        </w:rPr>
      </w:pPr>
      <w:proofErr w:type="gramStart"/>
      <w:r w:rsidRPr="006842E8">
        <w:rPr>
          <w:rFonts w:ascii="Verdana" w:hAnsi="Verdana" w:cs="Arial"/>
          <w:b/>
          <w:i/>
          <w:sz w:val="16"/>
          <w:szCs w:val="16"/>
        </w:rPr>
        <w:t>13.3</w:t>
      </w:r>
      <w:proofErr w:type="gramEnd"/>
      <w:r w:rsidRPr="006842E8">
        <w:rPr>
          <w:rFonts w:ascii="Verdana" w:hAnsi="Verdana" w:cs="Arial"/>
          <w:b/>
          <w:i/>
          <w:sz w:val="16"/>
          <w:szCs w:val="16"/>
        </w:rPr>
        <w:t>.</w:t>
      </w:r>
      <w:r w:rsidRPr="006842E8">
        <w:rPr>
          <w:rFonts w:ascii="Verdana" w:hAnsi="Verdana" w:cs="Arial"/>
          <w:b/>
          <w:i/>
          <w:sz w:val="16"/>
          <w:szCs w:val="16"/>
        </w:rPr>
        <w:tab/>
      </w:r>
      <w:r w:rsidRPr="006842E8">
        <w:rPr>
          <w:rFonts w:ascii="Verdana" w:hAnsi="Verdana" w:cs="Arial"/>
          <w:i/>
          <w:sz w:val="16"/>
          <w:szCs w:val="16"/>
        </w:rPr>
        <w:t>Pokud je porušení povinnosti ze strany Zhotovitele zajištěno bankovní zárukou podle čl. XIII. odst. 13.</w:t>
      </w:r>
      <w:r w:rsidR="00D51803">
        <w:rPr>
          <w:rFonts w:ascii="Verdana" w:hAnsi="Verdana" w:cs="Arial"/>
          <w:i/>
          <w:sz w:val="16"/>
          <w:szCs w:val="16"/>
        </w:rPr>
        <w:t>1</w:t>
      </w:r>
      <w:r w:rsidRPr="006842E8">
        <w:rPr>
          <w:rFonts w:ascii="Verdana" w:hAnsi="Verdana" w:cs="Arial"/>
          <w:i/>
          <w:sz w:val="16"/>
          <w:szCs w:val="16"/>
        </w:rPr>
        <w:t>.</w:t>
      </w:r>
      <w:r w:rsidR="00C10917">
        <w:rPr>
          <w:rFonts w:ascii="Verdana" w:hAnsi="Verdana" w:cs="Arial"/>
          <w:i/>
          <w:sz w:val="16"/>
          <w:szCs w:val="16"/>
        </w:rPr>
        <w:t xml:space="preserve"> a odst. 13.2.</w:t>
      </w:r>
      <w:r w:rsidRPr="006842E8">
        <w:rPr>
          <w:rFonts w:ascii="Verdana" w:hAnsi="Verdana" w:cs="Arial"/>
          <w:i/>
          <w:sz w:val="16"/>
          <w:szCs w:val="16"/>
        </w:rPr>
        <w:t xml:space="preserve"> této smlouvy a současně smluvní pokutou podle </w:t>
      </w:r>
      <w:r w:rsidRPr="00C10917">
        <w:rPr>
          <w:rFonts w:ascii="Verdana" w:hAnsi="Verdana" w:cs="Arial"/>
          <w:i/>
          <w:sz w:val="16"/>
          <w:szCs w:val="16"/>
        </w:rPr>
        <w:t>čl. XV.</w:t>
      </w:r>
      <w:r w:rsidRPr="006842E8">
        <w:rPr>
          <w:rFonts w:ascii="Verdana" w:hAnsi="Verdana" w:cs="Arial"/>
          <w:i/>
          <w:sz w:val="16"/>
          <w:szCs w:val="16"/>
        </w:rPr>
        <w:t xml:space="preserve"> této smlouvy, má Objednatel právo rozhodnout, zda uplatní bankovní záruku podle čl. XIII. odst. 13.</w:t>
      </w:r>
      <w:r w:rsidR="00D51803">
        <w:rPr>
          <w:rFonts w:ascii="Verdana" w:hAnsi="Verdana" w:cs="Arial"/>
          <w:i/>
          <w:sz w:val="16"/>
          <w:szCs w:val="16"/>
        </w:rPr>
        <w:t>1</w:t>
      </w:r>
      <w:r w:rsidRPr="006842E8">
        <w:rPr>
          <w:rFonts w:ascii="Verdana" w:hAnsi="Verdana" w:cs="Arial"/>
          <w:i/>
          <w:sz w:val="16"/>
          <w:szCs w:val="16"/>
        </w:rPr>
        <w:t>.</w:t>
      </w:r>
      <w:r w:rsidR="00C10917">
        <w:rPr>
          <w:rFonts w:ascii="Verdana" w:hAnsi="Verdana" w:cs="Arial"/>
          <w:i/>
          <w:sz w:val="16"/>
          <w:szCs w:val="16"/>
        </w:rPr>
        <w:t xml:space="preserve"> nebo 13.2.</w:t>
      </w:r>
      <w:r w:rsidRPr="006842E8">
        <w:rPr>
          <w:rFonts w:ascii="Verdana" w:hAnsi="Verdana" w:cs="Arial"/>
          <w:i/>
          <w:sz w:val="16"/>
          <w:szCs w:val="16"/>
        </w:rPr>
        <w:t xml:space="preserve"> této smlouvy nebo smluvní pokutu podle čl. XV.</w:t>
      </w:r>
      <w:r w:rsidR="00C10917">
        <w:rPr>
          <w:rFonts w:ascii="Verdana" w:hAnsi="Verdana" w:cs="Arial"/>
          <w:i/>
          <w:sz w:val="16"/>
          <w:szCs w:val="16"/>
        </w:rPr>
        <w:t xml:space="preserve"> </w:t>
      </w:r>
      <w:r w:rsidRPr="006842E8">
        <w:rPr>
          <w:rFonts w:ascii="Verdana" w:hAnsi="Verdana" w:cs="Arial"/>
          <w:i/>
          <w:sz w:val="16"/>
          <w:szCs w:val="16"/>
        </w:rPr>
        <w:t>této smlouvy.</w:t>
      </w:r>
    </w:p>
    <w:p w:rsidR="00092A40" w:rsidRPr="001217E1"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1217E1">
        <w:rPr>
          <w:rFonts w:ascii="Verdana" w:hAnsi="Verdana" w:cs="Arial"/>
          <w:b/>
          <w:i/>
        </w:rPr>
        <w:t>Článek XIV. Odpovědnost za vady</w:t>
      </w:r>
      <w:r w:rsidR="00B43BED" w:rsidRPr="001217E1">
        <w:rPr>
          <w:rFonts w:ascii="Verdana" w:hAnsi="Verdana" w:cs="Arial"/>
          <w:b/>
          <w:i/>
        </w:rPr>
        <w:t xml:space="preserve"> </w:t>
      </w:r>
    </w:p>
    <w:p w:rsidR="00092A40" w:rsidRPr="001217E1" w:rsidRDefault="00092A40" w:rsidP="00A70473">
      <w:pPr>
        <w:pStyle w:val="Import5"/>
        <w:widowControl w:val="0"/>
        <w:tabs>
          <w:tab w:val="clear" w:pos="720"/>
          <w:tab w:val="clear" w:pos="1584"/>
          <w:tab w:val="left" w:pos="709"/>
        </w:tabs>
        <w:suppressAutoHyphens w:val="0"/>
        <w:spacing w:before="120" w:line="240" w:lineRule="auto"/>
        <w:ind w:left="709" w:hanging="709"/>
        <w:jc w:val="both"/>
        <w:rPr>
          <w:rFonts w:ascii="Verdana" w:hAnsi="Verdana" w:cs="Arial"/>
          <w:i/>
          <w:sz w:val="16"/>
          <w:szCs w:val="16"/>
        </w:rPr>
      </w:pPr>
      <w:proofErr w:type="gramStart"/>
      <w:r w:rsidRPr="001217E1">
        <w:rPr>
          <w:rFonts w:ascii="Verdana" w:hAnsi="Verdana" w:cs="Arial"/>
          <w:b/>
          <w:i/>
          <w:sz w:val="16"/>
          <w:szCs w:val="16"/>
        </w:rPr>
        <w:t>14.1</w:t>
      </w:r>
      <w:proofErr w:type="gramEnd"/>
      <w:r w:rsidRPr="001217E1">
        <w:rPr>
          <w:rFonts w:ascii="Verdana" w:hAnsi="Verdana" w:cs="Arial"/>
          <w:b/>
          <w:i/>
          <w:sz w:val="16"/>
          <w:szCs w:val="16"/>
        </w:rPr>
        <w:t>.</w:t>
      </w:r>
      <w:r w:rsidRPr="001217E1">
        <w:rPr>
          <w:rFonts w:ascii="Verdana" w:hAnsi="Verdana" w:cs="Arial"/>
          <w:b/>
          <w:i/>
          <w:sz w:val="16"/>
          <w:szCs w:val="16"/>
        </w:rPr>
        <w:tab/>
      </w:r>
      <w:r w:rsidRPr="001217E1">
        <w:rPr>
          <w:rFonts w:ascii="Verdana" w:hAnsi="Verdana" w:cs="Arial"/>
          <w:i/>
          <w:sz w:val="16"/>
          <w:szCs w:val="16"/>
        </w:rPr>
        <w:t xml:space="preserve">Zhotovitel poskytuje Objednateli na </w:t>
      </w:r>
      <w:r w:rsidR="00066A53">
        <w:rPr>
          <w:rFonts w:ascii="Verdana" w:hAnsi="Verdana" w:cs="Arial"/>
          <w:i/>
          <w:sz w:val="16"/>
          <w:szCs w:val="16"/>
        </w:rPr>
        <w:t xml:space="preserve">každou z částí díla </w:t>
      </w:r>
      <w:r w:rsidRPr="001217E1">
        <w:rPr>
          <w:rFonts w:ascii="Verdana" w:hAnsi="Verdana" w:cs="Arial"/>
          <w:i/>
          <w:sz w:val="16"/>
          <w:szCs w:val="16"/>
        </w:rPr>
        <w:t>bezvýhradnou záruční dobu v délce trvání</w:t>
      </w:r>
      <w:r w:rsidRPr="001217E1">
        <w:rPr>
          <w:rFonts w:ascii="Verdana" w:hAnsi="Verdana" w:cs="Arial"/>
          <w:b/>
          <w:i/>
          <w:sz w:val="16"/>
          <w:szCs w:val="16"/>
        </w:rPr>
        <w:t xml:space="preserve"> </w:t>
      </w:r>
      <w:r w:rsidR="001C4A1F">
        <w:rPr>
          <w:rFonts w:ascii="Verdana" w:hAnsi="Verdana" w:cs="Arial"/>
          <w:i/>
          <w:sz w:val="16"/>
          <w:szCs w:val="16"/>
        </w:rPr>
        <w:t>60</w:t>
      </w:r>
      <w:r w:rsidR="00D51803" w:rsidRPr="00161A72">
        <w:rPr>
          <w:rFonts w:ascii="Verdana" w:hAnsi="Verdana" w:cs="Arial"/>
          <w:i/>
          <w:sz w:val="16"/>
          <w:szCs w:val="16"/>
        </w:rPr>
        <w:t xml:space="preserve"> </w:t>
      </w:r>
      <w:r w:rsidRPr="00161A72">
        <w:rPr>
          <w:rFonts w:ascii="Verdana" w:hAnsi="Verdana" w:cs="Arial"/>
          <w:i/>
          <w:sz w:val="16"/>
          <w:szCs w:val="16"/>
        </w:rPr>
        <w:t>měsíců.</w:t>
      </w:r>
      <w:r w:rsidRPr="001217E1">
        <w:rPr>
          <w:rFonts w:ascii="Verdana" w:hAnsi="Verdana" w:cs="Arial"/>
          <w:b/>
          <w:i/>
          <w:sz w:val="16"/>
          <w:szCs w:val="16"/>
        </w:rPr>
        <w:t xml:space="preserve"> </w:t>
      </w:r>
      <w:r w:rsidRPr="001217E1">
        <w:rPr>
          <w:rFonts w:ascii="Verdana" w:hAnsi="Verdana" w:cs="Arial"/>
          <w:i/>
          <w:sz w:val="16"/>
          <w:szCs w:val="16"/>
        </w:rPr>
        <w:t xml:space="preserve">Záruční doba počíná běžet od termínu </w:t>
      </w:r>
      <w:r w:rsidR="00066A53" w:rsidRPr="001217E1">
        <w:rPr>
          <w:rFonts w:ascii="Verdana" w:hAnsi="Verdana" w:cs="Arial"/>
          <w:i/>
          <w:sz w:val="16"/>
          <w:szCs w:val="16"/>
        </w:rPr>
        <w:t xml:space="preserve">odstranění </w:t>
      </w:r>
      <w:r w:rsidR="00066A53">
        <w:rPr>
          <w:rFonts w:ascii="Verdana" w:hAnsi="Verdana" w:cs="Arial"/>
          <w:i/>
          <w:sz w:val="16"/>
          <w:szCs w:val="16"/>
        </w:rPr>
        <w:t xml:space="preserve">poslední </w:t>
      </w:r>
      <w:r w:rsidR="00066A53" w:rsidRPr="001217E1">
        <w:rPr>
          <w:rFonts w:ascii="Verdana" w:hAnsi="Verdana" w:cs="Arial"/>
          <w:i/>
          <w:sz w:val="16"/>
          <w:szCs w:val="16"/>
        </w:rPr>
        <w:t>vad</w:t>
      </w:r>
      <w:r w:rsidR="00066A53">
        <w:rPr>
          <w:rFonts w:ascii="Verdana" w:hAnsi="Verdana" w:cs="Arial"/>
          <w:i/>
          <w:sz w:val="16"/>
          <w:szCs w:val="16"/>
        </w:rPr>
        <w:t>y či nedodělku zjištěných</w:t>
      </w:r>
      <w:r w:rsidR="00066A53" w:rsidRPr="001217E1">
        <w:rPr>
          <w:rFonts w:ascii="Verdana" w:hAnsi="Verdana" w:cs="Arial"/>
          <w:i/>
          <w:sz w:val="16"/>
          <w:szCs w:val="16"/>
        </w:rPr>
        <w:t xml:space="preserve"> při předání</w:t>
      </w:r>
      <w:r w:rsidR="00066A53">
        <w:rPr>
          <w:rFonts w:ascii="Verdana" w:hAnsi="Verdana" w:cs="Arial"/>
          <w:i/>
          <w:sz w:val="16"/>
          <w:szCs w:val="16"/>
        </w:rPr>
        <w:t xml:space="preserve"> a převzetí </w:t>
      </w:r>
      <w:r w:rsidR="00066A53">
        <w:rPr>
          <w:rFonts w:ascii="Verdana" w:hAnsi="Verdana" w:cs="Arial"/>
          <w:i/>
          <w:sz w:val="16"/>
          <w:szCs w:val="16"/>
        </w:rPr>
        <w:lastRenderedPageBreak/>
        <w:t>každé z částí díla</w:t>
      </w:r>
      <w:r w:rsidRPr="001217E1">
        <w:rPr>
          <w:rFonts w:ascii="Verdana" w:hAnsi="Verdana" w:cs="Arial"/>
          <w:i/>
          <w:sz w:val="16"/>
          <w:szCs w:val="16"/>
        </w:rPr>
        <w:t>.</w:t>
      </w:r>
    </w:p>
    <w:p w:rsidR="001217E1" w:rsidRPr="00A262DD" w:rsidRDefault="00092A40"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1217E1">
        <w:rPr>
          <w:rFonts w:ascii="Verdana" w:hAnsi="Verdana" w:cs="Arial"/>
          <w:b/>
          <w:i/>
          <w:sz w:val="16"/>
          <w:szCs w:val="16"/>
        </w:rPr>
        <w:t>14.2</w:t>
      </w:r>
      <w:proofErr w:type="gramEnd"/>
      <w:r w:rsidRPr="001217E1">
        <w:rPr>
          <w:rFonts w:ascii="Verdana" w:hAnsi="Verdana" w:cs="Arial"/>
          <w:b/>
          <w:i/>
          <w:sz w:val="16"/>
          <w:szCs w:val="16"/>
        </w:rPr>
        <w:t>.</w:t>
      </w:r>
      <w:r w:rsidRPr="001217E1">
        <w:rPr>
          <w:rFonts w:ascii="Verdana" w:hAnsi="Verdana" w:cs="Arial"/>
          <w:b/>
          <w:i/>
          <w:sz w:val="16"/>
          <w:szCs w:val="16"/>
        </w:rPr>
        <w:tab/>
      </w:r>
      <w:r w:rsidRPr="001217E1">
        <w:rPr>
          <w:rFonts w:ascii="Verdana" w:hAnsi="Verdana" w:cs="Arial"/>
          <w:i/>
          <w:sz w:val="16"/>
          <w:szCs w:val="16"/>
        </w:rPr>
        <w:t xml:space="preserve">Po dobu záruční doby zodpovídá Zhotovitel za jakost a provozuschopnost </w:t>
      </w:r>
      <w:r w:rsidR="001217E1">
        <w:rPr>
          <w:rFonts w:ascii="Verdana" w:hAnsi="Verdana" w:cs="Arial"/>
          <w:i/>
          <w:sz w:val="16"/>
          <w:szCs w:val="16"/>
        </w:rPr>
        <w:t>každé z čás</w:t>
      </w:r>
      <w:r w:rsidR="007F4023">
        <w:rPr>
          <w:rFonts w:ascii="Verdana" w:hAnsi="Verdana" w:cs="Arial"/>
          <w:i/>
          <w:sz w:val="16"/>
          <w:szCs w:val="16"/>
        </w:rPr>
        <w:t>ti</w:t>
      </w:r>
      <w:r w:rsidR="001217E1">
        <w:rPr>
          <w:rFonts w:ascii="Verdana" w:hAnsi="Verdana" w:cs="Arial"/>
          <w:i/>
          <w:sz w:val="16"/>
          <w:szCs w:val="16"/>
        </w:rPr>
        <w:t xml:space="preserve"> </w:t>
      </w:r>
      <w:r w:rsidRPr="001217E1">
        <w:rPr>
          <w:rFonts w:ascii="Verdana" w:hAnsi="Verdana" w:cs="Arial"/>
          <w:i/>
          <w:sz w:val="16"/>
          <w:szCs w:val="16"/>
        </w:rPr>
        <w:t xml:space="preserve">díla, a zajišťuje, že </w:t>
      </w:r>
      <w:r w:rsidR="00066A53">
        <w:rPr>
          <w:rFonts w:ascii="Verdana" w:hAnsi="Verdana" w:cs="Arial"/>
          <w:i/>
          <w:sz w:val="16"/>
          <w:szCs w:val="16"/>
        </w:rPr>
        <w:t xml:space="preserve">každá z částí díla </w:t>
      </w:r>
      <w:r w:rsidRPr="001217E1">
        <w:rPr>
          <w:rFonts w:ascii="Verdana" w:hAnsi="Verdana" w:cs="Arial"/>
          <w:i/>
          <w:sz w:val="16"/>
          <w:szCs w:val="16"/>
        </w:rPr>
        <w:t xml:space="preserve">bude mít vlastnosti stanovené </w:t>
      </w:r>
      <w:r w:rsidR="00687B22">
        <w:rPr>
          <w:rFonts w:ascii="Verdana" w:hAnsi="Verdana" w:cs="Arial"/>
          <w:i/>
          <w:sz w:val="16"/>
          <w:szCs w:val="16"/>
        </w:rPr>
        <w:t xml:space="preserve">v příloze č. </w:t>
      </w:r>
      <w:r w:rsidR="00714B39">
        <w:rPr>
          <w:rFonts w:ascii="Verdana" w:hAnsi="Verdana" w:cs="Arial"/>
          <w:i/>
          <w:sz w:val="16"/>
          <w:szCs w:val="16"/>
        </w:rPr>
        <w:t>I</w:t>
      </w:r>
      <w:r w:rsidRPr="001217E1">
        <w:rPr>
          <w:rFonts w:ascii="Verdana" w:hAnsi="Verdana" w:cs="Arial"/>
          <w:i/>
          <w:sz w:val="16"/>
          <w:szCs w:val="16"/>
        </w:rPr>
        <w:t xml:space="preserve"> a touto smlouvou. K zajištění této Odpovědnosti Zhotovitele bude Zhotovitel provádět na díle komplexní záruční servis podle čl. I. odst. </w:t>
      </w:r>
      <w:proofErr w:type="gramStart"/>
      <w:r w:rsidRPr="001217E1">
        <w:rPr>
          <w:rFonts w:ascii="Verdana" w:hAnsi="Verdana" w:cs="Arial"/>
          <w:i/>
          <w:sz w:val="16"/>
          <w:szCs w:val="16"/>
        </w:rPr>
        <w:t>1.</w:t>
      </w:r>
      <w:r w:rsidR="001217E1">
        <w:rPr>
          <w:rFonts w:ascii="Verdana" w:hAnsi="Verdana" w:cs="Arial"/>
          <w:i/>
          <w:sz w:val="16"/>
          <w:szCs w:val="16"/>
        </w:rPr>
        <w:t>4</w:t>
      </w:r>
      <w:r w:rsidRPr="001217E1">
        <w:rPr>
          <w:rFonts w:ascii="Verdana" w:hAnsi="Verdana" w:cs="Arial"/>
          <w:i/>
          <w:sz w:val="16"/>
          <w:szCs w:val="16"/>
        </w:rPr>
        <w:t>. této</w:t>
      </w:r>
      <w:proofErr w:type="gramEnd"/>
      <w:r w:rsidRPr="001217E1">
        <w:rPr>
          <w:rFonts w:ascii="Verdana" w:hAnsi="Verdana" w:cs="Arial"/>
          <w:i/>
          <w:sz w:val="16"/>
          <w:szCs w:val="16"/>
        </w:rPr>
        <w:t xml:space="preserve"> smlouvy a </w:t>
      </w:r>
      <w:r w:rsidRPr="00A262DD">
        <w:rPr>
          <w:rFonts w:ascii="Verdana" w:hAnsi="Verdana" w:cs="Arial"/>
          <w:i/>
          <w:sz w:val="16"/>
          <w:szCs w:val="16"/>
        </w:rPr>
        <w:t xml:space="preserve">přílohy č. </w:t>
      </w:r>
      <w:r w:rsidR="00A262DD" w:rsidRPr="00A262DD">
        <w:rPr>
          <w:rFonts w:ascii="Verdana" w:hAnsi="Verdana" w:cs="Arial"/>
          <w:i/>
          <w:sz w:val="16"/>
          <w:szCs w:val="16"/>
        </w:rPr>
        <w:t>I</w:t>
      </w:r>
      <w:r w:rsidR="0083171F" w:rsidRPr="00A262DD">
        <w:rPr>
          <w:rFonts w:ascii="Verdana" w:hAnsi="Verdana" w:cs="Arial"/>
          <w:i/>
          <w:sz w:val="16"/>
          <w:szCs w:val="16"/>
        </w:rPr>
        <w:t>I</w:t>
      </w:r>
      <w:r w:rsidRPr="00A262DD">
        <w:rPr>
          <w:rFonts w:ascii="Verdana" w:hAnsi="Verdana" w:cs="Arial"/>
          <w:i/>
          <w:sz w:val="16"/>
          <w:szCs w:val="16"/>
        </w:rPr>
        <w:t>. této smlouvy.</w:t>
      </w:r>
    </w:p>
    <w:p w:rsidR="009F50D7" w:rsidRPr="001217E1" w:rsidRDefault="00092A40"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1217E1">
        <w:rPr>
          <w:rFonts w:ascii="Verdana" w:hAnsi="Verdana" w:cs="Arial"/>
          <w:b/>
          <w:i/>
          <w:sz w:val="16"/>
          <w:szCs w:val="16"/>
        </w:rPr>
        <w:t>14.3</w:t>
      </w:r>
      <w:proofErr w:type="gramEnd"/>
      <w:r w:rsidRPr="001217E1">
        <w:rPr>
          <w:rFonts w:ascii="Verdana" w:hAnsi="Verdana" w:cs="Arial"/>
          <w:b/>
          <w:i/>
          <w:sz w:val="16"/>
          <w:szCs w:val="16"/>
        </w:rPr>
        <w:t>.</w:t>
      </w:r>
      <w:r w:rsidRPr="001217E1">
        <w:rPr>
          <w:rFonts w:ascii="Verdana" w:hAnsi="Verdana" w:cs="Arial"/>
          <w:i/>
          <w:sz w:val="16"/>
          <w:szCs w:val="16"/>
        </w:rPr>
        <w:tab/>
        <w:t>Při porušení povinností Zhotovitele, které mu vyplývají z odpovědnosti za vady v záruční době a z povinnosti provádění komplexního záručního servisu je Objednatel oprávněn uplatnit sankce sjednané touto smlouvou nebo zajistit plnění těchto povinností třetím subjektem a náklady takto Objednateli vzniklé uhradit z bankovní záruky poskytnuté Zhotovitelem podle odst. 13.2. této smlouvy. Obdobně bude Objednatel postupovat při ostatních porušeních povinností Zhotovitele, které jsou zajištěny bankovními zárukami a smluvními sankcemi.</w:t>
      </w:r>
    </w:p>
    <w:p w:rsidR="009F50D7" w:rsidRPr="001217E1" w:rsidRDefault="009F50D7"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1217E1">
        <w:rPr>
          <w:rFonts w:ascii="Verdana" w:hAnsi="Verdana" w:cs="Arial"/>
          <w:b/>
          <w:i/>
          <w:sz w:val="16"/>
          <w:szCs w:val="16"/>
        </w:rPr>
        <w:t>14.4.</w:t>
      </w:r>
      <w:r w:rsidRPr="001217E1">
        <w:rPr>
          <w:rFonts w:ascii="Verdana" w:hAnsi="Verdana" w:cs="Arial"/>
          <w:i/>
          <w:sz w:val="16"/>
          <w:szCs w:val="16"/>
        </w:rPr>
        <w:t xml:space="preserve">    </w:t>
      </w:r>
      <w:r w:rsidRPr="001217E1">
        <w:rPr>
          <w:rFonts w:ascii="Verdana" w:hAnsi="Verdana"/>
          <w:i/>
          <w:sz w:val="16"/>
          <w:szCs w:val="16"/>
        </w:rPr>
        <w:t>Náklady na řešení reklamací a odstraňování reklamovaných vad díla nese Zhotovitel.</w:t>
      </w:r>
    </w:p>
    <w:p w:rsidR="009F50D7" w:rsidRPr="001217E1" w:rsidRDefault="009F50D7" w:rsidP="00714B39">
      <w:pPr>
        <w:widowControl w:val="0"/>
        <w:spacing w:before="60"/>
        <w:ind w:left="709"/>
        <w:jc w:val="both"/>
        <w:rPr>
          <w:rFonts w:ascii="Verdana" w:hAnsi="Verdana"/>
          <w:i/>
          <w:sz w:val="16"/>
          <w:szCs w:val="16"/>
        </w:rPr>
      </w:pPr>
      <w:r w:rsidRPr="001217E1">
        <w:rPr>
          <w:rFonts w:ascii="Verdana" w:hAnsi="Verdana"/>
          <w:i/>
          <w:sz w:val="16"/>
          <w:szCs w:val="16"/>
        </w:rPr>
        <w:t xml:space="preserve">Zhotovitel poskytuje Objednateli na dílo záruku, že všechny jeho části dle této smlouvy budou po celou dobu trvání záruční doby bez vad, budou mít vlastnosti předpokládané </w:t>
      </w:r>
      <w:r w:rsidR="001217E1">
        <w:rPr>
          <w:rFonts w:ascii="Verdana" w:hAnsi="Verdana"/>
          <w:i/>
          <w:sz w:val="16"/>
          <w:szCs w:val="16"/>
        </w:rPr>
        <w:t>touto smlouvou</w:t>
      </w:r>
      <w:r w:rsidRPr="001217E1">
        <w:rPr>
          <w:rFonts w:ascii="Verdana" w:hAnsi="Verdana"/>
          <w:i/>
          <w:sz w:val="16"/>
          <w:szCs w:val="16"/>
        </w:rPr>
        <w:t xml:space="preserve"> a dílo bude způsobilé k řádnému užívání k účelu vyplývajícímu z charakteru díla, jehož zhotovení je předmětem této smlouvy.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5C6F0B">
        <w:rPr>
          <w:rFonts w:ascii="Verdana" w:hAnsi="Verdana" w:cs="Arial"/>
          <w:b/>
          <w:i/>
          <w:sz w:val="16"/>
          <w:szCs w:val="16"/>
        </w:rPr>
        <w:t>14.5</w:t>
      </w:r>
      <w:proofErr w:type="gramEnd"/>
      <w:r w:rsidRPr="005C6F0B">
        <w:rPr>
          <w:rFonts w:ascii="Verdana" w:hAnsi="Verdana" w:cs="Arial"/>
          <w:b/>
          <w:i/>
          <w:sz w:val="16"/>
          <w:szCs w:val="16"/>
        </w:rPr>
        <w:t>.</w:t>
      </w:r>
      <w:r>
        <w:rPr>
          <w:rFonts w:ascii="Verdana" w:hAnsi="Verdana" w:cs="Arial"/>
          <w:i/>
          <w:sz w:val="16"/>
          <w:szCs w:val="16"/>
        </w:rPr>
        <w:tab/>
      </w:r>
      <w:r w:rsidR="009F50D7" w:rsidRPr="004D1C3D">
        <w:rPr>
          <w:rFonts w:ascii="Verdana" w:hAnsi="Verdana" w:cs="Arial"/>
          <w:i/>
          <w:sz w:val="16"/>
          <w:szCs w:val="16"/>
        </w:rPr>
        <w:t xml:space="preserve">Zhotovitel odpovídá za vady díla zjištěné v záruční době.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5C6F0B">
        <w:rPr>
          <w:rFonts w:ascii="Verdana" w:hAnsi="Verdana" w:cs="Arial"/>
          <w:b/>
          <w:i/>
          <w:sz w:val="16"/>
          <w:szCs w:val="16"/>
        </w:rPr>
        <w:t>14.6</w:t>
      </w:r>
      <w:proofErr w:type="gramEnd"/>
      <w:r w:rsidRPr="005C6F0B">
        <w:rPr>
          <w:rFonts w:ascii="Verdana" w:hAnsi="Verdana" w:cs="Arial"/>
          <w:b/>
          <w:i/>
          <w:sz w:val="16"/>
          <w:szCs w:val="16"/>
        </w:rPr>
        <w:t>.</w:t>
      </w:r>
      <w:r>
        <w:rPr>
          <w:rFonts w:ascii="Verdana" w:hAnsi="Verdana" w:cs="Arial"/>
          <w:i/>
          <w:sz w:val="16"/>
          <w:szCs w:val="16"/>
        </w:rPr>
        <w:tab/>
      </w:r>
      <w:r w:rsidR="009F50D7" w:rsidRPr="004D1C3D">
        <w:rPr>
          <w:rFonts w:ascii="Verdana" w:hAnsi="Verdana" w:cs="Arial"/>
          <w:i/>
          <w:sz w:val="16"/>
          <w:szCs w:val="16"/>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5C6F0B">
        <w:rPr>
          <w:rFonts w:ascii="Verdana" w:hAnsi="Verdana" w:cs="Arial"/>
          <w:b/>
          <w:i/>
          <w:sz w:val="16"/>
          <w:szCs w:val="16"/>
        </w:rPr>
        <w:t>14.7</w:t>
      </w:r>
      <w:proofErr w:type="gramEnd"/>
      <w:r w:rsidRPr="005C6F0B">
        <w:rPr>
          <w:rFonts w:ascii="Verdana" w:hAnsi="Verdana" w:cs="Arial"/>
          <w:b/>
          <w:i/>
          <w:sz w:val="16"/>
          <w:szCs w:val="16"/>
        </w:rPr>
        <w:t>.</w:t>
      </w:r>
      <w:r>
        <w:rPr>
          <w:rFonts w:ascii="Verdana" w:hAnsi="Verdana" w:cs="Arial"/>
          <w:i/>
          <w:sz w:val="16"/>
          <w:szCs w:val="16"/>
        </w:rPr>
        <w:tab/>
      </w:r>
      <w:r w:rsidR="009F50D7" w:rsidRPr="004D1C3D">
        <w:rPr>
          <w:rFonts w:ascii="Verdana" w:hAnsi="Verdana" w:cs="Arial"/>
          <w:i/>
          <w:sz w:val="16"/>
          <w:szCs w:val="16"/>
        </w:rPr>
        <w:t xml:space="preserve">Zhotovitel však odpovídá za vady díla, které byly způsobeny Objednatelem v důsledku nevhodného užívání díla, v případě, že v rámci provádění komplexního </w:t>
      </w:r>
      <w:r w:rsidR="009F50D7" w:rsidRPr="00246D82">
        <w:rPr>
          <w:rFonts w:ascii="Verdana" w:hAnsi="Verdana" w:cs="Arial"/>
          <w:i/>
          <w:sz w:val="16"/>
          <w:szCs w:val="16"/>
        </w:rPr>
        <w:t xml:space="preserve">záručního servisu podle </w:t>
      </w:r>
      <w:r w:rsidR="00B9146A">
        <w:rPr>
          <w:rFonts w:ascii="Verdana" w:hAnsi="Verdana" w:cs="Arial"/>
          <w:i/>
          <w:sz w:val="16"/>
          <w:szCs w:val="16"/>
        </w:rPr>
        <w:t xml:space="preserve">přílohy č. </w:t>
      </w:r>
      <w:r w:rsidR="009F50D7" w:rsidRPr="00246D82">
        <w:rPr>
          <w:rFonts w:ascii="Verdana" w:hAnsi="Verdana" w:cs="Arial"/>
          <w:i/>
          <w:sz w:val="16"/>
          <w:szCs w:val="16"/>
        </w:rPr>
        <w:t>II</w:t>
      </w:r>
      <w:r w:rsidR="00246D82" w:rsidRPr="00246D82">
        <w:rPr>
          <w:rFonts w:ascii="Verdana" w:hAnsi="Verdana" w:cs="Arial"/>
          <w:i/>
          <w:sz w:val="16"/>
          <w:szCs w:val="16"/>
        </w:rPr>
        <w:t xml:space="preserve"> této </w:t>
      </w:r>
      <w:r w:rsidR="009F50D7" w:rsidRPr="004D1C3D">
        <w:rPr>
          <w:rFonts w:ascii="Verdana" w:hAnsi="Verdana" w:cs="Arial"/>
          <w:i/>
          <w:sz w:val="16"/>
          <w:szCs w:val="16"/>
        </w:rPr>
        <w:t xml:space="preserve">smlouvy na nevhodné užívání díla Objednatelem Objednatele písemně neupozornil nebo mu nepředešel návrhem vhodných opatření.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5C6F0B">
        <w:rPr>
          <w:rFonts w:ascii="Verdana" w:hAnsi="Verdana" w:cs="Arial"/>
          <w:b/>
          <w:i/>
          <w:sz w:val="16"/>
          <w:szCs w:val="16"/>
        </w:rPr>
        <w:t>14.8</w:t>
      </w:r>
      <w:proofErr w:type="gramEnd"/>
      <w:r w:rsidRPr="005C6F0B">
        <w:rPr>
          <w:rFonts w:ascii="Verdana" w:hAnsi="Verdana" w:cs="Arial"/>
          <w:b/>
          <w:i/>
          <w:sz w:val="16"/>
          <w:szCs w:val="16"/>
        </w:rPr>
        <w:t>.</w:t>
      </w:r>
      <w:r>
        <w:rPr>
          <w:rFonts w:ascii="Verdana" w:hAnsi="Verdana" w:cs="Arial"/>
          <w:i/>
          <w:sz w:val="16"/>
          <w:szCs w:val="16"/>
        </w:rPr>
        <w:tab/>
      </w:r>
      <w:r w:rsidR="009F50D7" w:rsidRPr="004D1C3D">
        <w:rPr>
          <w:rFonts w:ascii="Verdana" w:hAnsi="Verdana" w:cs="Arial"/>
          <w:i/>
          <w:sz w:val="16"/>
          <w:szCs w:val="16"/>
        </w:rPr>
        <w:t xml:space="preserve">Záruční doba počíná běžet po dokončení, předání a převzetí kompletního díla a odstranění veškerých vad a nedodělků zjištěných při předání a převzetí díla. </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5C6F0B">
        <w:rPr>
          <w:rFonts w:ascii="Verdana" w:hAnsi="Verdana" w:cs="Arial"/>
          <w:b/>
          <w:i/>
          <w:sz w:val="16"/>
          <w:szCs w:val="16"/>
        </w:rPr>
        <w:t>14.9</w:t>
      </w:r>
      <w:proofErr w:type="gramEnd"/>
      <w:r w:rsidRPr="005C6F0B">
        <w:rPr>
          <w:rFonts w:ascii="Verdana" w:hAnsi="Verdana" w:cs="Arial"/>
          <w:b/>
          <w:i/>
          <w:sz w:val="16"/>
          <w:szCs w:val="16"/>
        </w:rPr>
        <w:t>.</w:t>
      </w:r>
      <w:r w:rsidRPr="005C6F0B">
        <w:rPr>
          <w:rFonts w:ascii="Verdana" w:hAnsi="Verdana" w:cs="Arial"/>
          <w:b/>
          <w:i/>
          <w:sz w:val="16"/>
          <w:szCs w:val="16"/>
        </w:rPr>
        <w:tab/>
      </w:r>
      <w:r w:rsidR="009F50D7" w:rsidRPr="004D1C3D">
        <w:rPr>
          <w:rFonts w:ascii="Verdana" w:hAnsi="Verdana" w:cs="Arial"/>
          <w:i/>
          <w:sz w:val="16"/>
          <w:szCs w:val="16"/>
        </w:rPr>
        <w:t>Záruční doba neběží po dobu, po kterou Objednatel nemohl dílo nebo jeho část dle této smlouvy užívat pro vady díla, za které odpovídá Zhotovitel.</w:t>
      </w:r>
    </w:p>
    <w:p w:rsidR="009F50D7" w:rsidRPr="004D1C3D" w:rsidRDefault="009F50D7" w:rsidP="00B9146A">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firstLine="0"/>
        <w:jc w:val="both"/>
        <w:rPr>
          <w:rFonts w:ascii="Verdana" w:hAnsi="Verdana" w:cs="Arial"/>
          <w:i/>
          <w:sz w:val="16"/>
          <w:szCs w:val="16"/>
        </w:rPr>
      </w:pPr>
      <w:r w:rsidRPr="004D1C3D">
        <w:rPr>
          <w:rFonts w:ascii="Verdana" w:hAnsi="Verdana" w:cs="Arial"/>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9F50D7" w:rsidRPr="004D1C3D" w:rsidRDefault="004D1C3D"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5C6F0B">
        <w:rPr>
          <w:rFonts w:ascii="Verdana" w:hAnsi="Verdana" w:cs="Arial"/>
          <w:b/>
          <w:i/>
          <w:sz w:val="16"/>
          <w:szCs w:val="16"/>
        </w:rPr>
        <w:t>14.10</w:t>
      </w:r>
      <w:proofErr w:type="gramEnd"/>
      <w:r w:rsidRPr="005C6F0B">
        <w:rPr>
          <w:rFonts w:ascii="Verdana" w:hAnsi="Verdana" w:cs="Arial"/>
          <w:b/>
          <w:i/>
          <w:sz w:val="16"/>
          <w:szCs w:val="16"/>
        </w:rPr>
        <w:t>.</w:t>
      </w:r>
      <w:r>
        <w:rPr>
          <w:rFonts w:ascii="Verdana" w:hAnsi="Verdana" w:cs="Arial"/>
          <w:i/>
          <w:sz w:val="16"/>
          <w:szCs w:val="16"/>
        </w:rPr>
        <w:tab/>
      </w:r>
      <w:r w:rsidR="009F50D7" w:rsidRPr="004D1C3D">
        <w:rPr>
          <w:rFonts w:ascii="Verdana" w:hAnsi="Verdana" w:cs="Arial"/>
          <w:i/>
          <w:sz w:val="16"/>
          <w:szCs w:val="16"/>
        </w:rPr>
        <w:t xml:space="preserve">Způsob uplatnění reklamace </w:t>
      </w:r>
    </w:p>
    <w:p w:rsidR="009F50D7" w:rsidRPr="004D1C3D" w:rsidRDefault="009F50D7" w:rsidP="00A70473">
      <w:pPr>
        <w:pStyle w:val="Odstavecseseznamem"/>
        <w:widowControl w:val="0"/>
        <w:numPr>
          <w:ilvl w:val="2"/>
          <w:numId w:val="20"/>
        </w:numPr>
        <w:spacing w:before="60"/>
        <w:ind w:left="1418" w:hanging="709"/>
        <w:contextualSpacing w:val="0"/>
        <w:jc w:val="both"/>
        <w:rPr>
          <w:rFonts w:ascii="Verdana" w:hAnsi="Verdana"/>
          <w:i/>
          <w:sz w:val="16"/>
          <w:szCs w:val="16"/>
        </w:rPr>
      </w:pPr>
      <w:r w:rsidRPr="004D1C3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w:t>
      </w:r>
      <w:r w:rsidR="004D1C3D">
        <w:rPr>
          <w:rFonts w:ascii="Verdana" w:hAnsi="Verdana"/>
          <w:i/>
          <w:sz w:val="16"/>
          <w:szCs w:val="16"/>
        </w:rPr>
        <w:t xml:space="preserve"> </w:t>
      </w:r>
      <w:r w:rsidRPr="004D1C3D">
        <w:rPr>
          <w:rFonts w:ascii="Verdana" w:hAnsi="Verdana"/>
          <w:i/>
          <w:sz w:val="16"/>
          <w:szCs w:val="16"/>
        </w:rPr>
        <w:t xml:space="preserve">e-mailovou adresu a nepřetržitě funkční telefonní číslo. V reklamaci musí být vady popsány nebo uvedeno jak se vady projevují. Objednatel v reklamaci uvede, jakým způsobem požaduje sjednat nápravu. </w:t>
      </w:r>
    </w:p>
    <w:p w:rsidR="009F50D7" w:rsidRPr="0076268D" w:rsidRDefault="009F50D7" w:rsidP="00A70473">
      <w:pPr>
        <w:widowControl w:val="0"/>
        <w:spacing w:before="60"/>
        <w:ind w:left="1277" w:firstLine="141"/>
        <w:jc w:val="both"/>
        <w:rPr>
          <w:rFonts w:ascii="Verdana" w:hAnsi="Verdana"/>
          <w:i/>
          <w:sz w:val="16"/>
          <w:szCs w:val="16"/>
        </w:rPr>
      </w:pPr>
      <w:r w:rsidRPr="0076268D">
        <w:rPr>
          <w:rFonts w:ascii="Verdana" w:hAnsi="Verdana"/>
          <w:i/>
          <w:sz w:val="16"/>
          <w:szCs w:val="16"/>
        </w:rPr>
        <w:t>Kontaktní spojení na Zhotovitele pro hlášení reklamovaných vad je:</w:t>
      </w:r>
    </w:p>
    <w:p w:rsidR="009F50D7" w:rsidRPr="001C248F" w:rsidRDefault="009F50D7" w:rsidP="00A70473">
      <w:pPr>
        <w:widowControl w:val="0"/>
        <w:tabs>
          <w:tab w:val="left" w:pos="1440"/>
        </w:tabs>
        <w:spacing w:before="120"/>
        <w:ind w:left="1440"/>
        <w:jc w:val="both"/>
        <w:rPr>
          <w:rFonts w:ascii="Verdana" w:hAnsi="Verdana"/>
          <w:i/>
          <w:sz w:val="16"/>
          <w:szCs w:val="16"/>
        </w:rPr>
      </w:pPr>
      <w:r w:rsidRPr="001C248F">
        <w:rPr>
          <w:rFonts w:ascii="Verdana" w:hAnsi="Verdana"/>
          <w:i/>
          <w:sz w:val="16"/>
          <w:szCs w:val="16"/>
        </w:rPr>
        <w:t>e-mail:</w:t>
      </w:r>
      <w:r w:rsidR="005945F7" w:rsidRPr="001C248F">
        <w:rPr>
          <w:rFonts w:ascii="Verdana" w:hAnsi="Verdana"/>
          <w:i/>
          <w:sz w:val="16"/>
          <w:szCs w:val="16"/>
        </w:rPr>
        <w:tab/>
      </w:r>
      <w:r w:rsidR="005945F7" w:rsidRPr="001C248F">
        <w:rPr>
          <w:rFonts w:ascii="Verdana" w:hAnsi="Verdana"/>
          <w:i/>
          <w:sz w:val="16"/>
          <w:szCs w:val="16"/>
        </w:rPr>
        <w:tab/>
      </w:r>
    </w:p>
    <w:p w:rsidR="009F50D7" w:rsidRPr="001C248F" w:rsidRDefault="009F50D7" w:rsidP="00A70473">
      <w:pPr>
        <w:widowControl w:val="0"/>
        <w:tabs>
          <w:tab w:val="left" w:pos="1440"/>
        </w:tabs>
        <w:spacing w:before="120"/>
        <w:ind w:left="1440"/>
        <w:jc w:val="both"/>
        <w:rPr>
          <w:rFonts w:ascii="Verdana" w:hAnsi="Verdana"/>
          <w:i/>
          <w:sz w:val="16"/>
          <w:szCs w:val="16"/>
        </w:rPr>
      </w:pPr>
      <w:r w:rsidRPr="001C248F">
        <w:rPr>
          <w:rFonts w:ascii="Verdana" w:hAnsi="Verdana"/>
          <w:i/>
          <w:sz w:val="16"/>
          <w:szCs w:val="16"/>
        </w:rPr>
        <w:t xml:space="preserve">tel. </w:t>
      </w:r>
      <w:r w:rsidR="005945F7" w:rsidRPr="001C248F">
        <w:rPr>
          <w:rFonts w:ascii="Verdana" w:hAnsi="Verdana"/>
          <w:i/>
          <w:sz w:val="16"/>
          <w:szCs w:val="16"/>
        </w:rPr>
        <w:tab/>
      </w:r>
      <w:r w:rsidR="005945F7" w:rsidRPr="001C248F">
        <w:rPr>
          <w:rFonts w:ascii="Verdana" w:hAnsi="Verdana"/>
          <w:i/>
          <w:sz w:val="16"/>
          <w:szCs w:val="16"/>
        </w:rPr>
        <w:tab/>
      </w:r>
    </w:p>
    <w:p w:rsidR="009F50D7" w:rsidRPr="001C248F" w:rsidRDefault="005945F7" w:rsidP="00A70473">
      <w:pPr>
        <w:widowControl w:val="0"/>
        <w:tabs>
          <w:tab w:val="left" w:pos="1440"/>
        </w:tabs>
        <w:spacing w:before="120"/>
        <w:ind w:left="1440"/>
        <w:jc w:val="both"/>
        <w:rPr>
          <w:rFonts w:ascii="Verdana" w:hAnsi="Verdana"/>
          <w:i/>
          <w:sz w:val="16"/>
          <w:szCs w:val="16"/>
        </w:rPr>
      </w:pPr>
      <w:r w:rsidRPr="001C248F">
        <w:rPr>
          <w:rFonts w:ascii="Verdana" w:hAnsi="Verdana"/>
          <w:i/>
          <w:sz w:val="16"/>
          <w:szCs w:val="16"/>
        </w:rPr>
        <w:t>mobilní telefon</w:t>
      </w:r>
      <w:r w:rsidR="009F50D7" w:rsidRPr="001C248F">
        <w:rPr>
          <w:rFonts w:ascii="Verdana" w:hAnsi="Verdana"/>
          <w:i/>
          <w:sz w:val="16"/>
          <w:szCs w:val="16"/>
        </w:rPr>
        <w:t xml:space="preserve"> </w:t>
      </w:r>
      <w:r w:rsidRPr="001C248F">
        <w:rPr>
          <w:rFonts w:ascii="Verdana" w:hAnsi="Verdana"/>
          <w:i/>
          <w:sz w:val="16"/>
          <w:szCs w:val="16"/>
        </w:rPr>
        <w:tab/>
      </w:r>
    </w:p>
    <w:p w:rsidR="009F50D7" w:rsidRPr="004D1C3D" w:rsidRDefault="009F50D7" w:rsidP="00A70473">
      <w:pPr>
        <w:widowControl w:val="0"/>
        <w:tabs>
          <w:tab w:val="left" w:pos="1440"/>
        </w:tabs>
        <w:spacing w:before="120"/>
        <w:ind w:left="1440"/>
        <w:jc w:val="both"/>
        <w:rPr>
          <w:rFonts w:ascii="Verdana" w:hAnsi="Verdana"/>
          <w:b/>
          <w:i/>
          <w:sz w:val="16"/>
          <w:szCs w:val="16"/>
        </w:rPr>
      </w:pPr>
      <w:r w:rsidRPr="001C248F">
        <w:rPr>
          <w:rFonts w:ascii="Verdana" w:hAnsi="Verdana"/>
          <w:i/>
          <w:sz w:val="16"/>
          <w:szCs w:val="16"/>
        </w:rPr>
        <w:t xml:space="preserve">datová schránka </w:t>
      </w:r>
    </w:p>
    <w:p w:rsidR="009F50D7" w:rsidRPr="004D1C3D" w:rsidRDefault="009F50D7" w:rsidP="00A70473">
      <w:pPr>
        <w:pStyle w:val="Odstavecseseznamem"/>
        <w:widowControl w:val="0"/>
        <w:numPr>
          <w:ilvl w:val="2"/>
          <w:numId w:val="20"/>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Objednatel je oprávněn požadovat: </w:t>
      </w:r>
    </w:p>
    <w:p w:rsidR="009F50D7" w:rsidRPr="004D1C3D" w:rsidRDefault="009F50D7" w:rsidP="00A70473">
      <w:pPr>
        <w:pStyle w:val="Zkladntext"/>
        <w:widowControl w:val="0"/>
        <w:numPr>
          <w:ilvl w:val="0"/>
          <w:numId w:val="21"/>
        </w:numPr>
        <w:spacing w:before="40" w:after="0"/>
        <w:ind w:left="1985" w:hanging="567"/>
        <w:jc w:val="both"/>
        <w:rPr>
          <w:rFonts w:ascii="Verdana" w:hAnsi="Verdana"/>
          <w:i/>
          <w:sz w:val="16"/>
          <w:szCs w:val="16"/>
        </w:rPr>
      </w:pPr>
      <w:r w:rsidRPr="004D1C3D">
        <w:rPr>
          <w:rFonts w:ascii="Verdana" w:hAnsi="Verdana"/>
          <w:i/>
          <w:sz w:val="16"/>
          <w:szCs w:val="16"/>
        </w:rPr>
        <w:t>odstranění vady dodáním náhradního plnění (u vad materiálů, zařízení, strojů apod.);</w:t>
      </w:r>
    </w:p>
    <w:p w:rsidR="009F50D7" w:rsidRPr="004D1C3D" w:rsidRDefault="009F50D7" w:rsidP="00A70473">
      <w:pPr>
        <w:pStyle w:val="Zkladntext"/>
        <w:widowControl w:val="0"/>
        <w:numPr>
          <w:ilvl w:val="0"/>
          <w:numId w:val="21"/>
        </w:numPr>
        <w:spacing w:before="40" w:after="0"/>
        <w:ind w:left="1985" w:hanging="567"/>
        <w:jc w:val="both"/>
        <w:rPr>
          <w:rFonts w:ascii="Verdana" w:hAnsi="Verdana"/>
          <w:i/>
          <w:sz w:val="16"/>
          <w:szCs w:val="16"/>
        </w:rPr>
      </w:pPr>
      <w:r w:rsidRPr="004D1C3D">
        <w:rPr>
          <w:rFonts w:ascii="Verdana" w:hAnsi="Verdana"/>
          <w:i/>
          <w:sz w:val="16"/>
          <w:szCs w:val="16"/>
        </w:rPr>
        <w:t>odstranění vady opravou, je-li vada opravitelná;</w:t>
      </w:r>
    </w:p>
    <w:p w:rsidR="009F50D7" w:rsidRPr="004D1C3D" w:rsidRDefault="009F50D7" w:rsidP="00A70473">
      <w:pPr>
        <w:pStyle w:val="Zkladntext"/>
        <w:widowControl w:val="0"/>
        <w:numPr>
          <w:ilvl w:val="0"/>
          <w:numId w:val="21"/>
        </w:numPr>
        <w:spacing w:before="40" w:after="0"/>
        <w:ind w:left="1985" w:hanging="567"/>
        <w:jc w:val="both"/>
        <w:rPr>
          <w:rFonts w:ascii="Verdana" w:hAnsi="Verdana"/>
          <w:i/>
          <w:sz w:val="16"/>
          <w:szCs w:val="16"/>
        </w:rPr>
      </w:pPr>
      <w:r w:rsidRPr="004D1C3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9F50D7" w:rsidRPr="004D1C3D" w:rsidRDefault="009F50D7" w:rsidP="00A70473">
      <w:pPr>
        <w:pStyle w:val="Odstavecseseznamem"/>
        <w:widowControl w:val="0"/>
        <w:numPr>
          <w:ilvl w:val="2"/>
          <w:numId w:val="20"/>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Způsob vyřízení reklamace je Objednateli dán na výběr s tím, že uvedené způsoby je možné vzájemně kombinovat. </w:t>
      </w:r>
    </w:p>
    <w:p w:rsidR="009F50D7" w:rsidRPr="004D1C3D" w:rsidRDefault="009F50D7" w:rsidP="00A70473">
      <w:pPr>
        <w:pStyle w:val="Odstavecseseznamem"/>
        <w:widowControl w:val="0"/>
        <w:numPr>
          <w:ilvl w:val="2"/>
          <w:numId w:val="20"/>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Za havárii je Objednatel oprávněn označit takovou vadu, která svými následky brání užívání díla k účelu vyplývajícímu z charakteru </w:t>
      </w:r>
      <w:r w:rsidR="007F4023">
        <w:rPr>
          <w:rFonts w:ascii="Verdana" w:hAnsi="Verdana"/>
          <w:i/>
          <w:sz w:val="16"/>
          <w:szCs w:val="16"/>
        </w:rPr>
        <w:t>díla</w:t>
      </w:r>
      <w:r w:rsidRPr="004D1C3D">
        <w:rPr>
          <w:rFonts w:ascii="Verdana" w:hAnsi="Verdana"/>
          <w:i/>
          <w:sz w:val="16"/>
          <w:szCs w:val="16"/>
        </w:rPr>
        <w:t xml:space="preserve">, nebo dochází-li v důsledku této vady k omezení běžného provozu. </w:t>
      </w:r>
    </w:p>
    <w:p w:rsidR="009F50D7" w:rsidRPr="004D1C3D" w:rsidRDefault="009F50D7" w:rsidP="00A70473">
      <w:pPr>
        <w:pStyle w:val="Odstavecseseznamem"/>
        <w:widowControl w:val="0"/>
        <w:numPr>
          <w:ilvl w:val="2"/>
          <w:numId w:val="20"/>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Reklamaci lze uplatnit nejpozději do posledního dne záruční lhůty, přičemž i reklamace odeslaná Objednatelem v poslední den záruční lhůty se považuje za včas uplatněnou. </w:t>
      </w:r>
    </w:p>
    <w:p w:rsidR="009F50D7" w:rsidRPr="004D1C3D" w:rsidRDefault="009F50D7" w:rsidP="00A70473">
      <w:pPr>
        <w:pStyle w:val="Odstavecseseznamem"/>
        <w:widowControl w:val="0"/>
        <w:numPr>
          <w:ilvl w:val="2"/>
          <w:numId w:val="20"/>
        </w:numPr>
        <w:spacing w:before="60"/>
        <w:ind w:left="1418" w:hanging="709"/>
        <w:contextualSpacing w:val="0"/>
        <w:jc w:val="both"/>
        <w:rPr>
          <w:rFonts w:ascii="Verdana" w:hAnsi="Verdana"/>
          <w:i/>
          <w:sz w:val="16"/>
          <w:szCs w:val="16"/>
        </w:rPr>
      </w:pPr>
      <w:r w:rsidRPr="004D1C3D">
        <w:rPr>
          <w:rFonts w:ascii="Verdana" w:hAnsi="Verdana"/>
          <w:i/>
          <w:sz w:val="16"/>
          <w:szCs w:val="16"/>
        </w:rPr>
        <w:t xml:space="preserve">Reklamace se považuje za doručenou Zhotoviteli v okamžiku, kdy se písemný úkon Objednatele </w:t>
      </w:r>
      <w:r w:rsidRPr="004D1C3D">
        <w:rPr>
          <w:rFonts w:ascii="Verdana" w:hAnsi="Verdana"/>
          <w:i/>
          <w:sz w:val="16"/>
          <w:szCs w:val="16"/>
        </w:rPr>
        <w:lastRenderedPageBreak/>
        <w:t>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rsidR="009F50D7" w:rsidRPr="005C6F0B" w:rsidRDefault="007F4023"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b/>
          <w:i/>
          <w:sz w:val="16"/>
          <w:szCs w:val="16"/>
        </w:rPr>
      </w:pPr>
      <w:proofErr w:type="gramStart"/>
      <w:r w:rsidRPr="005C6F0B">
        <w:rPr>
          <w:rFonts w:ascii="Verdana" w:hAnsi="Verdana" w:cs="Arial"/>
          <w:b/>
          <w:i/>
          <w:sz w:val="16"/>
          <w:szCs w:val="16"/>
        </w:rPr>
        <w:t>14.11</w:t>
      </w:r>
      <w:proofErr w:type="gramEnd"/>
      <w:r w:rsidRPr="005C6F0B">
        <w:rPr>
          <w:rFonts w:ascii="Verdana" w:hAnsi="Verdana" w:cs="Arial"/>
          <w:b/>
          <w:i/>
          <w:sz w:val="16"/>
          <w:szCs w:val="16"/>
        </w:rPr>
        <w:t>.</w:t>
      </w:r>
      <w:r w:rsidRPr="005C6F0B">
        <w:rPr>
          <w:rFonts w:ascii="Verdana" w:hAnsi="Verdana" w:cs="Arial"/>
          <w:b/>
          <w:i/>
          <w:sz w:val="16"/>
          <w:szCs w:val="16"/>
        </w:rPr>
        <w:tab/>
      </w:r>
      <w:r w:rsidR="009F50D7" w:rsidRPr="005C6F0B">
        <w:rPr>
          <w:rFonts w:ascii="Verdana" w:hAnsi="Verdana" w:cs="Arial"/>
          <w:b/>
          <w:i/>
          <w:sz w:val="16"/>
          <w:szCs w:val="16"/>
        </w:rPr>
        <w:t xml:space="preserve">Podmínky odstranění reklamovaných vad </w:t>
      </w:r>
    </w:p>
    <w:p w:rsidR="009F50D7" w:rsidRPr="007F4023"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7F4023">
        <w:rPr>
          <w:rFonts w:ascii="Verdana" w:hAnsi="Verdana"/>
          <w:i/>
          <w:sz w:val="16"/>
          <w:szCs w:val="16"/>
        </w:rPr>
        <w:t xml:space="preserve">Pokud Objednatel požaduje v reklamaci odstranění vady, je Zhotovitel povinen neprodleně po obdržení reklamace Objednatele zahájit práce k odstranění reklamované vady. </w:t>
      </w:r>
    </w:p>
    <w:p w:rsidR="009F50D7" w:rsidRPr="004D1C3D"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4D1C3D">
        <w:rPr>
          <w:rFonts w:ascii="Verdana" w:hAnsi="Verdana"/>
          <w:i/>
          <w:sz w:val="16"/>
          <w:szCs w:val="16"/>
        </w:rPr>
        <w:t xml:space="preserve">Zhotovitel musí vždy písemně sdělit v jakém termínu </w:t>
      </w:r>
      <w:proofErr w:type="gramStart"/>
      <w:r w:rsidRPr="004D1C3D">
        <w:rPr>
          <w:rFonts w:ascii="Verdana" w:hAnsi="Verdana"/>
          <w:i/>
          <w:sz w:val="16"/>
          <w:szCs w:val="16"/>
        </w:rPr>
        <w:t>vadu(y) odstraní</w:t>
      </w:r>
      <w:proofErr w:type="gramEnd"/>
      <w:r w:rsidRPr="004D1C3D">
        <w:rPr>
          <w:rFonts w:ascii="Verdana" w:hAnsi="Verdana"/>
          <w:i/>
          <w:sz w:val="16"/>
          <w:szCs w:val="16"/>
        </w:rPr>
        <w:t xml:space="preserve">. </w:t>
      </w:r>
    </w:p>
    <w:p w:rsidR="009F50D7" w:rsidRPr="00A543AD"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A543AD">
        <w:rPr>
          <w:rFonts w:ascii="Verdana" w:hAnsi="Verdana"/>
          <w:i/>
          <w:sz w:val="16"/>
          <w:szCs w:val="16"/>
        </w:rPr>
        <w:t xml:space="preserve">Nezahájí-li Zhotovitel práce k odstranění reklamované vady ani do </w:t>
      </w:r>
      <w:r w:rsidR="00231A5F" w:rsidRPr="006A00D6">
        <w:rPr>
          <w:rFonts w:ascii="Verdana" w:hAnsi="Verdana"/>
          <w:i/>
          <w:sz w:val="16"/>
          <w:szCs w:val="16"/>
        </w:rPr>
        <w:t>2</w:t>
      </w:r>
      <w:r w:rsidRPr="006A00D6">
        <w:rPr>
          <w:rFonts w:ascii="Verdana" w:hAnsi="Verdana"/>
          <w:i/>
          <w:sz w:val="16"/>
          <w:szCs w:val="16"/>
        </w:rPr>
        <w:t xml:space="preserve"> dnů po obdržení reklamace Objednatele, nebude-li v konkrétním případě dohodou smluvních stran sjednáno jinak</w:t>
      </w:r>
      <w:r w:rsidRPr="00A543AD">
        <w:rPr>
          <w:rFonts w:ascii="Verdana" w:hAnsi="Verdana"/>
          <w:i/>
          <w:sz w:val="16"/>
          <w:szCs w:val="16"/>
        </w:rPr>
        <w:t xml:space="preserve">,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w:t>
      </w:r>
      <w:proofErr w:type="gramStart"/>
      <w:r w:rsidRPr="00A543AD">
        <w:rPr>
          <w:rFonts w:ascii="Verdana" w:hAnsi="Verdana"/>
          <w:i/>
          <w:sz w:val="16"/>
          <w:szCs w:val="16"/>
        </w:rPr>
        <w:t>15.</w:t>
      </w:r>
      <w:r w:rsidR="00A543AD" w:rsidRPr="00A543AD">
        <w:rPr>
          <w:rFonts w:ascii="Verdana" w:hAnsi="Verdana"/>
          <w:i/>
          <w:sz w:val="16"/>
          <w:szCs w:val="16"/>
        </w:rPr>
        <w:t>4</w:t>
      </w:r>
      <w:r w:rsidRPr="00A543AD">
        <w:rPr>
          <w:rFonts w:ascii="Verdana" w:hAnsi="Verdana"/>
          <w:i/>
          <w:sz w:val="16"/>
          <w:szCs w:val="16"/>
        </w:rPr>
        <w:t>. této</w:t>
      </w:r>
      <w:proofErr w:type="gramEnd"/>
      <w:r w:rsidRPr="00A543AD">
        <w:rPr>
          <w:rFonts w:ascii="Verdana" w:hAnsi="Verdana"/>
          <w:i/>
          <w:sz w:val="16"/>
          <w:szCs w:val="16"/>
        </w:rPr>
        <w:t xml:space="preserve"> smlouvy. V případě, že Zhotovitel náklady na odstranění reklamované vady neuhradí, uspokojí Objednatel své finanční nároky z poskytnuté bankovní záruky.</w:t>
      </w:r>
    </w:p>
    <w:p w:rsidR="009F50D7" w:rsidRPr="00A543AD"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A543AD">
        <w:rPr>
          <w:rFonts w:ascii="Verdana" w:hAnsi="Verdana"/>
          <w:i/>
          <w:sz w:val="16"/>
          <w:szCs w:val="16"/>
        </w:rPr>
        <w:t xml:space="preserve">Jestliže Objednatel v reklamaci výslovně uvede, že se jedná o havárii, je Zhotovitel povinen zahájit práce na odstraňování havarijní vady nejpozději do </w:t>
      </w:r>
      <w:r w:rsidR="005C6F0B" w:rsidRPr="00A543AD">
        <w:rPr>
          <w:rFonts w:ascii="Verdana" w:hAnsi="Verdana"/>
          <w:i/>
          <w:sz w:val="16"/>
          <w:szCs w:val="16"/>
        </w:rPr>
        <w:t>12</w:t>
      </w:r>
      <w:r w:rsidRPr="00A543AD">
        <w:rPr>
          <w:rFonts w:ascii="Verdana" w:hAnsi="Verdana"/>
          <w:i/>
          <w:sz w:val="16"/>
          <w:szCs w:val="16"/>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rsidR="009F50D7" w:rsidRPr="00A543AD"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A543AD">
        <w:rPr>
          <w:rFonts w:ascii="Verdana" w:hAnsi="Verdana"/>
          <w:i/>
          <w:sz w:val="16"/>
          <w:szCs w:val="16"/>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w:t>
      </w:r>
      <w:proofErr w:type="gramStart"/>
      <w:r w:rsidRPr="00A543AD">
        <w:rPr>
          <w:rFonts w:ascii="Verdana" w:hAnsi="Verdana"/>
          <w:i/>
          <w:sz w:val="16"/>
          <w:szCs w:val="16"/>
        </w:rPr>
        <w:t>15.</w:t>
      </w:r>
      <w:r w:rsidR="00A543AD" w:rsidRPr="00A543AD">
        <w:rPr>
          <w:rFonts w:ascii="Verdana" w:hAnsi="Verdana"/>
          <w:i/>
          <w:sz w:val="16"/>
          <w:szCs w:val="16"/>
        </w:rPr>
        <w:t>4</w:t>
      </w:r>
      <w:r w:rsidRPr="00A543AD">
        <w:rPr>
          <w:rFonts w:ascii="Verdana" w:hAnsi="Verdana"/>
          <w:i/>
          <w:sz w:val="16"/>
          <w:szCs w:val="16"/>
        </w:rPr>
        <w:t>. této</w:t>
      </w:r>
      <w:proofErr w:type="gramEnd"/>
      <w:r w:rsidRPr="00A543AD">
        <w:rPr>
          <w:rFonts w:ascii="Verdana" w:hAnsi="Verdana"/>
          <w:i/>
          <w:sz w:val="16"/>
          <w:szCs w:val="16"/>
        </w:rPr>
        <w:t xml:space="preserve"> smlouvy. V případě, že Zhotovitel náklady na odstranění reklamované havarijní vady neuhradí, uspokojí Objednatel své finanční nároky z poskytnuté bankovní záruky.</w:t>
      </w:r>
    </w:p>
    <w:p w:rsidR="009F50D7" w:rsidRPr="004D1C3D"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A543AD">
        <w:rPr>
          <w:rFonts w:ascii="Verdana" w:hAnsi="Verdana"/>
          <w:i/>
          <w:sz w:val="16"/>
          <w:szCs w:val="16"/>
        </w:rPr>
        <w:t>Prokáže-li se, že Objednatel reklamoval neoprávněně, tzn.</w:t>
      </w:r>
      <w:r w:rsidR="001C4A1F">
        <w:rPr>
          <w:rFonts w:ascii="Verdana" w:hAnsi="Verdana"/>
          <w:i/>
          <w:sz w:val="16"/>
          <w:szCs w:val="16"/>
        </w:rPr>
        <w:t>,</w:t>
      </w:r>
      <w:r w:rsidRPr="00A543AD">
        <w:rPr>
          <w:rFonts w:ascii="Verdana" w:hAnsi="Verdana"/>
          <w:i/>
          <w:sz w:val="16"/>
          <w:szCs w:val="16"/>
        </w:rPr>
        <w:t xml:space="preserve"> že na jím reklamovanou vadu se</w:t>
      </w:r>
      <w:r w:rsidRPr="000D09C9">
        <w:rPr>
          <w:rFonts w:ascii="Verdana" w:hAnsi="Verdana"/>
          <w:i/>
          <w:sz w:val="16"/>
          <w:szCs w:val="16"/>
        </w:rPr>
        <w:t xml:space="preserve"> nevztahuje záruka Zhotovitele, je Objednatel povinen uhradit Zhotoviteli veškeré jemu vzniklé</w:t>
      </w:r>
      <w:r w:rsidRPr="004D1C3D">
        <w:rPr>
          <w:rFonts w:ascii="Verdana" w:hAnsi="Verdana"/>
          <w:i/>
          <w:sz w:val="16"/>
          <w:szCs w:val="16"/>
        </w:rPr>
        <w:t xml:space="preserve"> náklady v souvislosti s odstraněním vady. </w:t>
      </w:r>
    </w:p>
    <w:p w:rsidR="009F50D7" w:rsidRPr="004D1C3D" w:rsidRDefault="009F50D7" w:rsidP="00A70473">
      <w:pPr>
        <w:pStyle w:val="Odstavecseseznamem"/>
        <w:widowControl w:val="0"/>
        <w:numPr>
          <w:ilvl w:val="2"/>
          <w:numId w:val="22"/>
        </w:numPr>
        <w:tabs>
          <w:tab w:val="left" w:pos="1440"/>
        </w:tabs>
        <w:spacing w:before="60"/>
        <w:contextualSpacing w:val="0"/>
        <w:jc w:val="both"/>
        <w:rPr>
          <w:rFonts w:ascii="Verdana" w:hAnsi="Verdana"/>
          <w:i/>
          <w:sz w:val="16"/>
          <w:szCs w:val="16"/>
        </w:rPr>
      </w:pPr>
      <w:r w:rsidRPr="004D1C3D">
        <w:rPr>
          <w:rFonts w:ascii="Verdana" w:hAnsi="Verdana"/>
          <w:i/>
          <w:sz w:val="16"/>
          <w:szCs w:val="16"/>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rsidR="009F50D7" w:rsidRPr="005C6F0B" w:rsidRDefault="005C6F0B" w:rsidP="00A70473">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b/>
          <w:i/>
          <w:sz w:val="16"/>
          <w:szCs w:val="16"/>
        </w:rPr>
      </w:pPr>
      <w:proofErr w:type="gramStart"/>
      <w:r>
        <w:rPr>
          <w:rFonts w:ascii="Verdana" w:hAnsi="Verdana" w:cs="Arial"/>
          <w:b/>
          <w:i/>
          <w:sz w:val="16"/>
          <w:szCs w:val="16"/>
        </w:rPr>
        <w:t>14.12</w:t>
      </w:r>
      <w:proofErr w:type="gramEnd"/>
      <w:r>
        <w:rPr>
          <w:rFonts w:ascii="Verdana" w:hAnsi="Verdana" w:cs="Arial"/>
          <w:b/>
          <w:i/>
          <w:sz w:val="16"/>
          <w:szCs w:val="16"/>
        </w:rPr>
        <w:t>.</w:t>
      </w:r>
      <w:r>
        <w:rPr>
          <w:rFonts w:ascii="Verdana" w:hAnsi="Verdana" w:cs="Arial"/>
          <w:b/>
          <w:i/>
          <w:sz w:val="16"/>
          <w:szCs w:val="16"/>
        </w:rPr>
        <w:tab/>
      </w:r>
      <w:r w:rsidR="009F50D7" w:rsidRPr="005C6F0B">
        <w:rPr>
          <w:rFonts w:ascii="Verdana" w:hAnsi="Verdana" w:cs="Arial"/>
          <w:b/>
          <w:i/>
          <w:sz w:val="16"/>
          <w:szCs w:val="16"/>
        </w:rPr>
        <w:t xml:space="preserve">Lhůty pro odstranění reklamovaných vad </w:t>
      </w:r>
    </w:p>
    <w:p w:rsidR="009F50D7" w:rsidRPr="00B9207E" w:rsidRDefault="009F50D7" w:rsidP="00A70473">
      <w:pPr>
        <w:pStyle w:val="Odstavecseseznamem"/>
        <w:widowControl w:val="0"/>
        <w:numPr>
          <w:ilvl w:val="2"/>
          <w:numId w:val="23"/>
        </w:numPr>
        <w:tabs>
          <w:tab w:val="left" w:pos="1440"/>
        </w:tabs>
        <w:spacing w:before="60"/>
        <w:contextualSpacing w:val="0"/>
        <w:jc w:val="both"/>
        <w:rPr>
          <w:rFonts w:ascii="Verdana" w:hAnsi="Verdana"/>
          <w:i/>
          <w:sz w:val="16"/>
          <w:szCs w:val="16"/>
        </w:rPr>
      </w:pPr>
      <w:r w:rsidRPr="00B9207E">
        <w:rPr>
          <w:rFonts w:ascii="Verdana" w:hAnsi="Verdana"/>
          <w:i/>
          <w:sz w:val="16"/>
          <w:szCs w:val="16"/>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B9146A">
        <w:rPr>
          <w:rFonts w:ascii="Verdana" w:hAnsi="Verdana"/>
          <w:i/>
          <w:sz w:val="16"/>
          <w:szCs w:val="16"/>
        </w:rPr>
        <w:t>10</w:t>
      </w:r>
      <w:r w:rsidRPr="00B9207E">
        <w:rPr>
          <w:rFonts w:ascii="Verdana" w:hAnsi="Verdana"/>
          <w:i/>
          <w:sz w:val="16"/>
          <w:szCs w:val="16"/>
        </w:rPr>
        <w:t xml:space="preserve"> dnů ode dne uplatnění reklamace Objednatelem. </w:t>
      </w:r>
    </w:p>
    <w:p w:rsidR="009F50D7" w:rsidRPr="004D1C3D" w:rsidRDefault="009F50D7" w:rsidP="00A70473">
      <w:pPr>
        <w:widowControl w:val="0"/>
        <w:numPr>
          <w:ilvl w:val="2"/>
          <w:numId w:val="23"/>
        </w:numPr>
        <w:spacing w:before="60"/>
        <w:ind w:left="1441" w:hanging="732"/>
        <w:jc w:val="both"/>
        <w:rPr>
          <w:rFonts w:ascii="Verdana" w:hAnsi="Verdana"/>
          <w:i/>
          <w:sz w:val="16"/>
          <w:szCs w:val="16"/>
        </w:rPr>
      </w:pPr>
      <w:r w:rsidRPr="004D1C3D">
        <w:rPr>
          <w:rFonts w:ascii="Verdana" w:hAnsi="Verdana"/>
          <w:i/>
          <w:sz w:val="16"/>
          <w:szCs w:val="16"/>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rsidR="009F50D7" w:rsidRPr="004D1C3D" w:rsidRDefault="009F50D7" w:rsidP="00A70473">
      <w:pPr>
        <w:widowControl w:val="0"/>
        <w:numPr>
          <w:ilvl w:val="2"/>
          <w:numId w:val="23"/>
        </w:numPr>
        <w:spacing w:before="60"/>
        <w:ind w:left="1441" w:hanging="732"/>
        <w:jc w:val="both"/>
        <w:rPr>
          <w:rFonts w:ascii="Verdana" w:hAnsi="Verdana"/>
          <w:i/>
          <w:sz w:val="16"/>
          <w:szCs w:val="16"/>
        </w:rPr>
      </w:pPr>
      <w:r w:rsidRPr="004D1C3D">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w:t>
      </w:r>
      <w:r w:rsidRPr="000D09C9">
        <w:rPr>
          <w:rFonts w:ascii="Verdana" w:hAnsi="Verdana"/>
          <w:i/>
          <w:sz w:val="16"/>
          <w:szCs w:val="16"/>
        </w:rPr>
        <w:t xml:space="preserve">osobu. Veškeré takto vzniklé náklady Objednatele uhradí zhotovitel </w:t>
      </w:r>
      <w:r w:rsidRPr="000D09C9">
        <w:rPr>
          <w:rFonts w:ascii="Verdana" w:hAnsi="Verdana" w:cs="Arial"/>
          <w:i/>
          <w:sz w:val="16"/>
          <w:szCs w:val="16"/>
        </w:rPr>
        <w:t>do 14</w:t>
      </w:r>
      <w:r w:rsidRPr="000D09C9">
        <w:rPr>
          <w:rFonts w:ascii="Verdana" w:hAnsi="Verdana"/>
          <w:i/>
          <w:sz w:val="16"/>
          <w:szCs w:val="16"/>
        </w:rPr>
        <w:t xml:space="preserve">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w:t>
      </w:r>
      <w:proofErr w:type="gramStart"/>
      <w:r w:rsidRPr="000D09C9">
        <w:rPr>
          <w:rFonts w:ascii="Verdana" w:hAnsi="Verdana"/>
          <w:i/>
          <w:sz w:val="16"/>
          <w:szCs w:val="16"/>
        </w:rPr>
        <w:t>15.</w:t>
      </w:r>
      <w:r w:rsidR="00A543AD">
        <w:rPr>
          <w:rFonts w:ascii="Verdana" w:hAnsi="Verdana"/>
          <w:i/>
          <w:sz w:val="16"/>
          <w:szCs w:val="16"/>
        </w:rPr>
        <w:t>4</w:t>
      </w:r>
      <w:r w:rsidRPr="000D09C9">
        <w:rPr>
          <w:rFonts w:ascii="Verdana" w:hAnsi="Verdana"/>
          <w:i/>
          <w:sz w:val="16"/>
          <w:szCs w:val="16"/>
        </w:rPr>
        <w:t>. této</w:t>
      </w:r>
      <w:proofErr w:type="gramEnd"/>
      <w:r w:rsidRPr="000D09C9">
        <w:rPr>
          <w:rFonts w:ascii="Verdana" w:hAnsi="Verdana"/>
          <w:i/>
          <w:sz w:val="16"/>
          <w:szCs w:val="16"/>
        </w:rPr>
        <w:t xml:space="preserve"> smlouvy. V případě, že Zhotovitel náklady na dokončení odstranění reklamované vady neuhradí, uspokojí Objednatel své</w:t>
      </w:r>
      <w:r w:rsidRPr="004D1C3D">
        <w:rPr>
          <w:rFonts w:ascii="Verdana" w:hAnsi="Verdana"/>
          <w:i/>
          <w:sz w:val="16"/>
          <w:szCs w:val="16"/>
        </w:rPr>
        <w:t xml:space="preserve"> finanční nároky z poskytnuté bankovní záruky.</w:t>
      </w:r>
    </w:p>
    <w:p w:rsidR="009F50D7" w:rsidRPr="001C248F" w:rsidRDefault="009F50D7" w:rsidP="001C248F">
      <w:pPr>
        <w:widowControl w:val="0"/>
        <w:numPr>
          <w:ilvl w:val="2"/>
          <w:numId w:val="23"/>
        </w:numPr>
        <w:spacing w:before="60"/>
        <w:ind w:left="1441" w:hanging="732"/>
        <w:jc w:val="both"/>
        <w:rPr>
          <w:rFonts w:ascii="Verdana" w:hAnsi="Verdana"/>
          <w:i/>
          <w:sz w:val="16"/>
          <w:szCs w:val="16"/>
        </w:rPr>
      </w:pPr>
      <w:r w:rsidRPr="004D1C3D">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r w:rsidRPr="001C248F">
        <w:rPr>
          <w:rFonts w:ascii="Verdana" w:hAnsi="Verdana"/>
          <w:i/>
          <w:sz w:val="16"/>
          <w:szCs w:val="16"/>
        </w:rPr>
        <w:t xml:space="preserve"> </w:t>
      </w:r>
    </w:p>
    <w:p w:rsidR="009F50D7" w:rsidRPr="004D1C3D" w:rsidRDefault="009F50D7" w:rsidP="00A70473">
      <w:pPr>
        <w:widowControl w:val="0"/>
        <w:numPr>
          <w:ilvl w:val="1"/>
          <w:numId w:val="23"/>
        </w:numPr>
        <w:tabs>
          <w:tab w:val="left" w:pos="567"/>
        </w:tabs>
        <w:spacing w:before="120"/>
        <w:ind w:left="567" w:hanging="567"/>
        <w:jc w:val="both"/>
        <w:rPr>
          <w:rFonts w:ascii="Verdana" w:hAnsi="Verdana"/>
          <w:i/>
          <w:sz w:val="16"/>
          <w:szCs w:val="16"/>
        </w:rPr>
      </w:pPr>
      <w:r w:rsidRPr="004D1C3D">
        <w:rPr>
          <w:rFonts w:ascii="Verdana" w:hAnsi="Verdana"/>
          <w:b/>
          <w:i/>
          <w:sz w:val="16"/>
          <w:szCs w:val="16"/>
        </w:rPr>
        <w:t>Poskytnutí slevy</w:t>
      </w:r>
      <w:r w:rsidRPr="004D1C3D">
        <w:rPr>
          <w:rFonts w:ascii="Verdana" w:hAnsi="Verdana"/>
          <w:i/>
          <w:sz w:val="16"/>
          <w:szCs w:val="16"/>
        </w:rPr>
        <w:t xml:space="preserve"> </w:t>
      </w:r>
    </w:p>
    <w:p w:rsidR="009F50D7" w:rsidRPr="004D1C3D" w:rsidRDefault="009F50D7" w:rsidP="00A70473">
      <w:pPr>
        <w:widowControl w:val="0"/>
        <w:numPr>
          <w:ilvl w:val="2"/>
          <w:numId w:val="23"/>
        </w:numPr>
        <w:tabs>
          <w:tab w:val="left" w:pos="1440"/>
        </w:tabs>
        <w:spacing w:before="60"/>
        <w:ind w:hanging="731"/>
        <w:jc w:val="both"/>
        <w:rPr>
          <w:rFonts w:ascii="Verdana" w:hAnsi="Verdana"/>
          <w:i/>
          <w:sz w:val="16"/>
          <w:szCs w:val="16"/>
        </w:rPr>
      </w:pPr>
      <w:r w:rsidRPr="004D1C3D">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w:t>
      </w:r>
      <w:r w:rsidR="00B9207E">
        <w:rPr>
          <w:rFonts w:ascii="Verdana" w:hAnsi="Verdana"/>
          <w:i/>
          <w:sz w:val="16"/>
          <w:szCs w:val="16"/>
        </w:rPr>
        <w:t xml:space="preserve">osti užívání </w:t>
      </w:r>
      <w:r w:rsidR="00B9207E">
        <w:rPr>
          <w:rFonts w:ascii="Verdana" w:hAnsi="Verdana"/>
          <w:i/>
          <w:sz w:val="16"/>
          <w:szCs w:val="16"/>
        </w:rPr>
        <w:lastRenderedPageBreak/>
        <w:t>díla k jeho účelu</w:t>
      </w:r>
      <w:r w:rsidRPr="004D1C3D">
        <w:rPr>
          <w:rFonts w:ascii="Verdana" w:hAnsi="Verdana"/>
          <w:i/>
          <w:sz w:val="16"/>
          <w:szCs w:val="16"/>
        </w:rPr>
        <w:t xml:space="preserve">. </w:t>
      </w:r>
    </w:p>
    <w:p w:rsidR="009F50D7" w:rsidRPr="00510569" w:rsidRDefault="009F50D7" w:rsidP="00A70473">
      <w:pPr>
        <w:widowControl w:val="0"/>
        <w:spacing w:before="120"/>
        <w:jc w:val="both"/>
        <w:rPr>
          <w:rFonts w:ascii="Verdana" w:hAnsi="Verdana"/>
          <w:i/>
          <w:sz w:val="16"/>
          <w:szCs w:val="16"/>
        </w:rPr>
      </w:pPr>
      <w:r w:rsidRPr="00510569">
        <w:rPr>
          <w:rFonts w:ascii="Verdana" w:hAnsi="Verdana"/>
          <w:i/>
          <w:sz w:val="16"/>
          <w:szCs w:val="16"/>
        </w:rPr>
        <w:t>V dalším platí ustanovení</w:t>
      </w:r>
      <w:r w:rsidR="003B1AAC" w:rsidRPr="00510569">
        <w:rPr>
          <w:rFonts w:ascii="Verdana" w:hAnsi="Verdana"/>
          <w:i/>
          <w:sz w:val="16"/>
          <w:szCs w:val="16"/>
        </w:rPr>
        <w:t xml:space="preserve"> §§ 2113 – 2117 a §§ 2629 – 2635</w:t>
      </w:r>
      <w:r w:rsidRPr="00510569">
        <w:rPr>
          <w:rFonts w:ascii="Verdana" w:hAnsi="Verdana"/>
          <w:i/>
          <w:sz w:val="16"/>
          <w:szCs w:val="16"/>
        </w:rPr>
        <w:t xml:space="preserve"> občanského zákoníku.</w:t>
      </w:r>
    </w:p>
    <w:p w:rsidR="00092A40" w:rsidRPr="00510569"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510569">
        <w:rPr>
          <w:rFonts w:ascii="Verdana" w:hAnsi="Verdana" w:cs="Arial"/>
          <w:b/>
          <w:i/>
        </w:rPr>
        <w:t>Článek XV. Smluvní pokuty</w:t>
      </w:r>
    </w:p>
    <w:p w:rsidR="00092A40" w:rsidRPr="00945326" w:rsidRDefault="00B43BED"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945326">
        <w:rPr>
          <w:rFonts w:ascii="Verdana" w:hAnsi="Verdana" w:cs="Arial"/>
          <w:i/>
          <w:sz w:val="16"/>
          <w:szCs w:val="16"/>
        </w:rPr>
        <w:t>Při prodlení zhotovitele se splněním některé</w:t>
      </w:r>
      <w:r w:rsidR="003756EF">
        <w:rPr>
          <w:rFonts w:ascii="Verdana" w:hAnsi="Verdana" w:cs="Arial"/>
          <w:i/>
          <w:sz w:val="16"/>
          <w:szCs w:val="16"/>
        </w:rPr>
        <w:t>ho</w:t>
      </w:r>
      <w:r w:rsidRPr="00945326">
        <w:rPr>
          <w:rFonts w:ascii="Verdana" w:hAnsi="Verdana" w:cs="Arial"/>
          <w:i/>
          <w:sz w:val="16"/>
          <w:szCs w:val="16"/>
        </w:rPr>
        <w:t xml:space="preserve"> či některých </w:t>
      </w:r>
      <w:r w:rsidR="003756EF">
        <w:rPr>
          <w:rFonts w:ascii="Verdana" w:hAnsi="Verdana" w:cs="Arial"/>
          <w:i/>
          <w:sz w:val="16"/>
          <w:szCs w:val="16"/>
        </w:rPr>
        <w:t>termínů</w:t>
      </w:r>
      <w:r w:rsidR="004F447D" w:rsidRPr="00945326">
        <w:rPr>
          <w:rFonts w:ascii="Verdana" w:hAnsi="Verdana" w:cs="Arial"/>
          <w:i/>
          <w:sz w:val="16"/>
          <w:szCs w:val="16"/>
        </w:rPr>
        <w:t xml:space="preserve"> </w:t>
      </w:r>
      <w:r w:rsidR="004B6450">
        <w:rPr>
          <w:rFonts w:ascii="Verdana" w:hAnsi="Verdana" w:cs="Arial"/>
          <w:i/>
          <w:sz w:val="16"/>
          <w:szCs w:val="16"/>
        </w:rPr>
        <w:t xml:space="preserve">uvedených v </w:t>
      </w:r>
      <w:r w:rsidR="00C95B5B" w:rsidRPr="00945326">
        <w:rPr>
          <w:rFonts w:ascii="Verdana" w:hAnsi="Verdana" w:cs="Arial"/>
          <w:i/>
          <w:sz w:val="16"/>
          <w:szCs w:val="16"/>
        </w:rPr>
        <w:t>2.1.</w:t>
      </w:r>
      <w:r w:rsidR="008E3727">
        <w:rPr>
          <w:rFonts w:ascii="Verdana" w:hAnsi="Verdana" w:cs="Arial"/>
          <w:i/>
          <w:sz w:val="16"/>
          <w:szCs w:val="16"/>
        </w:rPr>
        <w:t>2. a</w:t>
      </w:r>
      <w:r w:rsidR="00C95B5B" w:rsidRPr="00945326">
        <w:rPr>
          <w:rFonts w:ascii="Verdana" w:hAnsi="Verdana" w:cs="Arial"/>
          <w:i/>
          <w:sz w:val="16"/>
          <w:szCs w:val="16"/>
        </w:rPr>
        <w:t xml:space="preserve"> 2.1.3. </w:t>
      </w:r>
      <w:r w:rsidR="004F447D" w:rsidRPr="00945326">
        <w:rPr>
          <w:rFonts w:ascii="Verdana" w:hAnsi="Verdana" w:cs="Arial"/>
          <w:i/>
          <w:sz w:val="16"/>
          <w:szCs w:val="16"/>
        </w:rPr>
        <w:t xml:space="preserve">sjednaných </w:t>
      </w:r>
      <w:r w:rsidR="006D6075" w:rsidRPr="00945326">
        <w:rPr>
          <w:rFonts w:ascii="Verdana" w:hAnsi="Verdana" w:cs="Arial"/>
          <w:i/>
          <w:sz w:val="16"/>
          <w:szCs w:val="16"/>
        </w:rPr>
        <w:t xml:space="preserve">v příloze č. III. této </w:t>
      </w:r>
      <w:r w:rsidR="00C95B5B" w:rsidRPr="00945326">
        <w:rPr>
          <w:rFonts w:ascii="Verdana" w:hAnsi="Verdana" w:cs="Arial"/>
          <w:i/>
          <w:sz w:val="16"/>
          <w:szCs w:val="16"/>
        </w:rPr>
        <w:t xml:space="preserve">smlouvy </w:t>
      </w:r>
      <w:r w:rsidR="00092A40" w:rsidRPr="00945326">
        <w:rPr>
          <w:rFonts w:ascii="Verdana" w:hAnsi="Verdana" w:cs="Arial"/>
          <w:i/>
          <w:sz w:val="16"/>
          <w:szCs w:val="16"/>
        </w:rPr>
        <w:t xml:space="preserve">je Zhotovitel povinen zaplatit </w:t>
      </w:r>
      <w:r w:rsidR="009F50D7" w:rsidRPr="00945326">
        <w:rPr>
          <w:rFonts w:ascii="Verdana" w:hAnsi="Verdana" w:cs="Arial"/>
          <w:i/>
          <w:sz w:val="16"/>
          <w:szCs w:val="16"/>
        </w:rPr>
        <w:t xml:space="preserve">objednateli </w:t>
      </w:r>
      <w:r w:rsidR="00092A40" w:rsidRPr="00945326">
        <w:rPr>
          <w:rFonts w:ascii="Verdana" w:hAnsi="Verdana" w:cs="Arial"/>
          <w:i/>
          <w:sz w:val="16"/>
          <w:szCs w:val="16"/>
        </w:rPr>
        <w:t xml:space="preserve">smluvní pokutu ve výši </w:t>
      </w:r>
      <w:r w:rsidR="00656A1D" w:rsidRPr="00945326">
        <w:rPr>
          <w:rFonts w:ascii="Verdana" w:hAnsi="Verdana" w:cs="Arial"/>
          <w:i/>
          <w:sz w:val="16"/>
          <w:szCs w:val="16"/>
        </w:rPr>
        <w:t>1</w:t>
      </w:r>
      <w:r w:rsidR="003719A5" w:rsidRPr="00945326">
        <w:rPr>
          <w:rFonts w:ascii="Verdana" w:hAnsi="Verdana" w:cs="Arial"/>
          <w:i/>
          <w:sz w:val="16"/>
          <w:szCs w:val="16"/>
        </w:rPr>
        <w:t>5</w:t>
      </w:r>
      <w:r w:rsidR="00092A40" w:rsidRPr="00945326">
        <w:rPr>
          <w:rFonts w:ascii="Verdana" w:hAnsi="Verdana" w:cs="Arial"/>
          <w:i/>
          <w:sz w:val="16"/>
          <w:szCs w:val="16"/>
        </w:rPr>
        <w:t>.000,- Kč</w:t>
      </w:r>
      <w:r w:rsidR="00AE4326" w:rsidRPr="00945326">
        <w:rPr>
          <w:rFonts w:ascii="Verdana" w:hAnsi="Verdana" w:cs="Arial"/>
          <w:i/>
          <w:sz w:val="16"/>
          <w:szCs w:val="16"/>
        </w:rPr>
        <w:t xml:space="preserve"> </w:t>
      </w:r>
      <w:r w:rsidR="00092A40" w:rsidRPr="00945326">
        <w:rPr>
          <w:rFonts w:ascii="Verdana" w:hAnsi="Verdana" w:cs="Arial"/>
          <w:i/>
          <w:sz w:val="16"/>
          <w:szCs w:val="16"/>
        </w:rPr>
        <w:t xml:space="preserve">za každý </w:t>
      </w:r>
      <w:r w:rsidR="004F447D" w:rsidRPr="00945326">
        <w:rPr>
          <w:rFonts w:ascii="Verdana" w:hAnsi="Verdana" w:cs="Arial"/>
          <w:i/>
          <w:sz w:val="16"/>
          <w:szCs w:val="16"/>
        </w:rPr>
        <w:t xml:space="preserve">takovýto případ a za každý i započatý </w:t>
      </w:r>
      <w:r w:rsidR="00092A40" w:rsidRPr="00945326">
        <w:rPr>
          <w:rFonts w:ascii="Verdana" w:hAnsi="Verdana" w:cs="Arial"/>
          <w:i/>
          <w:sz w:val="16"/>
          <w:szCs w:val="16"/>
        </w:rPr>
        <w:t xml:space="preserve">den prodlení. </w:t>
      </w:r>
    </w:p>
    <w:p w:rsidR="006D6075" w:rsidRPr="00945326" w:rsidRDefault="006D6075"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945326">
        <w:rPr>
          <w:rFonts w:ascii="Verdana" w:hAnsi="Verdana" w:cs="Arial"/>
          <w:i/>
          <w:sz w:val="16"/>
          <w:szCs w:val="16"/>
        </w:rPr>
        <w:t xml:space="preserve">Při prodlení zhotovitele se splněním </w:t>
      </w:r>
      <w:r w:rsidR="003756EF">
        <w:rPr>
          <w:rFonts w:ascii="Verdana" w:hAnsi="Verdana" w:cs="Arial"/>
          <w:i/>
          <w:sz w:val="16"/>
          <w:szCs w:val="16"/>
        </w:rPr>
        <w:t>termínů</w:t>
      </w:r>
      <w:r w:rsidR="003756EF" w:rsidRPr="00945326">
        <w:rPr>
          <w:rFonts w:ascii="Verdana" w:hAnsi="Verdana" w:cs="Arial"/>
          <w:i/>
          <w:sz w:val="16"/>
          <w:szCs w:val="16"/>
        </w:rPr>
        <w:t xml:space="preserve"> </w:t>
      </w:r>
      <w:r w:rsidR="003756EF">
        <w:rPr>
          <w:rFonts w:ascii="Verdana" w:hAnsi="Verdana" w:cs="Arial"/>
          <w:i/>
          <w:sz w:val="16"/>
          <w:szCs w:val="16"/>
        </w:rPr>
        <w:t xml:space="preserve">uvedených v </w:t>
      </w:r>
      <w:r w:rsidR="008E3727">
        <w:rPr>
          <w:rFonts w:ascii="Verdana" w:hAnsi="Verdana" w:cs="Arial"/>
          <w:i/>
          <w:sz w:val="16"/>
          <w:szCs w:val="16"/>
        </w:rPr>
        <w:t>2.1.4</w:t>
      </w:r>
      <w:r w:rsidR="00C95B5B" w:rsidRPr="00945326">
        <w:rPr>
          <w:rFonts w:ascii="Verdana" w:hAnsi="Verdana" w:cs="Arial"/>
          <w:i/>
          <w:sz w:val="16"/>
          <w:szCs w:val="16"/>
        </w:rPr>
        <w:t>. této smlouvy</w:t>
      </w:r>
      <w:r w:rsidR="00945326">
        <w:rPr>
          <w:rFonts w:ascii="Verdana" w:hAnsi="Verdana" w:cs="Arial"/>
          <w:i/>
          <w:sz w:val="16"/>
          <w:szCs w:val="16"/>
        </w:rPr>
        <w:t>,</w:t>
      </w:r>
      <w:r w:rsidRPr="00945326">
        <w:rPr>
          <w:rFonts w:ascii="Verdana" w:hAnsi="Verdana" w:cs="Arial"/>
          <w:i/>
          <w:sz w:val="16"/>
          <w:szCs w:val="16"/>
        </w:rPr>
        <w:t xml:space="preserve"> je Zhotovitel povinen zaplatit objednateli smluvní pokutu ve výši </w:t>
      </w:r>
      <w:r w:rsidR="001C4A1F">
        <w:rPr>
          <w:rFonts w:ascii="Verdana" w:hAnsi="Verdana" w:cs="Arial"/>
          <w:i/>
          <w:sz w:val="16"/>
          <w:szCs w:val="16"/>
        </w:rPr>
        <w:t>5</w:t>
      </w:r>
      <w:r w:rsidRPr="00945326">
        <w:rPr>
          <w:rFonts w:ascii="Verdana" w:hAnsi="Verdana" w:cs="Arial"/>
          <w:i/>
          <w:sz w:val="16"/>
          <w:szCs w:val="16"/>
        </w:rPr>
        <w:t xml:space="preserve">.000,- Kč za každý takovýto případ a za každý i započatý den prodlení. </w:t>
      </w:r>
    </w:p>
    <w:p w:rsidR="005C054D" w:rsidRPr="00945326" w:rsidRDefault="001C4A1F"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Pr>
          <w:rFonts w:ascii="Verdana" w:hAnsi="Verdana" w:cs="Arial"/>
          <w:i/>
          <w:sz w:val="16"/>
          <w:szCs w:val="16"/>
        </w:rPr>
        <w:t xml:space="preserve">Při prodlení zhotovitele s vyklizením staveniště k termínu uvedenému v </w:t>
      </w:r>
      <w:r w:rsidRPr="00945326">
        <w:rPr>
          <w:rFonts w:ascii="Verdana" w:hAnsi="Verdana" w:cs="Arial"/>
          <w:i/>
          <w:sz w:val="16"/>
          <w:szCs w:val="16"/>
        </w:rPr>
        <w:t>2.1.</w:t>
      </w:r>
      <w:r>
        <w:rPr>
          <w:rFonts w:ascii="Verdana" w:hAnsi="Verdana" w:cs="Arial"/>
          <w:i/>
          <w:sz w:val="16"/>
          <w:szCs w:val="16"/>
        </w:rPr>
        <w:t>2. a</w:t>
      </w:r>
      <w:r w:rsidRPr="00945326">
        <w:rPr>
          <w:rFonts w:ascii="Verdana" w:hAnsi="Verdana" w:cs="Arial"/>
          <w:i/>
          <w:sz w:val="16"/>
          <w:szCs w:val="16"/>
        </w:rPr>
        <w:t xml:space="preserve"> 2.1.3.</w:t>
      </w:r>
      <w:r w:rsidR="00945326">
        <w:rPr>
          <w:rFonts w:ascii="Verdana" w:hAnsi="Verdana" w:cs="Arial"/>
          <w:i/>
          <w:sz w:val="16"/>
          <w:szCs w:val="16"/>
        </w:rPr>
        <w:t>,</w:t>
      </w:r>
      <w:r w:rsidR="005C054D" w:rsidRPr="00945326">
        <w:rPr>
          <w:rFonts w:ascii="Verdana" w:hAnsi="Verdana" w:cs="Arial"/>
          <w:i/>
          <w:sz w:val="16"/>
          <w:szCs w:val="16"/>
        </w:rPr>
        <w:t xml:space="preserve"> je Zhotovitel povinen zaplatit objed</w:t>
      </w:r>
      <w:r>
        <w:rPr>
          <w:rFonts w:ascii="Verdana" w:hAnsi="Verdana" w:cs="Arial"/>
          <w:i/>
          <w:sz w:val="16"/>
          <w:szCs w:val="16"/>
        </w:rPr>
        <w:t>nateli smluvní pokutu ve výši 10</w:t>
      </w:r>
      <w:r w:rsidR="005C054D" w:rsidRPr="00945326">
        <w:rPr>
          <w:rFonts w:ascii="Verdana" w:hAnsi="Verdana" w:cs="Arial"/>
          <w:i/>
          <w:sz w:val="16"/>
          <w:szCs w:val="16"/>
        </w:rPr>
        <w:t xml:space="preserve">.000,- Kč za každý i započatý den prodlení. </w:t>
      </w:r>
    </w:p>
    <w:p w:rsidR="000D09C9" w:rsidRPr="004F447D"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4D1C3D">
        <w:rPr>
          <w:rFonts w:ascii="Verdana" w:hAnsi="Verdana" w:cs="Arial"/>
          <w:i/>
          <w:sz w:val="16"/>
          <w:szCs w:val="16"/>
        </w:rPr>
        <w:t>V </w:t>
      </w:r>
      <w:r w:rsidRPr="00BD0BEE">
        <w:rPr>
          <w:rFonts w:ascii="Verdana" w:hAnsi="Verdana" w:cs="Arial"/>
          <w:i/>
          <w:sz w:val="16"/>
          <w:szCs w:val="16"/>
        </w:rPr>
        <w:t>případě prodlení Zhotovitele s nástupem na odstranění reklamovaných vad v záruční době</w:t>
      </w:r>
      <w:r w:rsidR="00945326">
        <w:rPr>
          <w:rFonts w:ascii="Verdana" w:hAnsi="Verdana" w:cs="Arial"/>
          <w:i/>
          <w:sz w:val="16"/>
          <w:szCs w:val="16"/>
        </w:rPr>
        <w:t>,</w:t>
      </w:r>
      <w:r w:rsidRPr="00BD0BEE">
        <w:rPr>
          <w:rFonts w:ascii="Verdana" w:hAnsi="Verdana" w:cs="Arial"/>
          <w:i/>
          <w:sz w:val="16"/>
          <w:szCs w:val="16"/>
        </w:rPr>
        <w:t xml:space="preserve"> je Zhotovitel povinen zaplatit</w:t>
      </w:r>
      <w:r w:rsidR="009F50D7" w:rsidRPr="00BD0BEE">
        <w:rPr>
          <w:rFonts w:ascii="Verdana" w:hAnsi="Verdana" w:cs="Arial"/>
          <w:i/>
          <w:sz w:val="16"/>
          <w:szCs w:val="16"/>
        </w:rPr>
        <w:t xml:space="preserve"> objednateli</w:t>
      </w:r>
      <w:r w:rsidRPr="00BD0BEE">
        <w:rPr>
          <w:rFonts w:ascii="Verdana" w:hAnsi="Verdana" w:cs="Arial"/>
          <w:i/>
          <w:sz w:val="16"/>
          <w:szCs w:val="16"/>
        </w:rPr>
        <w:t xml:space="preserve"> smluvní pokutu ve výši </w:t>
      </w:r>
      <w:r w:rsidR="00945326">
        <w:rPr>
          <w:rFonts w:ascii="Verdana" w:hAnsi="Verdana" w:cs="Arial"/>
          <w:i/>
          <w:sz w:val="16"/>
          <w:szCs w:val="16"/>
        </w:rPr>
        <w:t>5</w:t>
      </w:r>
      <w:r w:rsidRPr="00BD0BEE">
        <w:rPr>
          <w:rFonts w:ascii="Verdana" w:hAnsi="Verdana" w:cs="Arial"/>
          <w:i/>
          <w:sz w:val="16"/>
          <w:szCs w:val="16"/>
        </w:rPr>
        <w:t>.000</w:t>
      </w:r>
      <w:r w:rsidR="00656A1D">
        <w:rPr>
          <w:rFonts w:ascii="Verdana" w:hAnsi="Verdana" w:cs="Arial"/>
          <w:i/>
          <w:sz w:val="16"/>
          <w:szCs w:val="16"/>
        </w:rPr>
        <w:t>,-</w:t>
      </w:r>
      <w:r w:rsidRPr="00BD0BEE">
        <w:rPr>
          <w:rFonts w:ascii="Verdana" w:hAnsi="Verdana" w:cs="Arial"/>
          <w:i/>
          <w:sz w:val="16"/>
          <w:szCs w:val="16"/>
        </w:rPr>
        <w:t xml:space="preserve"> Kč</w:t>
      </w:r>
      <w:r w:rsidR="004F447D" w:rsidRPr="004F447D">
        <w:rPr>
          <w:rFonts w:ascii="Verdana" w:hAnsi="Verdana" w:cs="Arial"/>
          <w:i/>
          <w:sz w:val="16"/>
          <w:szCs w:val="16"/>
        </w:rPr>
        <w:t xml:space="preserve"> </w:t>
      </w:r>
      <w:r w:rsidR="004F447D" w:rsidRPr="00BD0BEE">
        <w:rPr>
          <w:rFonts w:ascii="Verdana" w:hAnsi="Verdana" w:cs="Arial"/>
          <w:i/>
          <w:sz w:val="16"/>
          <w:szCs w:val="16"/>
        </w:rPr>
        <w:t>za</w:t>
      </w:r>
      <w:r w:rsidR="004F447D" w:rsidRPr="004D1C3D">
        <w:rPr>
          <w:rFonts w:ascii="Verdana" w:hAnsi="Verdana" w:cs="Arial"/>
          <w:i/>
          <w:sz w:val="16"/>
          <w:szCs w:val="16"/>
        </w:rPr>
        <w:t xml:space="preserve"> každý </w:t>
      </w:r>
      <w:r w:rsidR="004F447D">
        <w:rPr>
          <w:rFonts w:ascii="Verdana" w:hAnsi="Verdana" w:cs="Arial"/>
          <w:i/>
          <w:sz w:val="16"/>
          <w:szCs w:val="16"/>
        </w:rPr>
        <w:t xml:space="preserve">takovýto případ a za každý i započatý den prodlení. </w:t>
      </w:r>
      <w:r w:rsidRPr="00BD0BEE">
        <w:rPr>
          <w:rFonts w:ascii="Verdana" w:hAnsi="Verdana" w:cs="Arial"/>
          <w:i/>
          <w:sz w:val="16"/>
          <w:szCs w:val="16"/>
        </w:rPr>
        <w:t>Stejnou smluvní pokutu uhradí Zhotovitel při prodlení s plněním sjednaného termínu odstranění reklamovaných vad v záruční době, a to za každý případ a kalendářní den prodlení.</w:t>
      </w:r>
      <w:r w:rsidR="00584DF3" w:rsidRPr="00BD0BEE">
        <w:rPr>
          <w:rFonts w:ascii="Verdana" w:hAnsi="Verdana" w:cs="Arial"/>
          <w:i/>
          <w:sz w:val="16"/>
          <w:szCs w:val="16"/>
        </w:rPr>
        <w:t xml:space="preserve"> </w:t>
      </w:r>
    </w:p>
    <w:p w:rsidR="00092A40" w:rsidRPr="00767B40"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767B40">
        <w:rPr>
          <w:rFonts w:ascii="Verdana" w:hAnsi="Verdana" w:cs="Arial"/>
          <w:i/>
          <w:sz w:val="16"/>
          <w:szCs w:val="16"/>
        </w:rPr>
        <w:t xml:space="preserve">Poruší-li Zhotovitel podstatně smlouvu (viz odst. </w:t>
      </w:r>
      <w:proofErr w:type="gramStart"/>
      <w:r w:rsidRPr="00767B40">
        <w:rPr>
          <w:rFonts w:ascii="Verdana" w:hAnsi="Verdana" w:cs="Arial"/>
          <w:i/>
          <w:sz w:val="16"/>
          <w:szCs w:val="16"/>
        </w:rPr>
        <w:t>16.</w:t>
      </w:r>
      <w:r w:rsidR="00767B40" w:rsidRPr="00767B40">
        <w:rPr>
          <w:rFonts w:ascii="Verdana" w:hAnsi="Verdana" w:cs="Arial"/>
          <w:i/>
          <w:sz w:val="16"/>
          <w:szCs w:val="16"/>
        </w:rPr>
        <w:t>1</w:t>
      </w:r>
      <w:r w:rsidRPr="00767B40">
        <w:rPr>
          <w:rFonts w:ascii="Verdana" w:hAnsi="Verdana" w:cs="Arial"/>
          <w:i/>
          <w:sz w:val="16"/>
          <w:szCs w:val="16"/>
        </w:rPr>
        <w:t>.) a toto</w:t>
      </w:r>
      <w:proofErr w:type="gramEnd"/>
      <w:r w:rsidRPr="00767B40">
        <w:rPr>
          <w:rFonts w:ascii="Verdana" w:hAnsi="Verdana" w:cs="Arial"/>
          <w:i/>
          <w:sz w:val="16"/>
          <w:szCs w:val="16"/>
        </w:rPr>
        <w:t xml:space="preserve"> porušení není kryto jinou sankcí, zaplatí</w:t>
      </w:r>
      <w:r w:rsidRPr="004D1C3D">
        <w:rPr>
          <w:rFonts w:ascii="Verdana" w:hAnsi="Verdana" w:cs="Arial"/>
          <w:i/>
          <w:sz w:val="16"/>
          <w:szCs w:val="16"/>
        </w:rPr>
        <w:t xml:space="preserve"> Zhotovitel Objednateli  smluvní pokutu </w:t>
      </w:r>
      <w:r w:rsidRPr="00767B40">
        <w:rPr>
          <w:rFonts w:ascii="Verdana" w:hAnsi="Verdana" w:cs="Arial"/>
          <w:i/>
          <w:sz w:val="16"/>
          <w:szCs w:val="16"/>
        </w:rPr>
        <w:t xml:space="preserve">ve výši </w:t>
      </w:r>
      <w:r w:rsidR="001C248F">
        <w:rPr>
          <w:rFonts w:ascii="Verdana" w:hAnsi="Verdana" w:cs="Arial"/>
          <w:i/>
          <w:sz w:val="16"/>
          <w:szCs w:val="16"/>
        </w:rPr>
        <w:t>2</w:t>
      </w:r>
      <w:r w:rsidR="00656A1D">
        <w:rPr>
          <w:rFonts w:ascii="Verdana" w:hAnsi="Verdana" w:cs="Arial"/>
          <w:i/>
          <w:sz w:val="16"/>
          <w:szCs w:val="16"/>
        </w:rPr>
        <w:t>00</w:t>
      </w:r>
      <w:r w:rsidRPr="00767B40">
        <w:rPr>
          <w:rFonts w:ascii="Verdana" w:hAnsi="Verdana" w:cs="Arial"/>
          <w:i/>
          <w:sz w:val="16"/>
          <w:szCs w:val="16"/>
        </w:rPr>
        <w:t>.000,- Kč.</w:t>
      </w:r>
    </w:p>
    <w:p w:rsidR="00092A40" w:rsidRPr="00AE4326"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 xml:space="preserve">V případě, že Zhotovitel poruší bezpečnostní předpisy při realizaci </w:t>
      </w:r>
      <w:r w:rsidR="00AE4326" w:rsidRPr="00AE4326">
        <w:rPr>
          <w:rFonts w:ascii="Verdana" w:hAnsi="Verdana" w:cs="Arial"/>
          <w:i/>
          <w:sz w:val="16"/>
          <w:szCs w:val="16"/>
        </w:rPr>
        <w:t>díla, zaplatí Objednateli</w:t>
      </w:r>
      <w:r w:rsidRPr="00AE4326">
        <w:rPr>
          <w:rFonts w:ascii="Verdana" w:hAnsi="Verdana" w:cs="Arial"/>
          <w:i/>
          <w:sz w:val="16"/>
          <w:szCs w:val="16"/>
        </w:rPr>
        <w:t xml:space="preserve"> smluvní pokutu </w:t>
      </w:r>
      <w:r w:rsidR="00AE4326" w:rsidRPr="00AE4326">
        <w:rPr>
          <w:rFonts w:ascii="Verdana" w:hAnsi="Verdana" w:cs="Arial"/>
          <w:i/>
          <w:sz w:val="16"/>
          <w:szCs w:val="16"/>
        </w:rPr>
        <w:t>ve výši 2</w:t>
      </w:r>
      <w:r w:rsidR="00656A1D">
        <w:rPr>
          <w:rFonts w:ascii="Verdana" w:hAnsi="Verdana" w:cs="Arial"/>
          <w:i/>
          <w:sz w:val="16"/>
          <w:szCs w:val="16"/>
        </w:rPr>
        <w:t xml:space="preserve">.000,- </w:t>
      </w:r>
      <w:r w:rsidRPr="00AE4326">
        <w:rPr>
          <w:rFonts w:ascii="Verdana" w:hAnsi="Verdana" w:cs="Arial"/>
          <w:i/>
          <w:sz w:val="16"/>
          <w:szCs w:val="16"/>
        </w:rPr>
        <w:t>Kč za každý zjištěný případ porušení.</w:t>
      </w:r>
      <w:r w:rsidR="00E70D0C" w:rsidRPr="00AE4326">
        <w:rPr>
          <w:rFonts w:ascii="Verdana" w:hAnsi="Verdana" w:cs="Arial"/>
          <w:i/>
          <w:sz w:val="16"/>
          <w:szCs w:val="16"/>
        </w:rPr>
        <w:t xml:space="preserve"> Smluvní strany mohou sjednat písemnou dohodou ceník smluvních pokut za dílčí porušení bezpečnostních předpisů, pokud však nedojde k dohodě, platí smluvní pokuta sje</w:t>
      </w:r>
      <w:r w:rsidR="00584DF3" w:rsidRPr="00AE4326">
        <w:rPr>
          <w:rFonts w:ascii="Verdana" w:hAnsi="Verdana" w:cs="Arial"/>
          <w:i/>
          <w:sz w:val="16"/>
          <w:szCs w:val="16"/>
        </w:rPr>
        <w:t>d</w:t>
      </w:r>
      <w:r w:rsidR="00E70D0C" w:rsidRPr="00AE4326">
        <w:rPr>
          <w:rFonts w:ascii="Verdana" w:hAnsi="Verdana" w:cs="Arial"/>
          <w:i/>
          <w:sz w:val="16"/>
          <w:szCs w:val="16"/>
        </w:rPr>
        <w:t>naná v tomto odstavci.</w:t>
      </w:r>
    </w:p>
    <w:p w:rsidR="004F447D" w:rsidRPr="004D1C3D"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4D1C3D">
        <w:rPr>
          <w:rFonts w:ascii="Verdana" w:hAnsi="Verdana" w:cs="Arial"/>
          <w:i/>
          <w:sz w:val="16"/>
          <w:szCs w:val="16"/>
        </w:rPr>
        <w:t xml:space="preserve">V případě, že Zhotovitel </w:t>
      </w:r>
      <w:r w:rsidR="009633E2" w:rsidRPr="004D1C3D">
        <w:rPr>
          <w:rFonts w:ascii="Verdana" w:hAnsi="Verdana" w:cs="Arial"/>
          <w:i/>
          <w:sz w:val="16"/>
          <w:szCs w:val="16"/>
        </w:rPr>
        <w:t xml:space="preserve">bude v prodlení s plněním svých závazků, jejichž </w:t>
      </w:r>
      <w:r w:rsidRPr="004D1C3D">
        <w:rPr>
          <w:rFonts w:ascii="Verdana" w:hAnsi="Verdana" w:cs="Arial"/>
          <w:i/>
          <w:sz w:val="16"/>
          <w:szCs w:val="16"/>
        </w:rPr>
        <w:t xml:space="preserve">termíny </w:t>
      </w:r>
      <w:r w:rsidR="009633E2" w:rsidRPr="004D1C3D">
        <w:rPr>
          <w:rFonts w:ascii="Verdana" w:hAnsi="Verdana" w:cs="Arial"/>
          <w:i/>
          <w:sz w:val="16"/>
          <w:szCs w:val="16"/>
        </w:rPr>
        <w:t xml:space="preserve">byly </w:t>
      </w:r>
      <w:r w:rsidRPr="004D1C3D">
        <w:rPr>
          <w:rFonts w:ascii="Verdana" w:hAnsi="Verdana" w:cs="Arial"/>
          <w:i/>
          <w:sz w:val="16"/>
          <w:szCs w:val="16"/>
        </w:rPr>
        <w:t xml:space="preserve">sjednané s Objednatelem v průběhu provádění díla </w:t>
      </w:r>
      <w:r w:rsidR="000D09C9">
        <w:rPr>
          <w:rFonts w:ascii="Verdana" w:hAnsi="Verdana" w:cs="Arial"/>
          <w:i/>
          <w:sz w:val="16"/>
          <w:szCs w:val="16"/>
        </w:rPr>
        <w:t>v montážním</w:t>
      </w:r>
      <w:r w:rsidRPr="004D1C3D">
        <w:rPr>
          <w:rFonts w:ascii="Verdana" w:hAnsi="Verdana" w:cs="Arial"/>
          <w:i/>
          <w:sz w:val="16"/>
          <w:szCs w:val="16"/>
        </w:rPr>
        <w:t xml:space="preserve"> deníku, v zápisech z kontrolních dnů nebo v jiných </w:t>
      </w:r>
      <w:r w:rsidRPr="00F51DEE">
        <w:rPr>
          <w:rFonts w:ascii="Verdana" w:hAnsi="Verdana" w:cs="Arial"/>
          <w:i/>
          <w:sz w:val="16"/>
          <w:szCs w:val="16"/>
        </w:rPr>
        <w:t xml:space="preserve">písemných dokumentech vyhotovených mezi Zhotovitelem a Objednatelem podle odst. </w:t>
      </w:r>
      <w:proofErr w:type="gramStart"/>
      <w:r w:rsidRPr="00F51DEE">
        <w:rPr>
          <w:rFonts w:ascii="Verdana" w:hAnsi="Verdana" w:cs="Arial"/>
          <w:i/>
          <w:sz w:val="16"/>
          <w:szCs w:val="16"/>
        </w:rPr>
        <w:t>10.1</w:t>
      </w:r>
      <w:r w:rsidR="00E64911" w:rsidRPr="00F51DEE">
        <w:rPr>
          <w:rFonts w:ascii="Verdana" w:hAnsi="Verdana" w:cs="Arial"/>
          <w:i/>
          <w:sz w:val="16"/>
          <w:szCs w:val="16"/>
        </w:rPr>
        <w:t>0</w:t>
      </w:r>
      <w:r w:rsidRPr="00F51DEE">
        <w:rPr>
          <w:rFonts w:ascii="Verdana" w:hAnsi="Verdana" w:cs="Arial"/>
          <w:i/>
          <w:sz w:val="16"/>
          <w:szCs w:val="16"/>
        </w:rPr>
        <w:t>. této</w:t>
      </w:r>
      <w:proofErr w:type="gramEnd"/>
      <w:r w:rsidRPr="00F51DEE">
        <w:rPr>
          <w:rFonts w:ascii="Verdana" w:hAnsi="Verdana" w:cs="Arial"/>
          <w:i/>
          <w:sz w:val="16"/>
          <w:szCs w:val="16"/>
        </w:rPr>
        <w:t xml:space="preserve"> smlouvy,</w:t>
      </w:r>
      <w:r w:rsidRPr="004D1C3D">
        <w:rPr>
          <w:rFonts w:ascii="Verdana" w:hAnsi="Verdana" w:cs="Arial"/>
          <w:i/>
          <w:sz w:val="16"/>
          <w:szCs w:val="16"/>
        </w:rPr>
        <w:t xml:space="preserve"> zaplatí Objedna</w:t>
      </w:r>
      <w:r w:rsidR="00AE4326">
        <w:rPr>
          <w:rFonts w:ascii="Verdana" w:hAnsi="Verdana" w:cs="Arial"/>
          <w:i/>
          <w:sz w:val="16"/>
          <w:szCs w:val="16"/>
        </w:rPr>
        <w:t xml:space="preserve">teli </w:t>
      </w:r>
      <w:r w:rsidRPr="004D1C3D">
        <w:rPr>
          <w:rFonts w:ascii="Verdana" w:hAnsi="Verdana" w:cs="Arial"/>
          <w:i/>
          <w:sz w:val="16"/>
          <w:szCs w:val="16"/>
        </w:rPr>
        <w:t xml:space="preserve">smluvní </w:t>
      </w:r>
      <w:r w:rsidRPr="00BD0BEE">
        <w:rPr>
          <w:rFonts w:ascii="Verdana" w:hAnsi="Verdana" w:cs="Arial"/>
          <w:i/>
          <w:sz w:val="16"/>
          <w:szCs w:val="16"/>
        </w:rPr>
        <w:t>p</w:t>
      </w:r>
      <w:r w:rsidR="001C248F">
        <w:rPr>
          <w:rFonts w:ascii="Verdana" w:hAnsi="Verdana" w:cs="Arial"/>
          <w:i/>
          <w:sz w:val="16"/>
          <w:szCs w:val="16"/>
        </w:rPr>
        <w:t>okutu ve výši 1</w:t>
      </w:r>
      <w:r w:rsidR="0076268D">
        <w:rPr>
          <w:rFonts w:ascii="Verdana" w:hAnsi="Verdana" w:cs="Arial"/>
          <w:i/>
          <w:sz w:val="16"/>
          <w:szCs w:val="16"/>
        </w:rPr>
        <w:t>.000</w:t>
      </w:r>
      <w:r w:rsidR="00656A1D">
        <w:rPr>
          <w:rFonts w:ascii="Verdana" w:hAnsi="Verdana" w:cs="Arial"/>
          <w:i/>
          <w:sz w:val="16"/>
          <w:szCs w:val="16"/>
        </w:rPr>
        <w:t>,-</w:t>
      </w:r>
      <w:r w:rsidR="0076268D">
        <w:rPr>
          <w:rFonts w:ascii="Verdana" w:hAnsi="Verdana" w:cs="Arial"/>
          <w:i/>
          <w:sz w:val="16"/>
          <w:szCs w:val="16"/>
        </w:rPr>
        <w:t xml:space="preserve"> Kč </w:t>
      </w:r>
      <w:r w:rsidR="004F447D" w:rsidRPr="00BD0BEE">
        <w:rPr>
          <w:rFonts w:ascii="Verdana" w:hAnsi="Verdana" w:cs="Arial"/>
          <w:i/>
          <w:sz w:val="16"/>
          <w:szCs w:val="16"/>
        </w:rPr>
        <w:t>za</w:t>
      </w:r>
      <w:r w:rsidR="004F447D" w:rsidRPr="004D1C3D">
        <w:rPr>
          <w:rFonts w:ascii="Verdana" w:hAnsi="Verdana" w:cs="Arial"/>
          <w:i/>
          <w:sz w:val="16"/>
          <w:szCs w:val="16"/>
        </w:rPr>
        <w:t xml:space="preserve"> každý </w:t>
      </w:r>
      <w:r w:rsidR="004F447D">
        <w:rPr>
          <w:rFonts w:ascii="Verdana" w:hAnsi="Verdana" w:cs="Arial"/>
          <w:i/>
          <w:sz w:val="16"/>
          <w:szCs w:val="16"/>
        </w:rPr>
        <w:t xml:space="preserve">takovýto případ a za každý i započatý </w:t>
      </w:r>
      <w:r w:rsidR="004F447D" w:rsidRPr="004D1C3D">
        <w:rPr>
          <w:rFonts w:ascii="Verdana" w:hAnsi="Verdana" w:cs="Arial"/>
          <w:i/>
          <w:sz w:val="16"/>
          <w:szCs w:val="16"/>
        </w:rPr>
        <w:t xml:space="preserve">den prodlení. </w:t>
      </w:r>
    </w:p>
    <w:p w:rsidR="00BD0BEE" w:rsidRPr="00BD0BEE" w:rsidRDefault="00BD0BEE"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BD0BEE">
        <w:rPr>
          <w:rFonts w:ascii="Verdana" w:hAnsi="Verdana" w:cs="Arial"/>
          <w:i/>
          <w:sz w:val="16"/>
          <w:szCs w:val="16"/>
        </w:rPr>
        <w:t xml:space="preserve">V případě prodlení Zhotovitele se </w:t>
      </w:r>
      <w:r w:rsidR="00945326">
        <w:rPr>
          <w:rFonts w:ascii="Verdana" w:hAnsi="Verdana" w:cs="Arial"/>
          <w:i/>
          <w:sz w:val="16"/>
          <w:szCs w:val="16"/>
        </w:rPr>
        <w:t>zahájením</w:t>
      </w:r>
      <w:r w:rsidRPr="00BD0BEE">
        <w:rPr>
          <w:rFonts w:ascii="Verdana" w:hAnsi="Verdana" w:cs="Arial"/>
          <w:i/>
          <w:sz w:val="16"/>
          <w:szCs w:val="16"/>
        </w:rPr>
        <w:t xml:space="preserve"> prací na </w:t>
      </w:r>
      <w:r w:rsidR="00B243DE" w:rsidRPr="00BD0BEE">
        <w:rPr>
          <w:rFonts w:ascii="Verdana" w:hAnsi="Verdana" w:cs="Arial"/>
          <w:i/>
          <w:sz w:val="16"/>
          <w:szCs w:val="16"/>
        </w:rPr>
        <w:t xml:space="preserve">vyprošťování </w:t>
      </w:r>
      <w:r w:rsidR="00945326">
        <w:rPr>
          <w:rFonts w:ascii="Verdana" w:hAnsi="Verdana" w:cs="Arial"/>
          <w:i/>
          <w:sz w:val="16"/>
          <w:szCs w:val="16"/>
        </w:rPr>
        <w:t>uvězněné</w:t>
      </w:r>
      <w:r w:rsidR="00B243DE" w:rsidRPr="00BD0BEE">
        <w:rPr>
          <w:rFonts w:ascii="Verdana" w:hAnsi="Verdana" w:cs="Arial"/>
          <w:i/>
          <w:sz w:val="16"/>
          <w:szCs w:val="16"/>
        </w:rPr>
        <w:t>/</w:t>
      </w:r>
      <w:proofErr w:type="spellStart"/>
      <w:r w:rsidR="00945326">
        <w:rPr>
          <w:rFonts w:ascii="Verdana" w:hAnsi="Verdana" w:cs="Arial"/>
          <w:i/>
          <w:sz w:val="16"/>
          <w:szCs w:val="16"/>
        </w:rPr>
        <w:t>ých</w:t>
      </w:r>
      <w:proofErr w:type="spellEnd"/>
      <w:r w:rsidR="00945326">
        <w:rPr>
          <w:rFonts w:ascii="Verdana" w:hAnsi="Verdana" w:cs="Arial"/>
          <w:i/>
          <w:sz w:val="16"/>
          <w:szCs w:val="16"/>
        </w:rPr>
        <w:t xml:space="preserve"> </w:t>
      </w:r>
      <w:r w:rsidR="00B243DE" w:rsidRPr="00BD0BEE">
        <w:rPr>
          <w:rFonts w:ascii="Verdana" w:hAnsi="Verdana" w:cs="Arial"/>
          <w:i/>
          <w:sz w:val="16"/>
          <w:szCs w:val="16"/>
        </w:rPr>
        <w:t>osob/y v kabině výtahů</w:t>
      </w:r>
      <w:r w:rsidR="00945326">
        <w:rPr>
          <w:rFonts w:ascii="Verdana" w:hAnsi="Verdana" w:cs="Arial"/>
          <w:i/>
          <w:sz w:val="16"/>
          <w:szCs w:val="16"/>
        </w:rPr>
        <w:t>,</w:t>
      </w:r>
      <w:r w:rsidR="00B243DE" w:rsidRPr="00BD0BEE">
        <w:rPr>
          <w:rFonts w:ascii="Verdana" w:hAnsi="Verdana" w:cs="Arial"/>
          <w:i/>
          <w:sz w:val="16"/>
          <w:szCs w:val="16"/>
        </w:rPr>
        <w:t xml:space="preserve"> </w:t>
      </w:r>
      <w:r w:rsidRPr="00BD0BEE">
        <w:rPr>
          <w:rFonts w:ascii="Verdana" w:hAnsi="Verdana" w:cs="Arial"/>
          <w:i/>
          <w:sz w:val="16"/>
          <w:szCs w:val="16"/>
        </w:rPr>
        <w:t>je Zhotovitel povinen zaplatit objednateli smlu</w:t>
      </w:r>
      <w:r w:rsidR="00656A1D">
        <w:rPr>
          <w:rFonts w:ascii="Verdana" w:hAnsi="Verdana" w:cs="Arial"/>
          <w:i/>
          <w:sz w:val="16"/>
          <w:szCs w:val="16"/>
        </w:rPr>
        <w:t xml:space="preserve">vní pokutu ve výši 10.000,- </w:t>
      </w:r>
      <w:r w:rsidR="0076268D">
        <w:rPr>
          <w:rFonts w:ascii="Verdana" w:hAnsi="Verdana" w:cs="Arial"/>
          <w:i/>
          <w:sz w:val="16"/>
          <w:szCs w:val="16"/>
        </w:rPr>
        <w:t>Kč za každý</w:t>
      </w:r>
      <w:r w:rsidR="0076268D" w:rsidRPr="00BD0BEE">
        <w:rPr>
          <w:rFonts w:ascii="Verdana" w:hAnsi="Verdana" w:cs="Arial"/>
          <w:i/>
          <w:sz w:val="16"/>
          <w:szCs w:val="16"/>
        </w:rPr>
        <w:t xml:space="preserve"> </w:t>
      </w:r>
      <w:r w:rsidR="004F447D">
        <w:rPr>
          <w:rFonts w:ascii="Verdana" w:hAnsi="Verdana" w:cs="Arial"/>
          <w:i/>
          <w:sz w:val="16"/>
          <w:szCs w:val="16"/>
        </w:rPr>
        <w:t xml:space="preserve">takovýto </w:t>
      </w:r>
      <w:r w:rsidR="0076268D" w:rsidRPr="00BD0BEE">
        <w:rPr>
          <w:rFonts w:ascii="Verdana" w:hAnsi="Verdana" w:cs="Arial"/>
          <w:i/>
          <w:sz w:val="16"/>
          <w:szCs w:val="16"/>
        </w:rPr>
        <w:t>případ</w:t>
      </w:r>
      <w:r w:rsidR="0076268D" w:rsidRPr="00AE4326">
        <w:rPr>
          <w:rFonts w:ascii="Verdana" w:hAnsi="Verdana" w:cs="Arial"/>
          <w:i/>
          <w:sz w:val="16"/>
          <w:szCs w:val="16"/>
        </w:rPr>
        <w:t xml:space="preserve"> a </w:t>
      </w:r>
      <w:r w:rsidR="004F447D">
        <w:rPr>
          <w:rFonts w:ascii="Verdana" w:hAnsi="Verdana" w:cs="Arial"/>
          <w:i/>
          <w:sz w:val="16"/>
          <w:szCs w:val="16"/>
        </w:rPr>
        <w:t xml:space="preserve">za </w:t>
      </w:r>
      <w:r w:rsidRPr="00BD0BEE">
        <w:rPr>
          <w:rFonts w:ascii="Verdana" w:hAnsi="Verdana" w:cs="Arial"/>
          <w:i/>
          <w:sz w:val="16"/>
          <w:szCs w:val="16"/>
        </w:rPr>
        <w:t>každou i započatou hodinu</w:t>
      </w:r>
      <w:r w:rsidR="004F447D">
        <w:rPr>
          <w:rFonts w:ascii="Verdana" w:hAnsi="Verdana" w:cs="Arial"/>
          <w:i/>
          <w:sz w:val="16"/>
          <w:szCs w:val="16"/>
        </w:rPr>
        <w:t xml:space="preserve"> prodlení</w:t>
      </w:r>
      <w:r w:rsidRPr="00BD0BEE">
        <w:rPr>
          <w:rFonts w:ascii="Verdana" w:hAnsi="Verdana" w:cs="Arial"/>
          <w:i/>
          <w:sz w:val="16"/>
          <w:szCs w:val="16"/>
        </w:rPr>
        <w:t>.</w:t>
      </w:r>
    </w:p>
    <w:p w:rsidR="00BD0BEE" w:rsidRDefault="00945326"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Pr>
          <w:rFonts w:ascii="Verdana" w:hAnsi="Verdana" w:cs="Arial"/>
          <w:i/>
          <w:sz w:val="16"/>
          <w:szCs w:val="16"/>
        </w:rPr>
        <w:t xml:space="preserve">V případě, že bude zjištěna </w:t>
      </w:r>
      <w:r w:rsidR="00BD0BEE" w:rsidRPr="00BD0BEE">
        <w:rPr>
          <w:rFonts w:ascii="Verdana" w:hAnsi="Verdana" w:cs="Arial"/>
          <w:i/>
          <w:sz w:val="16"/>
          <w:szCs w:val="16"/>
        </w:rPr>
        <w:t>nefunkční telefonní link</w:t>
      </w:r>
      <w:r>
        <w:rPr>
          <w:rFonts w:ascii="Verdana" w:hAnsi="Verdana" w:cs="Arial"/>
          <w:i/>
          <w:sz w:val="16"/>
          <w:szCs w:val="16"/>
        </w:rPr>
        <w:t>a</w:t>
      </w:r>
      <w:r w:rsidR="00BD0BEE" w:rsidRPr="00BD0BEE">
        <w:rPr>
          <w:rFonts w:ascii="Verdana" w:hAnsi="Verdana" w:cs="Arial"/>
          <w:i/>
          <w:sz w:val="16"/>
          <w:szCs w:val="16"/>
        </w:rPr>
        <w:t xml:space="preserve"> (G</w:t>
      </w:r>
      <w:r>
        <w:rPr>
          <w:rFonts w:ascii="Verdana" w:hAnsi="Verdana" w:cs="Arial"/>
          <w:i/>
          <w:sz w:val="16"/>
          <w:szCs w:val="16"/>
        </w:rPr>
        <w:t xml:space="preserve">SM brána) v kabině </w:t>
      </w:r>
      <w:r w:rsidRPr="00BD0BEE">
        <w:rPr>
          <w:rFonts w:ascii="Verdana" w:hAnsi="Verdana" w:cs="Arial"/>
          <w:i/>
          <w:sz w:val="16"/>
          <w:szCs w:val="16"/>
        </w:rPr>
        <w:t>výtahu</w:t>
      </w:r>
      <w:r>
        <w:rPr>
          <w:rFonts w:ascii="Verdana" w:hAnsi="Verdana" w:cs="Arial"/>
          <w:i/>
          <w:sz w:val="16"/>
          <w:szCs w:val="16"/>
        </w:rPr>
        <w:t>, nebo telefonní linka</w:t>
      </w:r>
      <w:r w:rsidR="00BD0BEE" w:rsidRPr="00BD0BEE">
        <w:rPr>
          <w:rFonts w:ascii="Verdana" w:hAnsi="Verdana" w:cs="Arial"/>
          <w:i/>
          <w:sz w:val="16"/>
          <w:szCs w:val="16"/>
        </w:rPr>
        <w:t xml:space="preserve"> neumožní telefonické spojení s živou obsluhou</w:t>
      </w:r>
      <w:r>
        <w:rPr>
          <w:rFonts w:ascii="Verdana" w:hAnsi="Verdana" w:cs="Arial"/>
          <w:i/>
          <w:sz w:val="16"/>
          <w:szCs w:val="16"/>
        </w:rPr>
        <w:t>,</w:t>
      </w:r>
      <w:r w:rsidR="00BD0BEE" w:rsidRPr="00BD0BEE">
        <w:rPr>
          <w:rFonts w:ascii="Verdana" w:hAnsi="Verdana" w:cs="Arial"/>
          <w:i/>
          <w:sz w:val="16"/>
          <w:szCs w:val="16"/>
        </w:rPr>
        <w:t xml:space="preserve"> je Zhotovitel povinen zaplatit objednateli sm</w:t>
      </w:r>
      <w:r w:rsidR="00BD0BEE" w:rsidRPr="004D1C3D">
        <w:rPr>
          <w:rFonts w:ascii="Verdana" w:hAnsi="Verdana" w:cs="Arial"/>
          <w:i/>
          <w:sz w:val="16"/>
          <w:szCs w:val="16"/>
        </w:rPr>
        <w:t>luvní pokutu</w:t>
      </w:r>
      <w:r w:rsidR="00BD0BEE" w:rsidRPr="00BD0BEE">
        <w:rPr>
          <w:rFonts w:ascii="Verdana" w:hAnsi="Verdana" w:cs="Arial"/>
          <w:i/>
          <w:sz w:val="16"/>
          <w:szCs w:val="16"/>
        </w:rPr>
        <w:t xml:space="preserve"> ve výši 10.000</w:t>
      </w:r>
      <w:r w:rsidR="00E64911">
        <w:rPr>
          <w:rFonts w:ascii="Verdana" w:hAnsi="Verdana" w:cs="Arial"/>
          <w:i/>
          <w:sz w:val="16"/>
          <w:szCs w:val="16"/>
        </w:rPr>
        <w:t>,-</w:t>
      </w:r>
      <w:r w:rsidR="00BD0BEE" w:rsidRPr="00BD0BEE">
        <w:rPr>
          <w:rFonts w:ascii="Verdana" w:hAnsi="Verdana" w:cs="Arial"/>
          <w:i/>
          <w:sz w:val="16"/>
          <w:szCs w:val="16"/>
        </w:rPr>
        <w:t xml:space="preserve"> Kč </w:t>
      </w:r>
      <w:r w:rsidR="00BD0BEE" w:rsidRPr="004D1C3D">
        <w:rPr>
          <w:rFonts w:ascii="Verdana" w:hAnsi="Verdana" w:cs="Arial"/>
          <w:i/>
          <w:sz w:val="16"/>
          <w:szCs w:val="16"/>
        </w:rPr>
        <w:t xml:space="preserve">za </w:t>
      </w:r>
      <w:r w:rsidR="00BD0BEE">
        <w:rPr>
          <w:rFonts w:ascii="Verdana" w:hAnsi="Verdana" w:cs="Arial"/>
          <w:i/>
          <w:sz w:val="16"/>
          <w:szCs w:val="16"/>
        </w:rPr>
        <w:t>každý zjištěný případ.</w:t>
      </w:r>
    </w:p>
    <w:p w:rsidR="00656A1D" w:rsidRPr="00F51DEE" w:rsidRDefault="00656A1D"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F51DEE">
        <w:rPr>
          <w:rFonts w:ascii="Verdana" w:hAnsi="Verdana" w:cs="Arial"/>
          <w:i/>
          <w:sz w:val="16"/>
          <w:szCs w:val="16"/>
        </w:rPr>
        <w:t>V případě, že Zhotovitel nesplní jeho povinnost předložit Objednateli seznam subdodavatelů podle odst. 10.1</w:t>
      </w:r>
      <w:r w:rsidR="00F51DEE" w:rsidRPr="00F51DEE">
        <w:rPr>
          <w:rFonts w:ascii="Verdana" w:hAnsi="Verdana" w:cs="Arial"/>
          <w:i/>
          <w:sz w:val="16"/>
          <w:szCs w:val="16"/>
        </w:rPr>
        <w:t>5</w:t>
      </w:r>
      <w:r w:rsidRPr="00F51DEE">
        <w:rPr>
          <w:rFonts w:ascii="Verdana" w:hAnsi="Verdana" w:cs="Arial"/>
          <w:i/>
          <w:sz w:val="16"/>
          <w:szCs w:val="16"/>
        </w:rPr>
        <w:t>. této smlouvy, zaplatí Objednateli jednorázovou smluvní pokutu ve výši 50.000,- Kč.</w:t>
      </w:r>
    </w:p>
    <w:p w:rsidR="00092A40" w:rsidRPr="00AE4326"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 xml:space="preserve">Pokud se na porušení povinnosti Zhotovitele vztahuje smluvní pokuta a zároveň zajištění bankovní zárukou, rozhodne Objednatel, který způsob zajištění povinností Zhotovitele využije. </w:t>
      </w:r>
    </w:p>
    <w:p w:rsidR="00092A40" w:rsidRPr="00AE4326"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Smluvní pokutou není jakkoliv dotčeno právo na náhradu škody z téhož titulu. Smluvní pokuta je splatná prvního dne poté, kdy došlo k porušení jí zajišťované povinnosti.</w:t>
      </w:r>
    </w:p>
    <w:p w:rsidR="00092A40" w:rsidRPr="00AE4326"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 xml:space="preserve">Pokud závazek provést dílo zanikne řádným ukončením díla, nezaniká nárok na smluvní pokutu, která souvisí s dřívějším porušením povinností. </w:t>
      </w:r>
    </w:p>
    <w:p w:rsidR="00092A40" w:rsidRPr="00945326"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945326">
        <w:rPr>
          <w:rFonts w:ascii="Verdana" w:hAnsi="Verdana" w:cs="Arial"/>
          <w:i/>
          <w:sz w:val="16"/>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92A40" w:rsidRPr="00AE4326" w:rsidRDefault="00092A40" w:rsidP="00945326">
      <w:pPr>
        <w:pStyle w:val="Import5"/>
        <w:widowControl w:val="0"/>
        <w:numPr>
          <w:ilvl w:val="1"/>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jc w:val="both"/>
        <w:rPr>
          <w:rFonts w:ascii="Verdana" w:hAnsi="Verdana" w:cs="Arial"/>
          <w:i/>
          <w:sz w:val="16"/>
          <w:szCs w:val="16"/>
        </w:rPr>
      </w:pPr>
      <w:r w:rsidRPr="00AE4326">
        <w:rPr>
          <w:rFonts w:ascii="Verdana" w:hAnsi="Verdana" w:cs="Arial"/>
          <w:i/>
          <w:sz w:val="16"/>
          <w:szCs w:val="16"/>
        </w:rPr>
        <w:t xml:space="preserve">Objednatel je oprávněn započíst smluvní pokuty proti pohledávce Zhotovitele. </w:t>
      </w:r>
    </w:p>
    <w:p w:rsidR="00092A40" w:rsidRPr="00AE4326"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AE4326">
        <w:rPr>
          <w:rFonts w:ascii="Verdana" w:hAnsi="Verdana" w:cs="Arial"/>
          <w:b/>
          <w:i/>
        </w:rPr>
        <w:t>Článek XVI. Odstoupení od smlouvy</w:t>
      </w:r>
      <w:r w:rsidR="009633E2" w:rsidRPr="00AE4326">
        <w:rPr>
          <w:rFonts w:ascii="Verdana" w:hAnsi="Verdana" w:cs="Arial"/>
          <w:b/>
          <w:i/>
        </w:rPr>
        <w:t xml:space="preserve"> </w:t>
      </w:r>
    </w:p>
    <w:p w:rsidR="00E64911"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16.1</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16.2</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Strana může od smlouvy odstoupit bez zbytečného odkladu poté, co z chování druhé strany nepochybně vyplyne, že poruší smlouvu podstatným způsobem, a nedá-li na výzvu oprávněné strany přiměřenou jistotu.</w:t>
      </w:r>
    </w:p>
    <w:p w:rsidR="00E64911"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16.3</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Jakmile strana oprávněná odstoupit od smlouvy oznámí druhé straně, že od smlouvy odstupuje, nebo že na smlouvě setrvává, nemůže volbu již sama změnit.</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16.4</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lastRenderedPageBreak/>
        <w:t>16.5</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Odstoupením od smlouvy se závazek zrušuje od počátku.</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16.6</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16.7</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16.8</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Odstoupením od smlouvy zanikají v rozsahu jeho účinků práva a povinnosti stran. Tím nejsou dotčena práva třetích osob nabytá v dobré víře.</w:t>
      </w:r>
    </w:p>
    <w:p w:rsidR="00E64911" w:rsidRPr="00180199" w:rsidRDefault="00E64911"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16.9</w:t>
      </w:r>
      <w:proofErr w:type="gramEnd"/>
      <w:r>
        <w:rPr>
          <w:rFonts w:ascii="Verdana" w:hAnsi="Verdana" w:cs="Arial"/>
          <w:b/>
          <w:i/>
          <w:sz w:val="16"/>
          <w:szCs w:val="16"/>
        </w:rPr>
        <w:t>.</w:t>
      </w:r>
      <w:r>
        <w:rPr>
          <w:rFonts w:ascii="Verdana" w:hAnsi="Verdana" w:cs="Arial"/>
          <w:b/>
          <w:i/>
          <w:sz w:val="16"/>
          <w:szCs w:val="16"/>
        </w:rPr>
        <w:tab/>
      </w:r>
      <w:r w:rsidRPr="00180199">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092A40" w:rsidRPr="00B952C3"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B952C3">
        <w:rPr>
          <w:rFonts w:ascii="Verdana" w:hAnsi="Verdana" w:cs="Arial"/>
          <w:b/>
          <w:i/>
        </w:rPr>
        <w:t>Článek XVII. Ochrana informací</w:t>
      </w:r>
    </w:p>
    <w:p w:rsidR="00584DF3" w:rsidRPr="00B952C3" w:rsidRDefault="00584DF3"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952C3">
        <w:rPr>
          <w:rFonts w:ascii="Verdana" w:hAnsi="Verdana" w:cs="Arial"/>
          <w:b/>
          <w:i/>
          <w:sz w:val="16"/>
          <w:szCs w:val="16"/>
        </w:rPr>
        <w:t>17.1</w:t>
      </w:r>
      <w:proofErr w:type="gramEnd"/>
      <w:r w:rsidRPr="00B952C3">
        <w:rPr>
          <w:rFonts w:ascii="Verdana" w:hAnsi="Verdana" w:cs="Arial"/>
          <w:b/>
          <w:i/>
          <w:sz w:val="16"/>
          <w:szCs w:val="16"/>
        </w:rPr>
        <w:t>.</w:t>
      </w:r>
      <w:r w:rsidRPr="00B952C3">
        <w:rPr>
          <w:rFonts w:ascii="Verdana" w:hAnsi="Verdana" w:cs="Arial"/>
          <w:b/>
          <w:i/>
          <w:sz w:val="16"/>
          <w:szCs w:val="16"/>
        </w:rPr>
        <w:tab/>
      </w:r>
      <w:r w:rsidRPr="00B952C3">
        <w:rPr>
          <w:rFonts w:ascii="Verdana" w:hAnsi="Verdana" w:cs="Arial"/>
          <w:i/>
          <w:sz w:val="16"/>
          <w:szCs w:val="16"/>
        </w:rPr>
        <w:t>Objednatel má v souladu se zákonem číslo 106/1999 Sb., o svobodném přístupu k informacím, v platném znění, a v souladu s ustanovením § 147a zákona č. 137/2006 Sb., o veřejných zakázkách, v platném znění povinnost zveřejnit celý obsah této smlouvy vč. jejích změn a dodatků, výši skutečně uhrazené ceny za dílo a seznam subdodavatelů Zhotovitele. Zhotovitel prohlašuje, že je seznámen se skutečností, že poskytnutí těchto informací se dle citovaného zákona nepovažuje za porušení obchodního tajemství a zavazuje se poskytnout Objednateli součinnost při sestavení seznamu subdodavatelů, jak mu vyplývá z ustanovení § 147a zákona č. 137/2006 Sb., o veřejných zakázkách, v platném znění.</w:t>
      </w:r>
    </w:p>
    <w:p w:rsidR="00092A40" w:rsidRPr="00B952C3" w:rsidRDefault="00092A40" w:rsidP="00A70473">
      <w:pPr>
        <w:pStyle w:val="Import5"/>
        <w:widowControl w:val="0"/>
        <w:suppressAutoHyphens w:val="0"/>
        <w:spacing w:before="120" w:line="240" w:lineRule="auto"/>
        <w:ind w:left="709" w:hanging="709"/>
        <w:jc w:val="both"/>
        <w:rPr>
          <w:rFonts w:ascii="Verdana" w:hAnsi="Verdana" w:cs="Arial"/>
          <w:b/>
          <w:i/>
          <w:sz w:val="16"/>
          <w:szCs w:val="16"/>
        </w:rPr>
      </w:pPr>
      <w:proofErr w:type="gramStart"/>
      <w:r w:rsidRPr="00B952C3">
        <w:rPr>
          <w:rFonts w:ascii="Verdana" w:hAnsi="Verdana" w:cs="Arial"/>
          <w:b/>
          <w:i/>
          <w:sz w:val="16"/>
          <w:szCs w:val="16"/>
        </w:rPr>
        <w:t>17.2</w:t>
      </w:r>
      <w:proofErr w:type="gramEnd"/>
      <w:r w:rsidRPr="00B952C3">
        <w:rPr>
          <w:rFonts w:ascii="Verdana" w:hAnsi="Verdana" w:cs="Arial"/>
          <w:b/>
          <w:i/>
          <w:sz w:val="16"/>
          <w:szCs w:val="16"/>
        </w:rPr>
        <w:t>.</w:t>
      </w:r>
      <w:r w:rsidRPr="00B952C3">
        <w:rPr>
          <w:rFonts w:ascii="Verdana" w:hAnsi="Verdana" w:cs="Arial"/>
          <w:b/>
          <w:i/>
          <w:sz w:val="16"/>
          <w:szCs w:val="16"/>
        </w:rPr>
        <w:tab/>
      </w:r>
      <w:r w:rsidRPr="00B952C3">
        <w:rPr>
          <w:rFonts w:ascii="Verdana" w:hAnsi="Verdana" w:cs="Arial"/>
          <w:i/>
          <w:sz w:val="16"/>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rsidR="00092A40" w:rsidRPr="00B952C3" w:rsidRDefault="00092A40" w:rsidP="00A70473">
      <w:pPr>
        <w:pStyle w:val="Nadpis5"/>
        <w:widowControl w:val="0"/>
        <w:tabs>
          <w:tab w:val="left" w:pos="709"/>
        </w:tabs>
        <w:spacing w:before="120" w:after="0"/>
        <w:ind w:left="2268" w:hanging="2268"/>
        <w:jc w:val="both"/>
        <w:rPr>
          <w:rFonts w:ascii="Verdana" w:hAnsi="Verdana" w:cs="Arial"/>
          <w:caps/>
          <w:sz w:val="16"/>
          <w:szCs w:val="16"/>
        </w:rPr>
      </w:pPr>
      <w:proofErr w:type="gramStart"/>
      <w:r w:rsidRPr="00B952C3">
        <w:rPr>
          <w:rFonts w:ascii="Verdana" w:hAnsi="Verdana" w:cs="Arial"/>
          <w:caps/>
          <w:sz w:val="16"/>
          <w:szCs w:val="16"/>
        </w:rPr>
        <w:t>17.3</w:t>
      </w:r>
      <w:proofErr w:type="gramEnd"/>
      <w:r w:rsidRPr="00B952C3">
        <w:rPr>
          <w:rFonts w:ascii="Verdana" w:hAnsi="Verdana" w:cs="Arial"/>
          <w:caps/>
          <w:sz w:val="16"/>
          <w:szCs w:val="16"/>
        </w:rPr>
        <w:t xml:space="preserve">.  </w:t>
      </w:r>
      <w:r w:rsidRPr="00B952C3">
        <w:rPr>
          <w:rFonts w:ascii="Verdana" w:hAnsi="Verdana" w:cs="Arial"/>
          <w:caps/>
          <w:sz w:val="16"/>
          <w:szCs w:val="16"/>
        </w:rPr>
        <w:tab/>
        <w:t>ochrana práv k průmyslOvému a duševnímu vlastnictví</w:t>
      </w:r>
    </w:p>
    <w:p w:rsidR="00092A40" w:rsidRPr="00B952C3" w:rsidRDefault="00092A40" w:rsidP="00A70473">
      <w:pPr>
        <w:pStyle w:val="Zhlav"/>
        <w:widowControl w:val="0"/>
        <w:spacing w:before="60"/>
        <w:ind w:left="709"/>
        <w:jc w:val="both"/>
        <w:rPr>
          <w:rFonts w:ascii="Verdana" w:hAnsi="Verdana" w:cs="Arial"/>
          <w:i/>
          <w:sz w:val="16"/>
          <w:szCs w:val="16"/>
        </w:rPr>
      </w:pPr>
      <w:r w:rsidRPr="00B952C3">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092A40" w:rsidRPr="00A83C35" w:rsidRDefault="00767B40" w:rsidP="00A83C35">
      <w:pPr>
        <w:pStyle w:val="Import8"/>
        <w:widowControl w:val="0"/>
        <w:suppressAutoHyphens w:val="0"/>
        <w:spacing w:before="240" w:after="120" w:line="240" w:lineRule="auto"/>
        <w:ind w:left="3890" w:hanging="3890"/>
        <w:jc w:val="center"/>
        <w:rPr>
          <w:rFonts w:ascii="Verdana" w:hAnsi="Verdana" w:cs="Arial"/>
          <w:b/>
          <w:i/>
        </w:rPr>
      </w:pPr>
      <w:r w:rsidRPr="00A83C35">
        <w:rPr>
          <w:rFonts w:ascii="Verdana" w:hAnsi="Verdana" w:cs="Arial"/>
          <w:b/>
          <w:i/>
        </w:rPr>
        <w:t>Článek XVIII</w:t>
      </w:r>
      <w:r w:rsidR="00092A40" w:rsidRPr="00A83C35">
        <w:rPr>
          <w:rFonts w:ascii="Verdana" w:hAnsi="Verdana" w:cs="Arial"/>
          <w:b/>
          <w:i/>
        </w:rPr>
        <w:t xml:space="preserve">. </w:t>
      </w:r>
      <w:r w:rsidR="009F50D7" w:rsidRPr="00A83C35">
        <w:rPr>
          <w:rFonts w:ascii="Verdana" w:hAnsi="Verdana" w:cs="Arial"/>
          <w:b/>
          <w:i/>
        </w:rPr>
        <w:t>Následná nemožnost plnění</w:t>
      </w:r>
    </w:p>
    <w:p w:rsidR="009F50D7" w:rsidRPr="00767B40" w:rsidRDefault="00767B40" w:rsidP="00A70473">
      <w:pPr>
        <w:widowControl w:val="0"/>
        <w:tabs>
          <w:tab w:val="num" w:pos="709"/>
        </w:tabs>
        <w:spacing w:before="120"/>
        <w:ind w:left="709" w:hanging="709"/>
        <w:jc w:val="both"/>
        <w:rPr>
          <w:rFonts w:ascii="Verdana" w:hAnsi="Verdana"/>
          <w:i/>
          <w:sz w:val="16"/>
          <w:szCs w:val="16"/>
        </w:rPr>
      </w:pPr>
      <w:bookmarkStart w:id="0" w:name="_Ref461867882"/>
      <w:proofErr w:type="gramStart"/>
      <w:r w:rsidRPr="00767B40">
        <w:rPr>
          <w:rFonts w:ascii="Verdana" w:hAnsi="Verdana" w:cs="Tahoma"/>
          <w:b/>
          <w:i/>
          <w:sz w:val="16"/>
          <w:szCs w:val="16"/>
        </w:rPr>
        <w:t>18.1</w:t>
      </w:r>
      <w:proofErr w:type="gramEnd"/>
      <w:r w:rsidRPr="00767B40">
        <w:rPr>
          <w:rFonts w:ascii="Verdana" w:hAnsi="Verdana" w:cs="Tahoma"/>
          <w:b/>
          <w:i/>
          <w:sz w:val="16"/>
          <w:szCs w:val="16"/>
        </w:rPr>
        <w:t>.</w:t>
      </w:r>
      <w:r w:rsidRPr="00767B40">
        <w:rPr>
          <w:rFonts w:ascii="Verdana" w:hAnsi="Verdana" w:cs="Tahoma"/>
          <w:i/>
          <w:sz w:val="16"/>
          <w:szCs w:val="16"/>
        </w:rPr>
        <w:tab/>
      </w:r>
      <w:r w:rsidR="009F50D7" w:rsidRPr="00767B40">
        <w:rPr>
          <w:rFonts w:ascii="Verdana" w:hAnsi="Verdana" w:cs="Tahoma"/>
          <w:i/>
          <w:sz w:val="16"/>
          <w:szCs w:val="16"/>
        </w:rPr>
        <w:t>Stane-li se dluh po vzniku závazku</w:t>
      </w:r>
      <w:r w:rsidR="003F37F2" w:rsidRPr="00767B40">
        <w:rPr>
          <w:rFonts w:ascii="Verdana" w:hAnsi="Verdana" w:cs="Tahoma"/>
          <w:i/>
          <w:sz w:val="16"/>
          <w:szCs w:val="16"/>
        </w:rPr>
        <w:t xml:space="preserve"> </w:t>
      </w:r>
      <w:r w:rsidR="009F50D7" w:rsidRPr="00767B40">
        <w:rPr>
          <w:rFonts w:ascii="Verdana" w:hAnsi="Verdana" w:cs="Tahoma"/>
          <w:i/>
          <w:sz w:val="16"/>
          <w:szCs w:val="16"/>
        </w:rPr>
        <w:t>některé ze smluvních stran nesplnitelným, zaniká závazek pro nemožnost plnění. Plnění není nemožné, lze-li dluh splnit za ztížených podmínek, s většími náklady, s pomocí jiné osoby nebo až po určené době.</w:t>
      </w:r>
      <w:r w:rsidRPr="00767B40">
        <w:rPr>
          <w:rFonts w:ascii="Verdana" w:hAnsi="Verdana" w:cs="Tahoma"/>
          <w:i/>
          <w:sz w:val="16"/>
          <w:szCs w:val="16"/>
        </w:rPr>
        <w:t xml:space="preserve"> </w:t>
      </w:r>
      <w:r w:rsidR="009F50D7" w:rsidRPr="00767B40">
        <w:rPr>
          <w:rFonts w:ascii="Verdana" w:hAnsi="Verdana" w:cs="Tahoma"/>
          <w:i/>
          <w:sz w:val="16"/>
          <w:szCs w:val="16"/>
        </w:rPr>
        <w:t>Nemožnost plnění prokazuje dlužník.</w:t>
      </w:r>
    </w:p>
    <w:bookmarkEnd w:id="0"/>
    <w:p w:rsidR="00092A40" w:rsidRPr="00767B40" w:rsidRDefault="00092A40" w:rsidP="00A83C35">
      <w:pPr>
        <w:pStyle w:val="Import8"/>
        <w:widowControl w:val="0"/>
        <w:suppressAutoHyphens w:val="0"/>
        <w:spacing w:before="240" w:after="120" w:line="240" w:lineRule="auto"/>
        <w:ind w:left="3890" w:hanging="3890"/>
        <w:jc w:val="center"/>
        <w:rPr>
          <w:rFonts w:ascii="Verdana" w:hAnsi="Verdana" w:cs="Arial"/>
          <w:b/>
          <w:i/>
        </w:rPr>
      </w:pPr>
      <w:r w:rsidRPr="00767B40">
        <w:rPr>
          <w:rFonts w:ascii="Verdana" w:hAnsi="Verdana" w:cs="Arial"/>
          <w:b/>
          <w:i/>
        </w:rPr>
        <w:t>Článek X</w:t>
      </w:r>
      <w:r w:rsidR="00767B40">
        <w:rPr>
          <w:rFonts w:ascii="Verdana" w:hAnsi="Verdana" w:cs="Arial"/>
          <w:b/>
          <w:i/>
        </w:rPr>
        <w:t>IX</w:t>
      </w:r>
      <w:r w:rsidRPr="00767B40">
        <w:rPr>
          <w:rFonts w:ascii="Verdana" w:hAnsi="Verdana" w:cs="Arial"/>
          <w:b/>
          <w:i/>
        </w:rPr>
        <w:t>. Závěrečná ustanovení</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.1</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 xml:space="preserve">Pokud není v této smlouvě výslovně uvedeno jinak, předkládá Zhotovitel </w:t>
      </w:r>
      <w:r w:rsidR="00304348">
        <w:rPr>
          <w:rFonts w:ascii="Verdana" w:hAnsi="Verdana" w:cs="Arial"/>
          <w:i/>
          <w:sz w:val="16"/>
          <w:szCs w:val="16"/>
        </w:rPr>
        <w:t>TDS</w:t>
      </w:r>
      <w:r w:rsidR="00092A40" w:rsidRPr="00767B40">
        <w:rPr>
          <w:rFonts w:ascii="Verdana" w:hAnsi="Verdana" w:cs="Arial"/>
          <w:i/>
          <w:sz w:val="16"/>
          <w:szCs w:val="16"/>
        </w:rPr>
        <w:t xml:space="preserve"> a Objednateli veškeré písemné dokumenty vždy ve třech vyhotoveních, která budou sloužit pro vnitřní potřeby </w:t>
      </w:r>
      <w:r w:rsidR="00304348">
        <w:rPr>
          <w:rFonts w:ascii="Verdana" w:hAnsi="Verdana" w:cs="Arial"/>
          <w:i/>
          <w:sz w:val="16"/>
          <w:szCs w:val="16"/>
        </w:rPr>
        <w:t>TDS</w:t>
      </w:r>
      <w:r w:rsidR="00092A40" w:rsidRPr="00767B40">
        <w:rPr>
          <w:rFonts w:ascii="Verdana" w:hAnsi="Verdana" w:cs="Arial"/>
          <w:i/>
          <w:sz w:val="16"/>
          <w:szCs w:val="16"/>
        </w:rPr>
        <w:t xml:space="preserve"> a Objednatele.</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.2</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.3</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Zhotovitel není oprávněn převést bez předchozího písemného souhlasu Objednatele svá práva a závazky, vyplývající z této smlouvy na třetí osobu.</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.4</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Tuto smlouvu lze měnit pouze písemnými dodatky, označenými jako dodatek s pořadovým číslem ke smlouvě o dílo a potvrzenými oprávněnými zástupci obou smluvních stran.</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.5</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 xml:space="preserve">Tato smlouva je vyhotovena v </w:t>
      </w:r>
      <w:r>
        <w:rPr>
          <w:rFonts w:ascii="Verdana" w:hAnsi="Verdana" w:cs="Arial"/>
          <w:i/>
          <w:sz w:val="16"/>
          <w:szCs w:val="16"/>
        </w:rPr>
        <w:t>4</w:t>
      </w:r>
      <w:r w:rsidR="00092A40" w:rsidRPr="00767B40">
        <w:rPr>
          <w:rFonts w:ascii="Verdana" w:hAnsi="Verdana" w:cs="Arial"/>
          <w:i/>
          <w:sz w:val="16"/>
          <w:szCs w:val="16"/>
        </w:rPr>
        <w:t xml:space="preserve"> stejnopisech, z nichž </w:t>
      </w:r>
      <w:r>
        <w:rPr>
          <w:rFonts w:ascii="Verdana" w:hAnsi="Verdana" w:cs="Arial"/>
          <w:i/>
          <w:sz w:val="16"/>
          <w:szCs w:val="16"/>
        </w:rPr>
        <w:t>2</w:t>
      </w:r>
      <w:r w:rsidR="00092A40" w:rsidRPr="00767B40">
        <w:rPr>
          <w:rFonts w:ascii="Verdana" w:hAnsi="Verdana" w:cs="Arial"/>
          <w:i/>
          <w:sz w:val="16"/>
          <w:szCs w:val="16"/>
        </w:rPr>
        <w:t xml:space="preserve"> obdrží Objednatel a 2 Zhotovitel.</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.6</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Tato smlouva nabývá platnosti a účinnosti dnem podpisu oprávněných zástupců smluvních stran.</w:t>
      </w:r>
    </w:p>
    <w:p w:rsidR="00092A40" w:rsidRPr="00767B40" w:rsidRDefault="00767B40" w:rsidP="00A70473">
      <w:pPr>
        <w:pStyle w:val="Import3"/>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.7</w:t>
      </w:r>
      <w:proofErr w:type="gramEnd"/>
      <w:r w:rsidR="00092A40" w:rsidRPr="00767B40">
        <w:rPr>
          <w:rFonts w:ascii="Verdana" w:hAnsi="Verdana" w:cs="Arial"/>
          <w:b/>
          <w:i/>
          <w:sz w:val="16"/>
          <w:szCs w:val="16"/>
        </w:rPr>
        <w:t>.</w:t>
      </w:r>
      <w:r w:rsidR="00092A40" w:rsidRPr="00767B40">
        <w:rPr>
          <w:rFonts w:ascii="Verdana" w:hAnsi="Verdana" w:cs="Arial"/>
          <w:b/>
          <w:i/>
          <w:sz w:val="16"/>
          <w:szCs w:val="16"/>
        </w:rPr>
        <w:tab/>
      </w:r>
      <w:r w:rsidR="00092A40" w:rsidRPr="00767B40">
        <w:rPr>
          <w:rFonts w:ascii="Verdana" w:hAnsi="Verdana" w:cs="Arial"/>
          <w:i/>
          <w:sz w:val="16"/>
          <w:szCs w:val="16"/>
        </w:rPr>
        <w:t>Nedílnou součástí této smlouvy jsou tyto přílohy:</w:t>
      </w:r>
    </w:p>
    <w:p w:rsidR="00092A40" w:rsidRPr="0076268D" w:rsidRDefault="00092A40" w:rsidP="00A70473">
      <w:pPr>
        <w:widowControl w:val="0"/>
        <w:spacing w:before="60"/>
        <w:ind w:left="1418" w:hanging="709"/>
        <w:jc w:val="both"/>
        <w:rPr>
          <w:rFonts w:ascii="Verdana" w:hAnsi="Verdana" w:cs="Arial"/>
          <w:i/>
          <w:snapToGrid w:val="0"/>
          <w:sz w:val="16"/>
          <w:szCs w:val="16"/>
        </w:rPr>
      </w:pPr>
      <w:r w:rsidRPr="0076268D">
        <w:rPr>
          <w:rFonts w:ascii="Verdana" w:hAnsi="Verdana" w:cs="Arial"/>
          <w:i/>
          <w:snapToGrid w:val="0"/>
          <w:sz w:val="16"/>
          <w:szCs w:val="16"/>
        </w:rPr>
        <w:t xml:space="preserve">- příloha číslo I.  -  </w:t>
      </w:r>
      <w:r w:rsidR="006A703C" w:rsidRPr="006A703C">
        <w:rPr>
          <w:rFonts w:ascii="Verdana" w:hAnsi="Verdana" w:cs="Arial"/>
          <w:i/>
          <w:snapToGrid w:val="0"/>
          <w:sz w:val="16"/>
          <w:szCs w:val="16"/>
        </w:rPr>
        <w:t>SPECIFIKACE PŘEDMĚTU PLNĚNÍ (PRACÍ A DODÁVEK) Zhotovitele</w:t>
      </w:r>
      <w:r w:rsidRPr="0076268D">
        <w:rPr>
          <w:rFonts w:ascii="Verdana" w:hAnsi="Verdana" w:cs="Arial"/>
          <w:i/>
          <w:snapToGrid w:val="0"/>
          <w:sz w:val="16"/>
          <w:szCs w:val="16"/>
        </w:rPr>
        <w:t>;</w:t>
      </w:r>
    </w:p>
    <w:p w:rsidR="00092A40" w:rsidRDefault="00092A40" w:rsidP="00A70473">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A262DD">
        <w:rPr>
          <w:rFonts w:ascii="Verdana" w:hAnsi="Verdana" w:cs="Arial"/>
          <w:i/>
          <w:snapToGrid w:val="0"/>
          <w:sz w:val="16"/>
          <w:szCs w:val="16"/>
        </w:rPr>
        <w:t xml:space="preserve">- příloha číslo </w:t>
      </w:r>
      <w:r w:rsidR="009A1EC1" w:rsidRPr="00A262DD">
        <w:rPr>
          <w:rFonts w:ascii="Verdana" w:hAnsi="Verdana" w:cs="Arial"/>
          <w:i/>
          <w:snapToGrid w:val="0"/>
          <w:sz w:val="16"/>
          <w:szCs w:val="16"/>
        </w:rPr>
        <w:t>II</w:t>
      </w:r>
      <w:r w:rsidRPr="00A262DD">
        <w:rPr>
          <w:rFonts w:ascii="Verdana" w:hAnsi="Verdana" w:cs="Arial"/>
          <w:i/>
          <w:snapToGrid w:val="0"/>
          <w:sz w:val="16"/>
          <w:szCs w:val="16"/>
        </w:rPr>
        <w:t>. – ZÁRUČNÍ PODMÍNKY A KOMPLEXNÍ ZÁRUČNÍ SERVIS</w:t>
      </w:r>
    </w:p>
    <w:p w:rsidR="00002EBF" w:rsidRPr="00945326" w:rsidRDefault="00002EBF" w:rsidP="00A70473">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945326">
        <w:rPr>
          <w:rFonts w:ascii="Verdana" w:hAnsi="Verdana" w:cs="Arial"/>
          <w:i/>
          <w:snapToGrid w:val="0"/>
          <w:sz w:val="16"/>
          <w:szCs w:val="16"/>
        </w:rPr>
        <w:t xml:space="preserve">- příloha číslo III. </w:t>
      </w:r>
      <w:r w:rsidR="00945326" w:rsidRPr="00945326">
        <w:rPr>
          <w:rFonts w:ascii="Verdana" w:hAnsi="Verdana" w:cs="Arial"/>
          <w:i/>
          <w:snapToGrid w:val="0"/>
          <w:sz w:val="16"/>
          <w:szCs w:val="16"/>
        </w:rPr>
        <w:t>–</w:t>
      </w:r>
      <w:r w:rsidRPr="00945326">
        <w:rPr>
          <w:rFonts w:ascii="Verdana" w:hAnsi="Verdana" w:cs="Arial"/>
          <w:i/>
          <w:snapToGrid w:val="0"/>
          <w:sz w:val="16"/>
          <w:szCs w:val="16"/>
        </w:rPr>
        <w:t xml:space="preserve"> HARMONOGRAM</w:t>
      </w:r>
    </w:p>
    <w:p w:rsidR="00945326" w:rsidRPr="00945326" w:rsidRDefault="00945326" w:rsidP="00945326">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945326">
        <w:rPr>
          <w:rFonts w:ascii="Verdana" w:hAnsi="Verdana" w:cs="Arial"/>
          <w:i/>
          <w:snapToGrid w:val="0"/>
          <w:sz w:val="16"/>
          <w:szCs w:val="16"/>
        </w:rPr>
        <w:t>- příloha číslo IV. - CENA</w:t>
      </w:r>
    </w:p>
    <w:p w:rsidR="00092A40" w:rsidRPr="00767B40" w:rsidRDefault="00767B40" w:rsidP="00A70473">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roofErr w:type="gramStart"/>
      <w:r>
        <w:rPr>
          <w:rFonts w:ascii="Verdana" w:hAnsi="Verdana" w:cs="Arial"/>
          <w:b/>
          <w:i/>
          <w:snapToGrid w:val="0"/>
          <w:sz w:val="16"/>
          <w:szCs w:val="16"/>
        </w:rPr>
        <w:t>19</w:t>
      </w:r>
      <w:r w:rsidR="00092A40" w:rsidRPr="00767B40">
        <w:rPr>
          <w:rFonts w:ascii="Verdana" w:hAnsi="Verdana" w:cs="Arial"/>
          <w:b/>
          <w:i/>
          <w:snapToGrid w:val="0"/>
          <w:sz w:val="16"/>
          <w:szCs w:val="16"/>
        </w:rPr>
        <w:t>.8</w:t>
      </w:r>
      <w:proofErr w:type="gramEnd"/>
      <w:r w:rsidR="00092A40" w:rsidRPr="00767B40">
        <w:rPr>
          <w:rFonts w:ascii="Verdana" w:hAnsi="Verdana" w:cs="Arial"/>
          <w:b/>
          <w:i/>
          <w:snapToGrid w:val="0"/>
          <w:sz w:val="16"/>
          <w:szCs w:val="16"/>
        </w:rPr>
        <w:t>.</w:t>
      </w:r>
      <w:r w:rsidR="00092A40" w:rsidRPr="00767B40">
        <w:rPr>
          <w:rFonts w:ascii="Verdana" w:hAnsi="Verdana" w:cs="Arial"/>
          <w:i/>
          <w:snapToGrid w:val="0"/>
          <w:sz w:val="16"/>
          <w:szCs w:val="16"/>
        </w:rPr>
        <w:tab/>
        <w:t xml:space="preserve">Smluvní strany se dohodly, že jejich vztahy touto smlouvou neupravené se řídí příslušnými ustanoveními </w:t>
      </w:r>
      <w:r w:rsidR="00B36C1A" w:rsidRPr="00767B40">
        <w:rPr>
          <w:rFonts w:ascii="Verdana" w:hAnsi="Verdana" w:cs="Arial"/>
          <w:i/>
          <w:snapToGrid w:val="0"/>
          <w:sz w:val="16"/>
          <w:szCs w:val="16"/>
        </w:rPr>
        <w:t xml:space="preserve">občanského </w:t>
      </w:r>
      <w:r w:rsidR="00092A40" w:rsidRPr="00767B40">
        <w:rPr>
          <w:rFonts w:ascii="Verdana" w:hAnsi="Verdana" w:cs="Arial"/>
          <w:i/>
          <w:snapToGrid w:val="0"/>
          <w:sz w:val="16"/>
          <w:szCs w:val="16"/>
        </w:rPr>
        <w:t xml:space="preserve"> v platném znění, nevyplývá-li z ujednání v této smlouvě jinak.</w:t>
      </w:r>
    </w:p>
    <w:p w:rsidR="006A00D6" w:rsidRDefault="00767B40" w:rsidP="00A70473">
      <w:pPr>
        <w:pStyle w:val="Import5"/>
        <w:widowControl w:val="0"/>
        <w:tabs>
          <w:tab w:val="clear" w:pos="720"/>
        </w:tabs>
        <w:suppressAutoHyphens w:val="0"/>
        <w:spacing w:before="120" w:line="240" w:lineRule="auto"/>
        <w:ind w:left="709" w:hanging="709"/>
        <w:jc w:val="both"/>
        <w:rPr>
          <w:rFonts w:ascii="Verdana" w:hAnsi="Verdana"/>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.9</w:t>
      </w:r>
      <w:proofErr w:type="gramEnd"/>
      <w:r w:rsidR="00092A40" w:rsidRPr="00767B40">
        <w:rPr>
          <w:rFonts w:ascii="Verdana" w:hAnsi="Verdana" w:cs="Arial"/>
          <w:b/>
          <w:i/>
          <w:sz w:val="16"/>
          <w:szCs w:val="16"/>
        </w:rPr>
        <w:t>.</w:t>
      </w:r>
      <w:r w:rsidR="00092A40" w:rsidRPr="006A00D6">
        <w:rPr>
          <w:rFonts w:ascii="Verdana" w:hAnsi="Verdana" w:cs="Arial"/>
          <w:b/>
          <w:i/>
          <w:sz w:val="16"/>
          <w:szCs w:val="16"/>
        </w:rPr>
        <w:tab/>
      </w:r>
      <w:r w:rsidR="001C4A1F" w:rsidRPr="006A00D6">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w:t>
      </w:r>
      <w:r w:rsidR="001C4A1F" w:rsidRPr="006A00D6">
        <w:rPr>
          <w:rFonts w:ascii="Verdana" w:hAnsi="Verdana"/>
          <w:i/>
          <w:sz w:val="16"/>
          <w:szCs w:val="16"/>
        </w:rPr>
        <w:lastRenderedPageBreak/>
        <w:t>zák. č. 106/1999 Sb., o svobodném přístupu k informacím ve znění pozdějších předpisů, zák. č. 137/2006 Sb., o veřejných zakázkách, ve znění pozdějších předpisů. V rámci vyloučení všech pochybností smluvní strany prohlašují, že takové uveřejnění této smlouvy nebo jejích částí ze strany Objednatele nevyžaduje předchozí souhlas Zhotovitele.</w:t>
      </w:r>
    </w:p>
    <w:p w:rsidR="001C4A1F" w:rsidRDefault="006A00D6" w:rsidP="00A70473">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ab/>
      </w:r>
      <w:r w:rsidRPr="006A00D6">
        <w:rPr>
          <w:rFonts w:ascii="Verdana" w:hAnsi="Verdana"/>
          <w:i/>
          <w:sz w:val="16"/>
          <w:szCs w:val="16"/>
        </w:rPr>
        <w:t xml:space="preserve">Smluvní strany výslovně sjednávají, že uveřejnění této smlouvy v registru smluv </w:t>
      </w:r>
      <w:r>
        <w:rPr>
          <w:rFonts w:ascii="Verdana" w:hAnsi="Verdana"/>
          <w:i/>
          <w:sz w:val="16"/>
          <w:szCs w:val="16"/>
        </w:rPr>
        <w:t>(</w:t>
      </w:r>
      <w:r w:rsidRPr="006A00D6">
        <w:rPr>
          <w:rFonts w:ascii="Verdana" w:hAnsi="Verdana"/>
          <w:i/>
          <w:sz w:val="16"/>
          <w:szCs w:val="16"/>
        </w:rPr>
        <w:t>dle zákona č. 340/2015 Sb., o zvláštních podmínkách účinnosti některých smluv, uveřejňování těchto smluv a o registru smluv</w:t>
      </w:r>
      <w:r>
        <w:rPr>
          <w:rFonts w:ascii="Verdana" w:hAnsi="Verdana"/>
          <w:i/>
          <w:sz w:val="16"/>
          <w:szCs w:val="16"/>
        </w:rPr>
        <w:t>)</w:t>
      </w:r>
      <w:r w:rsidRPr="006A00D6">
        <w:rPr>
          <w:rFonts w:ascii="Verdana" w:hAnsi="Verdana"/>
          <w:i/>
          <w:sz w:val="16"/>
          <w:szCs w:val="16"/>
        </w:rPr>
        <w:t>, zajistí objednatel.</w:t>
      </w:r>
    </w:p>
    <w:p w:rsidR="00092A40" w:rsidRPr="00767B40" w:rsidRDefault="001C4A1F" w:rsidP="00A70473">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1C4A1F">
        <w:rPr>
          <w:rFonts w:ascii="Verdana" w:hAnsi="Verdana" w:cs="Arial"/>
          <w:b/>
          <w:i/>
          <w:sz w:val="16"/>
          <w:szCs w:val="16"/>
        </w:rPr>
        <w:t>19.10</w:t>
      </w:r>
      <w:proofErr w:type="gramEnd"/>
      <w:r w:rsidRPr="001C4A1F">
        <w:rPr>
          <w:rFonts w:ascii="Verdana" w:hAnsi="Verdana" w:cs="Arial"/>
          <w:b/>
          <w:i/>
          <w:sz w:val="16"/>
          <w:szCs w:val="16"/>
        </w:rPr>
        <w:t>.</w:t>
      </w:r>
      <w:r w:rsidRPr="001C4A1F">
        <w:rPr>
          <w:rFonts w:ascii="Verdana" w:hAnsi="Verdana" w:cs="Arial"/>
          <w:b/>
          <w:i/>
          <w:sz w:val="16"/>
          <w:szCs w:val="16"/>
        </w:rPr>
        <w:tab/>
      </w:r>
      <w:r w:rsidR="00092A40" w:rsidRPr="00767B40">
        <w:rPr>
          <w:rFonts w:ascii="Verdana" w:hAnsi="Verdana" w:cs="Arial"/>
          <w:i/>
          <w:sz w:val="16"/>
          <w:szCs w:val="16"/>
        </w:rPr>
        <w:t xml:space="preserve">Smluvní strany shodně a </w:t>
      </w:r>
      <w:r w:rsidR="00092A40" w:rsidRPr="00767B40">
        <w:rPr>
          <w:rFonts w:ascii="Verdana" w:hAnsi="Verdana" w:cs="Arial"/>
          <w:i/>
          <w:snapToGrid w:val="0"/>
          <w:sz w:val="16"/>
          <w:szCs w:val="16"/>
        </w:rPr>
        <w:t>výslovně</w:t>
      </w:r>
      <w:r w:rsidR="00092A40" w:rsidRPr="00767B40">
        <w:rPr>
          <w:rFonts w:ascii="Verdana" w:hAnsi="Verdana" w:cs="Arial"/>
          <w:i/>
          <w:sz w:val="16"/>
          <w:szCs w:val="16"/>
        </w:rPr>
        <w:t xml:space="preserve"> prohlašují, že došlo k dohodě o celém obsahu smlouvy a </w:t>
      </w:r>
      <w:r w:rsidR="00092A40" w:rsidRPr="00767B40">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w:t>
      </w:r>
      <w:r w:rsidR="00092A40" w:rsidRPr="00767B40">
        <w:rPr>
          <w:rFonts w:ascii="Verdana" w:hAnsi="Verdana" w:cs="Arial"/>
          <w:i/>
          <w:sz w:val="16"/>
          <w:szCs w:val="16"/>
        </w:rPr>
        <w:t>.</w:t>
      </w:r>
      <w:r w:rsidR="00092A40" w:rsidRPr="00767B40">
        <w:rPr>
          <w:rFonts w:ascii="Verdana" w:hAnsi="Verdana" w:cs="Arial"/>
          <w:i/>
          <w:snapToGrid w:val="0"/>
          <w:sz w:val="16"/>
          <w:szCs w:val="16"/>
        </w:rPr>
        <w:t xml:space="preserve"> Na důkaz souhlasu připojují oprávnění zástupci smluvních stran své vlastnoruční podpisy.</w:t>
      </w:r>
    </w:p>
    <w:p w:rsidR="00092A40" w:rsidRDefault="00767B40" w:rsidP="00A70473">
      <w:pPr>
        <w:widowControl w:val="0"/>
        <w:spacing w:before="120"/>
        <w:ind w:left="709" w:hanging="709"/>
        <w:jc w:val="both"/>
        <w:rPr>
          <w:rFonts w:ascii="Verdana" w:hAnsi="Verdana"/>
          <w:i/>
          <w:sz w:val="16"/>
          <w:szCs w:val="16"/>
        </w:rPr>
      </w:pPr>
      <w:proofErr w:type="gramStart"/>
      <w:r>
        <w:rPr>
          <w:rFonts w:ascii="Verdana" w:hAnsi="Verdana" w:cs="Arial"/>
          <w:b/>
          <w:i/>
          <w:sz w:val="16"/>
          <w:szCs w:val="16"/>
        </w:rPr>
        <w:t>19</w:t>
      </w:r>
      <w:r w:rsidR="00092A40" w:rsidRPr="00767B40">
        <w:rPr>
          <w:rFonts w:ascii="Verdana" w:hAnsi="Verdana" w:cs="Arial"/>
          <w:b/>
          <w:i/>
          <w:sz w:val="16"/>
          <w:szCs w:val="16"/>
        </w:rPr>
        <w:t>.1</w:t>
      </w:r>
      <w:r w:rsidR="001C4A1F">
        <w:rPr>
          <w:rFonts w:ascii="Verdana" w:hAnsi="Verdana" w:cs="Arial"/>
          <w:b/>
          <w:i/>
          <w:sz w:val="16"/>
          <w:szCs w:val="16"/>
        </w:rPr>
        <w:t>1</w:t>
      </w:r>
      <w:proofErr w:type="gramEnd"/>
      <w:r w:rsidR="00092A40" w:rsidRPr="00767B40">
        <w:rPr>
          <w:rFonts w:ascii="Verdana" w:hAnsi="Verdana" w:cs="Arial"/>
          <w:b/>
          <w:i/>
          <w:sz w:val="16"/>
          <w:szCs w:val="16"/>
        </w:rPr>
        <w:t>.</w:t>
      </w:r>
      <w:r w:rsidR="00092A40" w:rsidRPr="00767B40">
        <w:rPr>
          <w:rFonts w:ascii="Verdana" w:hAnsi="Verdana" w:cs="Arial"/>
          <w:i/>
          <w:sz w:val="16"/>
          <w:szCs w:val="16"/>
        </w:rPr>
        <w:tab/>
      </w:r>
      <w:r w:rsidR="00092A40" w:rsidRPr="00767B40">
        <w:rPr>
          <w:rFonts w:ascii="Verdana" w:hAnsi="Verdana"/>
          <w:i/>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1C248F" w:rsidRDefault="001C248F" w:rsidP="00A70473">
      <w:pPr>
        <w:widowControl w:val="0"/>
        <w:spacing w:before="120"/>
        <w:ind w:left="709" w:hanging="709"/>
        <w:jc w:val="both"/>
        <w:rPr>
          <w:rFonts w:ascii="Verdana" w:hAnsi="Verdana"/>
          <w:i/>
          <w:sz w:val="16"/>
          <w:szCs w:val="16"/>
        </w:rPr>
      </w:pPr>
    </w:p>
    <w:p w:rsidR="001C248F" w:rsidRPr="00767B40" w:rsidRDefault="001C248F" w:rsidP="00A70473">
      <w:pPr>
        <w:widowControl w:val="0"/>
        <w:spacing w:before="120"/>
        <w:ind w:left="709" w:hanging="709"/>
        <w:jc w:val="both"/>
        <w:rPr>
          <w:rFonts w:ascii="Verdana" w:hAnsi="Verdana"/>
          <w:i/>
          <w:sz w:val="16"/>
          <w:szCs w:val="16"/>
        </w:rPr>
      </w:pPr>
    </w:p>
    <w:p w:rsidR="001C248F" w:rsidRDefault="001C248F" w:rsidP="001C248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rsidR="001C248F" w:rsidRPr="00F31F5B" w:rsidRDefault="001C248F" w:rsidP="001C248F">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 </w:t>
      </w:r>
      <w:r w:rsidRPr="00F31F5B">
        <w:rPr>
          <w:rFonts w:ascii="Verdana" w:hAnsi="Verdana" w:cs="Arial"/>
          <w:b/>
          <w:i/>
          <w:sz w:val="16"/>
          <w:szCs w:val="16"/>
        </w:rPr>
        <w:t xml:space="preserve"> dne </w:t>
      </w:r>
      <w:proofErr w:type="gramStart"/>
      <w:r w:rsidR="0007535E">
        <w:rPr>
          <w:rFonts w:ascii="Verdana" w:hAnsi="Verdana" w:cs="Arial"/>
          <w:b/>
          <w:i/>
          <w:sz w:val="16"/>
          <w:szCs w:val="16"/>
        </w:rPr>
        <w:t>19.9.</w:t>
      </w:r>
      <w:r>
        <w:rPr>
          <w:rFonts w:ascii="Verdana" w:hAnsi="Verdana" w:cs="Arial"/>
          <w:b/>
          <w:i/>
          <w:sz w:val="16"/>
          <w:szCs w:val="16"/>
        </w:rPr>
        <w:t>2016</w:t>
      </w:r>
      <w:proofErr w:type="gramEnd"/>
      <w:r w:rsidRPr="00F31F5B">
        <w:rPr>
          <w:rFonts w:ascii="Verdana" w:hAnsi="Verdana" w:cs="Arial"/>
          <w:b/>
          <w:i/>
          <w:sz w:val="16"/>
          <w:szCs w:val="16"/>
        </w:rPr>
        <w:tab/>
        <w:t>V</w:t>
      </w:r>
      <w:r w:rsidR="0007535E">
        <w:rPr>
          <w:rFonts w:ascii="Verdana" w:hAnsi="Verdana" w:cs="Arial"/>
          <w:b/>
          <w:i/>
          <w:sz w:val="16"/>
          <w:szCs w:val="16"/>
        </w:rPr>
        <w:t> Praze dne 19.9.</w:t>
      </w:r>
      <w:r>
        <w:rPr>
          <w:rFonts w:ascii="Verdana" w:hAnsi="Verdana" w:cs="Arial"/>
          <w:b/>
          <w:i/>
          <w:sz w:val="16"/>
          <w:szCs w:val="16"/>
        </w:rPr>
        <w:t>2016</w:t>
      </w:r>
    </w:p>
    <w:p w:rsidR="001C248F" w:rsidRPr="00F31F5B" w:rsidRDefault="001C248F" w:rsidP="001C248F">
      <w:pPr>
        <w:pStyle w:val="Import0"/>
        <w:widowControl w:val="0"/>
        <w:suppressAutoHyphens w:val="0"/>
        <w:spacing w:line="240" w:lineRule="auto"/>
        <w:rPr>
          <w:rFonts w:ascii="Verdana" w:hAnsi="Verdana" w:cs="Arial"/>
          <w:b/>
          <w:i/>
          <w:sz w:val="18"/>
        </w:rPr>
      </w:pPr>
    </w:p>
    <w:p w:rsidR="001C248F" w:rsidRPr="00F31F5B" w:rsidRDefault="001C248F" w:rsidP="001C248F">
      <w:pPr>
        <w:pStyle w:val="Import0"/>
        <w:widowControl w:val="0"/>
        <w:suppressAutoHyphens w:val="0"/>
        <w:spacing w:line="240" w:lineRule="auto"/>
        <w:rPr>
          <w:rFonts w:ascii="Verdana" w:hAnsi="Verdana" w:cs="Arial"/>
          <w:b/>
          <w:i/>
          <w:sz w:val="18"/>
        </w:rPr>
      </w:pPr>
    </w:p>
    <w:p w:rsidR="001C248F" w:rsidRPr="00F31F5B" w:rsidRDefault="001C248F" w:rsidP="001C248F">
      <w:pPr>
        <w:pStyle w:val="Import0"/>
        <w:widowControl w:val="0"/>
        <w:suppressAutoHyphens w:val="0"/>
        <w:spacing w:line="240" w:lineRule="auto"/>
        <w:rPr>
          <w:rFonts w:ascii="Verdana" w:hAnsi="Verdana" w:cs="Arial"/>
          <w:b/>
          <w:i/>
          <w:sz w:val="18"/>
        </w:rPr>
      </w:pPr>
    </w:p>
    <w:p w:rsidR="001C248F" w:rsidRPr="00F31F5B" w:rsidRDefault="001C248F" w:rsidP="001C248F">
      <w:pPr>
        <w:pStyle w:val="Import0"/>
        <w:widowControl w:val="0"/>
        <w:suppressAutoHyphens w:val="0"/>
        <w:spacing w:line="240" w:lineRule="auto"/>
        <w:rPr>
          <w:rFonts w:ascii="Verdana" w:hAnsi="Verdana" w:cs="Arial"/>
          <w:b/>
          <w:i/>
          <w:sz w:val="18"/>
        </w:rPr>
      </w:pPr>
    </w:p>
    <w:p w:rsidR="001C248F" w:rsidRPr="00F31F5B" w:rsidRDefault="001C248F" w:rsidP="001C248F">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1C248F" w:rsidRDefault="001C248F" w:rsidP="001C248F">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1C248F" w:rsidRPr="00CF48ED" w:rsidRDefault="001C248F" w:rsidP="001C248F">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1C248F" w:rsidRPr="00CF48ED" w:rsidRDefault="001C248F" w:rsidP="001C248F">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Pr>
          <w:rFonts w:ascii="Verdana" w:hAnsi="Verdana"/>
          <w:b/>
          <w:i/>
          <w:sz w:val="16"/>
          <w:szCs w:val="16"/>
        </w:rPr>
        <w:t>Bc. Dagmar Zavadilová</w:t>
      </w:r>
      <w:r w:rsidRPr="00CF48ED">
        <w:rPr>
          <w:rFonts w:ascii="Verdana" w:hAnsi="Verdana" w:cs="Arial"/>
          <w:b/>
          <w:i/>
          <w:sz w:val="16"/>
          <w:szCs w:val="16"/>
        </w:rPr>
        <w:tab/>
      </w:r>
      <w:proofErr w:type="spellStart"/>
      <w:proofErr w:type="gramStart"/>
      <w:r w:rsidR="0007535E">
        <w:rPr>
          <w:rFonts w:ascii="Verdana" w:hAnsi="Verdana" w:cs="Arial"/>
          <w:b/>
          <w:i/>
          <w:sz w:val="16"/>
          <w:szCs w:val="16"/>
        </w:rPr>
        <w:t>Mgr.Barbora</w:t>
      </w:r>
      <w:proofErr w:type="spellEnd"/>
      <w:proofErr w:type="gramEnd"/>
      <w:r w:rsidR="0007535E">
        <w:rPr>
          <w:rFonts w:ascii="Verdana" w:hAnsi="Verdana" w:cs="Arial"/>
          <w:b/>
          <w:i/>
          <w:sz w:val="16"/>
          <w:szCs w:val="16"/>
        </w:rPr>
        <w:t xml:space="preserve"> Horáčková</w:t>
      </w:r>
    </w:p>
    <w:p w:rsidR="001C248F" w:rsidRDefault="001C248F" w:rsidP="001C248F">
      <w:pPr>
        <w:pStyle w:val="Import16"/>
        <w:widowControl w:val="0"/>
        <w:tabs>
          <w:tab w:val="clear" w:pos="5904"/>
          <w:tab w:val="center" w:pos="1560"/>
          <w:tab w:val="center" w:pos="8080"/>
        </w:tabs>
        <w:suppressAutoHyphens w:val="0"/>
        <w:spacing w:before="120" w:line="240" w:lineRule="auto"/>
        <w:rPr>
          <w:rFonts w:ascii="Verdana" w:hAnsi="Verdana" w:cs="Arial"/>
          <w:b/>
          <w:i/>
          <w:caps/>
          <w:snapToGrid w:val="0"/>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07535E" w:rsidRPr="0007535E">
        <w:rPr>
          <w:rFonts w:ascii="Verdana" w:hAnsi="Verdana" w:cs="Arial"/>
          <w:i/>
          <w:sz w:val="16"/>
          <w:szCs w:val="16"/>
        </w:rPr>
        <w:t>jednatelk</w:t>
      </w:r>
      <w:r w:rsidR="0007535E">
        <w:rPr>
          <w:rFonts w:ascii="Verdana" w:hAnsi="Verdana" w:cs="Arial"/>
          <w:i/>
          <w:sz w:val="16"/>
          <w:szCs w:val="16"/>
        </w:rPr>
        <w:t>a</w:t>
      </w:r>
    </w:p>
    <w:p w:rsidR="00A439C4" w:rsidRDefault="00A439C4" w:rsidP="00A70473">
      <w:pPr>
        <w:widowControl w:val="0"/>
        <w:spacing w:before="120"/>
        <w:ind w:left="2127" w:hanging="2127"/>
        <w:jc w:val="center"/>
        <w:rPr>
          <w:rFonts w:ascii="Verdana" w:hAnsi="Verdana" w:cs="Arial"/>
          <w:b/>
          <w:i/>
          <w:caps/>
          <w:snapToGrid w:val="0"/>
        </w:rPr>
      </w:pPr>
    </w:p>
    <w:p w:rsidR="00A439C4" w:rsidRDefault="00A439C4" w:rsidP="00A70473">
      <w:pPr>
        <w:widowControl w:val="0"/>
        <w:spacing w:before="120"/>
        <w:ind w:left="2127" w:hanging="2127"/>
        <w:jc w:val="center"/>
        <w:rPr>
          <w:rFonts w:ascii="Verdana" w:hAnsi="Verdana" w:cs="Arial"/>
          <w:b/>
          <w:i/>
          <w:caps/>
          <w:snapToGrid w:val="0"/>
        </w:rPr>
      </w:pPr>
    </w:p>
    <w:p w:rsidR="00767B40" w:rsidRPr="00655AA8" w:rsidRDefault="00755F4B" w:rsidP="00A70473">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r w:rsidR="009C4816">
        <w:rPr>
          <w:rFonts w:ascii="Verdana" w:hAnsi="Verdana" w:cs="Arial"/>
          <w:b/>
          <w:i/>
          <w:caps/>
          <w:snapToGrid w:val="0"/>
        </w:rPr>
        <w:lastRenderedPageBreak/>
        <w:t>příloha číslo I smlouvy o dílo</w:t>
      </w:r>
    </w:p>
    <w:p w:rsidR="00767B40" w:rsidRPr="00655AA8" w:rsidRDefault="00767B40" w:rsidP="00A70473">
      <w:pPr>
        <w:widowControl w:val="0"/>
        <w:spacing w:before="120"/>
        <w:jc w:val="center"/>
        <w:rPr>
          <w:rFonts w:ascii="Verdana" w:hAnsi="Verdana" w:cs="Arial"/>
          <w:b/>
          <w:i/>
          <w:snapToGrid w:val="0"/>
        </w:rPr>
      </w:pPr>
      <w:r w:rsidRPr="00655AA8">
        <w:rPr>
          <w:rFonts w:ascii="Verdana" w:hAnsi="Verdana" w:cs="Arial"/>
          <w:b/>
          <w:i/>
          <w:snapToGrid w:val="0"/>
        </w:rPr>
        <w:t xml:space="preserve">SPECIFIKACE PŘEDMĚTU PLNĚNÍ (PRACÍ A DODÁVEK) </w:t>
      </w:r>
      <w:r>
        <w:rPr>
          <w:rFonts w:ascii="Verdana" w:hAnsi="Verdana" w:cs="Arial"/>
          <w:b/>
          <w:i/>
          <w:caps/>
          <w:snapToGrid w:val="0"/>
        </w:rPr>
        <w:t>Zhotovitel</w:t>
      </w:r>
      <w:r w:rsidRPr="00655AA8">
        <w:rPr>
          <w:rFonts w:ascii="Verdana" w:hAnsi="Verdana" w:cs="Arial"/>
          <w:b/>
          <w:i/>
          <w:caps/>
          <w:snapToGrid w:val="0"/>
        </w:rPr>
        <w:t>e</w:t>
      </w:r>
    </w:p>
    <w:p w:rsidR="00767B40" w:rsidRPr="00655AA8" w:rsidRDefault="00767B40" w:rsidP="00A70473">
      <w:pPr>
        <w:widowControl w:val="0"/>
        <w:spacing w:before="120"/>
        <w:jc w:val="both"/>
        <w:rPr>
          <w:rFonts w:ascii="Verdana" w:hAnsi="Verdana" w:cs="Arial"/>
          <w:b/>
          <w:i/>
          <w:snapToGrid w:val="0"/>
          <w:sz w:val="34"/>
        </w:rPr>
      </w:pPr>
      <w:r w:rsidRPr="00655AA8">
        <w:rPr>
          <w:rFonts w:ascii="Verdana" w:hAnsi="Verdana" w:cs="Arial"/>
          <w:b/>
          <w:i/>
          <w:snapToGrid w:val="0"/>
          <w:sz w:val="34"/>
        </w:rPr>
        <w:t>_______________________________________</w:t>
      </w:r>
    </w:p>
    <w:p w:rsidR="00767B40" w:rsidRPr="00655AA8" w:rsidRDefault="00767B40" w:rsidP="00A70473">
      <w:pPr>
        <w:widowControl w:val="0"/>
        <w:spacing w:before="120"/>
        <w:ind w:left="709" w:hanging="709"/>
        <w:jc w:val="both"/>
        <w:rPr>
          <w:rFonts w:ascii="Verdana" w:hAnsi="Verdana" w:cs="Arial"/>
          <w:b/>
          <w:i/>
          <w:snapToGrid w:val="0"/>
          <w:sz w:val="18"/>
        </w:rPr>
      </w:pPr>
    </w:p>
    <w:p w:rsidR="00767B40" w:rsidRPr="00655AA8" w:rsidRDefault="00767B40" w:rsidP="001C4A1F">
      <w:pPr>
        <w:widowControl w:val="0"/>
        <w:spacing w:before="120"/>
        <w:ind w:left="709" w:hanging="709"/>
        <w:jc w:val="both"/>
        <w:rPr>
          <w:rFonts w:ascii="Verdana" w:hAnsi="Verdana" w:cs="Arial"/>
          <w:b/>
          <w:i/>
          <w:snapToGrid w:val="0"/>
          <w:sz w:val="16"/>
          <w:szCs w:val="16"/>
        </w:rPr>
      </w:pPr>
      <w:r w:rsidRPr="00655AA8">
        <w:rPr>
          <w:rFonts w:ascii="Verdana" w:hAnsi="Verdana" w:cs="Arial"/>
          <w:b/>
          <w:i/>
          <w:snapToGrid w:val="0"/>
          <w:sz w:val="16"/>
          <w:szCs w:val="16"/>
        </w:rPr>
        <w:t>která se skládá z těchto částí:</w:t>
      </w:r>
    </w:p>
    <w:p w:rsidR="00767B40" w:rsidRPr="00945326" w:rsidRDefault="00767B40" w:rsidP="001C4A1F">
      <w:pPr>
        <w:widowControl w:val="0"/>
        <w:numPr>
          <w:ilvl w:val="0"/>
          <w:numId w:val="24"/>
        </w:numPr>
        <w:spacing w:before="240"/>
        <w:ind w:left="714" w:hanging="357"/>
        <w:jc w:val="both"/>
        <w:rPr>
          <w:rFonts w:ascii="Verdana" w:hAnsi="Verdana"/>
          <w:i/>
          <w:iCs/>
          <w:sz w:val="16"/>
        </w:rPr>
      </w:pPr>
      <w:r w:rsidRPr="00945326">
        <w:rPr>
          <w:rFonts w:ascii="Verdana" w:hAnsi="Verdana" w:cs="Arial"/>
          <w:i/>
          <w:snapToGrid w:val="0"/>
          <w:sz w:val="18"/>
          <w:szCs w:val="18"/>
        </w:rPr>
        <w:t>ROZPOČET</w:t>
      </w:r>
      <w:r w:rsidR="009D4DEB" w:rsidRPr="00945326">
        <w:rPr>
          <w:rFonts w:ascii="Verdana" w:hAnsi="Verdana" w:cs="Arial"/>
          <w:i/>
          <w:snapToGrid w:val="0"/>
          <w:sz w:val="18"/>
          <w:szCs w:val="18"/>
        </w:rPr>
        <w:t xml:space="preserve"> vč. OSTATNÍCH ROZPOČTOVÝCH NÁKLADŮ DÍLA</w:t>
      </w:r>
    </w:p>
    <w:p w:rsidR="00F51DEE" w:rsidRPr="001C4A1F" w:rsidRDefault="00767B40" w:rsidP="001C4A1F">
      <w:pPr>
        <w:widowControl w:val="0"/>
        <w:spacing w:before="120"/>
        <w:ind w:left="709"/>
        <w:jc w:val="both"/>
        <w:rPr>
          <w:rFonts w:ascii="Verdana" w:hAnsi="Verdana" w:cs="Arial"/>
          <w:i/>
          <w:snapToGrid w:val="0"/>
          <w:sz w:val="16"/>
          <w:szCs w:val="16"/>
        </w:rPr>
      </w:pPr>
      <w:r w:rsidRPr="00655AA8">
        <w:rPr>
          <w:rFonts w:ascii="Verdana" w:hAnsi="Verdana" w:cs="Arial"/>
          <w:i/>
          <w:snapToGrid w:val="0"/>
          <w:sz w:val="16"/>
          <w:szCs w:val="16"/>
        </w:rPr>
        <w:t xml:space="preserve"> (</w:t>
      </w:r>
      <w:r>
        <w:rPr>
          <w:rFonts w:ascii="Verdana" w:hAnsi="Verdana" w:cs="Arial"/>
          <w:i/>
          <w:snapToGrid w:val="0"/>
          <w:sz w:val="16"/>
          <w:szCs w:val="16"/>
        </w:rPr>
        <w:t>Zhotovitel</w:t>
      </w:r>
      <w:r w:rsidRPr="00655AA8">
        <w:rPr>
          <w:rFonts w:ascii="Verdana" w:hAnsi="Verdana" w:cs="Arial"/>
          <w:i/>
          <w:snapToGrid w:val="0"/>
          <w:sz w:val="16"/>
          <w:szCs w:val="16"/>
        </w:rPr>
        <w:t xml:space="preserve"> ja</w:t>
      </w:r>
      <w:r>
        <w:rPr>
          <w:rFonts w:ascii="Verdana" w:hAnsi="Verdana" w:cs="Arial"/>
          <w:i/>
          <w:snapToGrid w:val="0"/>
          <w:sz w:val="16"/>
          <w:szCs w:val="16"/>
        </w:rPr>
        <w:t xml:space="preserve">ko uchazeč o veřejnou zakázku </w:t>
      </w:r>
      <w:r w:rsidRPr="00655AA8">
        <w:rPr>
          <w:rFonts w:ascii="Verdana" w:hAnsi="Verdana" w:cs="Arial"/>
          <w:i/>
          <w:snapToGrid w:val="0"/>
          <w:sz w:val="16"/>
          <w:szCs w:val="16"/>
        </w:rPr>
        <w:t>dokládá jako součást své nabídky)</w:t>
      </w:r>
    </w:p>
    <w:p w:rsidR="00767B40" w:rsidRPr="00655AA8" w:rsidRDefault="00767B40" w:rsidP="001C4A1F">
      <w:pPr>
        <w:widowControl w:val="0"/>
        <w:numPr>
          <w:ilvl w:val="0"/>
          <w:numId w:val="24"/>
        </w:numPr>
        <w:spacing w:before="240"/>
        <w:ind w:left="714" w:hanging="357"/>
        <w:jc w:val="both"/>
        <w:rPr>
          <w:rFonts w:ascii="Verdana" w:hAnsi="Verdana"/>
          <w:i/>
          <w:iCs/>
          <w:caps/>
          <w:sz w:val="18"/>
        </w:rPr>
      </w:pPr>
      <w:r w:rsidRPr="00655AA8">
        <w:rPr>
          <w:rFonts w:ascii="Verdana" w:hAnsi="Verdana" w:cs="Arial"/>
          <w:bCs/>
          <w:i/>
          <w:caps/>
          <w:sz w:val="18"/>
          <w:szCs w:val="16"/>
        </w:rPr>
        <w:t>zadávací dokumentace</w:t>
      </w:r>
    </w:p>
    <w:p w:rsidR="00767B40" w:rsidRPr="00655AA8" w:rsidRDefault="00767B40" w:rsidP="001C4A1F">
      <w:pPr>
        <w:widowControl w:val="0"/>
        <w:spacing w:before="120"/>
        <w:ind w:left="709"/>
        <w:jc w:val="both"/>
        <w:rPr>
          <w:rFonts w:ascii="Verdana" w:hAnsi="Verdana" w:cs="Arial"/>
          <w:i/>
          <w:snapToGrid w:val="0"/>
          <w:sz w:val="16"/>
          <w:szCs w:val="16"/>
        </w:rPr>
      </w:pPr>
      <w:r w:rsidRPr="00655AA8">
        <w:rPr>
          <w:rFonts w:ascii="Verdana" w:hAnsi="Verdana" w:cs="Arial"/>
          <w:i/>
          <w:snapToGrid w:val="0"/>
          <w:sz w:val="16"/>
          <w:szCs w:val="16"/>
        </w:rPr>
        <w:t>(</w:t>
      </w:r>
      <w:r>
        <w:rPr>
          <w:rFonts w:ascii="Verdana" w:hAnsi="Verdana" w:cs="Arial"/>
          <w:i/>
          <w:snapToGrid w:val="0"/>
          <w:sz w:val="16"/>
          <w:szCs w:val="16"/>
        </w:rPr>
        <w:t>Zhotovitel</w:t>
      </w:r>
      <w:r w:rsidRPr="00655AA8">
        <w:rPr>
          <w:rFonts w:ascii="Verdana" w:hAnsi="Verdana" w:cs="Arial"/>
          <w:i/>
          <w:snapToGrid w:val="0"/>
          <w:sz w:val="16"/>
          <w:szCs w:val="16"/>
        </w:rPr>
        <w:t xml:space="preserve"> jako uchazeč o veřejnou zakázku nedokládá jako součást své nabídky</w:t>
      </w:r>
      <w:r w:rsidR="009A1EC1">
        <w:rPr>
          <w:rFonts w:ascii="Verdana" w:hAnsi="Verdana" w:cs="Arial"/>
          <w:i/>
          <w:snapToGrid w:val="0"/>
          <w:sz w:val="16"/>
          <w:szCs w:val="16"/>
        </w:rPr>
        <w:t xml:space="preserve">, </w:t>
      </w:r>
      <w:r w:rsidR="009A1EC1" w:rsidRPr="00655AA8">
        <w:rPr>
          <w:rFonts w:ascii="Verdana" w:hAnsi="Verdana" w:cs="Arial"/>
          <w:i/>
          <w:snapToGrid w:val="0"/>
          <w:sz w:val="16"/>
          <w:szCs w:val="16"/>
        </w:rPr>
        <w:t>je uložena samostatně jako nedílná součást dokumentace veřejné zakázky</w:t>
      </w:r>
      <w:r w:rsidRPr="00655AA8">
        <w:rPr>
          <w:rFonts w:ascii="Verdana" w:hAnsi="Verdana" w:cs="Arial"/>
          <w:i/>
          <w:snapToGrid w:val="0"/>
          <w:sz w:val="16"/>
          <w:szCs w:val="16"/>
        </w:rPr>
        <w:t>)</w:t>
      </w:r>
    </w:p>
    <w:p w:rsidR="00767B40" w:rsidRPr="00655AA8" w:rsidRDefault="00767B40" w:rsidP="001C4A1F">
      <w:pPr>
        <w:widowControl w:val="0"/>
        <w:numPr>
          <w:ilvl w:val="0"/>
          <w:numId w:val="24"/>
        </w:numPr>
        <w:spacing w:before="240"/>
        <w:ind w:left="714" w:hanging="357"/>
        <w:jc w:val="both"/>
        <w:rPr>
          <w:rFonts w:ascii="Verdana" w:hAnsi="Verdana"/>
          <w:i/>
          <w:iCs/>
          <w:caps/>
          <w:sz w:val="18"/>
        </w:rPr>
      </w:pPr>
      <w:r w:rsidRPr="00655AA8">
        <w:rPr>
          <w:rFonts w:ascii="Verdana" w:hAnsi="Verdana" w:cs="Arial"/>
          <w:bCs/>
          <w:i/>
          <w:caps/>
          <w:sz w:val="18"/>
          <w:szCs w:val="16"/>
        </w:rPr>
        <w:t>nabídky</w:t>
      </w:r>
    </w:p>
    <w:p w:rsidR="00767B40" w:rsidRPr="001C4A1F" w:rsidRDefault="00767B40" w:rsidP="001C4A1F">
      <w:pPr>
        <w:widowControl w:val="0"/>
        <w:spacing w:before="120"/>
        <w:ind w:left="709"/>
        <w:jc w:val="both"/>
        <w:rPr>
          <w:rFonts w:ascii="Verdana" w:hAnsi="Verdana" w:cs="Arial"/>
          <w:i/>
          <w:snapToGrid w:val="0"/>
          <w:sz w:val="16"/>
          <w:szCs w:val="16"/>
        </w:rPr>
      </w:pPr>
      <w:r w:rsidRPr="00655AA8">
        <w:rPr>
          <w:rFonts w:ascii="Verdana" w:hAnsi="Verdana" w:cs="Arial"/>
          <w:i/>
          <w:snapToGrid w:val="0"/>
          <w:sz w:val="16"/>
          <w:szCs w:val="16"/>
        </w:rPr>
        <w:t xml:space="preserve">(Nabídka </w:t>
      </w:r>
      <w:r>
        <w:rPr>
          <w:rFonts w:ascii="Verdana" w:hAnsi="Verdana" w:cs="Arial"/>
          <w:i/>
          <w:snapToGrid w:val="0"/>
          <w:sz w:val="16"/>
          <w:szCs w:val="16"/>
        </w:rPr>
        <w:t>Zhotovitel</w:t>
      </w:r>
      <w:r w:rsidRPr="00655AA8">
        <w:rPr>
          <w:rFonts w:ascii="Verdana" w:hAnsi="Verdana" w:cs="Arial"/>
          <w:i/>
          <w:snapToGrid w:val="0"/>
          <w:sz w:val="16"/>
          <w:szCs w:val="16"/>
        </w:rPr>
        <w:t>e jako uchazeče o veřejnou zakázku je uložena samostatně jako nedílná součást dokumentace veřejné zakázky)</w:t>
      </w:r>
    </w:p>
    <w:p w:rsidR="00304348" w:rsidRPr="00335952" w:rsidRDefault="00E61581" w:rsidP="001C4A1F">
      <w:pPr>
        <w:widowControl w:val="0"/>
        <w:numPr>
          <w:ilvl w:val="0"/>
          <w:numId w:val="24"/>
        </w:numPr>
        <w:spacing w:before="240"/>
        <w:ind w:left="714" w:hanging="357"/>
        <w:jc w:val="both"/>
        <w:rPr>
          <w:rFonts w:ascii="Verdana" w:hAnsi="Verdana" w:cs="Arial"/>
          <w:bCs/>
          <w:i/>
          <w:caps/>
          <w:sz w:val="18"/>
          <w:szCs w:val="16"/>
        </w:rPr>
      </w:pPr>
      <w:r w:rsidRPr="00335952">
        <w:rPr>
          <w:rFonts w:ascii="Verdana" w:hAnsi="Verdana" w:cs="Arial"/>
          <w:bCs/>
          <w:i/>
          <w:caps/>
          <w:sz w:val="18"/>
          <w:szCs w:val="16"/>
        </w:rPr>
        <w:t>minimální technická</w:t>
      </w:r>
      <w:r w:rsidR="00304348" w:rsidRPr="00335952">
        <w:rPr>
          <w:rFonts w:ascii="Verdana" w:hAnsi="Verdana" w:cs="Arial"/>
          <w:bCs/>
          <w:i/>
          <w:caps/>
          <w:sz w:val="18"/>
          <w:szCs w:val="16"/>
        </w:rPr>
        <w:t xml:space="preserve"> SPECIFIKACE</w:t>
      </w:r>
      <w:r w:rsidRPr="00335952">
        <w:rPr>
          <w:rFonts w:ascii="Verdana" w:hAnsi="Verdana" w:cs="Arial"/>
          <w:bCs/>
          <w:i/>
          <w:caps/>
          <w:sz w:val="18"/>
          <w:szCs w:val="16"/>
        </w:rPr>
        <w:t xml:space="preserve"> dodavatelem dodávaných</w:t>
      </w:r>
      <w:r w:rsidR="00304348" w:rsidRPr="00335952">
        <w:rPr>
          <w:rFonts w:ascii="Verdana" w:hAnsi="Verdana" w:cs="Arial"/>
          <w:bCs/>
          <w:i/>
          <w:caps/>
          <w:sz w:val="18"/>
          <w:szCs w:val="16"/>
        </w:rPr>
        <w:t xml:space="preserve"> VÝTAHŮ</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 xml:space="preserve">lanový, bezpřevodový, </w:t>
      </w:r>
      <w:proofErr w:type="spellStart"/>
      <w:r w:rsidRPr="00335952">
        <w:rPr>
          <w:rFonts w:ascii="Verdana" w:hAnsi="Verdana"/>
          <w:i/>
          <w:iCs/>
          <w:sz w:val="16"/>
          <w:szCs w:val="16"/>
        </w:rPr>
        <w:t>bezstrojovnový</w:t>
      </w:r>
      <w:proofErr w:type="spellEnd"/>
      <w:r w:rsidRPr="00335952">
        <w:rPr>
          <w:rFonts w:ascii="Verdana" w:hAnsi="Verdana"/>
          <w:i/>
          <w:iCs/>
          <w:sz w:val="16"/>
          <w:szCs w:val="16"/>
        </w:rPr>
        <w:t xml:space="preserve"> s max. spotřebou 9,2 kW a s protiváhou pro výtah </w:t>
      </w:r>
      <w:r w:rsidR="00335952" w:rsidRPr="00335952">
        <w:rPr>
          <w:rFonts w:ascii="Verdana" w:hAnsi="Verdana"/>
          <w:i/>
          <w:iCs/>
          <w:sz w:val="16"/>
          <w:szCs w:val="16"/>
        </w:rPr>
        <w:t>Budova A1</w:t>
      </w:r>
      <w:r w:rsidRPr="00335952">
        <w:rPr>
          <w:rFonts w:ascii="Verdana" w:hAnsi="Verdana"/>
          <w:i/>
          <w:iCs/>
          <w:sz w:val="16"/>
          <w:szCs w:val="16"/>
        </w:rPr>
        <w:t>;</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 xml:space="preserve">lanový, bezpřevodový, </w:t>
      </w:r>
      <w:proofErr w:type="spellStart"/>
      <w:r w:rsidRPr="00335952">
        <w:rPr>
          <w:rFonts w:ascii="Verdana" w:hAnsi="Verdana"/>
          <w:i/>
          <w:iCs/>
          <w:sz w:val="16"/>
          <w:szCs w:val="16"/>
        </w:rPr>
        <w:t>bezstrojovnový</w:t>
      </w:r>
      <w:proofErr w:type="spellEnd"/>
      <w:r w:rsidRPr="00335952">
        <w:rPr>
          <w:rFonts w:ascii="Verdana" w:hAnsi="Verdana"/>
          <w:i/>
          <w:iCs/>
          <w:sz w:val="16"/>
          <w:szCs w:val="16"/>
        </w:rPr>
        <w:t xml:space="preserve"> s max. spotřebou 6,7 kW a s protiváhou pro výtah Budova B;</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 xml:space="preserve">počet stanic/nástupišť </w:t>
      </w:r>
      <w:r w:rsidR="00335952" w:rsidRPr="00335952">
        <w:rPr>
          <w:rFonts w:ascii="Verdana" w:hAnsi="Verdana"/>
          <w:i/>
          <w:iCs/>
          <w:sz w:val="16"/>
          <w:szCs w:val="16"/>
        </w:rPr>
        <w:t>3</w:t>
      </w:r>
      <w:r w:rsidRPr="00335952">
        <w:rPr>
          <w:rFonts w:ascii="Verdana" w:hAnsi="Verdana"/>
          <w:i/>
          <w:iCs/>
          <w:sz w:val="16"/>
          <w:szCs w:val="16"/>
        </w:rPr>
        <w:t>/</w:t>
      </w:r>
      <w:r w:rsidR="00335952" w:rsidRPr="00335952">
        <w:rPr>
          <w:rFonts w:ascii="Verdana" w:hAnsi="Verdana"/>
          <w:i/>
          <w:iCs/>
          <w:sz w:val="16"/>
          <w:szCs w:val="16"/>
        </w:rPr>
        <w:t>3</w:t>
      </w:r>
      <w:r w:rsidRPr="00335952">
        <w:rPr>
          <w:rFonts w:ascii="Verdana" w:hAnsi="Verdana"/>
          <w:i/>
          <w:iCs/>
          <w:sz w:val="16"/>
          <w:szCs w:val="16"/>
        </w:rPr>
        <w:t xml:space="preserve"> pro výtah </w:t>
      </w:r>
      <w:r w:rsidR="00335952" w:rsidRPr="00335952">
        <w:rPr>
          <w:rFonts w:ascii="Verdana" w:hAnsi="Verdana"/>
          <w:i/>
          <w:iCs/>
          <w:sz w:val="16"/>
          <w:szCs w:val="16"/>
        </w:rPr>
        <w:t>Budova A1</w:t>
      </w:r>
      <w:r w:rsidRPr="00335952">
        <w:rPr>
          <w:rFonts w:ascii="Verdana" w:hAnsi="Verdana"/>
          <w:i/>
          <w:iCs/>
          <w:sz w:val="16"/>
          <w:szCs w:val="16"/>
        </w:rPr>
        <w:t>,</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 xml:space="preserve">počet stanic/nástupišť </w:t>
      </w:r>
      <w:r w:rsidR="00335952" w:rsidRPr="00335952">
        <w:rPr>
          <w:rFonts w:ascii="Verdana" w:hAnsi="Verdana"/>
          <w:i/>
          <w:iCs/>
          <w:sz w:val="16"/>
          <w:szCs w:val="16"/>
        </w:rPr>
        <w:t>5</w:t>
      </w:r>
      <w:r w:rsidRPr="00335952">
        <w:rPr>
          <w:rFonts w:ascii="Verdana" w:hAnsi="Verdana"/>
          <w:i/>
          <w:iCs/>
          <w:sz w:val="16"/>
          <w:szCs w:val="16"/>
        </w:rPr>
        <w:t>/</w:t>
      </w:r>
      <w:r w:rsidR="00335952" w:rsidRPr="00335952">
        <w:rPr>
          <w:rFonts w:ascii="Verdana" w:hAnsi="Verdana"/>
          <w:i/>
          <w:iCs/>
          <w:sz w:val="16"/>
          <w:szCs w:val="16"/>
        </w:rPr>
        <w:t>5</w:t>
      </w:r>
      <w:r w:rsidRPr="00335952">
        <w:rPr>
          <w:rFonts w:ascii="Verdana" w:hAnsi="Verdana"/>
          <w:i/>
          <w:iCs/>
          <w:sz w:val="16"/>
          <w:szCs w:val="16"/>
        </w:rPr>
        <w:t xml:space="preserve"> pro výtah Budova B,</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U výtahu v budově A, bude oproti stávajícímu stavu rozšířen počet stanic o technickou stanici do prostoru půdy. Tato stanice bude uzamčena pro běžný provoz a bude sloužit pouze pro technickou obsluhu prostoru půdy oprávněnou osobou.</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 xml:space="preserve">zdvih 3 866 mm, pro výtah </w:t>
      </w:r>
      <w:r w:rsidR="00335952" w:rsidRPr="00335952">
        <w:rPr>
          <w:rFonts w:ascii="Verdana" w:hAnsi="Verdana"/>
          <w:i/>
          <w:iCs/>
          <w:sz w:val="16"/>
          <w:szCs w:val="16"/>
        </w:rPr>
        <w:t>Budova A1</w:t>
      </w:r>
      <w:r w:rsidRPr="00335952">
        <w:rPr>
          <w:rFonts w:ascii="Verdana" w:hAnsi="Verdana"/>
          <w:i/>
          <w:iCs/>
          <w:sz w:val="16"/>
          <w:szCs w:val="16"/>
        </w:rPr>
        <w:t>,</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 xml:space="preserve">zdvih 13 250 </w:t>
      </w:r>
      <w:r w:rsidR="009E3BDE">
        <w:rPr>
          <w:rFonts w:ascii="Verdana" w:hAnsi="Verdana"/>
          <w:i/>
          <w:iCs/>
          <w:sz w:val="16"/>
          <w:szCs w:val="16"/>
        </w:rPr>
        <w:t>m</w:t>
      </w:r>
      <w:r w:rsidRPr="00335952">
        <w:rPr>
          <w:rFonts w:ascii="Verdana" w:hAnsi="Verdana"/>
          <w:i/>
          <w:iCs/>
          <w:sz w:val="16"/>
          <w:szCs w:val="16"/>
        </w:rPr>
        <w:t>m, pro výtah Budova B,</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každý výtah i kabina v provedení anti vandal, kabina v provedení nerezová ocel (strop broušená nerez, stěny strukturovaná nerezová ocel šachetní dveře broušený nerez)</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iCs/>
          <w:sz w:val="16"/>
          <w:szCs w:val="16"/>
        </w:rPr>
        <w:t>jmenovitá rychlost každého výtahu nejméně 1 m/sekundu;</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sz w:val="16"/>
          <w:szCs w:val="16"/>
        </w:rPr>
        <w:t xml:space="preserve">minimální nejvyšší přípustná nosnost kabiny v kg 1 600 kg pro výtah </w:t>
      </w:r>
      <w:r w:rsidR="00335952" w:rsidRPr="00335952">
        <w:rPr>
          <w:rFonts w:ascii="Verdana" w:hAnsi="Verdana"/>
          <w:i/>
          <w:sz w:val="16"/>
          <w:szCs w:val="16"/>
        </w:rPr>
        <w:t>Budova A1</w:t>
      </w:r>
      <w:r w:rsidRPr="00335952">
        <w:rPr>
          <w:rFonts w:ascii="Verdana" w:hAnsi="Verdana"/>
          <w:i/>
          <w:sz w:val="16"/>
          <w:szCs w:val="16"/>
        </w:rPr>
        <w:t>,</w:t>
      </w:r>
    </w:p>
    <w:p w:rsidR="006A00D6" w:rsidRPr="00335952" w:rsidRDefault="006A00D6" w:rsidP="006A00D6">
      <w:pPr>
        <w:pStyle w:val="Zkladntext"/>
        <w:widowControl w:val="0"/>
        <w:numPr>
          <w:ilvl w:val="0"/>
          <w:numId w:val="41"/>
        </w:numPr>
        <w:spacing w:before="60" w:after="0"/>
        <w:ind w:left="1276" w:hanging="567"/>
        <w:jc w:val="both"/>
        <w:rPr>
          <w:rFonts w:ascii="Verdana" w:hAnsi="Verdana"/>
          <w:i/>
          <w:iCs/>
          <w:sz w:val="16"/>
          <w:szCs w:val="16"/>
        </w:rPr>
      </w:pPr>
      <w:r w:rsidRPr="00335952">
        <w:rPr>
          <w:rFonts w:ascii="Verdana" w:hAnsi="Verdana"/>
          <w:i/>
          <w:sz w:val="16"/>
          <w:szCs w:val="16"/>
        </w:rPr>
        <w:t>minimální nejvyšší přípustná nosnost kabiny v kg 1 150 kg pro výtah Budova B,</w:t>
      </w:r>
    </w:p>
    <w:p w:rsidR="001C248F" w:rsidRPr="00335952" w:rsidRDefault="006A00D6" w:rsidP="006A00D6">
      <w:pPr>
        <w:pStyle w:val="Zkladntext"/>
        <w:widowControl w:val="0"/>
        <w:numPr>
          <w:ilvl w:val="0"/>
          <w:numId w:val="41"/>
        </w:numPr>
        <w:spacing w:before="60" w:after="0"/>
        <w:ind w:left="1276" w:hanging="567"/>
        <w:jc w:val="both"/>
        <w:rPr>
          <w:rFonts w:ascii="Verdana" w:hAnsi="Verdana"/>
          <w:i/>
          <w:sz w:val="16"/>
          <w:szCs w:val="16"/>
        </w:rPr>
      </w:pPr>
      <w:r w:rsidRPr="00335952">
        <w:rPr>
          <w:rFonts w:ascii="Verdana" w:hAnsi="Verdana"/>
          <w:i/>
          <w:sz w:val="16"/>
          <w:szCs w:val="16"/>
        </w:rPr>
        <w:t>minimální světlý rozměr otevřených kabinových dveří v mm a současně minimální světlý rozměr otevřených šachetních dveří nesmí být menší než 1 000 mm</w:t>
      </w:r>
      <w:r w:rsidR="001C248F" w:rsidRPr="00335952">
        <w:rPr>
          <w:rFonts w:ascii="Verdana" w:hAnsi="Verdana"/>
          <w:i/>
          <w:sz w:val="16"/>
          <w:szCs w:val="16"/>
        </w:rPr>
        <w:t>.</w:t>
      </w:r>
    </w:p>
    <w:p w:rsidR="001C248F" w:rsidRPr="00335952" w:rsidRDefault="001C248F" w:rsidP="001C248F">
      <w:pPr>
        <w:pStyle w:val="Odstavecseseznamem"/>
        <w:numPr>
          <w:ilvl w:val="0"/>
          <w:numId w:val="40"/>
        </w:numPr>
        <w:spacing w:before="60"/>
        <w:ind w:left="1276" w:hanging="567"/>
        <w:contextualSpacing w:val="0"/>
        <w:jc w:val="both"/>
        <w:rPr>
          <w:rFonts w:ascii="Verdana" w:hAnsi="Verdana" w:cs="Arial"/>
          <w:i/>
          <w:sz w:val="16"/>
          <w:szCs w:val="16"/>
        </w:rPr>
      </w:pPr>
      <w:r w:rsidRPr="00335952">
        <w:rPr>
          <w:rFonts w:ascii="Verdana" w:hAnsi="Verdana" w:cs="Arial"/>
          <w:i/>
          <w:sz w:val="16"/>
          <w:szCs w:val="16"/>
        </w:rPr>
        <w:t>výbava každé kabiny:</w:t>
      </w:r>
    </w:p>
    <w:p w:rsidR="001C248F" w:rsidRPr="00335952"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335952">
        <w:rPr>
          <w:rFonts w:ascii="Verdana" w:hAnsi="Verdana"/>
          <w:i/>
          <w:sz w:val="16"/>
          <w:szCs w:val="16"/>
          <w:lang w:eastAsia="en-US"/>
        </w:rPr>
        <w:t>Ovládací panel broušený nerez,</w:t>
      </w:r>
    </w:p>
    <w:p w:rsidR="001C248F" w:rsidRPr="00335952"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335952">
        <w:rPr>
          <w:rFonts w:ascii="Verdana" w:hAnsi="Verdana"/>
          <w:i/>
          <w:sz w:val="16"/>
          <w:szCs w:val="16"/>
          <w:lang w:eastAsia="en-US"/>
        </w:rPr>
        <w:t>kabinová tlačítka prosvětlená, reliéfní / Braillovo písmo,</w:t>
      </w:r>
    </w:p>
    <w:p w:rsidR="001C248F"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335952">
        <w:rPr>
          <w:rFonts w:ascii="Verdana" w:hAnsi="Verdana"/>
          <w:i/>
          <w:sz w:val="16"/>
          <w:szCs w:val="16"/>
          <w:lang w:eastAsia="en-US"/>
        </w:rPr>
        <w:t xml:space="preserve">signalizace přetížení </w:t>
      </w:r>
      <w:r w:rsidRPr="00F1480C">
        <w:rPr>
          <w:rFonts w:ascii="Verdana" w:hAnsi="Verdana"/>
          <w:i/>
          <w:sz w:val="16"/>
          <w:szCs w:val="16"/>
          <w:lang w:eastAsia="en-US"/>
        </w:rPr>
        <w:t>(zvuková i optická),</w:t>
      </w:r>
    </w:p>
    <w:p w:rsidR="001C248F" w:rsidRPr="00F1480C"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Pr>
          <w:rFonts w:ascii="Verdana" w:hAnsi="Verdana"/>
          <w:i/>
          <w:sz w:val="16"/>
          <w:szCs w:val="16"/>
          <w:lang w:eastAsia="en-US"/>
        </w:rPr>
        <w:t>Zvuková signalizace v kabině při průjezdu stanicemi</w:t>
      </w:r>
    </w:p>
    <w:p w:rsidR="001C248F" w:rsidRPr="00F1480C"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F1480C">
        <w:rPr>
          <w:rFonts w:ascii="Verdana" w:hAnsi="Verdana"/>
          <w:i/>
          <w:sz w:val="16"/>
          <w:szCs w:val="16"/>
          <w:lang w:eastAsia="en-US"/>
        </w:rPr>
        <w:t>tlačítko pro spuštění alarmu,</w:t>
      </w:r>
    </w:p>
    <w:p w:rsidR="001C248F"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F1480C">
        <w:rPr>
          <w:rFonts w:ascii="Verdana" w:hAnsi="Verdana"/>
          <w:i/>
          <w:sz w:val="16"/>
          <w:szCs w:val="16"/>
          <w:lang w:eastAsia="en-US"/>
        </w:rPr>
        <w:t>madlo a zrcadlo na zadní straně kabiny,</w:t>
      </w:r>
    </w:p>
    <w:p w:rsidR="001C248F"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Pr>
          <w:rFonts w:ascii="Verdana" w:hAnsi="Verdana"/>
          <w:i/>
          <w:sz w:val="16"/>
          <w:szCs w:val="16"/>
          <w:lang w:eastAsia="en-US"/>
        </w:rPr>
        <w:t>sklopné sedátko,</w:t>
      </w:r>
    </w:p>
    <w:p w:rsidR="001C248F" w:rsidRPr="00F1480C"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proofErr w:type="spellStart"/>
      <w:r>
        <w:rPr>
          <w:rFonts w:ascii="Verdana" w:hAnsi="Verdana"/>
          <w:i/>
          <w:sz w:val="16"/>
          <w:szCs w:val="16"/>
          <w:lang w:eastAsia="en-US"/>
        </w:rPr>
        <w:t>okopový</w:t>
      </w:r>
      <w:proofErr w:type="spellEnd"/>
      <w:r>
        <w:rPr>
          <w:rFonts w:ascii="Verdana" w:hAnsi="Verdana"/>
          <w:i/>
          <w:sz w:val="16"/>
          <w:szCs w:val="16"/>
          <w:lang w:eastAsia="en-US"/>
        </w:rPr>
        <w:t xml:space="preserve"> plech po celém obvodu kabiny,</w:t>
      </w:r>
    </w:p>
    <w:p w:rsidR="001C248F" w:rsidRPr="00F1480C"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F1480C">
        <w:rPr>
          <w:rFonts w:ascii="Verdana" w:hAnsi="Verdana"/>
          <w:i/>
          <w:sz w:val="16"/>
          <w:szCs w:val="16"/>
          <w:lang w:eastAsia="en-US"/>
        </w:rPr>
        <w:t>osvětlení kabiny LED</w:t>
      </w:r>
      <w:r>
        <w:rPr>
          <w:rFonts w:ascii="Verdana" w:hAnsi="Verdana"/>
          <w:i/>
          <w:sz w:val="16"/>
          <w:szCs w:val="16"/>
          <w:lang w:eastAsia="en-US"/>
        </w:rPr>
        <w:t xml:space="preserve"> nebo zářivkovým</w:t>
      </w:r>
      <w:r w:rsidRPr="00F1480C">
        <w:rPr>
          <w:rFonts w:ascii="Verdana" w:hAnsi="Verdana"/>
          <w:i/>
          <w:sz w:val="16"/>
          <w:szCs w:val="16"/>
          <w:lang w:eastAsia="en-US"/>
        </w:rPr>
        <w:t xml:space="preserve"> osvětlením vč. integrovaného nouzového osvětlení,</w:t>
      </w:r>
    </w:p>
    <w:p w:rsidR="001C248F" w:rsidRPr="00F1480C"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F1480C">
        <w:rPr>
          <w:rFonts w:ascii="Verdana" w:hAnsi="Verdana"/>
          <w:i/>
          <w:sz w:val="16"/>
          <w:szCs w:val="16"/>
          <w:lang w:eastAsia="en-US"/>
        </w:rPr>
        <w:t>protiskluzná podlaha,</w:t>
      </w:r>
    </w:p>
    <w:p w:rsidR="001C248F" w:rsidRPr="00F1480C" w:rsidRDefault="001C248F" w:rsidP="001C248F">
      <w:pPr>
        <w:pStyle w:val="Odstavecseseznamem"/>
        <w:widowControl w:val="0"/>
        <w:numPr>
          <w:ilvl w:val="0"/>
          <w:numId w:val="42"/>
        </w:numPr>
        <w:autoSpaceDE w:val="0"/>
        <w:autoSpaceDN w:val="0"/>
        <w:adjustRightInd w:val="0"/>
        <w:spacing w:before="60"/>
        <w:ind w:left="2127" w:hanging="709"/>
        <w:contextualSpacing w:val="0"/>
        <w:jc w:val="both"/>
        <w:rPr>
          <w:rFonts w:ascii="Verdana" w:hAnsi="Verdana"/>
          <w:i/>
          <w:sz w:val="16"/>
          <w:szCs w:val="16"/>
          <w:lang w:eastAsia="en-US"/>
        </w:rPr>
      </w:pPr>
      <w:r w:rsidRPr="00F1480C">
        <w:rPr>
          <w:rFonts w:ascii="Verdana" w:hAnsi="Verdana"/>
          <w:i/>
          <w:sz w:val="16"/>
          <w:szCs w:val="16"/>
          <w:lang w:eastAsia="en-US"/>
        </w:rPr>
        <w:t>komunikace přes GSM bránu – pro nahlášení závady, poruchy či uvíznutí osoby ve výtahu – nonstop linka.</w:t>
      </w:r>
    </w:p>
    <w:p w:rsidR="001C248F" w:rsidRPr="001C248F" w:rsidRDefault="001C248F" w:rsidP="001C248F">
      <w:pPr>
        <w:pStyle w:val="Zkladntext"/>
        <w:widowControl w:val="0"/>
        <w:numPr>
          <w:ilvl w:val="0"/>
          <w:numId w:val="41"/>
        </w:numPr>
        <w:spacing w:before="60" w:after="0"/>
        <w:ind w:left="1276" w:hanging="567"/>
        <w:jc w:val="both"/>
        <w:rPr>
          <w:rFonts w:ascii="Verdana" w:hAnsi="Verdana"/>
          <w:i/>
          <w:iCs/>
          <w:sz w:val="16"/>
          <w:szCs w:val="16"/>
        </w:rPr>
      </w:pPr>
      <w:r w:rsidRPr="001C248F">
        <w:rPr>
          <w:rFonts w:ascii="Verdana" w:hAnsi="Verdana"/>
          <w:i/>
          <w:iCs/>
          <w:sz w:val="16"/>
          <w:szCs w:val="16"/>
        </w:rPr>
        <w:t>tlačítka ve stanicích anti vandal reliéfní / Braillovo písmo;</w:t>
      </w:r>
    </w:p>
    <w:p w:rsidR="001C248F" w:rsidRDefault="001C248F" w:rsidP="001C248F">
      <w:pPr>
        <w:pStyle w:val="Zkladntext"/>
        <w:widowControl w:val="0"/>
        <w:numPr>
          <w:ilvl w:val="0"/>
          <w:numId w:val="41"/>
        </w:numPr>
        <w:spacing w:before="60" w:after="0"/>
        <w:ind w:left="1276" w:hanging="567"/>
        <w:jc w:val="both"/>
        <w:rPr>
          <w:rFonts w:ascii="Verdana" w:hAnsi="Verdana" w:cs="Arial"/>
          <w:i/>
          <w:sz w:val="16"/>
          <w:szCs w:val="16"/>
        </w:rPr>
      </w:pPr>
      <w:r w:rsidRPr="001C248F">
        <w:rPr>
          <w:rFonts w:ascii="Verdana" w:hAnsi="Verdana"/>
          <w:i/>
          <w:iCs/>
          <w:sz w:val="16"/>
          <w:szCs w:val="16"/>
        </w:rPr>
        <w:t>signalizace k výtahu ve stanicích, digitální ukazatel polohy výtahy</w:t>
      </w:r>
      <w:r w:rsidRPr="00F1480C">
        <w:rPr>
          <w:rFonts w:ascii="Verdana" w:hAnsi="Verdana" w:cs="Arial"/>
          <w:i/>
          <w:sz w:val="16"/>
          <w:szCs w:val="16"/>
        </w:rPr>
        <w:t xml:space="preserve"> ve všech stanicích;</w:t>
      </w:r>
    </w:p>
    <w:p w:rsidR="00304348" w:rsidRPr="001C248F" w:rsidRDefault="001C248F" w:rsidP="001C248F">
      <w:pPr>
        <w:pStyle w:val="Zkladntext"/>
        <w:widowControl w:val="0"/>
        <w:numPr>
          <w:ilvl w:val="0"/>
          <w:numId w:val="41"/>
        </w:numPr>
        <w:spacing w:before="60" w:after="0"/>
        <w:ind w:left="1276" w:hanging="567"/>
        <w:jc w:val="both"/>
        <w:rPr>
          <w:rFonts w:ascii="Verdana" w:hAnsi="Verdana" w:cs="Arial"/>
          <w:i/>
          <w:sz w:val="16"/>
          <w:szCs w:val="16"/>
        </w:rPr>
      </w:pPr>
      <w:r w:rsidRPr="001C248F">
        <w:rPr>
          <w:rFonts w:ascii="Verdana" w:hAnsi="Verdana" w:cs="Arial"/>
          <w:i/>
          <w:sz w:val="16"/>
          <w:szCs w:val="16"/>
        </w:rPr>
        <w:t xml:space="preserve">ostatní výbava dle </w:t>
      </w:r>
      <w:proofErr w:type="gramStart"/>
      <w:r w:rsidRPr="001C248F">
        <w:rPr>
          <w:rFonts w:ascii="Verdana" w:hAnsi="Verdana" w:cs="Arial"/>
          <w:i/>
          <w:sz w:val="16"/>
          <w:szCs w:val="16"/>
        </w:rPr>
        <w:t>ČSN</w:t>
      </w:r>
      <w:proofErr w:type="gramEnd"/>
      <w:r w:rsidRPr="001C248F">
        <w:rPr>
          <w:rFonts w:ascii="Verdana" w:hAnsi="Verdana" w:cs="Arial"/>
          <w:i/>
          <w:sz w:val="16"/>
          <w:szCs w:val="16"/>
        </w:rPr>
        <w:t xml:space="preserve"> –</w:t>
      </w:r>
      <w:proofErr w:type="gramStart"/>
      <w:r w:rsidRPr="001C248F">
        <w:rPr>
          <w:rFonts w:ascii="Verdana" w:hAnsi="Verdana" w:cs="Arial"/>
          <w:i/>
          <w:sz w:val="16"/>
          <w:szCs w:val="16"/>
        </w:rPr>
        <w:t>EN</w:t>
      </w:r>
      <w:proofErr w:type="gramEnd"/>
      <w:r w:rsidRPr="001C248F">
        <w:rPr>
          <w:rFonts w:ascii="Verdana" w:hAnsi="Verdana" w:cs="Arial"/>
          <w:i/>
          <w:sz w:val="16"/>
          <w:szCs w:val="16"/>
        </w:rPr>
        <w:t xml:space="preserve"> 81-1+A3</w:t>
      </w:r>
      <w:r w:rsidR="00304348" w:rsidRPr="001C248F">
        <w:rPr>
          <w:rFonts w:ascii="Verdana" w:hAnsi="Verdana" w:cs="Arial"/>
          <w:i/>
          <w:sz w:val="16"/>
          <w:szCs w:val="16"/>
        </w:rPr>
        <w:t>;</w:t>
      </w:r>
    </w:p>
    <w:p w:rsidR="00767B40" w:rsidRPr="00E61581" w:rsidRDefault="00E61581" w:rsidP="00E61581">
      <w:pPr>
        <w:widowControl w:val="0"/>
        <w:spacing w:before="120"/>
        <w:ind w:left="709"/>
        <w:jc w:val="both"/>
        <w:rPr>
          <w:rFonts w:ascii="Verdana" w:hAnsi="Verdana" w:cs="Arial"/>
          <w:b/>
          <w:i/>
          <w:iCs/>
          <w:snapToGrid w:val="0"/>
          <w:sz w:val="18"/>
          <w:szCs w:val="28"/>
        </w:rPr>
      </w:pPr>
      <w:r w:rsidRPr="00E61581">
        <w:rPr>
          <w:rFonts w:ascii="Verdana" w:hAnsi="Verdana" w:cs="Arial"/>
          <w:b/>
          <w:i/>
          <w:iCs/>
          <w:snapToGrid w:val="0"/>
          <w:sz w:val="18"/>
          <w:szCs w:val="28"/>
        </w:rPr>
        <w:t xml:space="preserve">Tyto technické parametry </w:t>
      </w:r>
      <w:r>
        <w:rPr>
          <w:rFonts w:ascii="Verdana" w:hAnsi="Verdana" w:cs="Arial"/>
          <w:b/>
          <w:i/>
          <w:iCs/>
          <w:snapToGrid w:val="0"/>
          <w:sz w:val="18"/>
          <w:szCs w:val="28"/>
        </w:rPr>
        <w:t>jsou</w:t>
      </w:r>
      <w:r w:rsidR="00D76248">
        <w:rPr>
          <w:rFonts w:ascii="Verdana" w:hAnsi="Verdana" w:cs="Arial"/>
          <w:b/>
          <w:i/>
          <w:iCs/>
          <w:snapToGrid w:val="0"/>
          <w:sz w:val="18"/>
          <w:szCs w:val="28"/>
        </w:rPr>
        <w:t xml:space="preserve"> stanoveny jako</w:t>
      </w:r>
      <w:r w:rsidRPr="00E61581">
        <w:rPr>
          <w:rFonts w:ascii="Verdana" w:hAnsi="Verdana" w:cs="Arial"/>
          <w:b/>
          <w:i/>
          <w:iCs/>
          <w:snapToGrid w:val="0"/>
          <w:sz w:val="18"/>
          <w:szCs w:val="28"/>
        </w:rPr>
        <w:t xml:space="preserve"> minimum. Nabídn</w:t>
      </w:r>
      <w:r w:rsidR="001C248F">
        <w:rPr>
          <w:rFonts w:ascii="Verdana" w:hAnsi="Verdana" w:cs="Arial"/>
          <w:b/>
          <w:i/>
          <w:iCs/>
          <w:snapToGrid w:val="0"/>
          <w:sz w:val="18"/>
          <w:szCs w:val="28"/>
        </w:rPr>
        <w:t>e</w:t>
      </w:r>
      <w:r w:rsidRPr="00E61581">
        <w:rPr>
          <w:rFonts w:ascii="Verdana" w:hAnsi="Verdana" w:cs="Arial"/>
          <w:b/>
          <w:i/>
          <w:iCs/>
          <w:snapToGrid w:val="0"/>
          <w:sz w:val="18"/>
          <w:szCs w:val="28"/>
        </w:rPr>
        <w:t>-li Zhotovitel jako uchazeč o veřejn</w:t>
      </w:r>
      <w:r w:rsidR="001C248F">
        <w:rPr>
          <w:rFonts w:ascii="Verdana" w:hAnsi="Verdana" w:cs="Arial"/>
          <w:b/>
          <w:i/>
          <w:iCs/>
          <w:snapToGrid w:val="0"/>
          <w:sz w:val="18"/>
          <w:szCs w:val="28"/>
        </w:rPr>
        <w:t>ou</w:t>
      </w:r>
      <w:r w:rsidRPr="00E61581">
        <w:rPr>
          <w:rFonts w:ascii="Verdana" w:hAnsi="Verdana" w:cs="Arial"/>
          <w:b/>
          <w:i/>
          <w:iCs/>
          <w:snapToGrid w:val="0"/>
          <w:sz w:val="18"/>
          <w:szCs w:val="28"/>
        </w:rPr>
        <w:t xml:space="preserve"> zakázku ve své nabídce technické parametry nabízených výtahů lepší,</w:t>
      </w:r>
      <w:r w:rsidR="00D76248">
        <w:rPr>
          <w:rFonts w:ascii="Verdana" w:hAnsi="Verdana" w:cs="Arial"/>
          <w:b/>
          <w:i/>
          <w:iCs/>
          <w:snapToGrid w:val="0"/>
          <w:sz w:val="18"/>
          <w:szCs w:val="28"/>
        </w:rPr>
        <w:t xml:space="preserve"> než výše uvedené minimální technické parametry,</w:t>
      </w:r>
      <w:r w:rsidRPr="00E61581">
        <w:rPr>
          <w:rFonts w:ascii="Verdana" w:hAnsi="Verdana" w:cs="Arial"/>
          <w:b/>
          <w:i/>
          <w:iCs/>
          <w:snapToGrid w:val="0"/>
          <w:sz w:val="18"/>
          <w:szCs w:val="28"/>
        </w:rPr>
        <w:t xml:space="preserve"> platí pak pro plnění této </w:t>
      </w:r>
      <w:r w:rsidRPr="00E61581">
        <w:rPr>
          <w:rFonts w:ascii="Verdana" w:hAnsi="Verdana" w:cs="Arial"/>
          <w:b/>
          <w:i/>
          <w:iCs/>
          <w:snapToGrid w:val="0"/>
          <w:sz w:val="18"/>
          <w:szCs w:val="28"/>
        </w:rPr>
        <w:lastRenderedPageBreak/>
        <w:t xml:space="preserve">smlouvy Zhotovitelem </w:t>
      </w:r>
      <w:r w:rsidR="00D76248">
        <w:rPr>
          <w:rFonts w:ascii="Verdana" w:hAnsi="Verdana" w:cs="Arial"/>
          <w:b/>
          <w:i/>
          <w:iCs/>
          <w:snapToGrid w:val="0"/>
          <w:sz w:val="18"/>
          <w:szCs w:val="28"/>
        </w:rPr>
        <w:t>uvedené technické parametry</w:t>
      </w:r>
      <w:r w:rsidR="00D76248" w:rsidRPr="00E61581">
        <w:rPr>
          <w:rFonts w:ascii="Verdana" w:hAnsi="Verdana" w:cs="Arial"/>
          <w:b/>
          <w:i/>
          <w:iCs/>
          <w:snapToGrid w:val="0"/>
          <w:sz w:val="18"/>
          <w:szCs w:val="28"/>
        </w:rPr>
        <w:t xml:space="preserve"> </w:t>
      </w:r>
      <w:r w:rsidRPr="00E61581">
        <w:rPr>
          <w:rFonts w:ascii="Verdana" w:hAnsi="Verdana" w:cs="Arial"/>
          <w:b/>
          <w:i/>
          <w:iCs/>
          <w:snapToGrid w:val="0"/>
          <w:sz w:val="18"/>
          <w:szCs w:val="28"/>
        </w:rPr>
        <w:t>v rámci jeho nabídky.</w:t>
      </w:r>
    </w:p>
    <w:p w:rsidR="00767B40" w:rsidRPr="00A70473" w:rsidRDefault="00755F4B" w:rsidP="001C4A1F">
      <w:pPr>
        <w:widowControl w:val="0"/>
        <w:spacing w:before="120"/>
        <w:jc w:val="center"/>
        <w:rPr>
          <w:rFonts w:ascii="Verdana" w:hAnsi="Verdana" w:cs="Arial"/>
          <w:b/>
          <w:i/>
          <w:caps/>
          <w:snapToGrid w:val="0"/>
        </w:rPr>
      </w:pPr>
      <w:r w:rsidRPr="00A70473">
        <w:rPr>
          <w:rFonts w:ascii="Verdana" w:hAnsi="Verdana" w:cs="Arial"/>
          <w:b/>
          <w:i/>
          <w:caps/>
          <w:snapToGrid w:val="0"/>
        </w:rPr>
        <w:t>P</w:t>
      </w:r>
      <w:r w:rsidR="009C4816">
        <w:rPr>
          <w:rFonts w:ascii="Verdana" w:hAnsi="Verdana" w:cs="Arial"/>
          <w:b/>
          <w:i/>
          <w:caps/>
          <w:snapToGrid w:val="0"/>
        </w:rPr>
        <w:t>říloha číslo II smlouvy o dílo</w:t>
      </w:r>
    </w:p>
    <w:p w:rsidR="0076268D" w:rsidRPr="00A70473" w:rsidRDefault="0076268D" w:rsidP="00A70473">
      <w:pPr>
        <w:widowControl w:val="0"/>
        <w:spacing w:before="120"/>
        <w:jc w:val="center"/>
        <w:rPr>
          <w:rFonts w:ascii="Verdana" w:hAnsi="Verdana" w:cs="Arial"/>
          <w:b/>
          <w:i/>
          <w:caps/>
          <w:snapToGrid w:val="0"/>
        </w:rPr>
      </w:pPr>
      <w:r w:rsidRPr="00A70473">
        <w:rPr>
          <w:rFonts w:ascii="Verdana" w:hAnsi="Verdana" w:cs="Arial"/>
          <w:b/>
          <w:i/>
          <w:caps/>
          <w:snapToGrid w:val="0"/>
        </w:rPr>
        <w:t xml:space="preserve">záruční podmínky A komplexní záruční servis </w:t>
      </w:r>
    </w:p>
    <w:p w:rsidR="00767B40" w:rsidRPr="00A70473" w:rsidRDefault="00767B40" w:rsidP="00A262DD">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ind w:left="0"/>
        <w:jc w:val="center"/>
        <w:rPr>
          <w:rFonts w:ascii="Verdana" w:hAnsi="Verdana" w:cs="Arial"/>
          <w:b/>
          <w:i/>
          <w:sz w:val="34"/>
        </w:rPr>
      </w:pPr>
      <w:r w:rsidRPr="00A70473">
        <w:rPr>
          <w:rFonts w:ascii="Verdana" w:hAnsi="Verdana" w:cs="Arial"/>
          <w:b/>
          <w:i/>
          <w:snapToGrid w:val="0"/>
          <w:sz w:val="34"/>
        </w:rPr>
        <w:t>_______________________________________</w:t>
      </w:r>
    </w:p>
    <w:p w:rsidR="004F0375" w:rsidRPr="00015706" w:rsidRDefault="004F0375" w:rsidP="007651EA">
      <w:pPr>
        <w:widowControl w:val="0"/>
        <w:spacing w:before="120"/>
        <w:jc w:val="center"/>
        <w:rPr>
          <w:rFonts w:ascii="Verdana" w:hAnsi="Verdana" w:cs="Arial"/>
          <w:b/>
          <w:i/>
          <w:sz w:val="20"/>
        </w:rPr>
      </w:pPr>
      <w:r w:rsidRPr="00015706">
        <w:rPr>
          <w:rFonts w:ascii="Verdana" w:hAnsi="Verdana" w:cs="Arial"/>
          <w:b/>
          <w:i/>
          <w:sz w:val="20"/>
        </w:rPr>
        <w:t>I. Úvodní ustanovení</w:t>
      </w:r>
    </w:p>
    <w:p w:rsidR="004F0375" w:rsidRPr="00015706" w:rsidRDefault="004F0375" w:rsidP="004F0375">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both"/>
        <w:rPr>
          <w:rFonts w:ascii="Verdana" w:hAnsi="Verdana" w:cs="Arial"/>
          <w:i/>
          <w:sz w:val="16"/>
          <w:szCs w:val="16"/>
        </w:rPr>
      </w:pPr>
      <w:r w:rsidRPr="00015706">
        <w:rPr>
          <w:rFonts w:ascii="Verdana" w:hAnsi="Verdana" w:cs="Arial"/>
          <w:i/>
          <w:sz w:val="16"/>
          <w:szCs w:val="16"/>
        </w:rPr>
        <w:t xml:space="preserve">Komplexní záruční servis je systém opatření prováděných Zhotovitelem v záruční době poskytované Zhotovitelem Objednateli na zrealizovaném díle. </w:t>
      </w:r>
    </w:p>
    <w:p w:rsidR="004F0375" w:rsidRPr="00015706" w:rsidRDefault="004F0375" w:rsidP="007651EA">
      <w:pPr>
        <w:widowControl w:val="0"/>
        <w:spacing w:before="120"/>
        <w:jc w:val="center"/>
        <w:rPr>
          <w:rFonts w:ascii="Verdana" w:hAnsi="Verdana" w:cs="Arial"/>
          <w:b/>
          <w:i/>
          <w:sz w:val="20"/>
        </w:rPr>
      </w:pPr>
      <w:r w:rsidRPr="00015706">
        <w:rPr>
          <w:rFonts w:ascii="Verdana" w:hAnsi="Verdana" w:cs="Arial"/>
          <w:b/>
          <w:i/>
          <w:sz w:val="20"/>
        </w:rPr>
        <w:t>II. Záruční podmínky</w:t>
      </w:r>
    </w:p>
    <w:p w:rsidR="004F0375" w:rsidRPr="00015706" w:rsidRDefault="004F0375" w:rsidP="004F0375">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proofErr w:type="gramStart"/>
      <w:r w:rsidRPr="00015706">
        <w:rPr>
          <w:rFonts w:ascii="Verdana" w:hAnsi="Verdana" w:cs="Arial"/>
          <w:b/>
          <w:i/>
          <w:sz w:val="16"/>
          <w:szCs w:val="16"/>
        </w:rPr>
        <w:t>II.1.</w:t>
      </w:r>
      <w:r w:rsidRPr="00015706">
        <w:rPr>
          <w:rFonts w:ascii="Verdana" w:hAnsi="Verdana" w:cs="Arial"/>
          <w:i/>
          <w:sz w:val="16"/>
          <w:szCs w:val="16"/>
        </w:rPr>
        <w:tab/>
      </w:r>
      <w:r>
        <w:rPr>
          <w:rFonts w:ascii="Verdana" w:hAnsi="Verdana" w:cs="Arial"/>
          <w:i/>
          <w:sz w:val="16"/>
          <w:szCs w:val="16"/>
        </w:rPr>
        <w:t>Smluvními</w:t>
      </w:r>
      <w:proofErr w:type="gramEnd"/>
      <w:r>
        <w:rPr>
          <w:rFonts w:ascii="Verdana" w:hAnsi="Verdana" w:cs="Arial"/>
          <w:i/>
          <w:sz w:val="16"/>
          <w:szCs w:val="16"/>
        </w:rPr>
        <w:t xml:space="preserve"> stranami sjednanými záručními podmínkami jsou úkony Zhotovitele uvedená v následujících odstavcích této přílohy – provádění </w:t>
      </w:r>
      <w:r w:rsidRPr="00015706">
        <w:rPr>
          <w:rFonts w:ascii="Verdana" w:hAnsi="Verdana" w:cs="Arial"/>
          <w:i/>
          <w:sz w:val="16"/>
          <w:szCs w:val="16"/>
        </w:rPr>
        <w:t>komplexního záručního servisu po dobu záruční doby za dílo</w:t>
      </w:r>
      <w:r w:rsidR="00687B22">
        <w:rPr>
          <w:rFonts w:ascii="Verdana" w:hAnsi="Verdana" w:cs="Arial"/>
          <w:i/>
          <w:sz w:val="16"/>
          <w:szCs w:val="16"/>
        </w:rPr>
        <w:t xml:space="preserve"> touto smlouvou sjedn</w:t>
      </w:r>
      <w:r w:rsidR="007651EA">
        <w:rPr>
          <w:rFonts w:ascii="Verdana" w:hAnsi="Verdana" w:cs="Arial"/>
          <w:i/>
          <w:sz w:val="16"/>
          <w:szCs w:val="16"/>
        </w:rPr>
        <w:t>an</w:t>
      </w:r>
      <w:r w:rsidR="00687B22">
        <w:rPr>
          <w:rFonts w:ascii="Verdana" w:hAnsi="Verdana" w:cs="Arial"/>
          <w:i/>
          <w:sz w:val="16"/>
          <w:szCs w:val="16"/>
        </w:rPr>
        <w:t>ou.</w:t>
      </w:r>
    </w:p>
    <w:p w:rsidR="004F0375" w:rsidRPr="00015706" w:rsidRDefault="004F0375" w:rsidP="007651EA">
      <w:pPr>
        <w:widowControl w:val="0"/>
        <w:spacing w:before="120"/>
        <w:jc w:val="center"/>
        <w:rPr>
          <w:rFonts w:ascii="Verdana" w:hAnsi="Verdana" w:cs="Arial"/>
          <w:b/>
          <w:i/>
          <w:sz w:val="20"/>
        </w:rPr>
      </w:pPr>
      <w:r w:rsidRPr="00015706">
        <w:rPr>
          <w:rFonts w:ascii="Verdana" w:hAnsi="Verdana" w:cs="Arial"/>
          <w:b/>
          <w:i/>
          <w:sz w:val="20"/>
        </w:rPr>
        <w:t>III. Komplexní záruční servis a</w:t>
      </w:r>
      <w:r w:rsidR="00687B22">
        <w:rPr>
          <w:rFonts w:ascii="Verdana" w:hAnsi="Verdana" w:cs="Arial"/>
          <w:b/>
          <w:i/>
          <w:sz w:val="20"/>
        </w:rPr>
        <w:t xml:space="preserve"> </w:t>
      </w:r>
      <w:r w:rsidRPr="00015706">
        <w:rPr>
          <w:rFonts w:ascii="Verdana" w:hAnsi="Verdana" w:cs="Arial"/>
          <w:b/>
          <w:i/>
          <w:sz w:val="20"/>
        </w:rPr>
        <w:t xml:space="preserve">preventivní opatření v rámci </w:t>
      </w:r>
      <w:r>
        <w:rPr>
          <w:rFonts w:ascii="Verdana" w:hAnsi="Verdana" w:cs="Arial"/>
          <w:b/>
          <w:i/>
          <w:sz w:val="20"/>
        </w:rPr>
        <w:t xml:space="preserve">provádění </w:t>
      </w:r>
      <w:r w:rsidRPr="00015706">
        <w:rPr>
          <w:rFonts w:ascii="Verdana" w:hAnsi="Verdana" w:cs="Arial"/>
          <w:b/>
          <w:i/>
          <w:sz w:val="20"/>
        </w:rPr>
        <w:t>komplexního záručního servisu</w:t>
      </w:r>
    </w:p>
    <w:p w:rsidR="004F0375" w:rsidRPr="000171C0" w:rsidRDefault="004F0375" w:rsidP="004F0375">
      <w:pPr>
        <w:widowControl w:val="0"/>
        <w:spacing w:before="120"/>
        <w:ind w:left="709" w:hanging="709"/>
        <w:jc w:val="both"/>
        <w:rPr>
          <w:rFonts w:ascii="Verdana" w:hAnsi="Verdana" w:cs="Arial"/>
          <w:i/>
          <w:sz w:val="16"/>
          <w:szCs w:val="16"/>
        </w:rPr>
      </w:pPr>
      <w:proofErr w:type="gramStart"/>
      <w:r w:rsidRPr="000171C0">
        <w:rPr>
          <w:rFonts w:ascii="Verdana" w:hAnsi="Verdana" w:cs="Arial"/>
          <w:b/>
          <w:i/>
          <w:sz w:val="16"/>
          <w:szCs w:val="16"/>
        </w:rPr>
        <w:t>III.1.</w:t>
      </w:r>
      <w:proofErr w:type="gramEnd"/>
      <w:r w:rsidRPr="000171C0">
        <w:rPr>
          <w:rFonts w:ascii="Verdana" w:hAnsi="Verdana" w:cs="Arial"/>
          <w:i/>
          <w:sz w:val="16"/>
          <w:szCs w:val="16"/>
        </w:rPr>
        <w:t xml:space="preserve"> </w:t>
      </w:r>
      <w:r w:rsidRPr="000171C0">
        <w:rPr>
          <w:rFonts w:ascii="Verdana" w:hAnsi="Verdana" w:cs="Arial"/>
          <w:i/>
          <w:sz w:val="16"/>
          <w:szCs w:val="16"/>
        </w:rPr>
        <w:tab/>
        <w:t>Zhotovitel zpracuje Návod na provoz a údržbu díla a předá jej Objednateli k termínu zahájení předání a převzetí díla.</w:t>
      </w:r>
    </w:p>
    <w:p w:rsidR="004F0375" w:rsidRPr="000171C0" w:rsidRDefault="004F0375" w:rsidP="004F0375">
      <w:pPr>
        <w:widowControl w:val="0"/>
        <w:spacing w:before="120"/>
        <w:ind w:left="709" w:hanging="709"/>
        <w:jc w:val="both"/>
        <w:rPr>
          <w:rFonts w:ascii="Verdana" w:hAnsi="Verdana"/>
          <w:i/>
          <w:sz w:val="16"/>
          <w:szCs w:val="16"/>
        </w:rPr>
      </w:pPr>
      <w:proofErr w:type="gramStart"/>
      <w:r w:rsidRPr="000171C0">
        <w:rPr>
          <w:rFonts w:ascii="Verdana" w:hAnsi="Verdana" w:cs="Arial"/>
          <w:b/>
          <w:i/>
          <w:sz w:val="16"/>
          <w:szCs w:val="16"/>
        </w:rPr>
        <w:t>III.2.</w:t>
      </w:r>
      <w:r w:rsidRPr="000171C0">
        <w:rPr>
          <w:rFonts w:ascii="Verdana" w:hAnsi="Verdana" w:cs="Arial"/>
          <w:i/>
          <w:sz w:val="16"/>
          <w:szCs w:val="16"/>
        </w:rPr>
        <w:tab/>
        <w:t>Komplexní</w:t>
      </w:r>
      <w:proofErr w:type="gramEnd"/>
      <w:r w:rsidRPr="000171C0">
        <w:rPr>
          <w:rFonts w:ascii="Verdana" w:hAnsi="Verdana" w:cs="Arial"/>
          <w:i/>
          <w:sz w:val="16"/>
          <w:szCs w:val="16"/>
        </w:rPr>
        <w:t xml:space="preserve"> záruční servis je soubor opatření, která bude provádět Zhotovitel po dobu záruční doby na celém díle podle Návodu na provoz a údržbu díla v takovém rozsahu, aby platila záruční doba poskytovaná Zhotovitelem Objednateli podle této smlouvy. V rámci komplexního záručního servisu je Zhotovitel povinen zabezpečit provoz a obsluhu všech zařízení, která jsou součástí díla s cílem dosažení a udržení všech projektovaných parametrů.</w:t>
      </w:r>
    </w:p>
    <w:p w:rsidR="004F0375" w:rsidRPr="000171C0" w:rsidRDefault="004F0375" w:rsidP="004F0375">
      <w:pPr>
        <w:widowControl w:val="0"/>
        <w:spacing w:before="120"/>
        <w:ind w:left="709" w:hanging="709"/>
        <w:jc w:val="both"/>
        <w:rPr>
          <w:rFonts w:ascii="Verdana" w:hAnsi="Verdana" w:cs="Arial"/>
          <w:i/>
          <w:sz w:val="16"/>
          <w:szCs w:val="16"/>
        </w:rPr>
      </w:pPr>
      <w:proofErr w:type="gramStart"/>
      <w:r w:rsidRPr="000171C0">
        <w:rPr>
          <w:rFonts w:ascii="Verdana" w:hAnsi="Verdana" w:cs="Arial"/>
          <w:b/>
          <w:i/>
          <w:sz w:val="16"/>
          <w:szCs w:val="16"/>
        </w:rPr>
        <w:t>III.3.</w:t>
      </w:r>
      <w:r w:rsidRPr="000171C0">
        <w:rPr>
          <w:rFonts w:ascii="Verdana" w:hAnsi="Verdana" w:cs="Arial"/>
          <w:b/>
          <w:i/>
          <w:sz w:val="16"/>
          <w:szCs w:val="16"/>
        </w:rPr>
        <w:tab/>
      </w:r>
      <w:r w:rsidRPr="000171C0">
        <w:rPr>
          <w:rFonts w:ascii="Verdana" w:hAnsi="Verdana" w:cs="Arial"/>
          <w:i/>
          <w:sz w:val="16"/>
          <w:szCs w:val="16"/>
        </w:rPr>
        <w:t>Komplexní</w:t>
      </w:r>
      <w:proofErr w:type="gramEnd"/>
      <w:r w:rsidRPr="000171C0">
        <w:rPr>
          <w:rFonts w:ascii="Verdana" w:hAnsi="Verdana" w:cs="Arial"/>
          <w:i/>
          <w:sz w:val="16"/>
          <w:szCs w:val="16"/>
        </w:rPr>
        <w:t xml:space="preserve"> záruční servis zahrnuje:</w:t>
      </w:r>
    </w:p>
    <w:p w:rsidR="004F0375" w:rsidRPr="000171C0" w:rsidRDefault="004F0375" w:rsidP="004F0375">
      <w:pPr>
        <w:widowControl w:val="0"/>
        <w:numPr>
          <w:ilvl w:val="0"/>
          <w:numId w:val="29"/>
        </w:numPr>
        <w:spacing w:before="60"/>
        <w:ind w:left="1418" w:hanging="709"/>
        <w:jc w:val="both"/>
        <w:rPr>
          <w:rFonts w:ascii="Verdana" w:hAnsi="Verdana" w:cs="Arial"/>
          <w:i/>
          <w:sz w:val="16"/>
          <w:szCs w:val="16"/>
        </w:rPr>
      </w:pPr>
      <w:r w:rsidRPr="000171C0">
        <w:rPr>
          <w:rFonts w:ascii="Verdana" w:hAnsi="Verdana" w:cs="Arial"/>
          <w:i/>
          <w:sz w:val="16"/>
          <w:szCs w:val="16"/>
        </w:rPr>
        <w:t xml:space="preserve">odstraňování reklamovaných vad v záruční době </w:t>
      </w:r>
    </w:p>
    <w:p w:rsidR="004F0375" w:rsidRPr="000171C0" w:rsidRDefault="004F0375" w:rsidP="00687B22">
      <w:pPr>
        <w:widowControl w:val="0"/>
        <w:numPr>
          <w:ilvl w:val="0"/>
          <w:numId w:val="29"/>
        </w:numPr>
        <w:spacing w:before="40"/>
        <w:ind w:left="1418" w:hanging="709"/>
        <w:jc w:val="both"/>
        <w:rPr>
          <w:rFonts w:ascii="Verdana" w:hAnsi="Verdana" w:cs="Arial"/>
          <w:i/>
          <w:sz w:val="16"/>
          <w:szCs w:val="16"/>
        </w:rPr>
      </w:pPr>
      <w:r w:rsidRPr="000171C0">
        <w:rPr>
          <w:rFonts w:ascii="Verdana" w:hAnsi="Verdana" w:cs="Arial"/>
          <w:i/>
          <w:sz w:val="16"/>
          <w:szCs w:val="16"/>
        </w:rPr>
        <w:t>provádění periodických prohlídek</w:t>
      </w:r>
    </w:p>
    <w:p w:rsidR="004F0375" w:rsidRPr="000171C0" w:rsidRDefault="004F0375" w:rsidP="00687B22">
      <w:pPr>
        <w:widowControl w:val="0"/>
        <w:numPr>
          <w:ilvl w:val="0"/>
          <w:numId w:val="29"/>
        </w:numPr>
        <w:spacing w:before="40"/>
        <w:ind w:left="1418" w:hanging="709"/>
        <w:jc w:val="both"/>
        <w:rPr>
          <w:rFonts w:ascii="Verdana" w:hAnsi="Verdana" w:cs="Arial"/>
          <w:i/>
          <w:sz w:val="16"/>
          <w:szCs w:val="16"/>
        </w:rPr>
      </w:pPr>
      <w:r w:rsidRPr="000171C0">
        <w:rPr>
          <w:rFonts w:ascii="Verdana" w:hAnsi="Verdana" w:cs="Arial"/>
          <w:i/>
          <w:sz w:val="16"/>
          <w:szCs w:val="16"/>
        </w:rPr>
        <w:t>provádění úkonů podle dokumentace údržby vč. provádění potřebných servisních úkonů a revizí a vyhotovení revizních zpráv, které bude nutné v průběhu záruční doby pořídit či obnovit k zajištění požadavků podle příslušných norem a předpisů</w:t>
      </w:r>
    </w:p>
    <w:p w:rsidR="004F0375" w:rsidRPr="000171C0" w:rsidRDefault="004F0375" w:rsidP="00687B22">
      <w:pPr>
        <w:widowControl w:val="0"/>
        <w:numPr>
          <w:ilvl w:val="0"/>
          <w:numId w:val="29"/>
        </w:numPr>
        <w:spacing w:before="40"/>
        <w:ind w:left="1418" w:hanging="709"/>
        <w:jc w:val="both"/>
        <w:rPr>
          <w:rFonts w:ascii="Verdana" w:hAnsi="Verdana" w:cs="Arial"/>
          <w:i/>
          <w:sz w:val="16"/>
          <w:szCs w:val="16"/>
        </w:rPr>
      </w:pPr>
      <w:r w:rsidRPr="000171C0">
        <w:rPr>
          <w:rFonts w:ascii="Verdana" w:hAnsi="Verdana" w:cs="Arial"/>
          <w:i/>
          <w:sz w:val="16"/>
          <w:szCs w:val="16"/>
        </w:rPr>
        <w:t>dodávky a zabudování prvků či médií, které jsou určeny k pravidelné výměně, veškerý spotřební materiál, náplně a náhradní díly, které jsou třeba k zajištění provozu</w:t>
      </w:r>
    </w:p>
    <w:p w:rsidR="004F0375" w:rsidRPr="000171C0" w:rsidRDefault="004F0375" w:rsidP="00687B22">
      <w:pPr>
        <w:widowControl w:val="0"/>
        <w:numPr>
          <w:ilvl w:val="0"/>
          <w:numId w:val="29"/>
        </w:numPr>
        <w:spacing w:before="40"/>
        <w:ind w:left="1418" w:hanging="709"/>
        <w:jc w:val="both"/>
        <w:rPr>
          <w:rFonts w:ascii="Verdana" w:hAnsi="Verdana" w:cs="Arial"/>
          <w:i/>
          <w:sz w:val="16"/>
          <w:szCs w:val="16"/>
        </w:rPr>
      </w:pPr>
      <w:r w:rsidRPr="000171C0">
        <w:rPr>
          <w:rFonts w:ascii="Verdana" w:hAnsi="Verdana" w:cs="Arial"/>
          <w:i/>
          <w:sz w:val="16"/>
          <w:szCs w:val="16"/>
        </w:rPr>
        <w:t>výměny prvků díla, které sami o sobě mají kratší dobu životnosti, případně kratší záruční dobu, než je záruční doba poskytovaná Zhotovitelem na dílo</w:t>
      </w:r>
    </w:p>
    <w:p w:rsidR="004F0375" w:rsidRPr="000171C0" w:rsidRDefault="004F0375" w:rsidP="004F0375">
      <w:pPr>
        <w:widowControl w:val="0"/>
        <w:spacing w:before="120"/>
        <w:ind w:left="709" w:hanging="709"/>
        <w:jc w:val="both"/>
        <w:rPr>
          <w:rFonts w:ascii="Verdana" w:hAnsi="Verdana" w:cs="Arial"/>
          <w:b/>
          <w:i/>
          <w:sz w:val="16"/>
        </w:rPr>
      </w:pPr>
      <w:proofErr w:type="gramStart"/>
      <w:r w:rsidRPr="000171C0">
        <w:rPr>
          <w:rFonts w:ascii="Verdana" w:hAnsi="Verdana" w:cs="Arial"/>
          <w:b/>
          <w:i/>
          <w:sz w:val="16"/>
        </w:rPr>
        <w:t>III.4.</w:t>
      </w:r>
      <w:proofErr w:type="gramEnd"/>
      <w:r w:rsidRPr="000171C0">
        <w:rPr>
          <w:rFonts w:ascii="Verdana" w:hAnsi="Verdana" w:cs="Arial"/>
          <w:b/>
          <w:i/>
          <w:sz w:val="16"/>
        </w:rPr>
        <w:t xml:space="preserve"> </w:t>
      </w:r>
      <w:r w:rsidRPr="000171C0">
        <w:rPr>
          <w:rFonts w:ascii="Verdana" w:hAnsi="Verdana" w:cs="Arial"/>
          <w:b/>
          <w:i/>
          <w:sz w:val="16"/>
        </w:rPr>
        <w:tab/>
        <w:t>Dokumentace údržby</w:t>
      </w:r>
    </w:p>
    <w:p w:rsidR="004F0375" w:rsidRPr="000171C0" w:rsidRDefault="004F0375" w:rsidP="004F0375">
      <w:pPr>
        <w:widowControl w:val="0"/>
        <w:spacing w:before="120"/>
        <w:ind w:left="1418" w:hanging="709"/>
        <w:jc w:val="both"/>
        <w:rPr>
          <w:rFonts w:ascii="Verdana" w:hAnsi="Verdana" w:cs="Arial"/>
          <w:i/>
          <w:sz w:val="16"/>
        </w:rPr>
      </w:pPr>
      <w:proofErr w:type="gramStart"/>
      <w:r w:rsidRPr="000171C0">
        <w:rPr>
          <w:rFonts w:ascii="Verdana" w:hAnsi="Verdana" w:cs="Arial"/>
          <w:b/>
          <w:i/>
          <w:sz w:val="16"/>
        </w:rPr>
        <w:t>III</w:t>
      </w:r>
      <w:proofErr w:type="gramEnd"/>
      <w:r w:rsidRPr="000171C0">
        <w:rPr>
          <w:rFonts w:ascii="Verdana" w:hAnsi="Verdana" w:cs="Arial"/>
          <w:b/>
          <w:i/>
          <w:sz w:val="16"/>
        </w:rPr>
        <w:t>.</w:t>
      </w:r>
      <w:proofErr w:type="gramStart"/>
      <w:r w:rsidRPr="000171C0">
        <w:rPr>
          <w:rFonts w:ascii="Verdana" w:hAnsi="Verdana" w:cs="Arial"/>
          <w:b/>
          <w:i/>
          <w:sz w:val="16"/>
        </w:rPr>
        <w:t>4.1</w:t>
      </w:r>
      <w:proofErr w:type="gramEnd"/>
      <w:r w:rsidRPr="000171C0">
        <w:rPr>
          <w:rFonts w:ascii="Verdana" w:hAnsi="Verdana" w:cs="Arial"/>
          <w:b/>
          <w:i/>
          <w:sz w:val="16"/>
        </w:rPr>
        <w:t>.</w:t>
      </w:r>
      <w:r w:rsidRPr="000171C0">
        <w:rPr>
          <w:rFonts w:ascii="Verdana" w:hAnsi="Verdana" w:cs="Arial"/>
          <w:b/>
          <w:i/>
          <w:sz w:val="16"/>
        </w:rPr>
        <w:tab/>
      </w:r>
      <w:r w:rsidRPr="000171C0">
        <w:rPr>
          <w:rFonts w:ascii="Verdana" w:hAnsi="Verdana" w:cs="Arial"/>
          <w:i/>
          <w:sz w:val="16"/>
        </w:rPr>
        <w:t>Dokumentace údržby obsahuje:</w:t>
      </w:r>
    </w:p>
    <w:p w:rsidR="004F0375" w:rsidRPr="000171C0" w:rsidRDefault="004F0375" w:rsidP="00687B22">
      <w:pPr>
        <w:widowControl w:val="0"/>
        <w:numPr>
          <w:ilvl w:val="0"/>
          <w:numId w:val="30"/>
        </w:numPr>
        <w:spacing w:before="40"/>
        <w:ind w:left="2127" w:hanging="709"/>
        <w:jc w:val="both"/>
        <w:rPr>
          <w:rFonts w:ascii="Verdana" w:hAnsi="Verdana" w:cs="Arial"/>
          <w:i/>
          <w:sz w:val="16"/>
          <w:szCs w:val="16"/>
        </w:rPr>
      </w:pPr>
      <w:r w:rsidRPr="000171C0">
        <w:rPr>
          <w:rFonts w:ascii="Verdana" w:hAnsi="Verdana" w:cs="Arial"/>
          <w:i/>
          <w:sz w:val="16"/>
          <w:szCs w:val="16"/>
        </w:rPr>
        <w:t>seznam nutných servisních úkonů pro jednotlivé součásti díla vč. lhůt jejich provádění</w:t>
      </w:r>
    </w:p>
    <w:p w:rsidR="004F0375" w:rsidRPr="000171C0" w:rsidRDefault="004F0375" w:rsidP="00687B22">
      <w:pPr>
        <w:widowControl w:val="0"/>
        <w:numPr>
          <w:ilvl w:val="0"/>
          <w:numId w:val="30"/>
        </w:numPr>
        <w:spacing w:before="40"/>
        <w:ind w:left="2127" w:hanging="709"/>
        <w:jc w:val="both"/>
        <w:rPr>
          <w:rFonts w:ascii="Verdana" w:hAnsi="Verdana" w:cs="Arial"/>
          <w:i/>
          <w:sz w:val="16"/>
          <w:szCs w:val="16"/>
        </w:rPr>
      </w:pPr>
      <w:r w:rsidRPr="000171C0">
        <w:rPr>
          <w:rFonts w:ascii="Verdana" w:hAnsi="Verdana" w:cs="Arial"/>
          <w:i/>
          <w:sz w:val="16"/>
          <w:szCs w:val="16"/>
        </w:rPr>
        <w:t>předepsané revize pro jednotlivé součásti díla vč. lhůt jejich obnovy</w:t>
      </w:r>
    </w:p>
    <w:p w:rsidR="004F0375" w:rsidRPr="000171C0" w:rsidRDefault="004F0375" w:rsidP="00687B22">
      <w:pPr>
        <w:widowControl w:val="0"/>
        <w:numPr>
          <w:ilvl w:val="0"/>
          <w:numId w:val="30"/>
        </w:numPr>
        <w:spacing w:before="40"/>
        <w:ind w:left="2127" w:hanging="709"/>
        <w:jc w:val="both"/>
        <w:rPr>
          <w:rFonts w:ascii="Verdana" w:hAnsi="Verdana" w:cs="Arial"/>
          <w:i/>
          <w:sz w:val="16"/>
          <w:szCs w:val="16"/>
        </w:rPr>
      </w:pPr>
      <w:r w:rsidRPr="000171C0">
        <w:rPr>
          <w:rFonts w:ascii="Verdana" w:hAnsi="Verdana" w:cs="Arial"/>
          <w:i/>
          <w:sz w:val="16"/>
          <w:szCs w:val="16"/>
        </w:rPr>
        <w:t>plán preventivních prohlídek jednotlivých součástí díla</w:t>
      </w:r>
    </w:p>
    <w:p w:rsidR="004F0375" w:rsidRPr="000171C0" w:rsidRDefault="004F0375" w:rsidP="004F0375">
      <w:pPr>
        <w:widowControl w:val="0"/>
        <w:spacing w:before="120"/>
        <w:ind w:left="1418" w:hanging="709"/>
        <w:jc w:val="both"/>
        <w:rPr>
          <w:rFonts w:ascii="Verdana" w:hAnsi="Verdana" w:cs="Arial"/>
          <w:i/>
          <w:sz w:val="16"/>
        </w:rPr>
      </w:pPr>
      <w:proofErr w:type="gramStart"/>
      <w:r w:rsidRPr="000171C0">
        <w:rPr>
          <w:rFonts w:ascii="Verdana" w:hAnsi="Verdana" w:cs="Arial"/>
          <w:b/>
          <w:i/>
          <w:sz w:val="16"/>
        </w:rPr>
        <w:t>III.4.2</w:t>
      </w:r>
      <w:proofErr w:type="gramEnd"/>
      <w:r w:rsidRPr="000171C0">
        <w:rPr>
          <w:rFonts w:ascii="Verdana" w:hAnsi="Verdana" w:cs="Arial"/>
          <w:b/>
          <w:i/>
          <w:sz w:val="16"/>
        </w:rPr>
        <w:t>.</w:t>
      </w:r>
      <w:r w:rsidRPr="000171C0">
        <w:rPr>
          <w:rFonts w:ascii="Verdana" w:hAnsi="Verdana" w:cs="Arial"/>
          <w:i/>
          <w:sz w:val="16"/>
        </w:rPr>
        <w:t xml:space="preserve"> Dokumentace údržby bude zpracována formou tabulky, která bude obsahovat rozsah servisních úkonů pro jednotlivé součásti díla, intervaly ve kterých mají být příslušné servisní úkony prováděny a intervaly, ve kterých má být prováděna výměna náplní či dílů. U zařízení, u nichž je třeba provádět pravidelné prohlídky či revize a vystavovat či obnovovat revizní zprávy bude uvedena doba platnosti revizní zprávy a požadavky na lhůty jejího obnovení. Takováto tabulka bude Zhotovitelem v rámci zpracování Návodu na provoz a údržbu díla zpracována do podrobností zahrnujících celý rozsah každé z části díla a je přílohou č. </w:t>
      </w:r>
      <w:proofErr w:type="gramStart"/>
      <w:r w:rsidR="0036106F">
        <w:rPr>
          <w:rFonts w:ascii="Verdana" w:hAnsi="Verdana" w:cs="Arial"/>
          <w:i/>
          <w:sz w:val="16"/>
        </w:rPr>
        <w:t>II</w:t>
      </w:r>
      <w:r w:rsidRPr="000171C0">
        <w:rPr>
          <w:rFonts w:ascii="Verdana" w:hAnsi="Verdana" w:cs="Arial"/>
          <w:i/>
          <w:sz w:val="16"/>
        </w:rPr>
        <w:t>.1. této</w:t>
      </w:r>
      <w:proofErr w:type="gramEnd"/>
      <w:r w:rsidRPr="000171C0">
        <w:rPr>
          <w:rFonts w:ascii="Verdana" w:hAnsi="Verdana" w:cs="Arial"/>
          <w:i/>
          <w:sz w:val="16"/>
        </w:rPr>
        <w:t xml:space="preserve"> smlouvy. </w:t>
      </w:r>
    </w:p>
    <w:p w:rsidR="004F0375" w:rsidRPr="000171C0" w:rsidRDefault="004F0375" w:rsidP="004F0375">
      <w:pPr>
        <w:widowControl w:val="0"/>
        <w:spacing w:before="120"/>
        <w:ind w:left="1418" w:hanging="709"/>
        <w:jc w:val="both"/>
        <w:rPr>
          <w:rFonts w:ascii="Verdana" w:hAnsi="Verdana" w:cs="Arial"/>
          <w:i/>
          <w:sz w:val="16"/>
        </w:rPr>
      </w:pPr>
      <w:proofErr w:type="gramStart"/>
      <w:r w:rsidRPr="000171C0">
        <w:rPr>
          <w:rFonts w:ascii="Verdana" w:hAnsi="Verdana" w:cs="Arial"/>
          <w:b/>
          <w:i/>
          <w:sz w:val="16"/>
        </w:rPr>
        <w:t>III</w:t>
      </w:r>
      <w:proofErr w:type="gramEnd"/>
      <w:r w:rsidRPr="000171C0">
        <w:rPr>
          <w:rFonts w:ascii="Verdana" w:hAnsi="Verdana" w:cs="Arial"/>
          <w:b/>
          <w:i/>
          <w:sz w:val="16"/>
        </w:rPr>
        <w:t>.</w:t>
      </w:r>
      <w:proofErr w:type="gramStart"/>
      <w:r w:rsidRPr="000171C0">
        <w:rPr>
          <w:rFonts w:ascii="Verdana" w:hAnsi="Verdana" w:cs="Arial"/>
          <w:b/>
          <w:i/>
          <w:sz w:val="16"/>
        </w:rPr>
        <w:t>4.3</w:t>
      </w:r>
      <w:proofErr w:type="gramEnd"/>
      <w:r w:rsidRPr="000171C0">
        <w:rPr>
          <w:rFonts w:ascii="Verdana" w:hAnsi="Verdana" w:cs="Arial"/>
          <w:b/>
          <w:i/>
          <w:sz w:val="16"/>
        </w:rPr>
        <w:t>.</w:t>
      </w:r>
      <w:r w:rsidRPr="000171C0">
        <w:rPr>
          <w:rFonts w:ascii="Verdana" w:hAnsi="Verdana" w:cs="Arial"/>
          <w:i/>
          <w:sz w:val="16"/>
        </w:rPr>
        <w:tab/>
        <w:t>Zhotovitel, případně třetí subjekt, na kterého budou povinnosti Zhotovitele smluvně převedeny, bude podle dokumentace údržby zajišťovat veškeré servisní úkony podle dokumentace údržby. V rámci provádění servisních úkonů podle dokumentace údržby bude Zhotovitel zejména provádět:</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periodické prohlídky</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zkoušky funkce</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nastavení, kalibrace, seřízení</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 xml:space="preserve">výměny náplní a prvků </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revize</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preventivní opatření</w:t>
      </w:r>
    </w:p>
    <w:p w:rsidR="004F0375" w:rsidRPr="000171C0" w:rsidRDefault="004F0375" w:rsidP="007651EA">
      <w:pPr>
        <w:widowControl w:val="0"/>
        <w:numPr>
          <w:ilvl w:val="0"/>
          <w:numId w:val="7"/>
        </w:numPr>
        <w:spacing w:before="40"/>
        <w:ind w:left="2127" w:hanging="709"/>
        <w:jc w:val="both"/>
        <w:rPr>
          <w:rFonts w:ascii="Verdana" w:hAnsi="Verdana" w:cs="Arial"/>
          <w:i/>
          <w:sz w:val="16"/>
        </w:rPr>
      </w:pPr>
      <w:r w:rsidRPr="000171C0">
        <w:rPr>
          <w:rFonts w:ascii="Verdana" w:hAnsi="Verdana" w:cs="Arial"/>
          <w:i/>
          <w:sz w:val="16"/>
        </w:rPr>
        <w:t>opravy vč. dodávek náhradních dílů</w:t>
      </w:r>
    </w:p>
    <w:p w:rsidR="004F0375" w:rsidRPr="000171C0" w:rsidRDefault="004F0375" w:rsidP="004F0375">
      <w:pPr>
        <w:widowControl w:val="0"/>
        <w:spacing w:before="120"/>
        <w:ind w:left="1418" w:hanging="709"/>
        <w:jc w:val="both"/>
        <w:rPr>
          <w:rFonts w:ascii="Verdana" w:hAnsi="Verdana" w:cs="Arial"/>
          <w:i/>
          <w:sz w:val="16"/>
        </w:rPr>
      </w:pPr>
      <w:proofErr w:type="gramStart"/>
      <w:r w:rsidRPr="000171C0">
        <w:rPr>
          <w:rFonts w:ascii="Verdana" w:hAnsi="Verdana" w:cs="Arial"/>
          <w:b/>
          <w:i/>
          <w:sz w:val="16"/>
        </w:rPr>
        <w:t>III</w:t>
      </w:r>
      <w:proofErr w:type="gramEnd"/>
      <w:r w:rsidRPr="000171C0">
        <w:rPr>
          <w:rFonts w:ascii="Verdana" w:hAnsi="Verdana" w:cs="Arial"/>
          <w:b/>
          <w:i/>
          <w:sz w:val="16"/>
        </w:rPr>
        <w:t>.</w:t>
      </w:r>
      <w:proofErr w:type="gramStart"/>
      <w:r w:rsidRPr="000171C0">
        <w:rPr>
          <w:rFonts w:ascii="Verdana" w:hAnsi="Verdana" w:cs="Arial"/>
          <w:b/>
          <w:i/>
          <w:sz w:val="16"/>
        </w:rPr>
        <w:t>4.4</w:t>
      </w:r>
      <w:proofErr w:type="gramEnd"/>
      <w:r w:rsidRPr="000171C0">
        <w:rPr>
          <w:rFonts w:ascii="Verdana" w:hAnsi="Verdana" w:cs="Arial"/>
          <w:b/>
          <w:i/>
          <w:sz w:val="16"/>
        </w:rPr>
        <w:t>.</w:t>
      </w:r>
      <w:r w:rsidRPr="000171C0">
        <w:rPr>
          <w:rFonts w:ascii="Verdana" w:hAnsi="Verdana" w:cs="Arial"/>
          <w:i/>
          <w:sz w:val="16"/>
        </w:rPr>
        <w:tab/>
      </w:r>
      <w:r w:rsidRPr="000171C0">
        <w:rPr>
          <w:rFonts w:ascii="Verdana" w:hAnsi="Verdana" w:cs="Arial"/>
          <w:i/>
          <w:sz w:val="16"/>
          <w:szCs w:val="16"/>
        </w:rPr>
        <w:t>V rámci komplexního záručního servisu dodává Zhotovitel prvky, které jsou určeny k pravidelné výměně, veškerý spotřební materiál, náplně a náhradní díly, které jsou třeba k zajištění provozu.</w:t>
      </w:r>
    </w:p>
    <w:p w:rsidR="004F0375" w:rsidRPr="007868D2" w:rsidRDefault="004F0375" w:rsidP="004F0375">
      <w:pPr>
        <w:widowControl w:val="0"/>
        <w:spacing w:before="120"/>
        <w:ind w:left="709" w:hanging="709"/>
        <w:jc w:val="both"/>
        <w:rPr>
          <w:rFonts w:ascii="Verdana" w:hAnsi="Verdana" w:cs="Arial"/>
          <w:b/>
          <w:i/>
          <w:sz w:val="16"/>
        </w:rPr>
      </w:pPr>
      <w:proofErr w:type="gramStart"/>
      <w:r w:rsidRPr="007868D2">
        <w:rPr>
          <w:rFonts w:ascii="Verdana" w:hAnsi="Verdana" w:cs="Arial"/>
          <w:b/>
          <w:i/>
          <w:sz w:val="16"/>
        </w:rPr>
        <w:t>III.5.</w:t>
      </w:r>
      <w:proofErr w:type="gramEnd"/>
      <w:r w:rsidRPr="007868D2">
        <w:rPr>
          <w:rFonts w:ascii="Verdana" w:hAnsi="Verdana" w:cs="Arial"/>
          <w:b/>
          <w:i/>
          <w:sz w:val="16"/>
        </w:rPr>
        <w:t xml:space="preserve"> </w:t>
      </w:r>
      <w:r w:rsidRPr="007868D2">
        <w:rPr>
          <w:rFonts w:ascii="Verdana" w:hAnsi="Verdana" w:cs="Arial"/>
          <w:b/>
          <w:i/>
          <w:sz w:val="16"/>
        </w:rPr>
        <w:tab/>
        <w:t>Periodické prohlídky</w:t>
      </w:r>
    </w:p>
    <w:p w:rsidR="004F0375" w:rsidRPr="007868D2" w:rsidRDefault="004F0375" w:rsidP="004F0375">
      <w:pPr>
        <w:widowControl w:val="0"/>
        <w:spacing w:before="120"/>
        <w:ind w:left="1418" w:hanging="709"/>
        <w:jc w:val="both"/>
        <w:rPr>
          <w:rFonts w:ascii="Verdana" w:hAnsi="Verdana" w:cs="Arial"/>
          <w:i/>
          <w:sz w:val="16"/>
          <w:szCs w:val="16"/>
        </w:rPr>
      </w:pPr>
      <w:proofErr w:type="gramStart"/>
      <w:r w:rsidRPr="007868D2">
        <w:rPr>
          <w:rFonts w:ascii="Verdana" w:hAnsi="Verdana" w:cs="Arial"/>
          <w:b/>
          <w:i/>
          <w:sz w:val="16"/>
          <w:szCs w:val="16"/>
        </w:rPr>
        <w:lastRenderedPageBreak/>
        <w:t>IV</w:t>
      </w:r>
      <w:proofErr w:type="gramEnd"/>
      <w:r w:rsidRPr="007868D2">
        <w:rPr>
          <w:rFonts w:ascii="Verdana" w:hAnsi="Verdana" w:cs="Arial"/>
          <w:b/>
          <w:i/>
          <w:sz w:val="16"/>
          <w:szCs w:val="16"/>
        </w:rPr>
        <w:t>.</w:t>
      </w:r>
      <w:proofErr w:type="gramStart"/>
      <w:r w:rsidRPr="007868D2">
        <w:rPr>
          <w:rFonts w:ascii="Verdana" w:hAnsi="Verdana" w:cs="Arial"/>
          <w:b/>
          <w:i/>
          <w:sz w:val="16"/>
          <w:szCs w:val="16"/>
        </w:rPr>
        <w:t>5.1</w:t>
      </w:r>
      <w:proofErr w:type="gramEnd"/>
      <w:r w:rsidRPr="007868D2">
        <w:rPr>
          <w:rFonts w:ascii="Verdana" w:hAnsi="Verdana" w:cs="Arial"/>
          <w:b/>
          <w:i/>
          <w:sz w:val="16"/>
          <w:szCs w:val="16"/>
        </w:rPr>
        <w:t>.</w:t>
      </w:r>
      <w:r w:rsidRPr="007868D2">
        <w:rPr>
          <w:rFonts w:ascii="Verdana" w:hAnsi="Verdana" w:cs="Arial"/>
          <w:i/>
          <w:sz w:val="16"/>
          <w:szCs w:val="16"/>
        </w:rPr>
        <w:tab/>
        <w:t>V návaznosti na Návod na provoz a údržbu díla bude Zhotovitel provádět pravidelné servisní prohlídky podle plánu preventivních prohlídek, které zpracuje Zhotovitel v rámci dokumentace údržby. Plán preventivních prohlídek předloží Zhotovitel Objednateli k odsouhlasení. Plán preventivních prohlídek bude sjednán tak, aby respektoval časový provoz Objednatele.</w:t>
      </w:r>
    </w:p>
    <w:p w:rsidR="004F0375" w:rsidRPr="007868D2" w:rsidRDefault="004F0375" w:rsidP="004F0375">
      <w:pPr>
        <w:widowControl w:val="0"/>
        <w:spacing w:before="120"/>
        <w:ind w:left="1418" w:hanging="709"/>
        <w:jc w:val="both"/>
        <w:rPr>
          <w:rFonts w:ascii="Verdana" w:hAnsi="Verdana" w:cs="Arial"/>
          <w:i/>
          <w:sz w:val="16"/>
          <w:szCs w:val="16"/>
        </w:rPr>
      </w:pPr>
      <w:proofErr w:type="gramStart"/>
      <w:r w:rsidRPr="007868D2">
        <w:rPr>
          <w:rFonts w:ascii="Verdana" w:hAnsi="Verdana" w:cs="Arial"/>
          <w:b/>
          <w:i/>
          <w:sz w:val="16"/>
          <w:szCs w:val="16"/>
        </w:rPr>
        <w:t>IV</w:t>
      </w:r>
      <w:proofErr w:type="gramEnd"/>
      <w:r w:rsidRPr="007868D2">
        <w:rPr>
          <w:rFonts w:ascii="Verdana" w:hAnsi="Verdana" w:cs="Arial"/>
          <w:b/>
          <w:i/>
          <w:sz w:val="16"/>
          <w:szCs w:val="16"/>
        </w:rPr>
        <w:t>.</w:t>
      </w:r>
      <w:proofErr w:type="gramStart"/>
      <w:r w:rsidRPr="007868D2">
        <w:rPr>
          <w:rFonts w:ascii="Verdana" w:hAnsi="Verdana" w:cs="Arial"/>
          <w:b/>
          <w:i/>
          <w:sz w:val="16"/>
          <w:szCs w:val="16"/>
        </w:rPr>
        <w:t>5.2</w:t>
      </w:r>
      <w:proofErr w:type="gramEnd"/>
      <w:r w:rsidRPr="007868D2">
        <w:rPr>
          <w:rFonts w:ascii="Verdana" w:hAnsi="Verdana" w:cs="Arial"/>
          <w:b/>
          <w:i/>
          <w:sz w:val="16"/>
          <w:szCs w:val="16"/>
        </w:rPr>
        <w:t>.</w:t>
      </w:r>
      <w:r w:rsidRPr="007868D2">
        <w:rPr>
          <w:rFonts w:ascii="Verdana" w:hAnsi="Verdana" w:cs="Arial"/>
          <w:i/>
          <w:sz w:val="16"/>
          <w:szCs w:val="16"/>
        </w:rPr>
        <w:tab/>
        <w:t>V rámci každé periodické prohlídky provede Zhotovitel soubor činností uvedených za účelem zjištění a specifikování závad, které se projevily při užívání díla v průběhu záruční doby. Výstupem z každé provedené periodické prohlídky bude protokol, který bude obsahovat podrobný soupis zjištěných závad, které budou rozděleny takto:</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IV.5.2.1</w:t>
      </w:r>
      <w:proofErr w:type="gramEnd"/>
      <w:r w:rsidRPr="00B03916">
        <w:rPr>
          <w:rFonts w:ascii="Verdana" w:hAnsi="Verdana" w:cs="Arial"/>
          <w:i/>
          <w:sz w:val="16"/>
          <w:szCs w:val="16"/>
        </w:rPr>
        <w:t>.</w:t>
      </w:r>
      <w:r w:rsidRPr="007868D2">
        <w:rPr>
          <w:rFonts w:ascii="Verdana" w:hAnsi="Verdana" w:cs="Arial"/>
          <w:i/>
          <w:sz w:val="16"/>
          <w:szCs w:val="16"/>
        </w:rPr>
        <w:tab/>
        <w:t>Závady, které se projevily jako vada díla v záruční době.</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IV.5.2.2</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Závady, které vznikly užíváním díla a nejsou záručními vadami díla, mohou však být vadami vzniklými v důsledku zanedbání údržby. U těchto závad Zhotovitel současně navrhne způsob jejich odstranění (např. výměnu dílů vč. jejich zajištění)</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IV.5.2.3</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Upozornění na nedodržování Návodu na provoz a údržbu díla ze strany Objednatele (pokud se jedná o činnosti, které vyplývají z užívání díla Objednatelem a Zhotovitel je nemůže v rámci provádění komplexního záručního servisu ovlivnit), které by mohly vést k následným vadám díla z důvodů zanedbání údržby.</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IV.5.2.4</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 xml:space="preserve">Upozornění Objednatele na technický stav díla nebo jeho částí, důsledkem kterého by mohlo dojít k poruchám či vadám díla.  </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IV.5.2.5</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Návrh obnovy či výměny částí díla, jejichž užitná či technická hodnota je ve stavu před ukončením životnosti.</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IV.5.2.6</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Návrh na repase, obnovy či výměny částí díla, z důvodů možnosti zvýšení technické úrovně částí díla, jako prevence proti předčasnému technickému a morálnímu zastarání díla nebo jeho částí.</w:t>
      </w:r>
    </w:p>
    <w:p w:rsidR="004F0375" w:rsidRPr="007868D2" w:rsidRDefault="004F0375" w:rsidP="004F0375">
      <w:pPr>
        <w:widowControl w:val="0"/>
        <w:spacing w:before="60"/>
        <w:ind w:left="2269" w:hanging="851"/>
        <w:jc w:val="both"/>
        <w:rPr>
          <w:rFonts w:ascii="Verdana" w:hAnsi="Verdana" w:cs="Arial"/>
          <w:i/>
          <w:sz w:val="16"/>
          <w:szCs w:val="16"/>
        </w:rPr>
      </w:pPr>
      <w:proofErr w:type="gramStart"/>
      <w:r w:rsidRPr="00B03916">
        <w:rPr>
          <w:rFonts w:ascii="Verdana" w:hAnsi="Verdana" w:cs="Arial"/>
          <w:i/>
          <w:sz w:val="16"/>
          <w:szCs w:val="16"/>
        </w:rPr>
        <w:t>IV.5.2.7</w:t>
      </w:r>
      <w:proofErr w:type="gramEnd"/>
      <w:r w:rsidRPr="00B03916">
        <w:rPr>
          <w:rFonts w:ascii="Verdana" w:hAnsi="Verdana" w:cs="Arial"/>
          <w:i/>
          <w:sz w:val="16"/>
          <w:szCs w:val="16"/>
        </w:rPr>
        <w:t>.</w:t>
      </w:r>
      <w:r w:rsidRPr="00B03916">
        <w:rPr>
          <w:rFonts w:ascii="Verdana" w:hAnsi="Verdana" w:cs="Arial"/>
          <w:i/>
          <w:sz w:val="16"/>
          <w:szCs w:val="16"/>
        </w:rPr>
        <w:tab/>
      </w:r>
      <w:r w:rsidRPr="007868D2">
        <w:rPr>
          <w:rFonts w:ascii="Verdana" w:hAnsi="Verdana" w:cs="Arial"/>
          <w:i/>
          <w:sz w:val="16"/>
          <w:szCs w:val="16"/>
        </w:rPr>
        <w:t>Protokol z každé periodi</w:t>
      </w:r>
      <w:r w:rsidR="0036106F">
        <w:rPr>
          <w:rFonts w:ascii="Verdana" w:hAnsi="Verdana" w:cs="Arial"/>
          <w:i/>
          <w:sz w:val="16"/>
          <w:szCs w:val="16"/>
        </w:rPr>
        <w:t>cké prohlídky podle přílohy č. II</w:t>
      </w:r>
      <w:r w:rsidRPr="007868D2">
        <w:rPr>
          <w:rFonts w:ascii="Verdana" w:hAnsi="Verdana" w:cs="Arial"/>
          <w:i/>
          <w:sz w:val="16"/>
          <w:szCs w:val="16"/>
        </w:rPr>
        <w:t>.2. této smlouvy.</w:t>
      </w:r>
    </w:p>
    <w:p w:rsidR="004F0375" w:rsidRPr="007868D2" w:rsidRDefault="004F0375" w:rsidP="004F0375">
      <w:pPr>
        <w:widowControl w:val="0"/>
        <w:spacing w:before="120"/>
        <w:ind w:left="709" w:hanging="709"/>
        <w:jc w:val="both"/>
        <w:rPr>
          <w:rFonts w:ascii="Verdana" w:hAnsi="Verdana" w:cs="Arial"/>
          <w:b/>
          <w:i/>
          <w:sz w:val="16"/>
          <w:szCs w:val="16"/>
        </w:rPr>
      </w:pPr>
      <w:proofErr w:type="gramStart"/>
      <w:r w:rsidRPr="007868D2">
        <w:rPr>
          <w:rFonts w:ascii="Verdana" w:hAnsi="Verdana" w:cs="Arial"/>
          <w:b/>
          <w:i/>
          <w:sz w:val="16"/>
          <w:szCs w:val="16"/>
        </w:rPr>
        <w:t>III.6.</w:t>
      </w:r>
      <w:proofErr w:type="gramEnd"/>
      <w:r w:rsidRPr="007868D2">
        <w:rPr>
          <w:rFonts w:ascii="Verdana" w:hAnsi="Verdana" w:cs="Arial"/>
          <w:b/>
          <w:i/>
          <w:sz w:val="16"/>
          <w:szCs w:val="16"/>
        </w:rPr>
        <w:t xml:space="preserve"> </w:t>
      </w:r>
      <w:r w:rsidRPr="007868D2">
        <w:rPr>
          <w:rFonts w:ascii="Verdana" w:hAnsi="Verdana" w:cs="Arial"/>
          <w:b/>
          <w:i/>
          <w:sz w:val="16"/>
          <w:szCs w:val="16"/>
        </w:rPr>
        <w:tab/>
        <w:t>Doba provádění periodických prohlídek</w:t>
      </w:r>
    </w:p>
    <w:p w:rsidR="004F0375" w:rsidRPr="007868D2" w:rsidRDefault="004F0375" w:rsidP="004F0375">
      <w:pPr>
        <w:widowControl w:val="0"/>
        <w:spacing w:before="120"/>
        <w:ind w:left="1418" w:hanging="709"/>
        <w:jc w:val="both"/>
        <w:rPr>
          <w:rFonts w:ascii="Verdana" w:hAnsi="Verdana" w:cs="Arial"/>
          <w:i/>
          <w:sz w:val="16"/>
          <w:szCs w:val="16"/>
        </w:rPr>
      </w:pPr>
      <w:proofErr w:type="gramStart"/>
      <w:r w:rsidRPr="00945326">
        <w:rPr>
          <w:rFonts w:ascii="Verdana" w:hAnsi="Verdana" w:cs="Arial"/>
          <w:b/>
          <w:i/>
          <w:sz w:val="16"/>
          <w:szCs w:val="16"/>
        </w:rPr>
        <w:t>III.6.1</w:t>
      </w:r>
      <w:proofErr w:type="gramEnd"/>
      <w:r w:rsidRPr="00945326">
        <w:rPr>
          <w:rFonts w:ascii="Verdana" w:hAnsi="Verdana" w:cs="Arial"/>
          <w:b/>
          <w:i/>
          <w:sz w:val="16"/>
          <w:szCs w:val="16"/>
        </w:rPr>
        <w:t xml:space="preserve">. </w:t>
      </w:r>
      <w:r w:rsidRPr="00945326">
        <w:rPr>
          <w:rFonts w:ascii="Verdana" w:hAnsi="Verdana" w:cs="Arial"/>
          <w:i/>
          <w:sz w:val="16"/>
          <w:szCs w:val="16"/>
        </w:rPr>
        <w:t>Zhotovitel bude provádět pravidelné periodické prohlídky dokončené každé části díla vždy</w:t>
      </w:r>
      <w:r w:rsidR="00223E32" w:rsidRPr="00945326">
        <w:rPr>
          <w:rFonts w:ascii="Verdana" w:hAnsi="Verdana" w:cs="Arial"/>
          <w:i/>
          <w:sz w:val="16"/>
          <w:szCs w:val="16"/>
        </w:rPr>
        <w:t xml:space="preserve"> dle pokynů výrobce, nejpozději však</w:t>
      </w:r>
      <w:r w:rsidRPr="00945326">
        <w:rPr>
          <w:rFonts w:ascii="Verdana" w:hAnsi="Verdana" w:cs="Arial"/>
          <w:i/>
          <w:sz w:val="16"/>
          <w:szCs w:val="16"/>
        </w:rPr>
        <w:t xml:space="preserve"> po uplynutí lhůty 6-ti měsíců od ukončení předchozí preventivní prohlídky,</w:t>
      </w:r>
      <w:r w:rsidRPr="007868D2">
        <w:rPr>
          <w:rFonts w:ascii="Verdana" w:hAnsi="Verdana" w:cs="Arial"/>
          <w:i/>
          <w:sz w:val="16"/>
          <w:szCs w:val="16"/>
        </w:rPr>
        <w:t xml:space="preserve"> poprvé po uplynutí prvních 6-ti měsíců záruční doby. Poslední periodická prohlídka bude provedena nejpozději 30 dnů před termínem ukončení záruční doby.</w:t>
      </w:r>
    </w:p>
    <w:p w:rsidR="004F0375" w:rsidRPr="007868D2" w:rsidRDefault="004F0375" w:rsidP="004F0375">
      <w:pPr>
        <w:widowControl w:val="0"/>
        <w:spacing w:before="120"/>
        <w:ind w:left="1418" w:hanging="709"/>
        <w:jc w:val="both"/>
        <w:rPr>
          <w:rFonts w:ascii="Verdana" w:hAnsi="Verdana" w:cs="Arial"/>
          <w:b/>
          <w:i/>
          <w:sz w:val="16"/>
          <w:szCs w:val="16"/>
        </w:rPr>
      </w:pPr>
      <w:proofErr w:type="gramStart"/>
      <w:r w:rsidRPr="007868D2">
        <w:rPr>
          <w:rFonts w:ascii="Verdana" w:hAnsi="Verdana" w:cs="Arial"/>
          <w:b/>
          <w:i/>
          <w:sz w:val="16"/>
          <w:szCs w:val="16"/>
        </w:rPr>
        <w:t>III</w:t>
      </w:r>
      <w:proofErr w:type="gramEnd"/>
      <w:r w:rsidRPr="007868D2">
        <w:rPr>
          <w:rFonts w:ascii="Verdana" w:hAnsi="Verdana" w:cs="Arial"/>
          <w:b/>
          <w:i/>
          <w:sz w:val="16"/>
          <w:szCs w:val="16"/>
        </w:rPr>
        <w:t>.</w:t>
      </w:r>
      <w:proofErr w:type="gramStart"/>
      <w:r w:rsidRPr="007868D2">
        <w:rPr>
          <w:rFonts w:ascii="Verdana" w:hAnsi="Verdana" w:cs="Arial"/>
          <w:b/>
          <w:i/>
          <w:sz w:val="16"/>
          <w:szCs w:val="16"/>
        </w:rPr>
        <w:t>6.2</w:t>
      </w:r>
      <w:proofErr w:type="gramEnd"/>
      <w:r w:rsidRPr="007868D2">
        <w:rPr>
          <w:rFonts w:ascii="Verdana" w:hAnsi="Verdana" w:cs="Arial"/>
          <w:b/>
          <w:i/>
          <w:sz w:val="16"/>
          <w:szCs w:val="16"/>
        </w:rPr>
        <w:t>.</w:t>
      </w:r>
      <w:r w:rsidRPr="007868D2">
        <w:rPr>
          <w:rFonts w:ascii="Verdana" w:hAnsi="Verdana" w:cs="Arial"/>
          <w:b/>
          <w:i/>
          <w:sz w:val="16"/>
          <w:szCs w:val="16"/>
        </w:rPr>
        <w:tab/>
      </w:r>
      <w:r w:rsidRPr="007868D2">
        <w:rPr>
          <w:rFonts w:ascii="Verdana" w:hAnsi="Verdana" w:cs="Arial"/>
          <w:i/>
          <w:sz w:val="16"/>
          <w:szCs w:val="16"/>
        </w:rPr>
        <w:t>Datum nástupu na provedení periodické prohlídky každé části díla oznámí Zhotovitel Objednateli písemně nejméně 14 dnů předem.</w:t>
      </w:r>
    </w:p>
    <w:p w:rsidR="004F0375" w:rsidRPr="007868D2" w:rsidRDefault="004F0375" w:rsidP="004F0375">
      <w:pPr>
        <w:widowControl w:val="0"/>
        <w:spacing w:before="120"/>
        <w:ind w:left="1418" w:hanging="709"/>
        <w:jc w:val="both"/>
        <w:rPr>
          <w:rFonts w:ascii="Verdana" w:hAnsi="Verdana" w:cs="Arial"/>
          <w:b/>
          <w:i/>
          <w:sz w:val="16"/>
          <w:szCs w:val="16"/>
        </w:rPr>
      </w:pPr>
      <w:proofErr w:type="gramStart"/>
      <w:r w:rsidRPr="007868D2">
        <w:rPr>
          <w:rFonts w:ascii="Verdana" w:hAnsi="Verdana" w:cs="Arial"/>
          <w:b/>
          <w:i/>
          <w:sz w:val="16"/>
          <w:szCs w:val="16"/>
        </w:rPr>
        <w:t>III</w:t>
      </w:r>
      <w:proofErr w:type="gramEnd"/>
      <w:r w:rsidRPr="007868D2">
        <w:rPr>
          <w:rFonts w:ascii="Verdana" w:hAnsi="Verdana" w:cs="Arial"/>
          <w:b/>
          <w:i/>
          <w:sz w:val="16"/>
          <w:szCs w:val="16"/>
        </w:rPr>
        <w:t>.</w:t>
      </w:r>
      <w:proofErr w:type="gramStart"/>
      <w:r w:rsidRPr="007868D2">
        <w:rPr>
          <w:rFonts w:ascii="Verdana" w:hAnsi="Verdana" w:cs="Arial"/>
          <w:b/>
          <w:i/>
          <w:sz w:val="16"/>
          <w:szCs w:val="16"/>
        </w:rPr>
        <w:t>6.3</w:t>
      </w:r>
      <w:proofErr w:type="gramEnd"/>
      <w:r w:rsidRPr="007868D2">
        <w:rPr>
          <w:rFonts w:ascii="Verdana" w:hAnsi="Verdana" w:cs="Arial"/>
          <w:b/>
          <w:i/>
          <w:sz w:val="16"/>
          <w:szCs w:val="16"/>
        </w:rPr>
        <w:t>.</w:t>
      </w:r>
      <w:r w:rsidRPr="007868D2">
        <w:rPr>
          <w:rFonts w:ascii="Verdana" w:hAnsi="Verdana" w:cs="Arial"/>
          <w:b/>
          <w:i/>
          <w:sz w:val="16"/>
          <w:szCs w:val="16"/>
        </w:rPr>
        <w:tab/>
      </w:r>
      <w:r w:rsidRPr="007868D2">
        <w:rPr>
          <w:rFonts w:ascii="Verdana" w:hAnsi="Verdana" w:cs="Arial"/>
          <w:i/>
          <w:sz w:val="16"/>
          <w:szCs w:val="16"/>
        </w:rPr>
        <w:t>Každá periodická prohlídka každé části díla bude ukončena do 30 kalendářních dnů od jejího zahájení.</w:t>
      </w:r>
    </w:p>
    <w:p w:rsidR="004F0375" w:rsidRPr="007868D2" w:rsidRDefault="004F0375" w:rsidP="004F0375">
      <w:pPr>
        <w:widowControl w:val="0"/>
        <w:spacing w:before="120"/>
        <w:ind w:left="709" w:hanging="709"/>
        <w:jc w:val="both"/>
        <w:rPr>
          <w:rFonts w:ascii="Verdana" w:hAnsi="Verdana" w:cs="Arial"/>
          <w:b/>
          <w:i/>
          <w:sz w:val="16"/>
          <w:szCs w:val="16"/>
        </w:rPr>
      </w:pPr>
      <w:proofErr w:type="gramStart"/>
      <w:r w:rsidRPr="007868D2">
        <w:rPr>
          <w:rFonts w:ascii="Verdana" w:hAnsi="Verdana" w:cs="Arial"/>
          <w:b/>
          <w:i/>
          <w:sz w:val="16"/>
          <w:szCs w:val="16"/>
        </w:rPr>
        <w:t>III.7.</w:t>
      </w:r>
      <w:proofErr w:type="gramEnd"/>
      <w:r w:rsidRPr="007868D2">
        <w:rPr>
          <w:rFonts w:ascii="Verdana" w:hAnsi="Verdana" w:cs="Arial"/>
          <w:b/>
          <w:i/>
          <w:sz w:val="16"/>
          <w:szCs w:val="16"/>
        </w:rPr>
        <w:t xml:space="preserve"> </w:t>
      </w:r>
      <w:r w:rsidRPr="007868D2">
        <w:rPr>
          <w:rFonts w:ascii="Verdana" w:hAnsi="Verdana" w:cs="Arial"/>
          <w:b/>
          <w:i/>
          <w:sz w:val="16"/>
          <w:szCs w:val="16"/>
        </w:rPr>
        <w:tab/>
        <w:t>Sankce</w:t>
      </w:r>
    </w:p>
    <w:p w:rsidR="004F0375" w:rsidRPr="007868D2" w:rsidRDefault="004F0375" w:rsidP="004F0375">
      <w:pPr>
        <w:widowControl w:val="0"/>
        <w:spacing w:before="120"/>
        <w:ind w:left="1418" w:hanging="709"/>
        <w:jc w:val="both"/>
        <w:rPr>
          <w:rFonts w:ascii="Verdana" w:hAnsi="Verdana" w:cs="Arial"/>
          <w:i/>
          <w:sz w:val="16"/>
          <w:szCs w:val="16"/>
        </w:rPr>
      </w:pPr>
      <w:proofErr w:type="gramStart"/>
      <w:r w:rsidRPr="007868D2">
        <w:rPr>
          <w:rFonts w:ascii="Verdana" w:hAnsi="Verdana" w:cs="Arial"/>
          <w:b/>
          <w:i/>
          <w:sz w:val="16"/>
          <w:szCs w:val="16"/>
        </w:rPr>
        <w:t>III.7.1</w:t>
      </w:r>
      <w:proofErr w:type="gramEnd"/>
      <w:r w:rsidRPr="007868D2">
        <w:rPr>
          <w:rFonts w:ascii="Verdana" w:hAnsi="Verdana" w:cs="Arial"/>
          <w:b/>
          <w:i/>
          <w:sz w:val="16"/>
          <w:szCs w:val="16"/>
        </w:rPr>
        <w:t xml:space="preserve">. </w:t>
      </w:r>
      <w:r w:rsidRPr="007868D2">
        <w:rPr>
          <w:rFonts w:ascii="Verdana" w:hAnsi="Verdana" w:cs="Arial"/>
          <w:i/>
          <w:sz w:val="16"/>
          <w:szCs w:val="16"/>
        </w:rPr>
        <w:t xml:space="preserve">Zhotovitel uhradí Objednateli smluvní pokutu za prodlení s nástupem na periodickou prohlídku ve výši </w:t>
      </w:r>
      <w:r w:rsidR="007C24F5">
        <w:rPr>
          <w:rFonts w:ascii="Verdana" w:hAnsi="Verdana" w:cs="Arial"/>
          <w:i/>
          <w:sz w:val="16"/>
          <w:szCs w:val="16"/>
        </w:rPr>
        <w:t>2</w:t>
      </w:r>
      <w:r w:rsidRPr="007868D2">
        <w:rPr>
          <w:rFonts w:ascii="Verdana" w:hAnsi="Verdana" w:cs="Arial"/>
          <w:i/>
          <w:sz w:val="16"/>
          <w:szCs w:val="16"/>
        </w:rPr>
        <w:t xml:space="preserve">.000,- Kč za každý den prodlení. Pro uplatnění sankce je rozhodná lhůta uvedená v odst. </w:t>
      </w:r>
      <w:proofErr w:type="gramStart"/>
      <w:r w:rsidRPr="007868D2">
        <w:rPr>
          <w:rFonts w:ascii="Verdana" w:hAnsi="Verdana" w:cs="Arial"/>
          <w:i/>
          <w:sz w:val="16"/>
          <w:szCs w:val="16"/>
        </w:rPr>
        <w:t>III</w:t>
      </w:r>
      <w:proofErr w:type="gramEnd"/>
      <w:r w:rsidRPr="007868D2">
        <w:rPr>
          <w:rFonts w:ascii="Verdana" w:hAnsi="Verdana" w:cs="Arial"/>
          <w:i/>
          <w:sz w:val="16"/>
          <w:szCs w:val="16"/>
        </w:rPr>
        <w:t>.</w:t>
      </w:r>
      <w:proofErr w:type="gramStart"/>
      <w:r w:rsidRPr="007868D2">
        <w:rPr>
          <w:rFonts w:ascii="Verdana" w:hAnsi="Verdana" w:cs="Arial"/>
          <w:i/>
          <w:sz w:val="16"/>
          <w:szCs w:val="16"/>
        </w:rPr>
        <w:t>6.1</w:t>
      </w:r>
      <w:proofErr w:type="gramEnd"/>
      <w:r w:rsidRPr="007868D2">
        <w:rPr>
          <w:rFonts w:ascii="Verdana" w:hAnsi="Verdana" w:cs="Arial"/>
          <w:i/>
          <w:sz w:val="16"/>
          <w:szCs w:val="16"/>
        </w:rPr>
        <w:t>. této přílohy smlouvy bez ohledu na datum skutečného nástupu na provedení periodické prohlídky oznámené Zhotovitelem podle odst. III.6.2. této přílohy smlouvy, pokud toto bude v rozporu s lhůtou uvedenou v odst. III.6.1. této přílohy smlouvy.</w:t>
      </w:r>
    </w:p>
    <w:p w:rsidR="004F0375" w:rsidRPr="007868D2" w:rsidRDefault="004F0375" w:rsidP="004F0375">
      <w:pPr>
        <w:widowControl w:val="0"/>
        <w:spacing w:before="120"/>
        <w:ind w:left="1418" w:hanging="709"/>
        <w:jc w:val="both"/>
        <w:rPr>
          <w:rFonts w:ascii="Verdana" w:hAnsi="Verdana" w:cs="Arial"/>
          <w:i/>
          <w:sz w:val="16"/>
          <w:szCs w:val="16"/>
        </w:rPr>
      </w:pPr>
      <w:proofErr w:type="gramStart"/>
      <w:r w:rsidRPr="007868D2">
        <w:rPr>
          <w:rFonts w:ascii="Verdana" w:hAnsi="Verdana" w:cs="Arial"/>
          <w:b/>
          <w:i/>
          <w:sz w:val="16"/>
          <w:szCs w:val="16"/>
        </w:rPr>
        <w:t>III</w:t>
      </w:r>
      <w:proofErr w:type="gramEnd"/>
      <w:r w:rsidRPr="007868D2">
        <w:rPr>
          <w:rFonts w:ascii="Verdana" w:hAnsi="Verdana" w:cs="Arial"/>
          <w:b/>
          <w:i/>
          <w:sz w:val="16"/>
          <w:szCs w:val="16"/>
        </w:rPr>
        <w:t>.</w:t>
      </w:r>
      <w:proofErr w:type="gramStart"/>
      <w:r w:rsidRPr="007868D2">
        <w:rPr>
          <w:rFonts w:ascii="Verdana" w:hAnsi="Verdana" w:cs="Arial"/>
          <w:b/>
          <w:i/>
          <w:sz w:val="16"/>
          <w:szCs w:val="16"/>
        </w:rPr>
        <w:t>7.2</w:t>
      </w:r>
      <w:proofErr w:type="gramEnd"/>
      <w:r w:rsidRPr="007868D2">
        <w:rPr>
          <w:rFonts w:ascii="Verdana" w:hAnsi="Verdana" w:cs="Arial"/>
          <w:b/>
          <w:i/>
          <w:sz w:val="16"/>
          <w:szCs w:val="16"/>
        </w:rPr>
        <w:t>.</w:t>
      </w:r>
      <w:r w:rsidRPr="007868D2">
        <w:rPr>
          <w:rFonts w:ascii="Verdana" w:hAnsi="Verdana" w:cs="Arial"/>
          <w:i/>
          <w:sz w:val="16"/>
          <w:szCs w:val="16"/>
        </w:rPr>
        <w:tab/>
        <w:t xml:space="preserve">Zhotovitel uhradí Objednateli smluvní pokutu za prodlení s ukončením periodické prohlídky uvedené v odst. III.6.3. této přílohy smlouvy ve výši </w:t>
      </w:r>
      <w:r w:rsidR="007C24F5">
        <w:rPr>
          <w:rFonts w:ascii="Verdana" w:hAnsi="Verdana" w:cs="Arial"/>
          <w:i/>
          <w:sz w:val="16"/>
          <w:szCs w:val="16"/>
        </w:rPr>
        <w:t>4</w:t>
      </w:r>
      <w:r w:rsidRPr="007868D2">
        <w:rPr>
          <w:rFonts w:ascii="Verdana" w:hAnsi="Verdana" w:cs="Arial"/>
          <w:i/>
          <w:sz w:val="16"/>
          <w:szCs w:val="16"/>
        </w:rPr>
        <w:t>.000,- Kč za každý den prodlení.</w:t>
      </w:r>
    </w:p>
    <w:p w:rsidR="004F0375" w:rsidRPr="007868D2" w:rsidRDefault="004F0375" w:rsidP="004F0375">
      <w:pPr>
        <w:widowControl w:val="0"/>
        <w:spacing w:before="120"/>
        <w:ind w:left="1418" w:hanging="709"/>
        <w:jc w:val="both"/>
        <w:rPr>
          <w:rFonts w:ascii="Verdana" w:hAnsi="Verdana" w:cs="Arial"/>
          <w:i/>
          <w:sz w:val="16"/>
          <w:szCs w:val="16"/>
        </w:rPr>
      </w:pPr>
      <w:r w:rsidRPr="007868D2">
        <w:rPr>
          <w:rFonts w:ascii="Verdana" w:hAnsi="Verdana" w:cs="Arial"/>
          <w:b/>
          <w:i/>
          <w:sz w:val="16"/>
          <w:szCs w:val="16"/>
        </w:rPr>
        <w:t>III.7.3.</w:t>
      </w:r>
      <w:r w:rsidRPr="007868D2">
        <w:rPr>
          <w:rFonts w:ascii="Verdana" w:hAnsi="Verdana" w:cs="Arial"/>
          <w:i/>
          <w:sz w:val="16"/>
          <w:szCs w:val="16"/>
        </w:rPr>
        <w:tab/>
        <w:t>Pokud Zhotovitel nesplní své povinnosti vyplývající mu z komplexního záručního servisu nebo neprovede včas servisní úkony podle dokumentace údržby, uhradí Objed</w:t>
      </w:r>
      <w:r w:rsidR="007C24F5">
        <w:rPr>
          <w:rFonts w:ascii="Verdana" w:hAnsi="Verdana" w:cs="Arial"/>
          <w:i/>
          <w:sz w:val="16"/>
          <w:szCs w:val="16"/>
        </w:rPr>
        <w:t xml:space="preserve">nateli smluvní </w:t>
      </w:r>
      <w:proofErr w:type="gramStart"/>
      <w:r w:rsidR="007C24F5">
        <w:rPr>
          <w:rFonts w:ascii="Verdana" w:hAnsi="Verdana" w:cs="Arial"/>
          <w:i/>
          <w:sz w:val="16"/>
          <w:szCs w:val="16"/>
        </w:rPr>
        <w:t>pokutu  ve</w:t>
      </w:r>
      <w:proofErr w:type="gramEnd"/>
      <w:r w:rsidR="007C24F5">
        <w:rPr>
          <w:rFonts w:ascii="Verdana" w:hAnsi="Verdana" w:cs="Arial"/>
          <w:i/>
          <w:sz w:val="16"/>
          <w:szCs w:val="16"/>
        </w:rPr>
        <w:t xml:space="preserve"> výši 5</w:t>
      </w:r>
      <w:r w:rsidRPr="007868D2">
        <w:rPr>
          <w:rFonts w:ascii="Verdana" w:hAnsi="Verdana" w:cs="Arial"/>
          <w:i/>
          <w:sz w:val="16"/>
          <w:szCs w:val="16"/>
        </w:rPr>
        <w:t>.000</w:t>
      </w:r>
      <w:r w:rsidR="007C24F5">
        <w:rPr>
          <w:rFonts w:ascii="Verdana" w:hAnsi="Verdana" w:cs="Arial"/>
          <w:i/>
          <w:sz w:val="16"/>
          <w:szCs w:val="16"/>
        </w:rPr>
        <w:t>,-</w:t>
      </w:r>
      <w:r w:rsidRPr="007868D2">
        <w:rPr>
          <w:rFonts w:ascii="Verdana" w:hAnsi="Verdana" w:cs="Arial"/>
          <w:i/>
          <w:sz w:val="16"/>
          <w:szCs w:val="16"/>
        </w:rPr>
        <w:t xml:space="preserve"> Kč za každý případ porušení. Vyúčtováním smluvní pokuty podle bodů </w:t>
      </w:r>
      <w:proofErr w:type="gramStart"/>
      <w:r w:rsidRPr="007868D2">
        <w:rPr>
          <w:rFonts w:ascii="Verdana" w:hAnsi="Verdana" w:cs="Arial"/>
          <w:i/>
          <w:sz w:val="16"/>
          <w:szCs w:val="16"/>
        </w:rPr>
        <w:t>III</w:t>
      </w:r>
      <w:proofErr w:type="gramEnd"/>
      <w:r w:rsidRPr="007868D2">
        <w:rPr>
          <w:rFonts w:ascii="Verdana" w:hAnsi="Verdana" w:cs="Arial"/>
          <w:i/>
          <w:sz w:val="16"/>
          <w:szCs w:val="16"/>
        </w:rPr>
        <w:t>.</w:t>
      </w:r>
      <w:proofErr w:type="gramStart"/>
      <w:r w:rsidRPr="007868D2">
        <w:rPr>
          <w:rFonts w:ascii="Verdana" w:hAnsi="Verdana" w:cs="Arial"/>
          <w:i/>
          <w:sz w:val="16"/>
          <w:szCs w:val="16"/>
        </w:rPr>
        <w:t>7.1</w:t>
      </w:r>
      <w:proofErr w:type="gramEnd"/>
      <w:r w:rsidRPr="007868D2">
        <w:rPr>
          <w:rFonts w:ascii="Verdana" w:hAnsi="Verdana" w:cs="Arial"/>
          <w:i/>
          <w:sz w:val="16"/>
          <w:szCs w:val="16"/>
        </w:rPr>
        <w:t>. – III.7.2. není dotčeno právo Objednatele na náhradu škody a Zhotovitel není zbaven povinnosti příslušnou povinnost splnit a uhradit náklady vzniklé v souvislosti s výměnou prvků díla, které by nemusely být vyměněny, pokud by Zhotovitel řádně a včas splnil své povinnosti.</w:t>
      </w:r>
    </w:p>
    <w:p w:rsidR="004F0375" w:rsidRPr="001406E8" w:rsidRDefault="004F0375" w:rsidP="007651EA">
      <w:pPr>
        <w:widowControl w:val="0"/>
        <w:spacing w:before="120"/>
        <w:jc w:val="center"/>
        <w:rPr>
          <w:rFonts w:ascii="Verdana" w:hAnsi="Verdana" w:cs="Arial"/>
          <w:b/>
          <w:i/>
          <w:sz w:val="20"/>
        </w:rPr>
      </w:pPr>
      <w:r w:rsidRPr="001406E8">
        <w:rPr>
          <w:rFonts w:ascii="Verdana" w:hAnsi="Verdana" w:cs="Arial"/>
          <w:b/>
          <w:i/>
          <w:sz w:val="20"/>
        </w:rPr>
        <w:t>IV. Přílohy</w:t>
      </w:r>
    </w:p>
    <w:p w:rsidR="004F0375" w:rsidRPr="001406E8" w:rsidRDefault="004F0375" w:rsidP="004F0375">
      <w:pPr>
        <w:pStyle w:val="Zkladntext"/>
        <w:widowControl w:val="0"/>
        <w:spacing w:before="120" w:after="0"/>
        <w:ind w:left="709" w:hanging="709"/>
        <w:jc w:val="both"/>
        <w:rPr>
          <w:rFonts w:ascii="Verdana" w:hAnsi="Verdana"/>
          <w:i/>
          <w:sz w:val="16"/>
        </w:rPr>
      </w:pPr>
      <w:r w:rsidRPr="001406E8">
        <w:rPr>
          <w:rFonts w:ascii="Verdana" w:hAnsi="Verdana"/>
          <w:i/>
          <w:sz w:val="16"/>
        </w:rPr>
        <w:t>Nedílnou součástí přílohy č. I</w:t>
      </w:r>
      <w:r w:rsidR="0036106F">
        <w:rPr>
          <w:rFonts w:ascii="Verdana" w:hAnsi="Verdana"/>
          <w:i/>
          <w:sz w:val="16"/>
        </w:rPr>
        <w:t>I</w:t>
      </w:r>
      <w:r w:rsidRPr="001406E8">
        <w:rPr>
          <w:rFonts w:ascii="Verdana" w:hAnsi="Verdana"/>
          <w:i/>
          <w:sz w:val="16"/>
        </w:rPr>
        <w:t>. této smlouvy jsou tyto dílčí přílohy:</w:t>
      </w:r>
    </w:p>
    <w:p w:rsidR="004F0375" w:rsidRPr="007651EA" w:rsidRDefault="004F0375" w:rsidP="004F0375">
      <w:pPr>
        <w:pStyle w:val="Zkladntext"/>
        <w:widowControl w:val="0"/>
        <w:spacing w:before="60" w:after="0"/>
        <w:ind w:left="709" w:hanging="709"/>
        <w:jc w:val="both"/>
        <w:rPr>
          <w:rFonts w:ascii="Verdana" w:hAnsi="Verdana" w:cs="Arial"/>
          <w:i/>
          <w:caps/>
          <w:sz w:val="14"/>
          <w:szCs w:val="16"/>
        </w:rPr>
      </w:pPr>
      <w:r w:rsidRPr="007651EA">
        <w:rPr>
          <w:rFonts w:ascii="Verdana" w:hAnsi="Verdana"/>
          <w:i/>
          <w:sz w:val="14"/>
        </w:rPr>
        <w:tab/>
        <w:t xml:space="preserve">Příloha č. </w:t>
      </w:r>
      <w:proofErr w:type="gramStart"/>
      <w:r w:rsidR="0036106F">
        <w:rPr>
          <w:rFonts w:ascii="Verdana" w:hAnsi="Verdana"/>
          <w:i/>
          <w:sz w:val="14"/>
        </w:rPr>
        <w:t>II</w:t>
      </w:r>
      <w:r w:rsidRPr="007651EA">
        <w:rPr>
          <w:rFonts w:ascii="Verdana" w:hAnsi="Verdana"/>
          <w:i/>
          <w:sz w:val="14"/>
        </w:rPr>
        <w:t xml:space="preserve">.1. – </w:t>
      </w:r>
      <w:r w:rsidRPr="007651EA">
        <w:rPr>
          <w:rFonts w:ascii="Verdana" w:hAnsi="Verdana" w:cs="Arial"/>
          <w:i/>
          <w:caps/>
          <w:sz w:val="14"/>
          <w:szCs w:val="16"/>
        </w:rPr>
        <w:t>seznam</w:t>
      </w:r>
      <w:proofErr w:type="gramEnd"/>
      <w:r w:rsidRPr="007651EA">
        <w:rPr>
          <w:rFonts w:ascii="Verdana" w:hAnsi="Verdana" w:cs="Arial"/>
          <w:i/>
          <w:caps/>
          <w:sz w:val="14"/>
          <w:szCs w:val="16"/>
        </w:rPr>
        <w:t xml:space="preserve"> nutných servisních úkonů </w:t>
      </w:r>
    </w:p>
    <w:p w:rsidR="004F0375" w:rsidRDefault="004F0375" w:rsidP="004F0375">
      <w:pPr>
        <w:pStyle w:val="Zkladntext"/>
        <w:widowControl w:val="0"/>
        <w:spacing w:before="60" w:after="0"/>
        <w:ind w:left="709" w:hanging="709"/>
        <w:jc w:val="both"/>
        <w:rPr>
          <w:rFonts w:ascii="Verdana" w:hAnsi="Verdana" w:cs="Arial"/>
          <w:i/>
          <w:caps/>
          <w:sz w:val="14"/>
          <w:szCs w:val="16"/>
        </w:rPr>
      </w:pPr>
      <w:r w:rsidRPr="007651EA">
        <w:rPr>
          <w:rFonts w:ascii="Verdana" w:hAnsi="Verdana"/>
          <w:i/>
          <w:caps/>
          <w:sz w:val="14"/>
        </w:rPr>
        <w:tab/>
      </w:r>
      <w:r w:rsidRPr="007651EA">
        <w:rPr>
          <w:rFonts w:ascii="Verdana" w:hAnsi="Verdana"/>
          <w:i/>
          <w:sz w:val="14"/>
        </w:rPr>
        <w:t xml:space="preserve">Příloha č. </w:t>
      </w:r>
      <w:proofErr w:type="gramStart"/>
      <w:r w:rsidR="0036106F">
        <w:rPr>
          <w:rFonts w:ascii="Verdana" w:hAnsi="Verdana"/>
          <w:i/>
          <w:sz w:val="14"/>
        </w:rPr>
        <w:t>II</w:t>
      </w:r>
      <w:r w:rsidRPr="007651EA">
        <w:rPr>
          <w:rFonts w:ascii="Verdana" w:hAnsi="Verdana"/>
          <w:i/>
          <w:sz w:val="14"/>
        </w:rPr>
        <w:t>.2.</w:t>
      </w:r>
      <w:proofErr w:type="gramEnd"/>
      <w:r w:rsidRPr="007651EA">
        <w:rPr>
          <w:rFonts w:ascii="Verdana" w:hAnsi="Verdana"/>
          <w:i/>
          <w:sz w:val="14"/>
        </w:rPr>
        <w:t xml:space="preserve"> - </w:t>
      </w:r>
      <w:r w:rsidRPr="007651EA">
        <w:rPr>
          <w:rFonts w:ascii="Verdana" w:hAnsi="Verdana" w:cs="Arial"/>
          <w:i/>
          <w:caps/>
          <w:sz w:val="14"/>
          <w:szCs w:val="16"/>
        </w:rPr>
        <w:t xml:space="preserve">Protokol z periodické prohlídky </w:t>
      </w:r>
    </w:p>
    <w:p w:rsidR="002A4F37" w:rsidRPr="00F31F5B" w:rsidRDefault="002A4F37" w:rsidP="002A4F37">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before="120"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 </w:t>
      </w:r>
      <w:r w:rsidRPr="00F31F5B">
        <w:rPr>
          <w:rFonts w:ascii="Verdana" w:hAnsi="Verdana" w:cs="Arial"/>
          <w:b/>
          <w:i/>
          <w:sz w:val="16"/>
          <w:szCs w:val="16"/>
        </w:rPr>
        <w:t xml:space="preserve"> dne </w:t>
      </w:r>
      <w:proofErr w:type="gramStart"/>
      <w:r w:rsidR="0007535E">
        <w:rPr>
          <w:rFonts w:ascii="Verdana" w:hAnsi="Verdana" w:cs="Arial"/>
          <w:b/>
          <w:i/>
          <w:sz w:val="16"/>
          <w:szCs w:val="16"/>
        </w:rPr>
        <w:t>19.9.</w:t>
      </w:r>
      <w:r>
        <w:rPr>
          <w:rFonts w:ascii="Verdana" w:hAnsi="Verdana" w:cs="Arial"/>
          <w:b/>
          <w:i/>
          <w:sz w:val="16"/>
          <w:szCs w:val="16"/>
        </w:rPr>
        <w:t>2016</w:t>
      </w:r>
      <w:proofErr w:type="gramEnd"/>
      <w:r w:rsidRPr="00F31F5B">
        <w:rPr>
          <w:rFonts w:ascii="Verdana" w:hAnsi="Verdana" w:cs="Arial"/>
          <w:b/>
          <w:i/>
          <w:sz w:val="16"/>
          <w:szCs w:val="16"/>
        </w:rPr>
        <w:tab/>
        <w:t>V </w:t>
      </w:r>
      <w:r w:rsidR="00FA6E6D">
        <w:rPr>
          <w:rFonts w:ascii="Verdana" w:hAnsi="Verdana" w:cs="Arial"/>
          <w:b/>
          <w:i/>
          <w:sz w:val="16"/>
          <w:szCs w:val="16"/>
        </w:rPr>
        <w:t>Praze</w:t>
      </w:r>
      <w:r w:rsidRPr="00F31F5B">
        <w:rPr>
          <w:rFonts w:ascii="Verdana" w:hAnsi="Verdana" w:cs="Arial"/>
          <w:b/>
          <w:i/>
          <w:sz w:val="16"/>
          <w:szCs w:val="16"/>
        </w:rPr>
        <w:t xml:space="preserve"> dne </w:t>
      </w:r>
      <w:r w:rsidR="00FA6E6D">
        <w:rPr>
          <w:rFonts w:ascii="Verdana" w:hAnsi="Verdana" w:cs="Arial"/>
          <w:b/>
          <w:i/>
          <w:sz w:val="16"/>
          <w:szCs w:val="16"/>
        </w:rPr>
        <w:t>19.9.</w:t>
      </w:r>
      <w:r>
        <w:rPr>
          <w:rFonts w:ascii="Verdana" w:hAnsi="Verdana" w:cs="Arial"/>
          <w:b/>
          <w:i/>
          <w:sz w:val="16"/>
          <w:szCs w:val="16"/>
        </w:rPr>
        <w:t>2016</w:t>
      </w:r>
    </w:p>
    <w:p w:rsidR="002A4F37" w:rsidRPr="00F31F5B" w:rsidRDefault="002A4F37" w:rsidP="002A4F37">
      <w:pPr>
        <w:pStyle w:val="Import0"/>
        <w:widowControl w:val="0"/>
        <w:suppressAutoHyphens w:val="0"/>
        <w:spacing w:line="240" w:lineRule="auto"/>
        <w:rPr>
          <w:rFonts w:ascii="Verdana" w:hAnsi="Verdana" w:cs="Arial"/>
          <w:b/>
          <w:i/>
          <w:sz w:val="18"/>
        </w:rPr>
      </w:pPr>
    </w:p>
    <w:p w:rsidR="002A4F37" w:rsidRPr="00F31F5B" w:rsidRDefault="002A4F37" w:rsidP="002A4F37">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2A4F37" w:rsidRDefault="002A4F37" w:rsidP="002A4F37">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2A4F37" w:rsidRPr="00CF48ED" w:rsidRDefault="002A4F37" w:rsidP="002A4F37">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2A4F37" w:rsidRPr="00CF48ED" w:rsidRDefault="002A4F37" w:rsidP="002A4F37">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Pr>
          <w:rFonts w:ascii="Verdana" w:hAnsi="Verdana"/>
          <w:b/>
          <w:i/>
          <w:sz w:val="16"/>
          <w:szCs w:val="16"/>
        </w:rPr>
        <w:t>Bc. Dagmar Zavadilová</w:t>
      </w:r>
      <w:r w:rsidRPr="00CF48ED">
        <w:rPr>
          <w:rFonts w:ascii="Verdana" w:hAnsi="Verdana" w:cs="Arial"/>
          <w:b/>
          <w:i/>
          <w:sz w:val="16"/>
          <w:szCs w:val="16"/>
        </w:rPr>
        <w:tab/>
      </w:r>
      <w:r w:rsidR="00FA6E6D">
        <w:rPr>
          <w:rFonts w:ascii="Verdana" w:hAnsi="Verdana" w:cs="Arial"/>
          <w:b/>
          <w:i/>
          <w:sz w:val="16"/>
          <w:szCs w:val="16"/>
        </w:rPr>
        <w:t>Mgr. Barbora Horáčková</w:t>
      </w:r>
    </w:p>
    <w:p w:rsidR="002A4F37" w:rsidRDefault="002A4F37" w:rsidP="002A4F37">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FA6E6D">
        <w:rPr>
          <w:rFonts w:ascii="Verdana" w:hAnsi="Verdana" w:cs="Arial"/>
          <w:b/>
          <w:i/>
          <w:sz w:val="16"/>
          <w:szCs w:val="16"/>
        </w:rPr>
        <w:t>jednatelka</w:t>
      </w:r>
    </w:p>
    <w:p w:rsidR="002A4F37" w:rsidRPr="001E3D9C" w:rsidRDefault="002A4F37" w:rsidP="002A4F37">
      <w:pPr>
        <w:pStyle w:val="Import16"/>
        <w:widowControl w:val="0"/>
        <w:suppressAutoHyphens w:val="0"/>
        <w:spacing w:line="240" w:lineRule="auto"/>
        <w:rPr>
          <w:rFonts w:ascii="Verdana" w:hAnsi="Verdana" w:cs="Arial"/>
          <w:b/>
          <w:i/>
          <w:sz w:val="16"/>
          <w:szCs w:val="16"/>
        </w:rPr>
      </w:pPr>
    </w:p>
    <w:p w:rsidR="00E6009A" w:rsidRPr="002A4F37" w:rsidRDefault="002A4F37" w:rsidP="002A4F37">
      <w:pPr>
        <w:widowControl w:val="0"/>
        <w:spacing w:before="120"/>
        <w:ind w:left="2127" w:hanging="2127"/>
        <w:jc w:val="center"/>
        <w:rPr>
          <w:rFonts w:ascii="Verdana" w:hAnsi="Verdana" w:cs="Arial"/>
          <w:b/>
          <w:i/>
          <w:caps/>
          <w:snapToGrid w:val="0"/>
        </w:rPr>
      </w:pPr>
      <w:r>
        <w:rPr>
          <w:rFonts w:ascii="Verdana" w:hAnsi="Verdana" w:cs="Arial"/>
          <w:b/>
          <w:i/>
          <w:caps/>
          <w:snapToGrid w:val="0"/>
        </w:rPr>
        <w:br w:type="page"/>
      </w:r>
      <w:r w:rsidR="0036106F">
        <w:rPr>
          <w:rFonts w:ascii="Verdana" w:hAnsi="Verdana"/>
          <w:b/>
          <w:i/>
          <w:sz w:val="20"/>
        </w:rPr>
        <w:lastRenderedPageBreak/>
        <w:t xml:space="preserve">Příloha č. </w:t>
      </w:r>
      <w:proofErr w:type="gramStart"/>
      <w:r w:rsidR="0036106F">
        <w:rPr>
          <w:rFonts w:ascii="Verdana" w:hAnsi="Verdana"/>
          <w:b/>
          <w:i/>
          <w:sz w:val="20"/>
        </w:rPr>
        <w:t>II</w:t>
      </w:r>
      <w:r w:rsidR="004C7B7D" w:rsidRPr="004C7B7D">
        <w:rPr>
          <w:rFonts w:ascii="Verdana" w:hAnsi="Verdana"/>
          <w:b/>
          <w:i/>
          <w:sz w:val="20"/>
        </w:rPr>
        <w:t xml:space="preserve">.1. – </w:t>
      </w:r>
      <w:r w:rsidR="004C7B7D" w:rsidRPr="004C7B7D">
        <w:rPr>
          <w:rFonts w:ascii="Verdana" w:hAnsi="Verdana" w:cs="Arial"/>
          <w:b/>
          <w:i/>
          <w:caps/>
          <w:sz w:val="20"/>
          <w:szCs w:val="16"/>
        </w:rPr>
        <w:t>seznam</w:t>
      </w:r>
      <w:proofErr w:type="gramEnd"/>
      <w:r w:rsidR="004C7B7D" w:rsidRPr="004C7B7D">
        <w:rPr>
          <w:rFonts w:ascii="Verdana" w:hAnsi="Verdana" w:cs="Arial"/>
          <w:b/>
          <w:i/>
          <w:caps/>
          <w:sz w:val="20"/>
          <w:szCs w:val="16"/>
        </w:rPr>
        <w:t xml:space="preserve"> nutných servisních úkonů</w:t>
      </w:r>
    </w:p>
    <w:p w:rsidR="004C7B7D" w:rsidRDefault="004C7B7D" w:rsidP="00A70473">
      <w:pPr>
        <w:widowControl w:val="0"/>
        <w:ind w:left="709"/>
        <w:jc w:val="both"/>
        <w:rPr>
          <w:rFonts w:ascii="Verdana" w:hAnsi="Verdana" w:cs="Arial"/>
          <w:i/>
          <w:caps/>
          <w:sz w:val="16"/>
          <w:szCs w:val="16"/>
        </w:rPr>
      </w:pPr>
    </w:p>
    <w:p w:rsidR="004C7B7D" w:rsidRDefault="004C7B7D" w:rsidP="00A70473">
      <w:pPr>
        <w:widowControl w:val="0"/>
        <w:ind w:left="709"/>
        <w:jc w:val="both"/>
        <w:rPr>
          <w:rFonts w:ascii="Verdana" w:hAnsi="Verdana" w:cs="Arial"/>
          <w:i/>
          <w:caps/>
          <w:sz w:val="16"/>
          <w:szCs w:val="16"/>
        </w:rPr>
      </w:pPr>
    </w:p>
    <w:p w:rsidR="00E6009A" w:rsidRPr="004C7B7D" w:rsidRDefault="004C7B7D" w:rsidP="00A70473">
      <w:pPr>
        <w:widowControl w:val="0"/>
        <w:ind w:left="709"/>
        <w:jc w:val="both"/>
        <w:rPr>
          <w:rFonts w:ascii="Verdana" w:hAnsi="Verdana" w:cs="Arial"/>
          <w:b/>
          <w:i/>
          <w:sz w:val="16"/>
          <w:szCs w:val="20"/>
        </w:rPr>
      </w:pPr>
      <w:r w:rsidRPr="004C7B7D">
        <w:rPr>
          <w:rFonts w:ascii="Verdana" w:hAnsi="Verdana" w:cs="Arial"/>
          <w:i/>
          <w:caps/>
          <w:sz w:val="16"/>
          <w:szCs w:val="16"/>
        </w:rPr>
        <w:t xml:space="preserve">vítězný uchazeč zpracuje </w:t>
      </w:r>
    </w:p>
    <w:p w:rsidR="00E6009A" w:rsidRPr="00A34B76" w:rsidRDefault="00E6009A" w:rsidP="00A70473">
      <w:pPr>
        <w:widowControl w:val="0"/>
        <w:jc w:val="both"/>
        <w:rPr>
          <w:rFonts w:ascii="Verdana" w:hAnsi="Verdana" w:cs="Arial"/>
          <w:b/>
          <w:i/>
          <w:sz w:val="16"/>
          <w:szCs w:val="20"/>
        </w:rPr>
      </w:pPr>
    </w:p>
    <w:p w:rsidR="004C7B7D" w:rsidRPr="00A34B76" w:rsidRDefault="004C7B7D" w:rsidP="00A70473">
      <w:pPr>
        <w:pStyle w:val="Zkladntext"/>
        <w:widowControl w:val="0"/>
        <w:spacing w:before="120" w:after="0"/>
        <w:ind w:left="709"/>
        <w:jc w:val="both"/>
        <w:rPr>
          <w:rFonts w:ascii="Verdana" w:hAnsi="Verdana" w:cs="Arial"/>
          <w:b/>
          <w:i/>
          <w:sz w:val="16"/>
          <w:szCs w:val="16"/>
        </w:rPr>
      </w:pPr>
      <w:r w:rsidRPr="00A34B76">
        <w:rPr>
          <w:rFonts w:ascii="Verdana" w:hAnsi="Verdana" w:cs="Arial"/>
          <w:b/>
          <w:i/>
          <w:sz w:val="16"/>
          <w:szCs w:val="16"/>
        </w:rPr>
        <w:t xml:space="preserve">(Po odsouhlasení Objednatelem se stane tento konkrétní seznam nutných servisních úkonů </w:t>
      </w:r>
      <w:r w:rsidR="0036106F">
        <w:rPr>
          <w:rFonts w:ascii="Verdana" w:hAnsi="Verdana" w:cs="Arial"/>
          <w:b/>
          <w:i/>
          <w:sz w:val="16"/>
          <w:szCs w:val="16"/>
        </w:rPr>
        <w:t xml:space="preserve">přílohou </w:t>
      </w:r>
      <w:proofErr w:type="gramStart"/>
      <w:r w:rsidR="0036106F">
        <w:rPr>
          <w:rFonts w:ascii="Verdana" w:hAnsi="Verdana" w:cs="Arial"/>
          <w:b/>
          <w:i/>
          <w:sz w:val="16"/>
          <w:szCs w:val="16"/>
        </w:rPr>
        <w:t>I</w:t>
      </w:r>
      <w:r w:rsidRPr="00A34B76">
        <w:rPr>
          <w:rFonts w:ascii="Verdana" w:hAnsi="Verdana" w:cs="Arial"/>
          <w:b/>
          <w:i/>
          <w:sz w:val="16"/>
          <w:szCs w:val="16"/>
        </w:rPr>
        <w:t>I.1. této</w:t>
      </w:r>
      <w:proofErr w:type="gramEnd"/>
      <w:r w:rsidRPr="00A34B76">
        <w:rPr>
          <w:rFonts w:ascii="Verdana" w:hAnsi="Verdana" w:cs="Arial"/>
          <w:b/>
          <w:i/>
          <w:sz w:val="16"/>
          <w:szCs w:val="16"/>
        </w:rPr>
        <w:t xml:space="preserve"> smlouvy)</w:t>
      </w:r>
    </w:p>
    <w:p w:rsidR="00E6009A" w:rsidRPr="00A34B76" w:rsidRDefault="00E6009A" w:rsidP="00A70473">
      <w:pPr>
        <w:widowControl w:val="0"/>
        <w:jc w:val="both"/>
        <w:rPr>
          <w:rFonts w:ascii="Verdana" w:hAnsi="Verdana" w:cs="Arial"/>
          <w:b/>
          <w:i/>
          <w:sz w:val="16"/>
          <w:szCs w:val="20"/>
        </w:rPr>
      </w:pPr>
    </w:p>
    <w:p w:rsidR="00E6009A" w:rsidRPr="00A34B76" w:rsidRDefault="00E6009A" w:rsidP="00A70473">
      <w:pPr>
        <w:widowControl w:val="0"/>
        <w:jc w:val="both"/>
        <w:rPr>
          <w:rFonts w:ascii="Verdana" w:hAnsi="Verdana" w:cs="Arial"/>
          <w:b/>
          <w:i/>
          <w:sz w:val="16"/>
          <w:szCs w:val="20"/>
        </w:rPr>
      </w:pPr>
    </w:p>
    <w:p w:rsidR="00E6009A" w:rsidRPr="00A34B76" w:rsidRDefault="00E6009A" w:rsidP="00A70473">
      <w:pPr>
        <w:widowControl w:val="0"/>
        <w:jc w:val="both"/>
        <w:rPr>
          <w:rFonts w:ascii="Verdana" w:hAnsi="Verdana" w:cs="Arial"/>
          <w:b/>
          <w:i/>
          <w:sz w:val="16"/>
          <w:szCs w:val="20"/>
        </w:rPr>
      </w:pPr>
    </w:p>
    <w:p w:rsidR="004C7B7D" w:rsidRPr="004C7B7D" w:rsidRDefault="004C7B7D" w:rsidP="00A70473">
      <w:pPr>
        <w:widowControl w:val="0"/>
        <w:jc w:val="center"/>
        <w:rPr>
          <w:rFonts w:ascii="Verdana" w:hAnsi="Verdana"/>
          <w:b/>
          <w:i/>
          <w:sz w:val="20"/>
        </w:rPr>
      </w:pPr>
      <w:r w:rsidRPr="004C7B7D">
        <w:rPr>
          <w:rFonts w:ascii="Verdana" w:hAnsi="Verdana"/>
          <w:b/>
          <w:i/>
          <w:sz w:val="20"/>
        </w:rPr>
        <w:tab/>
      </w:r>
      <w:r>
        <w:rPr>
          <w:rFonts w:ascii="Verdana" w:hAnsi="Verdana"/>
          <w:b/>
          <w:i/>
          <w:sz w:val="20"/>
        </w:rPr>
        <w:br w:type="page"/>
      </w:r>
      <w:r w:rsidRPr="004C7B7D">
        <w:rPr>
          <w:rFonts w:ascii="Verdana" w:hAnsi="Verdana"/>
          <w:b/>
          <w:i/>
          <w:sz w:val="20"/>
        </w:rPr>
        <w:lastRenderedPageBreak/>
        <w:t xml:space="preserve">Příloha č. </w:t>
      </w:r>
      <w:proofErr w:type="gramStart"/>
      <w:r w:rsidR="0036106F">
        <w:rPr>
          <w:rFonts w:ascii="Verdana" w:hAnsi="Verdana"/>
          <w:b/>
          <w:i/>
          <w:sz w:val="20"/>
        </w:rPr>
        <w:t>II</w:t>
      </w:r>
      <w:r w:rsidRPr="004C7B7D">
        <w:rPr>
          <w:rFonts w:ascii="Verdana" w:hAnsi="Verdana"/>
          <w:b/>
          <w:i/>
          <w:sz w:val="20"/>
        </w:rPr>
        <w:t>.2.</w:t>
      </w:r>
      <w:proofErr w:type="gramEnd"/>
      <w:r w:rsidRPr="004C7B7D">
        <w:rPr>
          <w:rFonts w:ascii="Verdana" w:hAnsi="Verdana"/>
          <w:b/>
          <w:i/>
          <w:sz w:val="20"/>
        </w:rPr>
        <w:t xml:space="preserve"> - Protokol z periodické prohlídky </w:t>
      </w:r>
    </w:p>
    <w:p w:rsidR="004C7B7D" w:rsidRDefault="004C7B7D" w:rsidP="00A70473">
      <w:pPr>
        <w:widowControl w:val="0"/>
        <w:ind w:left="709"/>
        <w:jc w:val="both"/>
        <w:rPr>
          <w:rFonts w:ascii="Verdana" w:hAnsi="Verdana" w:cs="Arial"/>
          <w:i/>
          <w:caps/>
          <w:sz w:val="16"/>
          <w:szCs w:val="16"/>
        </w:rPr>
      </w:pPr>
    </w:p>
    <w:p w:rsidR="004C7B7D" w:rsidRPr="004C7B7D" w:rsidRDefault="004C7B7D" w:rsidP="00A70473">
      <w:pPr>
        <w:widowControl w:val="0"/>
        <w:ind w:left="709"/>
        <w:jc w:val="both"/>
        <w:rPr>
          <w:rFonts w:ascii="Verdana" w:hAnsi="Verdana" w:cs="Arial"/>
          <w:b/>
          <w:i/>
          <w:sz w:val="16"/>
          <w:szCs w:val="20"/>
        </w:rPr>
      </w:pPr>
      <w:r w:rsidRPr="004C7B7D">
        <w:rPr>
          <w:rFonts w:ascii="Verdana" w:hAnsi="Verdana" w:cs="Arial"/>
          <w:i/>
          <w:caps/>
          <w:sz w:val="16"/>
          <w:szCs w:val="16"/>
        </w:rPr>
        <w:t xml:space="preserve">vítězný uchazeč zpracuje </w:t>
      </w:r>
    </w:p>
    <w:p w:rsidR="000A7FD3" w:rsidRDefault="000A7FD3" w:rsidP="00A70473">
      <w:pPr>
        <w:widowControl w:val="0"/>
        <w:jc w:val="both"/>
        <w:rPr>
          <w:rFonts w:ascii="Verdana" w:hAnsi="Verdana" w:cs="Arial"/>
          <w:b/>
          <w:i/>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Pr="000A7FD3" w:rsidRDefault="000A7FD3" w:rsidP="00A70473">
      <w:pPr>
        <w:widowControl w:val="0"/>
        <w:rPr>
          <w:rFonts w:ascii="Verdana" w:hAnsi="Verdana" w:cs="Arial"/>
          <w:sz w:val="16"/>
          <w:szCs w:val="20"/>
        </w:rPr>
      </w:pPr>
    </w:p>
    <w:p w:rsidR="000A7FD3" w:rsidRDefault="000A7FD3" w:rsidP="00A70473">
      <w:pPr>
        <w:widowControl w:val="0"/>
        <w:rPr>
          <w:rFonts w:ascii="Verdana" w:hAnsi="Verdana" w:cs="Arial"/>
          <w:sz w:val="16"/>
          <w:szCs w:val="20"/>
        </w:rPr>
      </w:pPr>
    </w:p>
    <w:p w:rsidR="00002EBF" w:rsidRDefault="00002EBF" w:rsidP="00002EBF">
      <w:pPr>
        <w:widowControl w:val="0"/>
        <w:spacing w:before="120"/>
        <w:jc w:val="center"/>
        <w:rPr>
          <w:rFonts w:ascii="Verdana" w:hAnsi="Verdana" w:cs="Arial"/>
          <w:b/>
          <w:i/>
          <w:caps/>
          <w:snapToGrid w:val="0"/>
        </w:rPr>
      </w:pPr>
      <w:r>
        <w:rPr>
          <w:rFonts w:ascii="Verdana" w:hAnsi="Verdana" w:cs="Arial"/>
          <w:b/>
          <w:i/>
          <w:caps/>
          <w:snapToGrid w:val="0"/>
        </w:rPr>
        <w:br w:type="page"/>
      </w:r>
    </w:p>
    <w:p w:rsidR="00002EBF" w:rsidRPr="0036106F" w:rsidRDefault="00002EBF" w:rsidP="00002EBF">
      <w:pPr>
        <w:widowControl w:val="0"/>
        <w:spacing w:before="120"/>
        <w:jc w:val="center"/>
        <w:rPr>
          <w:rFonts w:ascii="Verdana" w:hAnsi="Verdana" w:cs="Arial"/>
          <w:b/>
          <w:i/>
          <w:caps/>
          <w:snapToGrid w:val="0"/>
        </w:rPr>
      </w:pPr>
      <w:r w:rsidRPr="0036106F">
        <w:rPr>
          <w:rFonts w:ascii="Verdana" w:hAnsi="Verdana" w:cs="Arial"/>
          <w:b/>
          <w:i/>
          <w:caps/>
          <w:snapToGrid w:val="0"/>
        </w:rPr>
        <w:lastRenderedPageBreak/>
        <w:t>P</w:t>
      </w:r>
      <w:r w:rsidR="009C4816">
        <w:rPr>
          <w:rFonts w:ascii="Verdana" w:hAnsi="Verdana" w:cs="Arial"/>
          <w:b/>
          <w:i/>
          <w:caps/>
          <w:snapToGrid w:val="0"/>
        </w:rPr>
        <w:t>říloha číslo III smlouvy o dílo</w:t>
      </w:r>
    </w:p>
    <w:p w:rsidR="00002EBF" w:rsidRPr="0036106F" w:rsidRDefault="00002EBF" w:rsidP="00002EBF">
      <w:pPr>
        <w:widowControl w:val="0"/>
        <w:spacing w:before="120"/>
        <w:jc w:val="center"/>
        <w:rPr>
          <w:rFonts w:ascii="Verdana" w:hAnsi="Verdana" w:cs="Arial"/>
          <w:b/>
          <w:i/>
          <w:caps/>
          <w:snapToGrid w:val="0"/>
        </w:rPr>
      </w:pPr>
      <w:r w:rsidRPr="0036106F">
        <w:rPr>
          <w:rFonts w:ascii="Verdana" w:hAnsi="Verdana" w:cs="Arial"/>
          <w:b/>
          <w:i/>
          <w:caps/>
          <w:snapToGrid w:val="0"/>
        </w:rPr>
        <w:t>Harmonogram</w:t>
      </w:r>
      <w:r w:rsidR="00304348">
        <w:rPr>
          <w:rFonts w:ascii="Verdana" w:hAnsi="Verdana" w:cs="Arial"/>
          <w:b/>
          <w:i/>
          <w:caps/>
          <w:snapToGrid w:val="0"/>
        </w:rPr>
        <w:t xml:space="preserve"> </w:t>
      </w:r>
    </w:p>
    <w:p w:rsidR="00002EBF" w:rsidRPr="0036106F" w:rsidRDefault="00002EBF" w:rsidP="00002EBF">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ind w:left="0"/>
        <w:jc w:val="center"/>
        <w:rPr>
          <w:rFonts w:ascii="Verdana" w:hAnsi="Verdana" w:cs="Arial"/>
          <w:b/>
          <w:i/>
          <w:sz w:val="34"/>
        </w:rPr>
      </w:pPr>
      <w:r w:rsidRPr="0036106F">
        <w:rPr>
          <w:rFonts w:ascii="Verdana" w:hAnsi="Verdana" w:cs="Arial"/>
          <w:b/>
          <w:i/>
          <w:snapToGrid w:val="0"/>
          <w:sz w:val="34"/>
        </w:rPr>
        <w:t>_______________________________________</w:t>
      </w:r>
    </w:p>
    <w:p w:rsidR="00002EBF" w:rsidRPr="0036106F" w:rsidRDefault="00002EBF" w:rsidP="00A70473">
      <w:pPr>
        <w:widowControl w:val="0"/>
        <w:tabs>
          <w:tab w:val="left" w:pos="7472"/>
        </w:tabs>
        <w:rPr>
          <w:rFonts w:ascii="Verdana" w:hAnsi="Verdana" w:cs="Arial"/>
          <w:sz w:val="16"/>
          <w:szCs w:val="20"/>
        </w:rPr>
      </w:pPr>
    </w:p>
    <w:p w:rsidR="00002EBF" w:rsidRPr="0036106F" w:rsidRDefault="00002EBF" w:rsidP="00A70473">
      <w:pPr>
        <w:widowControl w:val="0"/>
        <w:tabs>
          <w:tab w:val="left" w:pos="7472"/>
        </w:tabs>
        <w:rPr>
          <w:rFonts w:ascii="Verdana" w:hAnsi="Verdana" w:cs="Arial"/>
          <w:i/>
          <w:sz w:val="16"/>
          <w:szCs w:val="20"/>
        </w:rPr>
      </w:pPr>
    </w:p>
    <w:p w:rsidR="009D4DEB" w:rsidRPr="0036106F" w:rsidRDefault="00002EBF" w:rsidP="00A70473">
      <w:pPr>
        <w:widowControl w:val="0"/>
        <w:tabs>
          <w:tab w:val="left" w:pos="7472"/>
        </w:tabs>
        <w:rPr>
          <w:rFonts w:ascii="Verdana" w:hAnsi="Verdana" w:cs="Arial"/>
          <w:i/>
          <w:sz w:val="16"/>
          <w:szCs w:val="20"/>
        </w:rPr>
      </w:pPr>
      <w:r w:rsidRPr="0036106F">
        <w:rPr>
          <w:rFonts w:ascii="Verdana" w:hAnsi="Verdana" w:cs="Arial"/>
          <w:i/>
          <w:sz w:val="16"/>
          <w:szCs w:val="20"/>
        </w:rPr>
        <w:t xml:space="preserve">Tabulka s názvem: </w:t>
      </w:r>
      <w:r w:rsidR="009C4816">
        <w:rPr>
          <w:rFonts w:ascii="Verdana" w:hAnsi="Verdana" w:cs="Arial"/>
          <w:i/>
          <w:sz w:val="16"/>
          <w:szCs w:val="20"/>
        </w:rPr>
        <w:t>Harmonogram</w:t>
      </w:r>
    </w:p>
    <w:p w:rsidR="009D4DEB" w:rsidRPr="0036106F" w:rsidRDefault="009D4DEB" w:rsidP="00A70473">
      <w:pPr>
        <w:widowControl w:val="0"/>
        <w:tabs>
          <w:tab w:val="left" w:pos="7472"/>
        </w:tabs>
        <w:rPr>
          <w:rFonts w:ascii="Verdana" w:hAnsi="Verdana" w:cs="Arial"/>
          <w:i/>
          <w:sz w:val="16"/>
          <w:szCs w:val="20"/>
        </w:rPr>
      </w:pPr>
    </w:p>
    <w:p w:rsidR="009C4816" w:rsidRDefault="009C4816" w:rsidP="009C4816">
      <w:pPr>
        <w:widowControl w:val="0"/>
        <w:spacing w:before="240"/>
        <w:ind w:left="709"/>
        <w:jc w:val="both"/>
        <w:rPr>
          <w:rFonts w:ascii="Verdana" w:hAnsi="Verdana" w:cs="Arial"/>
          <w:i/>
          <w:snapToGrid w:val="0"/>
          <w:sz w:val="16"/>
          <w:szCs w:val="16"/>
        </w:rPr>
      </w:pPr>
      <w:r w:rsidRPr="00655AA8">
        <w:rPr>
          <w:rFonts w:ascii="Verdana" w:hAnsi="Verdana" w:cs="Arial"/>
          <w:i/>
          <w:snapToGrid w:val="0"/>
          <w:sz w:val="16"/>
          <w:szCs w:val="16"/>
        </w:rPr>
        <w:t xml:space="preserve"> (</w:t>
      </w:r>
      <w:r>
        <w:rPr>
          <w:rFonts w:ascii="Verdana" w:hAnsi="Verdana" w:cs="Arial"/>
          <w:i/>
          <w:snapToGrid w:val="0"/>
          <w:sz w:val="16"/>
          <w:szCs w:val="16"/>
        </w:rPr>
        <w:t>Zhotovitel</w:t>
      </w:r>
      <w:r w:rsidRPr="00655AA8">
        <w:rPr>
          <w:rFonts w:ascii="Verdana" w:hAnsi="Verdana" w:cs="Arial"/>
          <w:i/>
          <w:snapToGrid w:val="0"/>
          <w:sz w:val="16"/>
          <w:szCs w:val="16"/>
        </w:rPr>
        <w:t xml:space="preserve"> ja</w:t>
      </w:r>
      <w:r>
        <w:rPr>
          <w:rFonts w:ascii="Verdana" w:hAnsi="Verdana" w:cs="Arial"/>
          <w:i/>
          <w:snapToGrid w:val="0"/>
          <w:sz w:val="16"/>
          <w:szCs w:val="16"/>
        </w:rPr>
        <w:t xml:space="preserve">ko uchazeč o veřejnou zakázku </w:t>
      </w:r>
      <w:r w:rsidRPr="00655AA8">
        <w:rPr>
          <w:rFonts w:ascii="Verdana" w:hAnsi="Verdana" w:cs="Arial"/>
          <w:i/>
          <w:snapToGrid w:val="0"/>
          <w:sz w:val="16"/>
          <w:szCs w:val="16"/>
        </w:rPr>
        <w:t xml:space="preserve">dokládá </w:t>
      </w:r>
      <w:r w:rsidR="001C4A1F">
        <w:rPr>
          <w:rFonts w:ascii="Verdana" w:hAnsi="Verdana" w:cs="Arial"/>
          <w:i/>
          <w:snapToGrid w:val="0"/>
          <w:sz w:val="16"/>
          <w:szCs w:val="16"/>
        </w:rPr>
        <w:t>zpracovaný</w:t>
      </w:r>
      <w:r w:rsidR="004B78E5">
        <w:rPr>
          <w:rFonts w:ascii="Verdana" w:hAnsi="Verdana" w:cs="Arial"/>
          <w:i/>
          <w:snapToGrid w:val="0"/>
          <w:sz w:val="16"/>
          <w:szCs w:val="16"/>
        </w:rPr>
        <w:t xml:space="preserve"> harmonogram </w:t>
      </w:r>
      <w:r w:rsidRPr="00655AA8">
        <w:rPr>
          <w:rFonts w:ascii="Verdana" w:hAnsi="Verdana" w:cs="Arial"/>
          <w:i/>
          <w:snapToGrid w:val="0"/>
          <w:sz w:val="16"/>
          <w:szCs w:val="16"/>
        </w:rPr>
        <w:t>jako součást své nabídky</w:t>
      </w:r>
      <w:r w:rsidR="001C4A1F">
        <w:rPr>
          <w:rFonts w:ascii="Verdana" w:hAnsi="Verdana" w:cs="Arial"/>
          <w:i/>
          <w:snapToGrid w:val="0"/>
          <w:sz w:val="16"/>
          <w:szCs w:val="16"/>
        </w:rPr>
        <w:t xml:space="preserve"> v členění pro každý výtah</w:t>
      </w:r>
      <w:r w:rsidRPr="00655AA8">
        <w:rPr>
          <w:rFonts w:ascii="Verdana" w:hAnsi="Verdana" w:cs="Arial"/>
          <w:i/>
          <w:snapToGrid w:val="0"/>
          <w:sz w:val="16"/>
          <w:szCs w:val="16"/>
        </w:rPr>
        <w:t>)</w:t>
      </w:r>
    </w:p>
    <w:p w:rsidR="004656AA" w:rsidRDefault="004656AA" w:rsidP="004656AA">
      <w:pPr>
        <w:widowControl w:val="0"/>
        <w:spacing w:before="120"/>
        <w:jc w:val="center"/>
        <w:rPr>
          <w:rFonts w:ascii="Verdana" w:hAnsi="Verdana" w:cs="Arial"/>
          <w:b/>
          <w:i/>
          <w:caps/>
          <w:snapToGrid w:val="0"/>
          <w:color w:val="FF0000"/>
        </w:rPr>
      </w:pPr>
      <w:r>
        <w:rPr>
          <w:rFonts w:ascii="Verdana" w:hAnsi="Verdana" w:cs="Arial"/>
          <w:b/>
          <w:i/>
          <w:caps/>
          <w:snapToGrid w:val="0"/>
          <w:color w:val="FF0000"/>
        </w:rPr>
        <w:br w:type="page"/>
      </w:r>
    </w:p>
    <w:p w:rsidR="004656AA" w:rsidRPr="0036106F" w:rsidRDefault="009C4816" w:rsidP="004656AA">
      <w:pPr>
        <w:widowControl w:val="0"/>
        <w:spacing w:before="120"/>
        <w:jc w:val="center"/>
        <w:rPr>
          <w:rFonts w:ascii="Verdana" w:hAnsi="Verdana" w:cs="Arial"/>
          <w:b/>
          <w:i/>
          <w:caps/>
          <w:snapToGrid w:val="0"/>
        </w:rPr>
      </w:pPr>
      <w:r>
        <w:rPr>
          <w:rFonts w:ascii="Verdana" w:hAnsi="Verdana" w:cs="Arial"/>
          <w:b/>
          <w:i/>
          <w:caps/>
          <w:snapToGrid w:val="0"/>
        </w:rPr>
        <w:lastRenderedPageBreak/>
        <w:t>Příloha číslo IV smlouvy o dílo</w:t>
      </w:r>
    </w:p>
    <w:p w:rsidR="004656AA" w:rsidRPr="0036106F" w:rsidRDefault="0036106F" w:rsidP="004656AA">
      <w:pPr>
        <w:widowControl w:val="0"/>
        <w:spacing w:before="120"/>
        <w:jc w:val="center"/>
        <w:rPr>
          <w:rFonts w:ascii="Verdana" w:hAnsi="Verdana" w:cs="Arial"/>
          <w:b/>
          <w:i/>
          <w:caps/>
          <w:snapToGrid w:val="0"/>
        </w:rPr>
      </w:pPr>
      <w:r w:rsidRPr="0036106F">
        <w:rPr>
          <w:rFonts w:ascii="Verdana" w:hAnsi="Verdana" w:cs="Arial"/>
          <w:b/>
          <w:i/>
          <w:caps/>
          <w:snapToGrid w:val="0"/>
        </w:rPr>
        <w:t>CENA</w:t>
      </w:r>
      <w:r w:rsidR="004656AA" w:rsidRPr="0036106F">
        <w:rPr>
          <w:rFonts w:ascii="Verdana" w:hAnsi="Verdana" w:cs="Arial"/>
          <w:b/>
          <w:i/>
          <w:caps/>
          <w:snapToGrid w:val="0"/>
        </w:rPr>
        <w:t xml:space="preserve"> </w:t>
      </w:r>
    </w:p>
    <w:p w:rsidR="004656AA" w:rsidRPr="0036106F" w:rsidRDefault="004656AA" w:rsidP="004656AA">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ind w:left="0"/>
        <w:jc w:val="center"/>
        <w:rPr>
          <w:rFonts w:ascii="Verdana" w:hAnsi="Verdana" w:cs="Arial"/>
          <w:b/>
          <w:i/>
          <w:sz w:val="34"/>
        </w:rPr>
      </w:pPr>
      <w:r w:rsidRPr="0036106F">
        <w:rPr>
          <w:rFonts w:ascii="Verdana" w:hAnsi="Verdana" w:cs="Arial"/>
          <w:b/>
          <w:i/>
          <w:snapToGrid w:val="0"/>
          <w:sz w:val="34"/>
        </w:rPr>
        <w:t>_______________________________________</w:t>
      </w:r>
    </w:p>
    <w:p w:rsidR="004656AA" w:rsidRPr="0036106F" w:rsidRDefault="004656AA" w:rsidP="004656AA">
      <w:pPr>
        <w:widowControl w:val="0"/>
        <w:tabs>
          <w:tab w:val="left" w:pos="7472"/>
        </w:tabs>
        <w:rPr>
          <w:rFonts w:ascii="Verdana" w:hAnsi="Verdana" w:cs="Arial"/>
          <w:sz w:val="16"/>
          <w:szCs w:val="20"/>
        </w:rPr>
      </w:pPr>
    </w:p>
    <w:p w:rsidR="00DC71C2" w:rsidRPr="0036106F" w:rsidRDefault="00DC71C2" w:rsidP="004656AA">
      <w:pPr>
        <w:widowControl w:val="0"/>
        <w:tabs>
          <w:tab w:val="left" w:pos="7472"/>
        </w:tabs>
        <w:rPr>
          <w:rFonts w:ascii="Verdana" w:hAnsi="Verdana"/>
          <w:b/>
          <w:i/>
          <w:iCs/>
          <w:caps/>
          <w:sz w:val="20"/>
          <w:szCs w:val="20"/>
        </w:rPr>
      </w:pPr>
      <w:r w:rsidRPr="0036106F">
        <w:rPr>
          <w:rFonts w:ascii="Verdana" w:hAnsi="Verdana"/>
          <w:b/>
          <w:i/>
          <w:iCs/>
          <w:caps/>
          <w:sz w:val="20"/>
          <w:szCs w:val="20"/>
        </w:rPr>
        <w:t>TABULKA 1A</w:t>
      </w:r>
    </w:p>
    <w:p w:rsidR="00DC71C2" w:rsidRDefault="00DC71C2" w:rsidP="004656AA">
      <w:pPr>
        <w:widowControl w:val="0"/>
        <w:tabs>
          <w:tab w:val="left" w:pos="7472"/>
        </w:tabs>
        <w:rPr>
          <w:rFonts w:ascii="Verdana" w:hAnsi="Verdana"/>
          <w:i/>
          <w:iCs/>
          <w:sz w:val="16"/>
          <w:szCs w:val="16"/>
        </w:rPr>
      </w:pPr>
      <w:r w:rsidRPr="00DC71C2">
        <w:rPr>
          <w:rFonts w:ascii="Verdana" w:hAnsi="Verdana"/>
          <w:i/>
          <w:iCs/>
          <w:sz w:val="16"/>
          <w:szCs w:val="16"/>
        </w:rPr>
        <w:t>Dohodnutá cena jednotlivých částí (etap) díla</w:t>
      </w:r>
      <w:r w:rsidRPr="00DC71C2">
        <w:rPr>
          <w:rFonts w:ascii="Verdana" w:hAnsi="Verdana"/>
          <w:i/>
          <w:iCs/>
          <w:caps/>
          <w:sz w:val="16"/>
          <w:szCs w:val="16"/>
        </w:rPr>
        <w:t xml:space="preserve"> </w:t>
      </w:r>
      <w:r w:rsidRPr="00DC71C2">
        <w:rPr>
          <w:rFonts w:ascii="Verdana" w:hAnsi="Verdana"/>
          <w:i/>
          <w:iCs/>
          <w:sz w:val="16"/>
          <w:szCs w:val="16"/>
          <w:u w:val="single"/>
        </w:rPr>
        <w:t>bez</w:t>
      </w:r>
      <w:r w:rsidRPr="00DC71C2">
        <w:rPr>
          <w:rFonts w:ascii="Verdana" w:hAnsi="Verdana"/>
          <w:i/>
          <w:iCs/>
          <w:sz w:val="16"/>
          <w:szCs w:val="16"/>
        </w:rPr>
        <w:t xml:space="preserve"> dohodnuté ceny za provádění komplexního záručního servisu </w:t>
      </w:r>
    </w:p>
    <w:p w:rsidR="00DC71C2" w:rsidRPr="00DC71C2" w:rsidRDefault="00DC71C2" w:rsidP="004656AA">
      <w:pPr>
        <w:widowControl w:val="0"/>
        <w:tabs>
          <w:tab w:val="left" w:pos="7472"/>
        </w:tabs>
        <w:rPr>
          <w:rFonts w:ascii="Verdana" w:hAnsi="Verdana" w:cs="Arial"/>
          <w:color w:val="FF0000"/>
          <w:sz w:val="16"/>
          <w:szCs w:val="20"/>
        </w:rPr>
      </w:pPr>
    </w:p>
    <w:tbl>
      <w:tblPr>
        <w:tblW w:w="9606" w:type="dxa"/>
        <w:tblInd w:w="108" w:type="dxa"/>
        <w:tblLook w:val="04A0" w:firstRow="1" w:lastRow="0" w:firstColumn="1" w:lastColumn="0" w:noHBand="0" w:noVBand="1"/>
      </w:tblPr>
      <w:tblGrid>
        <w:gridCol w:w="6339"/>
        <w:gridCol w:w="3267"/>
      </w:tblGrid>
      <w:tr w:rsidR="00DC71C2" w:rsidRPr="00DC71C2" w:rsidTr="00E02DAE">
        <w:trPr>
          <w:trHeight w:val="577"/>
        </w:trPr>
        <w:tc>
          <w:tcPr>
            <w:tcW w:w="960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C71C2" w:rsidRPr="00DC71C2" w:rsidRDefault="00DC71C2" w:rsidP="002A4F37">
            <w:pPr>
              <w:jc w:val="center"/>
              <w:rPr>
                <w:rFonts w:ascii="Verdana" w:hAnsi="Verdana"/>
                <w:b/>
                <w:bCs/>
                <w:i/>
                <w:color w:val="000000"/>
                <w:sz w:val="16"/>
                <w:szCs w:val="16"/>
                <w:lang w:eastAsia="en-US"/>
              </w:rPr>
            </w:pPr>
            <w:r w:rsidRPr="00DC71C2">
              <w:rPr>
                <w:rFonts w:ascii="Verdana" w:hAnsi="Verdana"/>
                <w:b/>
                <w:bCs/>
                <w:i/>
                <w:color w:val="000000"/>
                <w:sz w:val="16"/>
                <w:szCs w:val="16"/>
                <w:lang w:eastAsia="en-US"/>
              </w:rPr>
              <w:t xml:space="preserve">Cena za kompletní modernizaci výtahu </w:t>
            </w:r>
            <w:r w:rsidR="002A4F37">
              <w:rPr>
                <w:rFonts w:ascii="Verdana" w:hAnsi="Verdana"/>
                <w:b/>
                <w:bCs/>
                <w:i/>
                <w:color w:val="000000"/>
                <w:sz w:val="16"/>
                <w:szCs w:val="16"/>
                <w:lang w:eastAsia="en-US"/>
              </w:rPr>
              <w:t xml:space="preserve"> </w:t>
            </w:r>
            <w:r w:rsidRPr="00DC71C2">
              <w:rPr>
                <w:rFonts w:ascii="Verdana" w:hAnsi="Verdana"/>
                <w:b/>
                <w:bCs/>
                <w:i/>
                <w:color w:val="000000"/>
                <w:sz w:val="16"/>
                <w:szCs w:val="16"/>
                <w:lang w:eastAsia="en-US"/>
              </w:rPr>
              <w:t xml:space="preserve"> </w:t>
            </w:r>
          </w:p>
        </w:tc>
      </w:tr>
      <w:tr w:rsidR="00DC71C2" w:rsidRPr="00632596" w:rsidTr="00E02DAE">
        <w:trPr>
          <w:trHeight w:val="871"/>
        </w:trPr>
        <w:tc>
          <w:tcPr>
            <w:tcW w:w="6339" w:type="dxa"/>
            <w:tcBorders>
              <w:top w:val="nil"/>
              <w:left w:val="single" w:sz="8" w:space="0" w:color="auto"/>
              <w:bottom w:val="double" w:sz="6" w:space="0" w:color="auto"/>
              <w:right w:val="single" w:sz="4" w:space="0" w:color="auto"/>
            </w:tcBorders>
            <w:shd w:val="clear" w:color="auto" w:fill="auto"/>
            <w:vAlign w:val="center"/>
            <w:hideMark/>
          </w:tcPr>
          <w:p w:rsidR="00DC71C2" w:rsidRPr="00632596" w:rsidRDefault="002A4F37" w:rsidP="00632596">
            <w:pPr>
              <w:rPr>
                <w:rFonts w:ascii="Verdana" w:hAnsi="Verdana"/>
                <w:b/>
                <w:bCs/>
                <w:i/>
                <w:color w:val="000000"/>
                <w:sz w:val="16"/>
                <w:szCs w:val="16"/>
                <w:lang w:eastAsia="en-US"/>
              </w:rPr>
            </w:pPr>
            <w:r>
              <w:rPr>
                <w:rFonts w:ascii="Verdana" w:hAnsi="Verdana"/>
                <w:b/>
                <w:bCs/>
                <w:i/>
                <w:color w:val="000000"/>
                <w:sz w:val="16"/>
                <w:szCs w:val="16"/>
                <w:lang w:eastAsia="en-US"/>
              </w:rPr>
              <w:t>Domov pro seniory Háje, K Milíčovu 734, 149 00 Praha 4</w:t>
            </w:r>
            <w:r w:rsidR="00DC71C2" w:rsidRPr="00632596">
              <w:rPr>
                <w:rFonts w:ascii="Verdana" w:hAnsi="Verdana"/>
                <w:b/>
                <w:bCs/>
                <w:i/>
                <w:color w:val="000000"/>
                <w:sz w:val="16"/>
                <w:szCs w:val="16"/>
                <w:lang w:eastAsia="en-US"/>
              </w:rPr>
              <w:t xml:space="preserve"> </w:t>
            </w:r>
          </w:p>
        </w:tc>
        <w:tc>
          <w:tcPr>
            <w:tcW w:w="3267" w:type="dxa"/>
            <w:tcBorders>
              <w:top w:val="nil"/>
              <w:left w:val="nil"/>
              <w:bottom w:val="double" w:sz="6" w:space="0" w:color="auto"/>
              <w:right w:val="single" w:sz="8" w:space="0" w:color="auto"/>
            </w:tcBorders>
            <w:shd w:val="clear" w:color="auto" w:fill="auto"/>
            <w:noWrap/>
            <w:vAlign w:val="center"/>
            <w:hideMark/>
          </w:tcPr>
          <w:p w:rsidR="00DC71C2" w:rsidRPr="00632596" w:rsidRDefault="00620533" w:rsidP="00632596">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částk</w:t>
            </w:r>
            <w:r w:rsidR="00632596" w:rsidRPr="00632596">
              <w:rPr>
                <w:rFonts w:ascii="Verdana" w:hAnsi="Verdana"/>
                <w:bCs/>
                <w:i/>
                <w:color w:val="000000"/>
                <w:sz w:val="16"/>
                <w:szCs w:val="16"/>
                <w:lang w:eastAsia="en-US"/>
              </w:rPr>
              <w:t>a</w:t>
            </w:r>
            <w:r w:rsidR="00DC71C2" w:rsidRPr="00632596">
              <w:rPr>
                <w:rFonts w:ascii="Verdana" w:hAnsi="Verdana"/>
                <w:bCs/>
                <w:i/>
                <w:color w:val="000000"/>
                <w:sz w:val="16"/>
                <w:szCs w:val="16"/>
                <w:lang w:eastAsia="en-US"/>
              </w:rPr>
              <w:t xml:space="preserve"> v Kč bez DPH</w:t>
            </w:r>
          </w:p>
        </w:tc>
      </w:tr>
      <w:tr w:rsidR="00DC71C2" w:rsidRPr="00DC71C2" w:rsidTr="00E02DAE">
        <w:trPr>
          <w:trHeight w:val="357"/>
        </w:trPr>
        <w:tc>
          <w:tcPr>
            <w:tcW w:w="6339" w:type="dxa"/>
            <w:tcBorders>
              <w:top w:val="nil"/>
              <w:left w:val="single" w:sz="8" w:space="0" w:color="auto"/>
              <w:bottom w:val="single" w:sz="4" w:space="0" w:color="auto"/>
              <w:right w:val="single" w:sz="4" w:space="0" w:color="auto"/>
            </w:tcBorders>
            <w:shd w:val="clear" w:color="auto" w:fill="auto"/>
            <w:noWrap/>
            <w:vAlign w:val="center"/>
            <w:hideMark/>
          </w:tcPr>
          <w:p w:rsidR="00DC71C2" w:rsidRPr="00DC71C2" w:rsidRDefault="00335952" w:rsidP="00DC71C2">
            <w:pPr>
              <w:rPr>
                <w:rFonts w:ascii="Verdana" w:hAnsi="Verdana"/>
                <w:i/>
                <w:iCs/>
                <w:color w:val="000000"/>
                <w:sz w:val="16"/>
                <w:szCs w:val="16"/>
                <w:lang w:eastAsia="en-US"/>
              </w:rPr>
            </w:pPr>
            <w:r>
              <w:rPr>
                <w:rFonts w:ascii="Verdana" w:hAnsi="Verdana"/>
                <w:i/>
                <w:iCs/>
                <w:color w:val="000000"/>
                <w:sz w:val="16"/>
                <w:szCs w:val="16"/>
                <w:lang w:eastAsia="en-US"/>
              </w:rPr>
              <w:t>Budova A1</w:t>
            </w:r>
          </w:p>
        </w:tc>
        <w:tc>
          <w:tcPr>
            <w:tcW w:w="3267" w:type="dxa"/>
            <w:tcBorders>
              <w:top w:val="nil"/>
              <w:left w:val="nil"/>
              <w:bottom w:val="single" w:sz="4" w:space="0" w:color="auto"/>
              <w:right w:val="single" w:sz="8" w:space="0" w:color="auto"/>
            </w:tcBorders>
            <w:shd w:val="clear" w:color="000000" w:fill="FFFF00"/>
            <w:noWrap/>
            <w:vAlign w:val="center"/>
            <w:hideMark/>
          </w:tcPr>
          <w:p w:rsidR="00DC71C2" w:rsidRPr="00FA6E6D" w:rsidRDefault="00DC71C2" w:rsidP="00DC71C2">
            <w:pPr>
              <w:ind w:firstLineChars="500" w:firstLine="800"/>
              <w:rPr>
                <w:rFonts w:ascii="Verdana" w:hAnsi="Verdana"/>
                <w:i/>
                <w:iCs/>
                <w:color w:val="000000"/>
                <w:sz w:val="16"/>
                <w:szCs w:val="16"/>
                <w:lang w:eastAsia="en-US"/>
              </w:rPr>
            </w:pPr>
            <w:r w:rsidRPr="00FA6E6D">
              <w:rPr>
                <w:rFonts w:ascii="Verdana" w:hAnsi="Verdana"/>
                <w:i/>
                <w:iCs/>
                <w:color w:val="000000"/>
                <w:sz w:val="16"/>
                <w:szCs w:val="16"/>
                <w:lang w:eastAsia="en-US"/>
              </w:rPr>
              <w:t> </w:t>
            </w:r>
            <w:r w:rsidR="00FA6E6D" w:rsidRPr="00FA6E6D">
              <w:rPr>
                <w:rFonts w:ascii="Verdana" w:hAnsi="Verdana"/>
                <w:i/>
                <w:iCs/>
                <w:color w:val="000000"/>
                <w:sz w:val="16"/>
                <w:szCs w:val="16"/>
                <w:lang w:eastAsia="en-US"/>
              </w:rPr>
              <w:t>1 330 000,- Kč</w:t>
            </w:r>
          </w:p>
        </w:tc>
      </w:tr>
      <w:tr w:rsidR="00DC71C2" w:rsidRPr="00DC71C2" w:rsidTr="00E02DAE">
        <w:trPr>
          <w:trHeight w:val="357"/>
        </w:trPr>
        <w:tc>
          <w:tcPr>
            <w:tcW w:w="6339" w:type="dxa"/>
            <w:tcBorders>
              <w:top w:val="nil"/>
              <w:left w:val="single" w:sz="8" w:space="0" w:color="auto"/>
              <w:bottom w:val="single" w:sz="4" w:space="0" w:color="auto"/>
              <w:right w:val="single" w:sz="4" w:space="0" w:color="auto"/>
            </w:tcBorders>
            <w:shd w:val="clear" w:color="auto" w:fill="auto"/>
            <w:noWrap/>
            <w:vAlign w:val="center"/>
            <w:hideMark/>
          </w:tcPr>
          <w:p w:rsidR="00DC71C2" w:rsidRPr="00DC71C2" w:rsidRDefault="002A4F37" w:rsidP="00DC71C2">
            <w:pPr>
              <w:rPr>
                <w:rFonts w:ascii="Verdana" w:hAnsi="Verdana"/>
                <w:i/>
                <w:iCs/>
                <w:color w:val="000000"/>
                <w:sz w:val="16"/>
                <w:szCs w:val="16"/>
                <w:lang w:eastAsia="en-US"/>
              </w:rPr>
            </w:pPr>
            <w:r>
              <w:rPr>
                <w:rFonts w:ascii="Verdana" w:hAnsi="Verdana"/>
                <w:i/>
                <w:iCs/>
                <w:color w:val="000000"/>
                <w:sz w:val="16"/>
                <w:szCs w:val="16"/>
                <w:lang w:eastAsia="en-US"/>
              </w:rPr>
              <w:t>Budova B</w:t>
            </w:r>
            <w:r w:rsidR="00DC71C2" w:rsidRPr="00DC71C2">
              <w:rPr>
                <w:rFonts w:ascii="Verdana" w:hAnsi="Verdana"/>
                <w:i/>
                <w:iCs/>
                <w:color w:val="000000"/>
                <w:sz w:val="16"/>
                <w:szCs w:val="16"/>
                <w:lang w:eastAsia="en-US"/>
              </w:rPr>
              <w:t xml:space="preserve"> </w:t>
            </w:r>
          </w:p>
        </w:tc>
        <w:tc>
          <w:tcPr>
            <w:tcW w:w="3267" w:type="dxa"/>
            <w:tcBorders>
              <w:top w:val="nil"/>
              <w:left w:val="nil"/>
              <w:bottom w:val="single" w:sz="4" w:space="0" w:color="auto"/>
              <w:right w:val="single" w:sz="8" w:space="0" w:color="auto"/>
            </w:tcBorders>
            <w:shd w:val="clear" w:color="000000" w:fill="FFFF00"/>
            <w:noWrap/>
            <w:vAlign w:val="center"/>
            <w:hideMark/>
          </w:tcPr>
          <w:p w:rsidR="00DC71C2" w:rsidRPr="00FA6E6D" w:rsidRDefault="00DC71C2" w:rsidP="00DC71C2">
            <w:pPr>
              <w:ind w:firstLineChars="500" w:firstLine="800"/>
              <w:rPr>
                <w:rFonts w:ascii="Verdana" w:hAnsi="Verdana"/>
                <w:i/>
                <w:iCs/>
                <w:color w:val="000000"/>
                <w:sz w:val="16"/>
                <w:szCs w:val="16"/>
                <w:lang w:eastAsia="en-US"/>
              </w:rPr>
            </w:pPr>
            <w:r w:rsidRPr="00FA6E6D">
              <w:rPr>
                <w:rFonts w:ascii="Verdana" w:hAnsi="Verdana"/>
                <w:i/>
                <w:iCs/>
                <w:color w:val="000000"/>
                <w:sz w:val="16"/>
                <w:szCs w:val="16"/>
                <w:lang w:eastAsia="en-US"/>
              </w:rPr>
              <w:t> </w:t>
            </w:r>
            <w:r w:rsidR="00FA6E6D" w:rsidRPr="00FA6E6D">
              <w:rPr>
                <w:rFonts w:ascii="Verdana" w:hAnsi="Verdana"/>
                <w:i/>
                <w:iCs/>
                <w:color w:val="000000"/>
                <w:sz w:val="16"/>
                <w:szCs w:val="16"/>
                <w:lang w:eastAsia="en-US"/>
              </w:rPr>
              <w:t>1 199 400,- Kč</w:t>
            </w:r>
          </w:p>
        </w:tc>
      </w:tr>
      <w:tr w:rsidR="00DB5544" w:rsidRPr="00DC71C2" w:rsidTr="00E02DAE">
        <w:trPr>
          <w:trHeight w:val="357"/>
        </w:trPr>
        <w:tc>
          <w:tcPr>
            <w:tcW w:w="6339" w:type="dxa"/>
            <w:tcBorders>
              <w:top w:val="nil"/>
              <w:left w:val="single" w:sz="8" w:space="0" w:color="auto"/>
              <w:bottom w:val="double" w:sz="4" w:space="0" w:color="auto"/>
              <w:right w:val="single" w:sz="4" w:space="0" w:color="auto"/>
            </w:tcBorders>
            <w:shd w:val="clear" w:color="auto" w:fill="auto"/>
            <w:noWrap/>
            <w:vAlign w:val="center"/>
          </w:tcPr>
          <w:p w:rsidR="00DB5544" w:rsidRPr="00DC71C2" w:rsidRDefault="002A4F37" w:rsidP="00DC71C2">
            <w:pPr>
              <w:rPr>
                <w:rFonts w:ascii="Verdana" w:hAnsi="Verdana"/>
                <w:i/>
                <w:iCs/>
                <w:color w:val="000000"/>
                <w:sz w:val="16"/>
                <w:szCs w:val="16"/>
                <w:lang w:eastAsia="en-US"/>
              </w:rPr>
            </w:pPr>
            <w:r>
              <w:rPr>
                <w:rFonts w:ascii="Verdana" w:hAnsi="Verdana"/>
                <w:i/>
                <w:iCs/>
                <w:color w:val="000000"/>
                <w:sz w:val="16"/>
                <w:szCs w:val="16"/>
                <w:lang w:eastAsia="en-US"/>
              </w:rPr>
              <w:t>Ostatní rozpočtové náklady</w:t>
            </w:r>
          </w:p>
        </w:tc>
        <w:tc>
          <w:tcPr>
            <w:tcW w:w="3267" w:type="dxa"/>
            <w:tcBorders>
              <w:top w:val="nil"/>
              <w:left w:val="nil"/>
              <w:bottom w:val="double" w:sz="4" w:space="0" w:color="auto"/>
              <w:right w:val="single" w:sz="8" w:space="0" w:color="auto"/>
            </w:tcBorders>
            <w:shd w:val="clear" w:color="000000" w:fill="FFFF00"/>
            <w:noWrap/>
            <w:vAlign w:val="center"/>
          </w:tcPr>
          <w:p w:rsidR="00DB5544" w:rsidRPr="00FA6E6D" w:rsidRDefault="00FA6E6D" w:rsidP="00DC71C2">
            <w:pPr>
              <w:ind w:firstLineChars="500" w:firstLine="800"/>
              <w:rPr>
                <w:rFonts w:ascii="Verdana" w:hAnsi="Verdana"/>
                <w:i/>
                <w:iCs/>
                <w:color w:val="000000"/>
                <w:sz w:val="16"/>
                <w:szCs w:val="16"/>
                <w:lang w:eastAsia="en-US"/>
              </w:rPr>
            </w:pPr>
            <w:r w:rsidRPr="00FA6E6D">
              <w:rPr>
                <w:rFonts w:ascii="Verdana" w:hAnsi="Verdana"/>
                <w:i/>
                <w:iCs/>
                <w:color w:val="000000"/>
                <w:sz w:val="16"/>
                <w:szCs w:val="16"/>
                <w:lang w:eastAsia="en-US"/>
              </w:rPr>
              <w:t xml:space="preserve">     95 000,- Kč</w:t>
            </w:r>
          </w:p>
        </w:tc>
      </w:tr>
      <w:tr w:rsidR="00DC71C2" w:rsidRPr="00DB5544" w:rsidTr="00E02DAE">
        <w:trPr>
          <w:trHeight w:val="556"/>
        </w:trPr>
        <w:tc>
          <w:tcPr>
            <w:tcW w:w="6339"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DC71C2" w:rsidRPr="00DB5544" w:rsidRDefault="00DB5544" w:rsidP="00DC71C2">
            <w:pPr>
              <w:rPr>
                <w:rFonts w:ascii="Verdana" w:hAnsi="Verdana"/>
                <w:b/>
                <w:i/>
                <w:iCs/>
                <w:sz w:val="20"/>
                <w:szCs w:val="20"/>
                <w:lang w:eastAsia="en-US"/>
              </w:rPr>
            </w:pPr>
            <w:r w:rsidRPr="00DB5544">
              <w:rPr>
                <w:rFonts w:ascii="Verdana" w:hAnsi="Verdana"/>
                <w:b/>
                <w:i/>
                <w:iCs/>
                <w:sz w:val="20"/>
                <w:szCs w:val="20"/>
                <w:lang w:eastAsia="en-US"/>
              </w:rPr>
              <w:t xml:space="preserve">CELKEM </w:t>
            </w:r>
          </w:p>
        </w:tc>
        <w:tc>
          <w:tcPr>
            <w:tcW w:w="3267" w:type="dxa"/>
            <w:tcBorders>
              <w:top w:val="double" w:sz="4" w:space="0" w:color="auto"/>
              <w:left w:val="nil"/>
              <w:bottom w:val="double" w:sz="4" w:space="0" w:color="auto"/>
              <w:right w:val="double" w:sz="4" w:space="0" w:color="auto"/>
            </w:tcBorders>
            <w:shd w:val="clear" w:color="000000" w:fill="FFFF00"/>
            <w:noWrap/>
            <w:vAlign w:val="center"/>
            <w:hideMark/>
          </w:tcPr>
          <w:p w:rsidR="00DC71C2" w:rsidRPr="00FA6E6D" w:rsidRDefault="00FA6E6D" w:rsidP="00DB5544">
            <w:pPr>
              <w:ind w:firstLineChars="500" w:firstLine="1000"/>
              <w:rPr>
                <w:rFonts w:ascii="Verdana" w:hAnsi="Verdana"/>
                <w:i/>
                <w:iCs/>
                <w:color w:val="000000"/>
                <w:sz w:val="20"/>
                <w:szCs w:val="20"/>
                <w:lang w:eastAsia="en-US"/>
              </w:rPr>
            </w:pPr>
            <w:r w:rsidRPr="00FA6E6D">
              <w:rPr>
                <w:rFonts w:ascii="Verdana" w:hAnsi="Verdana"/>
                <w:i/>
                <w:iCs/>
                <w:color w:val="000000"/>
                <w:sz w:val="20"/>
                <w:szCs w:val="20"/>
                <w:lang w:eastAsia="en-US"/>
              </w:rPr>
              <w:t>2 624 000,- Kč</w:t>
            </w:r>
            <w:r w:rsidR="00DC71C2" w:rsidRPr="00FA6E6D">
              <w:rPr>
                <w:rFonts w:ascii="Verdana" w:hAnsi="Verdana"/>
                <w:i/>
                <w:iCs/>
                <w:color w:val="000000"/>
                <w:sz w:val="20"/>
                <w:szCs w:val="20"/>
                <w:lang w:eastAsia="en-US"/>
              </w:rPr>
              <w:t> </w:t>
            </w:r>
          </w:p>
        </w:tc>
      </w:tr>
    </w:tbl>
    <w:p w:rsidR="004656AA" w:rsidRPr="00002EBF" w:rsidRDefault="004656AA" w:rsidP="004656AA">
      <w:pPr>
        <w:widowControl w:val="0"/>
        <w:tabs>
          <w:tab w:val="left" w:pos="7472"/>
        </w:tabs>
        <w:rPr>
          <w:rFonts w:ascii="Verdana" w:hAnsi="Verdana" w:cs="Arial"/>
          <w:i/>
          <w:color w:val="FF0000"/>
          <w:sz w:val="16"/>
          <w:szCs w:val="20"/>
        </w:rPr>
      </w:pPr>
    </w:p>
    <w:p w:rsidR="00DC71C2" w:rsidRDefault="00DC71C2" w:rsidP="00DC71C2">
      <w:pPr>
        <w:widowControl w:val="0"/>
        <w:tabs>
          <w:tab w:val="left" w:pos="7472"/>
        </w:tabs>
        <w:rPr>
          <w:rFonts w:ascii="Verdana" w:hAnsi="Verdana"/>
          <w:b/>
          <w:i/>
          <w:iCs/>
          <w:caps/>
          <w:sz w:val="16"/>
          <w:szCs w:val="16"/>
        </w:rPr>
      </w:pPr>
    </w:p>
    <w:p w:rsidR="00DC71C2" w:rsidRDefault="00DC71C2" w:rsidP="00DC71C2">
      <w:pPr>
        <w:widowControl w:val="0"/>
        <w:tabs>
          <w:tab w:val="left" w:pos="7472"/>
        </w:tabs>
        <w:rPr>
          <w:rFonts w:ascii="Verdana" w:hAnsi="Verdana"/>
          <w:b/>
          <w:i/>
          <w:iCs/>
          <w:caps/>
          <w:sz w:val="16"/>
          <w:szCs w:val="16"/>
        </w:rPr>
      </w:pPr>
    </w:p>
    <w:p w:rsidR="00DC71C2" w:rsidRDefault="00DC71C2" w:rsidP="00DC71C2">
      <w:pPr>
        <w:widowControl w:val="0"/>
        <w:tabs>
          <w:tab w:val="left" w:pos="7472"/>
        </w:tabs>
        <w:rPr>
          <w:rFonts w:ascii="Verdana" w:hAnsi="Verdana"/>
          <w:b/>
          <w:i/>
          <w:iCs/>
          <w:caps/>
          <w:sz w:val="16"/>
          <w:szCs w:val="16"/>
        </w:rPr>
      </w:pPr>
    </w:p>
    <w:p w:rsidR="00DC71C2" w:rsidRDefault="00DC71C2" w:rsidP="00DC71C2">
      <w:pPr>
        <w:widowControl w:val="0"/>
        <w:tabs>
          <w:tab w:val="left" w:pos="7472"/>
        </w:tabs>
        <w:rPr>
          <w:rFonts w:ascii="Verdana" w:hAnsi="Verdana"/>
          <w:b/>
          <w:i/>
          <w:iCs/>
          <w:caps/>
          <w:sz w:val="16"/>
          <w:szCs w:val="16"/>
        </w:rPr>
      </w:pPr>
    </w:p>
    <w:p w:rsidR="00DC71C2" w:rsidRDefault="00DC71C2" w:rsidP="00DC71C2">
      <w:pPr>
        <w:widowControl w:val="0"/>
        <w:tabs>
          <w:tab w:val="left" w:pos="7472"/>
        </w:tabs>
        <w:rPr>
          <w:rFonts w:ascii="Verdana" w:hAnsi="Verdana"/>
          <w:b/>
          <w:i/>
          <w:iCs/>
          <w:caps/>
          <w:sz w:val="16"/>
          <w:szCs w:val="16"/>
        </w:rPr>
      </w:pPr>
    </w:p>
    <w:p w:rsidR="00DC71C2" w:rsidRDefault="00DC71C2" w:rsidP="00DC71C2">
      <w:pPr>
        <w:widowControl w:val="0"/>
        <w:tabs>
          <w:tab w:val="left" w:pos="7472"/>
        </w:tabs>
        <w:rPr>
          <w:rFonts w:ascii="Verdana" w:hAnsi="Verdana"/>
          <w:b/>
          <w:i/>
          <w:iCs/>
          <w:caps/>
          <w:sz w:val="16"/>
          <w:szCs w:val="16"/>
        </w:rPr>
      </w:pPr>
    </w:p>
    <w:p w:rsidR="00DF3214" w:rsidRDefault="00DF3214" w:rsidP="00DB5544">
      <w:pPr>
        <w:widowControl w:val="0"/>
        <w:tabs>
          <w:tab w:val="left" w:pos="7472"/>
        </w:tabs>
        <w:rPr>
          <w:rFonts w:ascii="Verdana" w:hAnsi="Verdana"/>
          <w:b/>
          <w:i/>
          <w:iCs/>
          <w:caps/>
          <w:sz w:val="20"/>
          <w:szCs w:val="20"/>
        </w:rPr>
      </w:pPr>
    </w:p>
    <w:p w:rsidR="00DB5544" w:rsidRPr="00E02DAE" w:rsidRDefault="00DB5544" w:rsidP="00DB5544">
      <w:pPr>
        <w:widowControl w:val="0"/>
        <w:tabs>
          <w:tab w:val="left" w:pos="7472"/>
        </w:tabs>
        <w:rPr>
          <w:rFonts w:ascii="Verdana" w:hAnsi="Verdana"/>
          <w:b/>
          <w:i/>
          <w:iCs/>
          <w:caps/>
          <w:sz w:val="20"/>
          <w:szCs w:val="20"/>
        </w:rPr>
      </w:pPr>
      <w:r w:rsidRPr="00E02DAE">
        <w:rPr>
          <w:rFonts w:ascii="Verdana" w:hAnsi="Verdana"/>
          <w:b/>
          <w:i/>
          <w:iCs/>
          <w:caps/>
          <w:sz w:val="20"/>
          <w:szCs w:val="20"/>
        </w:rPr>
        <w:t>TABULKA 1B</w:t>
      </w:r>
    </w:p>
    <w:p w:rsidR="00DB5544" w:rsidRDefault="00DB5544" w:rsidP="00DB5544">
      <w:pPr>
        <w:widowControl w:val="0"/>
        <w:tabs>
          <w:tab w:val="left" w:pos="7472"/>
        </w:tabs>
        <w:rPr>
          <w:rFonts w:ascii="Verdana" w:hAnsi="Verdana"/>
          <w:i/>
          <w:iCs/>
          <w:sz w:val="16"/>
          <w:szCs w:val="16"/>
        </w:rPr>
      </w:pPr>
      <w:r w:rsidRPr="00DC71C2">
        <w:rPr>
          <w:rFonts w:ascii="Verdana" w:hAnsi="Verdana"/>
          <w:i/>
          <w:iCs/>
          <w:sz w:val="16"/>
          <w:szCs w:val="16"/>
        </w:rPr>
        <w:t>Dohodnutá cena jednotlivých částí (etap) díla</w:t>
      </w:r>
      <w:r w:rsidRPr="00DC71C2">
        <w:rPr>
          <w:rFonts w:ascii="Verdana" w:hAnsi="Verdana"/>
          <w:i/>
          <w:iCs/>
          <w:caps/>
          <w:sz w:val="16"/>
          <w:szCs w:val="16"/>
        </w:rPr>
        <w:t xml:space="preserve"> </w:t>
      </w:r>
      <w:r w:rsidRPr="00DC71C2">
        <w:rPr>
          <w:rFonts w:ascii="Verdana" w:hAnsi="Verdana"/>
          <w:i/>
          <w:iCs/>
          <w:sz w:val="16"/>
          <w:szCs w:val="16"/>
        </w:rPr>
        <w:t xml:space="preserve">za provádění komplexního záručního servisu </w:t>
      </w:r>
    </w:p>
    <w:p w:rsidR="00E02DAE" w:rsidRDefault="00E02DAE" w:rsidP="00DB5544">
      <w:pPr>
        <w:widowControl w:val="0"/>
        <w:tabs>
          <w:tab w:val="left" w:pos="7472"/>
        </w:tabs>
        <w:rPr>
          <w:rFonts w:ascii="Verdana" w:hAnsi="Verdana"/>
          <w:i/>
          <w:iCs/>
          <w:sz w:val="16"/>
          <w:szCs w:val="16"/>
        </w:rPr>
      </w:pPr>
    </w:p>
    <w:tbl>
      <w:tblPr>
        <w:tblW w:w="9796" w:type="dxa"/>
        <w:tblInd w:w="93" w:type="dxa"/>
        <w:tblLayout w:type="fixed"/>
        <w:tblLook w:val="04A0" w:firstRow="1" w:lastRow="0" w:firstColumn="1" w:lastColumn="0" w:noHBand="0" w:noVBand="1"/>
      </w:tblPr>
      <w:tblGrid>
        <w:gridCol w:w="2142"/>
        <w:gridCol w:w="2268"/>
        <w:gridCol w:w="2551"/>
        <w:gridCol w:w="2835"/>
      </w:tblGrid>
      <w:tr w:rsidR="00E02DAE" w:rsidRPr="00E02DAE" w:rsidTr="00E02DAE">
        <w:trPr>
          <w:trHeight w:val="480"/>
        </w:trPr>
        <w:tc>
          <w:tcPr>
            <w:tcW w:w="979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02DAE" w:rsidRPr="00E02DAE" w:rsidRDefault="00E02DAE" w:rsidP="002A4F37">
            <w:pPr>
              <w:jc w:val="center"/>
              <w:rPr>
                <w:rFonts w:ascii="Verdana" w:hAnsi="Verdana"/>
                <w:b/>
                <w:bCs/>
                <w:i/>
                <w:color w:val="000000"/>
                <w:sz w:val="16"/>
                <w:szCs w:val="16"/>
                <w:lang w:eastAsia="en-US"/>
              </w:rPr>
            </w:pPr>
            <w:r w:rsidRPr="00E02DAE">
              <w:rPr>
                <w:rFonts w:ascii="Verdana" w:hAnsi="Verdana"/>
                <w:b/>
                <w:bCs/>
                <w:i/>
                <w:color w:val="000000"/>
                <w:sz w:val="16"/>
                <w:szCs w:val="16"/>
                <w:lang w:eastAsia="en-US"/>
              </w:rPr>
              <w:t>Cena za provádění komplexního záručního servisu</w:t>
            </w:r>
            <w:r w:rsidR="00716570">
              <w:rPr>
                <w:rFonts w:ascii="Verdana" w:hAnsi="Verdana"/>
                <w:b/>
                <w:bCs/>
                <w:i/>
                <w:color w:val="000000"/>
                <w:sz w:val="16"/>
                <w:szCs w:val="16"/>
                <w:lang w:eastAsia="en-US"/>
              </w:rPr>
              <w:t xml:space="preserve"> (</w:t>
            </w:r>
            <w:proofErr w:type="spellStart"/>
            <w:r w:rsidR="00716570">
              <w:rPr>
                <w:rFonts w:ascii="Verdana" w:hAnsi="Verdana"/>
                <w:b/>
                <w:bCs/>
                <w:i/>
                <w:color w:val="000000"/>
                <w:sz w:val="16"/>
                <w:szCs w:val="16"/>
                <w:lang w:eastAsia="en-US"/>
              </w:rPr>
              <w:t>fullservice</w:t>
            </w:r>
            <w:proofErr w:type="spellEnd"/>
            <w:r w:rsidR="00716570">
              <w:rPr>
                <w:rFonts w:ascii="Verdana" w:hAnsi="Verdana"/>
                <w:b/>
                <w:bCs/>
                <w:i/>
                <w:color w:val="000000"/>
                <w:sz w:val="16"/>
                <w:szCs w:val="16"/>
                <w:lang w:eastAsia="en-US"/>
              </w:rPr>
              <w:t>)</w:t>
            </w:r>
            <w:r w:rsidRPr="00E02DAE">
              <w:rPr>
                <w:rFonts w:ascii="Verdana" w:hAnsi="Verdana"/>
                <w:b/>
                <w:bCs/>
                <w:i/>
                <w:color w:val="000000"/>
                <w:sz w:val="16"/>
                <w:szCs w:val="16"/>
                <w:lang w:eastAsia="en-US"/>
              </w:rPr>
              <w:t xml:space="preserve"> výtahů </w:t>
            </w:r>
          </w:p>
        </w:tc>
      </w:tr>
      <w:tr w:rsidR="00E02DAE" w:rsidRPr="00E02DAE" w:rsidTr="00E02DAE">
        <w:trPr>
          <w:trHeight w:val="720"/>
        </w:trPr>
        <w:tc>
          <w:tcPr>
            <w:tcW w:w="2142" w:type="dxa"/>
            <w:tcBorders>
              <w:top w:val="nil"/>
              <w:left w:val="single" w:sz="8" w:space="0" w:color="auto"/>
              <w:bottom w:val="double" w:sz="6" w:space="0" w:color="auto"/>
              <w:right w:val="single" w:sz="4" w:space="0" w:color="auto"/>
            </w:tcBorders>
            <w:shd w:val="clear" w:color="auto" w:fill="auto"/>
            <w:vAlign w:val="center"/>
            <w:hideMark/>
          </w:tcPr>
          <w:p w:rsidR="00E02DAE" w:rsidRPr="00632596" w:rsidRDefault="002A4F37" w:rsidP="00632596">
            <w:pPr>
              <w:rPr>
                <w:rFonts w:ascii="Verdana" w:hAnsi="Verdana"/>
                <w:bCs/>
                <w:i/>
                <w:color w:val="000000"/>
                <w:sz w:val="16"/>
                <w:szCs w:val="16"/>
                <w:lang w:eastAsia="en-US"/>
              </w:rPr>
            </w:pPr>
            <w:r>
              <w:rPr>
                <w:rFonts w:ascii="Verdana" w:hAnsi="Verdana"/>
                <w:b/>
                <w:bCs/>
                <w:i/>
                <w:color w:val="000000"/>
                <w:sz w:val="16"/>
                <w:szCs w:val="16"/>
                <w:lang w:eastAsia="en-US"/>
              </w:rPr>
              <w:t>Domov pro seniory Háje, K Milíčovu 734, 149 00 Praha 4</w:t>
            </w:r>
          </w:p>
        </w:tc>
        <w:tc>
          <w:tcPr>
            <w:tcW w:w="2268" w:type="dxa"/>
            <w:tcBorders>
              <w:top w:val="nil"/>
              <w:left w:val="nil"/>
              <w:bottom w:val="double" w:sz="6" w:space="0" w:color="auto"/>
              <w:right w:val="nil"/>
            </w:tcBorders>
            <w:shd w:val="clear" w:color="auto" w:fill="auto"/>
            <w:vAlign w:val="center"/>
            <w:hideMark/>
          </w:tcPr>
          <w:p w:rsidR="00E02DAE" w:rsidRPr="00632596" w:rsidRDefault="00E02DAE" w:rsidP="008E3727">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 xml:space="preserve">čtvrtletní částka </w:t>
            </w:r>
            <w:r w:rsidR="00632596" w:rsidRPr="00632596">
              <w:rPr>
                <w:rFonts w:ascii="Verdana" w:hAnsi="Verdana"/>
                <w:bCs/>
                <w:i/>
                <w:color w:val="000000"/>
                <w:sz w:val="16"/>
                <w:szCs w:val="16"/>
                <w:lang w:eastAsia="en-US"/>
              </w:rPr>
              <w:t>ve výši 1/</w:t>
            </w:r>
            <w:r w:rsidR="008E3727">
              <w:rPr>
                <w:rFonts w:ascii="Verdana" w:hAnsi="Verdana"/>
                <w:bCs/>
                <w:i/>
                <w:color w:val="000000"/>
                <w:sz w:val="16"/>
                <w:szCs w:val="16"/>
                <w:lang w:eastAsia="en-US"/>
              </w:rPr>
              <w:t>2</w:t>
            </w:r>
            <w:r w:rsidR="00632596" w:rsidRPr="00632596">
              <w:rPr>
                <w:rFonts w:ascii="Verdana" w:hAnsi="Verdana"/>
                <w:bCs/>
                <w:i/>
                <w:color w:val="000000"/>
                <w:sz w:val="16"/>
                <w:szCs w:val="16"/>
                <w:lang w:eastAsia="en-US"/>
              </w:rPr>
              <w:t xml:space="preserve">0 z ceny díla </w:t>
            </w:r>
            <w:r w:rsidR="00632596" w:rsidRPr="00632596">
              <w:rPr>
                <w:rFonts w:ascii="Verdana" w:hAnsi="Verdana" w:cs="Arial"/>
                <w:i/>
                <w:sz w:val="16"/>
                <w:szCs w:val="16"/>
              </w:rPr>
              <w:t>provádění komplexního záručního servisu</w:t>
            </w:r>
            <w:r w:rsidR="00632596" w:rsidRPr="00632596">
              <w:rPr>
                <w:rFonts w:ascii="Verdana" w:hAnsi="Verdana"/>
                <w:bCs/>
                <w:i/>
                <w:color w:val="000000"/>
                <w:sz w:val="16"/>
                <w:szCs w:val="16"/>
                <w:lang w:eastAsia="en-US"/>
              </w:rPr>
              <w:t xml:space="preserve"> </w:t>
            </w:r>
            <w:r w:rsidRPr="00632596">
              <w:rPr>
                <w:rFonts w:ascii="Verdana" w:hAnsi="Verdana"/>
                <w:bCs/>
                <w:i/>
                <w:color w:val="000000"/>
                <w:sz w:val="16"/>
                <w:szCs w:val="16"/>
                <w:lang w:eastAsia="en-US"/>
              </w:rPr>
              <w:t>v Kč bez DPH</w:t>
            </w:r>
          </w:p>
        </w:tc>
        <w:tc>
          <w:tcPr>
            <w:tcW w:w="2551" w:type="dxa"/>
            <w:tcBorders>
              <w:top w:val="nil"/>
              <w:left w:val="single" w:sz="4" w:space="0" w:color="auto"/>
              <w:bottom w:val="double" w:sz="6" w:space="0" w:color="auto"/>
              <w:right w:val="single" w:sz="4" w:space="0" w:color="auto"/>
            </w:tcBorders>
            <w:shd w:val="clear" w:color="auto" w:fill="auto"/>
            <w:vAlign w:val="center"/>
            <w:hideMark/>
          </w:tcPr>
          <w:p w:rsidR="00E02DAE" w:rsidRPr="00632596" w:rsidRDefault="00E02DAE" w:rsidP="00A83C35">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 xml:space="preserve">částka </w:t>
            </w:r>
            <w:r w:rsidR="00A83C35" w:rsidRPr="00632596">
              <w:rPr>
                <w:rFonts w:ascii="Verdana" w:hAnsi="Verdana"/>
                <w:bCs/>
                <w:i/>
                <w:color w:val="000000"/>
                <w:sz w:val="16"/>
                <w:szCs w:val="16"/>
                <w:lang w:eastAsia="en-US"/>
              </w:rPr>
              <w:t xml:space="preserve">za </w:t>
            </w:r>
            <w:r w:rsidR="00632596" w:rsidRPr="00632596">
              <w:rPr>
                <w:rFonts w:ascii="Verdana" w:hAnsi="Verdana" w:cs="Arial"/>
                <w:i/>
                <w:sz w:val="16"/>
                <w:szCs w:val="16"/>
              </w:rPr>
              <w:t>provádění komplexního záručního servisu</w:t>
            </w:r>
            <w:r w:rsidR="00632596" w:rsidRPr="00632596">
              <w:rPr>
                <w:rFonts w:ascii="Verdana" w:hAnsi="Verdana"/>
                <w:bCs/>
                <w:i/>
                <w:color w:val="000000"/>
                <w:sz w:val="16"/>
                <w:szCs w:val="16"/>
                <w:lang w:eastAsia="en-US"/>
              </w:rPr>
              <w:t xml:space="preserve"> za </w:t>
            </w:r>
            <w:r w:rsidR="00A83C35" w:rsidRPr="00632596">
              <w:rPr>
                <w:rFonts w:ascii="Verdana" w:hAnsi="Verdana"/>
                <w:bCs/>
                <w:i/>
                <w:color w:val="000000"/>
                <w:sz w:val="16"/>
                <w:szCs w:val="16"/>
                <w:lang w:eastAsia="en-US"/>
              </w:rPr>
              <w:t xml:space="preserve">jeden kalendářní rok </w:t>
            </w:r>
            <w:r w:rsidRPr="00632596">
              <w:rPr>
                <w:rFonts w:ascii="Verdana" w:hAnsi="Verdana"/>
                <w:bCs/>
                <w:i/>
                <w:color w:val="000000"/>
                <w:sz w:val="16"/>
                <w:szCs w:val="16"/>
                <w:lang w:eastAsia="en-US"/>
              </w:rPr>
              <w:t>v Kč bez DPH</w:t>
            </w:r>
          </w:p>
        </w:tc>
        <w:tc>
          <w:tcPr>
            <w:tcW w:w="2835" w:type="dxa"/>
            <w:tcBorders>
              <w:top w:val="nil"/>
              <w:left w:val="nil"/>
              <w:bottom w:val="double" w:sz="6" w:space="0" w:color="auto"/>
              <w:right w:val="single" w:sz="8" w:space="0" w:color="auto"/>
            </w:tcBorders>
            <w:shd w:val="clear" w:color="auto" w:fill="auto"/>
            <w:vAlign w:val="center"/>
            <w:hideMark/>
          </w:tcPr>
          <w:p w:rsidR="00E02DAE" w:rsidRPr="00632596" w:rsidRDefault="00E02DAE" w:rsidP="008E3727">
            <w:pPr>
              <w:jc w:val="center"/>
              <w:rPr>
                <w:rFonts w:ascii="Verdana" w:hAnsi="Verdana"/>
                <w:bCs/>
                <w:i/>
                <w:color w:val="000000"/>
                <w:sz w:val="16"/>
                <w:szCs w:val="16"/>
                <w:lang w:eastAsia="en-US"/>
              </w:rPr>
            </w:pPr>
            <w:r w:rsidRPr="00632596">
              <w:rPr>
                <w:rFonts w:ascii="Verdana" w:hAnsi="Verdana"/>
                <w:bCs/>
                <w:i/>
                <w:color w:val="000000"/>
                <w:sz w:val="16"/>
                <w:szCs w:val="16"/>
                <w:lang w:eastAsia="en-US"/>
              </w:rPr>
              <w:t xml:space="preserve">částka za </w:t>
            </w:r>
            <w:r w:rsidR="00632596">
              <w:rPr>
                <w:rFonts w:ascii="Verdana" w:hAnsi="Verdana"/>
                <w:bCs/>
                <w:i/>
                <w:color w:val="000000"/>
                <w:sz w:val="16"/>
                <w:szCs w:val="16"/>
                <w:lang w:eastAsia="en-US"/>
              </w:rPr>
              <w:t xml:space="preserve"> provádění </w:t>
            </w:r>
            <w:r w:rsidR="00632596" w:rsidRPr="00632596">
              <w:rPr>
                <w:rFonts w:ascii="Verdana" w:hAnsi="Verdana" w:cs="Arial"/>
                <w:i/>
                <w:sz w:val="16"/>
                <w:szCs w:val="16"/>
              </w:rPr>
              <w:t>komplexního záručního servisu</w:t>
            </w:r>
            <w:r w:rsidRPr="00632596">
              <w:rPr>
                <w:rFonts w:ascii="Verdana" w:hAnsi="Verdana"/>
                <w:bCs/>
                <w:i/>
                <w:color w:val="000000"/>
                <w:sz w:val="16"/>
                <w:szCs w:val="16"/>
                <w:lang w:eastAsia="en-US"/>
              </w:rPr>
              <w:t xml:space="preserve"> v Kč bez DPH </w:t>
            </w:r>
            <w:r w:rsidR="00632596">
              <w:rPr>
                <w:rFonts w:ascii="Verdana" w:hAnsi="Verdana"/>
                <w:bCs/>
                <w:i/>
                <w:color w:val="000000"/>
                <w:sz w:val="16"/>
                <w:szCs w:val="16"/>
                <w:lang w:eastAsia="en-US"/>
              </w:rPr>
              <w:t xml:space="preserve">po celou dobu </w:t>
            </w:r>
            <w:r w:rsidR="00632596" w:rsidRPr="00632596">
              <w:rPr>
                <w:rFonts w:ascii="Verdana" w:hAnsi="Verdana"/>
                <w:bCs/>
                <w:i/>
                <w:color w:val="000000"/>
                <w:sz w:val="16"/>
                <w:szCs w:val="16"/>
                <w:lang w:eastAsia="en-US"/>
              </w:rPr>
              <w:t>záruční lhůty</w:t>
            </w:r>
            <w:r w:rsidR="00632596">
              <w:rPr>
                <w:rFonts w:ascii="Verdana" w:hAnsi="Verdana"/>
                <w:bCs/>
                <w:i/>
                <w:color w:val="000000"/>
                <w:sz w:val="16"/>
                <w:szCs w:val="16"/>
                <w:lang w:eastAsia="en-US"/>
              </w:rPr>
              <w:t xml:space="preserve"> (</w:t>
            </w:r>
            <w:r w:rsidR="008E3727">
              <w:rPr>
                <w:rFonts w:ascii="Verdana" w:hAnsi="Verdana"/>
                <w:bCs/>
                <w:i/>
                <w:color w:val="000000"/>
                <w:sz w:val="16"/>
                <w:szCs w:val="16"/>
                <w:lang w:eastAsia="en-US"/>
              </w:rPr>
              <w:t>60</w:t>
            </w:r>
            <w:r w:rsidR="00632596">
              <w:rPr>
                <w:rFonts w:ascii="Verdana" w:hAnsi="Verdana"/>
                <w:bCs/>
                <w:i/>
                <w:color w:val="000000"/>
                <w:sz w:val="16"/>
                <w:szCs w:val="16"/>
                <w:lang w:eastAsia="en-US"/>
              </w:rPr>
              <w:t xml:space="preserve"> měsíců)</w:t>
            </w:r>
          </w:p>
        </w:tc>
      </w:tr>
      <w:tr w:rsidR="00E02DAE" w:rsidRPr="00E02DAE" w:rsidTr="00E02DAE">
        <w:trPr>
          <w:trHeight w:val="3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E02DAE" w:rsidRPr="00E02DAE" w:rsidRDefault="00335952" w:rsidP="00E02DAE">
            <w:pPr>
              <w:rPr>
                <w:rFonts w:ascii="Verdana" w:hAnsi="Verdana"/>
                <w:i/>
                <w:iCs/>
                <w:color w:val="000000"/>
                <w:sz w:val="16"/>
                <w:szCs w:val="16"/>
                <w:lang w:eastAsia="en-US"/>
              </w:rPr>
            </w:pPr>
            <w:r>
              <w:rPr>
                <w:rFonts w:ascii="Verdana" w:hAnsi="Verdana"/>
                <w:i/>
                <w:iCs/>
                <w:color w:val="000000"/>
                <w:sz w:val="16"/>
                <w:szCs w:val="16"/>
                <w:lang w:eastAsia="en-US"/>
              </w:rPr>
              <w:t>Budova A1</w:t>
            </w:r>
          </w:p>
        </w:tc>
        <w:tc>
          <w:tcPr>
            <w:tcW w:w="2268" w:type="dxa"/>
            <w:tcBorders>
              <w:top w:val="nil"/>
              <w:left w:val="nil"/>
              <w:bottom w:val="single" w:sz="4" w:space="0" w:color="auto"/>
              <w:right w:val="nil"/>
            </w:tcBorders>
            <w:shd w:val="clear" w:color="000000" w:fill="FFFF00"/>
            <w:noWrap/>
            <w:vAlign w:val="center"/>
            <w:hideMark/>
          </w:tcPr>
          <w:p w:rsidR="00E02DAE" w:rsidRPr="00E02DAE" w:rsidRDefault="00E02DAE" w:rsidP="00E02DAE">
            <w:pPr>
              <w:rPr>
                <w:rFonts w:ascii="Verdana" w:hAnsi="Verdana"/>
                <w:i/>
                <w:iCs/>
                <w:color w:val="000000"/>
                <w:sz w:val="16"/>
                <w:szCs w:val="16"/>
                <w:lang w:eastAsia="en-US"/>
              </w:rPr>
            </w:pPr>
            <w:r w:rsidRPr="00E02DAE">
              <w:rPr>
                <w:rFonts w:ascii="Verdana" w:hAnsi="Verdana"/>
                <w:i/>
                <w:iCs/>
                <w:color w:val="000000"/>
                <w:sz w:val="16"/>
                <w:szCs w:val="16"/>
                <w:lang w:eastAsia="en-US"/>
              </w:rPr>
              <w:t> </w:t>
            </w:r>
            <w:r w:rsidR="00FA6E6D">
              <w:rPr>
                <w:rFonts w:ascii="Verdana" w:hAnsi="Verdana"/>
                <w:i/>
                <w:iCs/>
                <w:color w:val="000000"/>
                <w:sz w:val="16"/>
                <w:szCs w:val="16"/>
                <w:lang w:eastAsia="en-US"/>
              </w:rPr>
              <w:t>1500,- Kč</w:t>
            </w:r>
          </w:p>
        </w:tc>
        <w:tc>
          <w:tcPr>
            <w:tcW w:w="2551" w:type="dxa"/>
            <w:tcBorders>
              <w:top w:val="nil"/>
              <w:left w:val="single" w:sz="4" w:space="0" w:color="auto"/>
              <w:bottom w:val="single" w:sz="4" w:space="0" w:color="auto"/>
              <w:right w:val="single" w:sz="4" w:space="0" w:color="auto"/>
            </w:tcBorders>
            <w:shd w:val="clear" w:color="000000" w:fill="FFFF00"/>
            <w:noWrap/>
            <w:vAlign w:val="center"/>
            <w:hideMark/>
          </w:tcPr>
          <w:p w:rsidR="00E02DAE" w:rsidRPr="00E02DAE" w:rsidRDefault="00FA6E6D" w:rsidP="00E02DAE">
            <w:pPr>
              <w:rPr>
                <w:rFonts w:ascii="Verdana" w:hAnsi="Verdana"/>
                <w:i/>
                <w:iCs/>
                <w:color w:val="000000"/>
                <w:sz w:val="16"/>
                <w:szCs w:val="16"/>
                <w:lang w:eastAsia="en-US"/>
              </w:rPr>
            </w:pPr>
            <w:r>
              <w:rPr>
                <w:rFonts w:ascii="Verdana" w:hAnsi="Verdana"/>
                <w:i/>
                <w:iCs/>
                <w:color w:val="000000"/>
                <w:sz w:val="16"/>
                <w:szCs w:val="16"/>
                <w:lang w:eastAsia="en-US"/>
              </w:rPr>
              <w:t>6 000,- Kč</w:t>
            </w:r>
            <w:r w:rsidR="00E02DAE" w:rsidRPr="00E02DAE">
              <w:rPr>
                <w:rFonts w:ascii="Verdana" w:hAnsi="Verdana"/>
                <w:i/>
                <w:iCs/>
                <w:color w:val="000000"/>
                <w:sz w:val="16"/>
                <w:szCs w:val="16"/>
                <w:lang w:eastAsia="en-US"/>
              </w:rPr>
              <w:t> </w:t>
            </w:r>
          </w:p>
        </w:tc>
        <w:tc>
          <w:tcPr>
            <w:tcW w:w="2835" w:type="dxa"/>
            <w:tcBorders>
              <w:top w:val="nil"/>
              <w:left w:val="nil"/>
              <w:bottom w:val="single" w:sz="4" w:space="0" w:color="auto"/>
              <w:right w:val="single" w:sz="8" w:space="0" w:color="auto"/>
            </w:tcBorders>
            <w:shd w:val="clear" w:color="000000" w:fill="FFFF00"/>
            <w:noWrap/>
            <w:vAlign w:val="center"/>
            <w:hideMark/>
          </w:tcPr>
          <w:p w:rsidR="00E02DAE" w:rsidRPr="00E02DAE" w:rsidRDefault="00FA6E6D" w:rsidP="00E02DAE">
            <w:pPr>
              <w:ind w:firstLineChars="500" w:firstLine="800"/>
              <w:rPr>
                <w:rFonts w:ascii="Verdana" w:hAnsi="Verdana"/>
                <w:i/>
                <w:iCs/>
                <w:color w:val="000000"/>
                <w:sz w:val="16"/>
                <w:szCs w:val="16"/>
                <w:lang w:eastAsia="en-US"/>
              </w:rPr>
            </w:pPr>
            <w:r>
              <w:rPr>
                <w:rFonts w:ascii="Verdana" w:hAnsi="Verdana"/>
                <w:i/>
                <w:iCs/>
                <w:color w:val="000000"/>
                <w:sz w:val="16"/>
                <w:szCs w:val="16"/>
                <w:lang w:eastAsia="en-US"/>
              </w:rPr>
              <w:t>30 000,- Kč</w:t>
            </w:r>
            <w:r w:rsidR="00E02DAE" w:rsidRPr="00E02DAE">
              <w:rPr>
                <w:rFonts w:ascii="Verdana" w:hAnsi="Verdana"/>
                <w:i/>
                <w:iCs/>
                <w:color w:val="000000"/>
                <w:sz w:val="16"/>
                <w:szCs w:val="16"/>
                <w:lang w:eastAsia="en-US"/>
              </w:rPr>
              <w:t> </w:t>
            </w:r>
          </w:p>
        </w:tc>
      </w:tr>
      <w:tr w:rsidR="00E02DAE" w:rsidRPr="00E02DAE" w:rsidTr="00E02DAE">
        <w:trPr>
          <w:trHeight w:val="300"/>
        </w:trPr>
        <w:tc>
          <w:tcPr>
            <w:tcW w:w="2142" w:type="dxa"/>
            <w:tcBorders>
              <w:top w:val="nil"/>
              <w:left w:val="single" w:sz="8" w:space="0" w:color="auto"/>
              <w:bottom w:val="double" w:sz="4" w:space="0" w:color="auto"/>
              <w:right w:val="single" w:sz="4" w:space="0" w:color="auto"/>
            </w:tcBorders>
            <w:shd w:val="clear" w:color="auto" w:fill="auto"/>
            <w:noWrap/>
            <w:vAlign w:val="center"/>
          </w:tcPr>
          <w:p w:rsidR="00E02DAE" w:rsidRPr="00E02DAE" w:rsidRDefault="002A4F37" w:rsidP="00E02DAE">
            <w:pPr>
              <w:rPr>
                <w:rFonts w:ascii="Verdana" w:hAnsi="Verdana"/>
                <w:i/>
                <w:iCs/>
                <w:color w:val="000000"/>
                <w:sz w:val="16"/>
                <w:szCs w:val="16"/>
                <w:lang w:eastAsia="en-US"/>
              </w:rPr>
            </w:pPr>
            <w:r>
              <w:rPr>
                <w:rFonts w:ascii="Verdana" w:hAnsi="Verdana"/>
                <w:i/>
                <w:iCs/>
                <w:color w:val="000000"/>
                <w:sz w:val="16"/>
                <w:szCs w:val="16"/>
                <w:lang w:eastAsia="en-US"/>
              </w:rPr>
              <w:t>Budova B</w:t>
            </w:r>
          </w:p>
        </w:tc>
        <w:tc>
          <w:tcPr>
            <w:tcW w:w="2268" w:type="dxa"/>
            <w:tcBorders>
              <w:top w:val="nil"/>
              <w:left w:val="nil"/>
              <w:bottom w:val="double" w:sz="4" w:space="0" w:color="auto"/>
              <w:right w:val="nil"/>
            </w:tcBorders>
            <w:shd w:val="clear" w:color="000000" w:fill="FFFF00"/>
            <w:noWrap/>
            <w:vAlign w:val="center"/>
          </w:tcPr>
          <w:p w:rsidR="00E02DAE" w:rsidRPr="00E02DAE" w:rsidRDefault="00FA6E6D" w:rsidP="00E02DAE">
            <w:pPr>
              <w:rPr>
                <w:rFonts w:ascii="Verdana" w:hAnsi="Verdana"/>
                <w:i/>
                <w:iCs/>
                <w:color w:val="000000"/>
                <w:sz w:val="16"/>
                <w:szCs w:val="16"/>
                <w:lang w:eastAsia="en-US"/>
              </w:rPr>
            </w:pPr>
            <w:r>
              <w:rPr>
                <w:rFonts w:ascii="Verdana" w:hAnsi="Verdana"/>
                <w:i/>
                <w:iCs/>
                <w:color w:val="000000"/>
                <w:sz w:val="16"/>
                <w:szCs w:val="16"/>
                <w:lang w:eastAsia="en-US"/>
              </w:rPr>
              <w:t>1500,- Kč</w:t>
            </w:r>
          </w:p>
        </w:tc>
        <w:tc>
          <w:tcPr>
            <w:tcW w:w="2551" w:type="dxa"/>
            <w:tcBorders>
              <w:top w:val="nil"/>
              <w:left w:val="single" w:sz="4" w:space="0" w:color="auto"/>
              <w:bottom w:val="double" w:sz="4" w:space="0" w:color="auto"/>
              <w:right w:val="single" w:sz="4" w:space="0" w:color="auto"/>
            </w:tcBorders>
            <w:shd w:val="clear" w:color="000000" w:fill="FFFF00"/>
            <w:noWrap/>
            <w:vAlign w:val="center"/>
          </w:tcPr>
          <w:p w:rsidR="00E02DAE" w:rsidRPr="00E02DAE" w:rsidRDefault="00FA6E6D" w:rsidP="00E02DAE">
            <w:pPr>
              <w:rPr>
                <w:rFonts w:ascii="Verdana" w:hAnsi="Verdana"/>
                <w:i/>
                <w:iCs/>
                <w:color w:val="000000"/>
                <w:sz w:val="16"/>
                <w:szCs w:val="16"/>
                <w:lang w:eastAsia="en-US"/>
              </w:rPr>
            </w:pPr>
            <w:r>
              <w:rPr>
                <w:rFonts w:ascii="Verdana" w:hAnsi="Verdana"/>
                <w:i/>
                <w:iCs/>
                <w:color w:val="000000"/>
                <w:sz w:val="16"/>
                <w:szCs w:val="16"/>
                <w:lang w:eastAsia="en-US"/>
              </w:rPr>
              <w:t>6000,- Kč</w:t>
            </w:r>
          </w:p>
        </w:tc>
        <w:tc>
          <w:tcPr>
            <w:tcW w:w="2835" w:type="dxa"/>
            <w:tcBorders>
              <w:top w:val="nil"/>
              <w:left w:val="nil"/>
              <w:bottom w:val="double" w:sz="4" w:space="0" w:color="auto"/>
              <w:right w:val="single" w:sz="8" w:space="0" w:color="auto"/>
            </w:tcBorders>
            <w:shd w:val="clear" w:color="000000" w:fill="FFFF00"/>
            <w:noWrap/>
            <w:vAlign w:val="center"/>
          </w:tcPr>
          <w:p w:rsidR="00E02DAE" w:rsidRPr="00E02DAE" w:rsidRDefault="00FA6E6D" w:rsidP="00E02DAE">
            <w:pPr>
              <w:ind w:firstLineChars="500" w:firstLine="800"/>
              <w:rPr>
                <w:rFonts w:ascii="Verdana" w:hAnsi="Verdana"/>
                <w:i/>
                <w:iCs/>
                <w:color w:val="000000"/>
                <w:sz w:val="16"/>
                <w:szCs w:val="16"/>
                <w:lang w:eastAsia="en-US"/>
              </w:rPr>
            </w:pPr>
            <w:r>
              <w:rPr>
                <w:rFonts w:ascii="Verdana" w:hAnsi="Verdana"/>
                <w:i/>
                <w:iCs/>
                <w:color w:val="000000"/>
                <w:sz w:val="16"/>
                <w:szCs w:val="16"/>
                <w:lang w:eastAsia="en-US"/>
              </w:rPr>
              <w:t>30 000,- Kč</w:t>
            </w:r>
          </w:p>
        </w:tc>
      </w:tr>
      <w:tr w:rsidR="00E02DAE" w:rsidRPr="00E02DAE" w:rsidTr="00E02DAE">
        <w:trPr>
          <w:trHeight w:val="521"/>
        </w:trPr>
        <w:tc>
          <w:tcPr>
            <w:tcW w:w="2142"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E02DAE" w:rsidRPr="00E02DAE" w:rsidRDefault="00E02DAE" w:rsidP="00E02DAE">
            <w:pPr>
              <w:rPr>
                <w:rFonts w:ascii="Verdana" w:hAnsi="Verdana"/>
                <w:i/>
                <w:iCs/>
                <w:color w:val="000000"/>
                <w:sz w:val="16"/>
                <w:szCs w:val="16"/>
                <w:lang w:eastAsia="en-US"/>
              </w:rPr>
            </w:pPr>
            <w:r w:rsidRPr="00E02DAE">
              <w:rPr>
                <w:rFonts w:ascii="Verdana" w:hAnsi="Verdana"/>
                <w:b/>
                <w:i/>
                <w:iCs/>
                <w:sz w:val="20"/>
                <w:szCs w:val="20"/>
                <w:lang w:eastAsia="en-US"/>
              </w:rPr>
              <w:t>CELKEM</w:t>
            </w:r>
          </w:p>
        </w:tc>
        <w:tc>
          <w:tcPr>
            <w:tcW w:w="2268" w:type="dxa"/>
            <w:tcBorders>
              <w:top w:val="double" w:sz="4" w:space="0" w:color="auto"/>
              <w:left w:val="nil"/>
              <w:bottom w:val="double" w:sz="4" w:space="0" w:color="auto"/>
              <w:right w:val="nil"/>
            </w:tcBorders>
            <w:shd w:val="clear" w:color="000000" w:fill="FFFF00"/>
            <w:noWrap/>
            <w:vAlign w:val="center"/>
            <w:hideMark/>
          </w:tcPr>
          <w:p w:rsidR="00E02DAE" w:rsidRPr="00E02DAE" w:rsidRDefault="00E02DAE" w:rsidP="00E02DAE">
            <w:pPr>
              <w:rPr>
                <w:rFonts w:ascii="Verdana" w:hAnsi="Verdana"/>
                <w:i/>
                <w:iCs/>
                <w:color w:val="000000"/>
                <w:sz w:val="16"/>
                <w:szCs w:val="16"/>
                <w:lang w:eastAsia="en-US"/>
              </w:rPr>
            </w:pPr>
            <w:r w:rsidRPr="00E02DAE">
              <w:rPr>
                <w:rFonts w:ascii="Verdana" w:hAnsi="Verdana"/>
                <w:i/>
                <w:iCs/>
                <w:color w:val="000000"/>
                <w:sz w:val="16"/>
                <w:szCs w:val="16"/>
                <w:lang w:eastAsia="en-US"/>
              </w:rPr>
              <w:t> </w:t>
            </w:r>
            <w:r w:rsidR="00FA6E6D">
              <w:rPr>
                <w:rFonts w:ascii="Verdana" w:hAnsi="Verdana"/>
                <w:i/>
                <w:iCs/>
                <w:color w:val="000000"/>
                <w:sz w:val="16"/>
                <w:szCs w:val="16"/>
                <w:lang w:eastAsia="en-US"/>
              </w:rPr>
              <w:t>3 000,- Kč</w:t>
            </w:r>
          </w:p>
        </w:tc>
        <w:tc>
          <w:tcPr>
            <w:tcW w:w="2551" w:type="dxa"/>
            <w:tcBorders>
              <w:top w:val="double" w:sz="4" w:space="0" w:color="auto"/>
              <w:left w:val="single" w:sz="4" w:space="0" w:color="auto"/>
              <w:bottom w:val="double" w:sz="4" w:space="0" w:color="auto"/>
              <w:right w:val="single" w:sz="4" w:space="0" w:color="auto"/>
            </w:tcBorders>
            <w:shd w:val="clear" w:color="000000" w:fill="FFFF00"/>
            <w:noWrap/>
            <w:vAlign w:val="center"/>
            <w:hideMark/>
          </w:tcPr>
          <w:p w:rsidR="00E02DAE" w:rsidRPr="00E02DAE" w:rsidRDefault="00FA6E6D" w:rsidP="00E02DAE">
            <w:pPr>
              <w:rPr>
                <w:rFonts w:ascii="Verdana" w:hAnsi="Verdana"/>
                <w:i/>
                <w:iCs/>
                <w:color w:val="000000"/>
                <w:sz w:val="16"/>
                <w:szCs w:val="16"/>
                <w:lang w:eastAsia="en-US"/>
              </w:rPr>
            </w:pPr>
            <w:r>
              <w:rPr>
                <w:rFonts w:ascii="Verdana" w:hAnsi="Verdana"/>
                <w:i/>
                <w:iCs/>
                <w:color w:val="000000"/>
                <w:sz w:val="16"/>
                <w:szCs w:val="16"/>
                <w:lang w:eastAsia="en-US"/>
              </w:rPr>
              <w:t>12 000,- Kč</w:t>
            </w:r>
            <w:r w:rsidR="00E02DAE" w:rsidRPr="00E02DAE">
              <w:rPr>
                <w:rFonts w:ascii="Verdana" w:hAnsi="Verdana"/>
                <w:i/>
                <w:iCs/>
                <w:color w:val="000000"/>
                <w:sz w:val="16"/>
                <w:szCs w:val="16"/>
                <w:lang w:eastAsia="en-US"/>
              </w:rPr>
              <w:t> </w:t>
            </w:r>
          </w:p>
        </w:tc>
        <w:tc>
          <w:tcPr>
            <w:tcW w:w="2835" w:type="dxa"/>
            <w:tcBorders>
              <w:top w:val="double" w:sz="4" w:space="0" w:color="auto"/>
              <w:left w:val="nil"/>
              <w:bottom w:val="double" w:sz="4" w:space="0" w:color="auto"/>
              <w:right w:val="double" w:sz="4" w:space="0" w:color="auto"/>
            </w:tcBorders>
            <w:shd w:val="clear" w:color="000000" w:fill="FFFF00"/>
            <w:noWrap/>
            <w:vAlign w:val="center"/>
            <w:hideMark/>
          </w:tcPr>
          <w:p w:rsidR="00E02DAE" w:rsidRPr="00E02DAE" w:rsidRDefault="00FA6E6D" w:rsidP="00E02DAE">
            <w:pPr>
              <w:ind w:firstLineChars="500" w:firstLine="800"/>
              <w:rPr>
                <w:rFonts w:ascii="Verdana" w:hAnsi="Verdana"/>
                <w:i/>
                <w:iCs/>
                <w:color w:val="000000"/>
                <w:sz w:val="16"/>
                <w:szCs w:val="16"/>
                <w:lang w:eastAsia="en-US"/>
              </w:rPr>
            </w:pPr>
            <w:r>
              <w:rPr>
                <w:rFonts w:ascii="Verdana" w:hAnsi="Verdana"/>
                <w:i/>
                <w:iCs/>
                <w:color w:val="000000"/>
                <w:sz w:val="16"/>
                <w:szCs w:val="16"/>
                <w:lang w:eastAsia="en-US"/>
              </w:rPr>
              <w:t>60 000,- Kč</w:t>
            </w:r>
            <w:r w:rsidR="00E02DAE" w:rsidRPr="00E02DAE">
              <w:rPr>
                <w:rFonts w:ascii="Verdana" w:hAnsi="Verdana"/>
                <w:i/>
                <w:iCs/>
                <w:color w:val="000000"/>
                <w:sz w:val="16"/>
                <w:szCs w:val="16"/>
                <w:lang w:eastAsia="en-US"/>
              </w:rPr>
              <w:t> </w:t>
            </w:r>
          </w:p>
        </w:tc>
      </w:tr>
    </w:tbl>
    <w:p w:rsidR="00DB5544" w:rsidRPr="00DC71C2" w:rsidRDefault="00DB5544" w:rsidP="00DB5544">
      <w:pPr>
        <w:widowControl w:val="0"/>
        <w:tabs>
          <w:tab w:val="left" w:pos="7472"/>
        </w:tabs>
        <w:rPr>
          <w:rFonts w:ascii="Verdana" w:hAnsi="Verdana" w:cs="Arial"/>
          <w:color w:val="FF0000"/>
          <w:sz w:val="16"/>
          <w:szCs w:val="20"/>
        </w:rPr>
      </w:pPr>
    </w:p>
    <w:p w:rsidR="00DB5544" w:rsidRPr="00002EBF" w:rsidRDefault="00DB5544" w:rsidP="00DB5544">
      <w:pPr>
        <w:widowControl w:val="0"/>
        <w:tabs>
          <w:tab w:val="left" w:pos="7472"/>
        </w:tabs>
        <w:rPr>
          <w:rFonts w:ascii="Verdana" w:hAnsi="Verdana" w:cs="Arial"/>
          <w:i/>
          <w:color w:val="FF0000"/>
          <w:sz w:val="16"/>
          <w:szCs w:val="20"/>
        </w:rPr>
      </w:pPr>
    </w:p>
    <w:p w:rsidR="003A41E8" w:rsidRDefault="003A41E8"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Default="00547581" w:rsidP="001C4A1F">
      <w:pPr>
        <w:widowControl w:val="0"/>
        <w:spacing w:before="120"/>
        <w:rPr>
          <w:rFonts w:ascii="Verdana" w:hAnsi="Verdana" w:cs="Arial"/>
          <w:b/>
          <w:i/>
          <w:caps/>
          <w:snapToGrid w:val="0"/>
        </w:rPr>
      </w:pPr>
    </w:p>
    <w:p w:rsidR="00547581" w:rsidRPr="002A4F37" w:rsidRDefault="00547581" w:rsidP="00547581">
      <w:pPr>
        <w:widowControl w:val="0"/>
        <w:spacing w:before="120"/>
        <w:ind w:left="2127" w:hanging="2127"/>
        <w:jc w:val="center"/>
        <w:rPr>
          <w:rFonts w:ascii="Verdana" w:hAnsi="Verdana" w:cs="Arial"/>
          <w:b/>
          <w:i/>
          <w:caps/>
          <w:snapToGrid w:val="0"/>
        </w:rPr>
      </w:pPr>
      <w:r>
        <w:rPr>
          <w:rFonts w:ascii="Verdana" w:hAnsi="Verdana"/>
          <w:b/>
          <w:i/>
          <w:sz w:val="20"/>
        </w:rPr>
        <w:lastRenderedPageBreak/>
        <w:t xml:space="preserve">Příloha č. </w:t>
      </w:r>
      <w:proofErr w:type="gramStart"/>
      <w:r>
        <w:rPr>
          <w:rFonts w:ascii="Verdana" w:hAnsi="Verdana"/>
          <w:b/>
          <w:i/>
          <w:sz w:val="20"/>
        </w:rPr>
        <w:t>II</w:t>
      </w:r>
      <w:r w:rsidRPr="004C7B7D">
        <w:rPr>
          <w:rFonts w:ascii="Verdana" w:hAnsi="Verdana"/>
          <w:b/>
          <w:i/>
          <w:sz w:val="20"/>
        </w:rPr>
        <w:t xml:space="preserve">.1. – </w:t>
      </w:r>
      <w:r w:rsidRPr="004C7B7D">
        <w:rPr>
          <w:rFonts w:ascii="Verdana" w:hAnsi="Verdana" w:cs="Arial"/>
          <w:b/>
          <w:i/>
          <w:caps/>
          <w:sz w:val="20"/>
          <w:szCs w:val="16"/>
        </w:rPr>
        <w:t>seznam</w:t>
      </w:r>
      <w:proofErr w:type="gramEnd"/>
      <w:r w:rsidRPr="004C7B7D">
        <w:rPr>
          <w:rFonts w:ascii="Verdana" w:hAnsi="Verdana" w:cs="Arial"/>
          <w:b/>
          <w:i/>
          <w:caps/>
          <w:sz w:val="20"/>
          <w:szCs w:val="16"/>
        </w:rPr>
        <w:t xml:space="preserve"> nutných servisních úkonů</w:t>
      </w:r>
    </w:p>
    <w:p w:rsidR="00547581" w:rsidRDefault="00547581" w:rsidP="00547581">
      <w:pPr>
        <w:widowControl w:val="0"/>
        <w:ind w:left="709"/>
        <w:jc w:val="both"/>
        <w:rPr>
          <w:rFonts w:ascii="Verdana" w:hAnsi="Verdana" w:cs="Arial"/>
          <w:i/>
          <w:caps/>
          <w:sz w:val="16"/>
          <w:szCs w:val="16"/>
        </w:rPr>
      </w:pPr>
    </w:p>
    <w:p w:rsidR="00547581" w:rsidRPr="00A34B76" w:rsidRDefault="00547581" w:rsidP="00547581">
      <w:pPr>
        <w:widowControl w:val="0"/>
        <w:jc w:val="both"/>
        <w:rPr>
          <w:rFonts w:ascii="Verdana" w:hAnsi="Verdana" w:cs="Arial"/>
          <w:b/>
          <w:i/>
          <w:sz w:val="16"/>
          <w:szCs w:val="20"/>
        </w:rPr>
      </w:pPr>
    </w:p>
    <w:p w:rsidR="00547581" w:rsidRPr="00A34B76" w:rsidRDefault="00547581" w:rsidP="00547581">
      <w:pPr>
        <w:widowControl w:val="0"/>
        <w:jc w:val="both"/>
        <w:rPr>
          <w:rFonts w:ascii="Verdana" w:hAnsi="Verdana" w:cs="Arial"/>
          <w:b/>
          <w:i/>
          <w:sz w:val="16"/>
          <w:szCs w:val="20"/>
        </w:rPr>
      </w:pPr>
    </w:p>
    <w:p w:rsidR="00547581" w:rsidRPr="001E2378" w:rsidRDefault="00547581" w:rsidP="00547581">
      <w:pPr>
        <w:jc w:val="center"/>
        <w:rPr>
          <w:b/>
          <w:sz w:val="32"/>
          <w:szCs w:val="32"/>
          <w:u w:val="single"/>
        </w:rPr>
      </w:pPr>
      <w:r>
        <w:rPr>
          <w:b/>
          <w:sz w:val="32"/>
          <w:szCs w:val="32"/>
          <w:u w:val="single"/>
        </w:rPr>
        <w:t>MAZACÍ PLÁN</w:t>
      </w:r>
    </w:p>
    <w:p w:rsidR="00547581" w:rsidRDefault="00547581" w:rsidP="00547581">
      <w:pPr>
        <w:jc w:val="both"/>
      </w:pPr>
    </w:p>
    <w:p w:rsidR="00547581" w:rsidRDefault="00547581" w:rsidP="00547581">
      <w:pPr>
        <w:jc w:val="both"/>
      </w:pPr>
    </w:p>
    <w:p w:rsidR="00547581" w:rsidRDefault="00547581" w:rsidP="00547581">
      <w:pPr>
        <w:jc w:val="center"/>
        <w:rPr>
          <w:b/>
          <w:sz w:val="28"/>
          <w:szCs w:val="28"/>
          <w:u w:val="single"/>
        </w:rPr>
      </w:pPr>
      <w:r w:rsidRPr="00C87AF9">
        <w:rPr>
          <w:b/>
          <w:sz w:val="28"/>
          <w:szCs w:val="28"/>
          <w:u w:val="single"/>
        </w:rPr>
        <w:t>MAZÁNÍ A OŠETŘOVÁNÍ VÝTAHU TOV – bezpřevodový stroj</w:t>
      </w:r>
      <w:r>
        <w:rPr>
          <w:b/>
          <w:sz w:val="28"/>
          <w:szCs w:val="28"/>
          <w:u w:val="single"/>
        </w:rPr>
        <w:t xml:space="preserve">, </w:t>
      </w:r>
    </w:p>
    <w:p w:rsidR="00547581" w:rsidRPr="00C87AF9" w:rsidRDefault="00547581" w:rsidP="00547581">
      <w:pPr>
        <w:jc w:val="center"/>
        <w:rPr>
          <w:b/>
          <w:sz w:val="28"/>
          <w:szCs w:val="28"/>
          <w:u w:val="single"/>
        </w:rPr>
      </w:pPr>
      <w:r>
        <w:rPr>
          <w:b/>
          <w:sz w:val="28"/>
          <w:szCs w:val="28"/>
          <w:u w:val="single"/>
        </w:rPr>
        <w:t>plně automatické šachetní dveře.</w:t>
      </w:r>
    </w:p>
    <w:p w:rsidR="00547581" w:rsidRDefault="00547581" w:rsidP="00547581"/>
    <w:p w:rsidR="00547581" w:rsidRDefault="00547581" w:rsidP="00547581"/>
    <w:p w:rsidR="00547581" w:rsidRPr="00C87AF9" w:rsidRDefault="00547581" w:rsidP="00547581">
      <w:r w:rsidRPr="00C87AF9">
        <w:t>Mazací plán osobního výtahu a specifikace maziv a přípravků pro konzervaci.</w:t>
      </w:r>
    </w:p>
    <w:p w:rsidR="00547581" w:rsidRDefault="00547581" w:rsidP="00547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79"/>
      </w:tblGrid>
      <w:tr w:rsidR="00547581" w:rsidTr="00150992">
        <w:tc>
          <w:tcPr>
            <w:tcW w:w="2303" w:type="dxa"/>
            <w:tcBorders>
              <w:top w:val="single" w:sz="24" w:space="0" w:color="auto"/>
              <w:left w:val="single" w:sz="24" w:space="0" w:color="auto"/>
              <w:bottom w:val="single" w:sz="24" w:space="0" w:color="auto"/>
              <w:right w:val="single" w:sz="24" w:space="0" w:color="auto"/>
            </w:tcBorders>
          </w:tcPr>
          <w:p w:rsidR="00547581" w:rsidRPr="00F10A78" w:rsidRDefault="00547581" w:rsidP="00150992">
            <w:pPr>
              <w:jc w:val="center"/>
              <w:rPr>
                <w:b/>
              </w:rPr>
            </w:pPr>
            <w:r>
              <w:rPr>
                <w:b/>
              </w:rPr>
              <w:t>Konstrukční celek</w:t>
            </w:r>
          </w:p>
        </w:tc>
        <w:tc>
          <w:tcPr>
            <w:tcW w:w="2303" w:type="dxa"/>
            <w:tcBorders>
              <w:top w:val="single" w:sz="24" w:space="0" w:color="auto"/>
              <w:left w:val="single" w:sz="24" w:space="0" w:color="auto"/>
              <w:bottom w:val="single" w:sz="24" w:space="0" w:color="auto"/>
              <w:right w:val="single" w:sz="24" w:space="0" w:color="auto"/>
            </w:tcBorders>
          </w:tcPr>
          <w:p w:rsidR="00547581" w:rsidRPr="00F10A78" w:rsidRDefault="00547581" w:rsidP="00150992">
            <w:pPr>
              <w:jc w:val="center"/>
              <w:rPr>
                <w:b/>
              </w:rPr>
            </w:pPr>
            <w:r>
              <w:rPr>
                <w:b/>
              </w:rPr>
              <w:t>S</w:t>
            </w:r>
            <w:r w:rsidRPr="00F10A78">
              <w:rPr>
                <w:b/>
              </w:rPr>
              <w:t>oučástka výtahu</w:t>
            </w:r>
          </w:p>
        </w:tc>
        <w:tc>
          <w:tcPr>
            <w:tcW w:w="2303" w:type="dxa"/>
            <w:tcBorders>
              <w:top w:val="single" w:sz="24" w:space="0" w:color="auto"/>
              <w:left w:val="single" w:sz="24" w:space="0" w:color="auto"/>
              <w:bottom w:val="single" w:sz="24" w:space="0" w:color="auto"/>
              <w:right w:val="single" w:sz="24" w:space="0" w:color="auto"/>
            </w:tcBorders>
          </w:tcPr>
          <w:p w:rsidR="00547581" w:rsidRPr="00F10A78" w:rsidRDefault="00547581" w:rsidP="00150992">
            <w:pPr>
              <w:jc w:val="center"/>
              <w:rPr>
                <w:b/>
              </w:rPr>
            </w:pPr>
            <w:r>
              <w:rPr>
                <w:b/>
              </w:rPr>
              <w:t>M</w:t>
            </w:r>
            <w:r w:rsidRPr="00F10A78">
              <w:rPr>
                <w:b/>
              </w:rPr>
              <w:t>azací prostředek</w:t>
            </w:r>
          </w:p>
        </w:tc>
        <w:tc>
          <w:tcPr>
            <w:tcW w:w="2379" w:type="dxa"/>
            <w:tcBorders>
              <w:top w:val="single" w:sz="24" w:space="0" w:color="auto"/>
              <w:left w:val="single" w:sz="24" w:space="0" w:color="auto"/>
              <w:bottom w:val="single" w:sz="24" w:space="0" w:color="auto"/>
              <w:right w:val="single" w:sz="24" w:space="0" w:color="auto"/>
            </w:tcBorders>
          </w:tcPr>
          <w:p w:rsidR="00547581" w:rsidRPr="00F10A78" w:rsidRDefault="00547581" w:rsidP="00150992">
            <w:pPr>
              <w:jc w:val="center"/>
              <w:rPr>
                <w:b/>
              </w:rPr>
            </w:pPr>
            <w:r>
              <w:rPr>
                <w:b/>
              </w:rPr>
              <w:t>I</w:t>
            </w:r>
            <w:r w:rsidRPr="00F10A78">
              <w:rPr>
                <w:b/>
              </w:rPr>
              <w:t>nterval mazání</w:t>
            </w:r>
          </w:p>
        </w:tc>
      </w:tr>
      <w:tr w:rsidR="00547581" w:rsidTr="00150992">
        <w:tc>
          <w:tcPr>
            <w:tcW w:w="2303" w:type="dxa"/>
            <w:vMerge w:val="restart"/>
            <w:tcBorders>
              <w:left w:val="single" w:sz="24" w:space="0" w:color="auto"/>
              <w:bottom w:val="single" w:sz="24" w:space="0" w:color="auto"/>
              <w:right w:val="single" w:sz="24" w:space="0" w:color="auto"/>
            </w:tcBorders>
          </w:tcPr>
          <w:p w:rsidR="00547581" w:rsidRPr="00C87AF9" w:rsidRDefault="00547581" w:rsidP="00150992">
            <w:r>
              <w:t xml:space="preserve">BEZPŘEVODOVÝ </w:t>
            </w:r>
            <w:r w:rsidRPr="00C87AF9">
              <w:t>STROJ ZIEHL-ABEGG</w:t>
            </w:r>
          </w:p>
          <w:p w:rsidR="00547581" w:rsidRPr="00C87AF9" w:rsidRDefault="00547581" w:rsidP="00150992"/>
          <w:p w:rsidR="00547581" w:rsidRPr="00C87AF9" w:rsidRDefault="00547581" w:rsidP="00150992">
            <w:r w:rsidRPr="00C87AF9">
              <w:t xml:space="preserve">Typ </w:t>
            </w:r>
            <w:r>
              <w:t>SM</w:t>
            </w:r>
          </w:p>
          <w:p w:rsidR="00547581" w:rsidRPr="00F10A78" w:rsidRDefault="00547581" w:rsidP="00150992">
            <w:pPr>
              <w:rPr>
                <w:highlight w:val="red"/>
              </w:rPr>
            </w:pPr>
          </w:p>
        </w:tc>
        <w:tc>
          <w:tcPr>
            <w:tcW w:w="2303" w:type="dxa"/>
            <w:tcBorders>
              <w:top w:val="single" w:sz="24" w:space="0" w:color="auto"/>
              <w:left w:val="single" w:sz="24" w:space="0" w:color="auto"/>
              <w:right w:val="single" w:sz="24" w:space="0" w:color="auto"/>
            </w:tcBorders>
          </w:tcPr>
          <w:p w:rsidR="00547581" w:rsidRDefault="00547581" w:rsidP="00150992"/>
        </w:tc>
        <w:tc>
          <w:tcPr>
            <w:tcW w:w="2303" w:type="dxa"/>
            <w:tcBorders>
              <w:top w:val="single" w:sz="24" w:space="0" w:color="auto"/>
              <w:left w:val="single" w:sz="24" w:space="0" w:color="auto"/>
              <w:right w:val="single" w:sz="24" w:space="0" w:color="auto"/>
            </w:tcBorders>
          </w:tcPr>
          <w:p w:rsidR="00547581" w:rsidRDefault="00547581" w:rsidP="00150992"/>
        </w:tc>
        <w:tc>
          <w:tcPr>
            <w:tcW w:w="2379" w:type="dxa"/>
            <w:tcBorders>
              <w:top w:val="single" w:sz="24" w:space="0" w:color="auto"/>
              <w:left w:val="single" w:sz="24" w:space="0" w:color="auto"/>
              <w:right w:val="single" w:sz="24" w:space="0" w:color="auto"/>
            </w:tcBorders>
          </w:tcPr>
          <w:p w:rsidR="00547581" w:rsidRDefault="00547581" w:rsidP="00150992"/>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79" w:type="dxa"/>
            <w:tcBorders>
              <w:left w:val="single" w:sz="24" w:space="0" w:color="auto"/>
              <w:right w:val="single" w:sz="24" w:space="0" w:color="auto"/>
            </w:tcBorders>
          </w:tcPr>
          <w:p w:rsidR="00547581" w:rsidRDefault="00547581" w:rsidP="00150992"/>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79" w:type="dxa"/>
            <w:tcBorders>
              <w:left w:val="single" w:sz="24" w:space="0" w:color="auto"/>
              <w:right w:val="single" w:sz="24" w:space="0" w:color="auto"/>
            </w:tcBorders>
          </w:tcPr>
          <w:p w:rsidR="00547581" w:rsidRDefault="00547581" w:rsidP="00150992"/>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79" w:type="dxa"/>
            <w:tcBorders>
              <w:left w:val="single" w:sz="24" w:space="0" w:color="auto"/>
              <w:right w:val="single" w:sz="24" w:space="0" w:color="auto"/>
            </w:tcBorders>
          </w:tcPr>
          <w:p w:rsidR="00547581" w:rsidRDefault="00547581" w:rsidP="00150992"/>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proofErr w:type="gramStart"/>
            <w:r>
              <w:t>!NEMAZAT</w:t>
            </w:r>
            <w:proofErr w:type="gramEnd"/>
            <w:r>
              <w:t>!</w:t>
            </w:r>
          </w:p>
        </w:tc>
        <w:tc>
          <w:tcPr>
            <w:tcW w:w="2379" w:type="dxa"/>
            <w:tcBorders>
              <w:left w:val="single" w:sz="24" w:space="0" w:color="auto"/>
              <w:right w:val="single" w:sz="24" w:space="0" w:color="auto"/>
            </w:tcBorders>
          </w:tcPr>
          <w:p w:rsidR="00547581" w:rsidRDefault="00547581" w:rsidP="00150992"/>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bottom w:val="single" w:sz="24" w:space="0" w:color="auto"/>
              <w:right w:val="single" w:sz="24" w:space="0" w:color="auto"/>
            </w:tcBorders>
          </w:tcPr>
          <w:p w:rsidR="00547581" w:rsidRDefault="00547581" w:rsidP="00150992"/>
        </w:tc>
        <w:tc>
          <w:tcPr>
            <w:tcW w:w="2379" w:type="dxa"/>
            <w:tcBorders>
              <w:left w:val="single" w:sz="24" w:space="0" w:color="auto"/>
              <w:bottom w:val="single" w:sz="24" w:space="0" w:color="auto"/>
              <w:right w:val="single" w:sz="24" w:space="0" w:color="auto"/>
            </w:tcBorders>
          </w:tcPr>
          <w:p w:rsidR="00547581" w:rsidRDefault="00547581" w:rsidP="00150992"/>
        </w:tc>
      </w:tr>
      <w:tr w:rsidR="00547581" w:rsidTr="00150992">
        <w:tc>
          <w:tcPr>
            <w:tcW w:w="2303" w:type="dxa"/>
            <w:vMerge w:val="restart"/>
            <w:tcBorders>
              <w:left w:val="single" w:sz="24" w:space="0" w:color="auto"/>
              <w:bottom w:val="single" w:sz="24" w:space="0" w:color="auto"/>
              <w:right w:val="single" w:sz="24" w:space="0" w:color="auto"/>
            </w:tcBorders>
          </w:tcPr>
          <w:p w:rsidR="00547581" w:rsidRDefault="00547581" w:rsidP="00150992">
            <w:r>
              <w:t>ŠACHETNÍ</w:t>
            </w:r>
          </w:p>
          <w:p w:rsidR="00547581" w:rsidRDefault="00547581" w:rsidP="00150992">
            <w:r>
              <w:t>A KABINOVÉ</w:t>
            </w:r>
          </w:p>
          <w:p w:rsidR="00547581" w:rsidRDefault="00547581" w:rsidP="00150992">
            <w:r>
              <w:t>DVEŘE</w:t>
            </w:r>
          </w:p>
        </w:tc>
        <w:tc>
          <w:tcPr>
            <w:tcW w:w="2303" w:type="dxa"/>
            <w:tcBorders>
              <w:top w:val="single" w:sz="24" w:space="0" w:color="auto"/>
              <w:left w:val="single" w:sz="24" w:space="0" w:color="auto"/>
              <w:right w:val="single" w:sz="24" w:space="0" w:color="auto"/>
            </w:tcBorders>
          </w:tcPr>
          <w:p w:rsidR="00547581" w:rsidRDefault="00547581" w:rsidP="00150992">
            <w:r>
              <w:t xml:space="preserve">pojezdové kladky křídel valivá ložiska </w:t>
            </w:r>
          </w:p>
        </w:tc>
        <w:tc>
          <w:tcPr>
            <w:tcW w:w="2303" w:type="dxa"/>
            <w:tcBorders>
              <w:top w:val="single" w:sz="24" w:space="0" w:color="auto"/>
              <w:left w:val="single" w:sz="24" w:space="0" w:color="auto"/>
              <w:right w:val="single" w:sz="24" w:space="0" w:color="auto"/>
            </w:tcBorders>
          </w:tcPr>
          <w:p w:rsidR="00547581" w:rsidRDefault="00547581" w:rsidP="00150992">
            <w:r>
              <w:t>mazací tuk PARAMO NH 2</w:t>
            </w:r>
          </w:p>
        </w:tc>
        <w:tc>
          <w:tcPr>
            <w:tcW w:w="2379" w:type="dxa"/>
            <w:tcBorders>
              <w:top w:val="single" w:sz="24" w:space="0" w:color="auto"/>
              <w:left w:val="single" w:sz="24" w:space="0" w:color="auto"/>
              <w:right w:val="single" w:sz="24" w:space="0" w:color="auto"/>
            </w:tcBorders>
          </w:tcPr>
          <w:p w:rsidR="00547581" w:rsidRDefault="00547581" w:rsidP="00150992">
            <w:r>
              <w:t>kontrola 1x ročně</w:t>
            </w:r>
          </w:p>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r>
              <w:t>kladky mechanismu dveřní uzávěrky</w:t>
            </w:r>
          </w:p>
        </w:tc>
        <w:tc>
          <w:tcPr>
            <w:tcW w:w="2303" w:type="dxa"/>
            <w:tcBorders>
              <w:left w:val="single" w:sz="24" w:space="0" w:color="auto"/>
              <w:right w:val="single" w:sz="24" w:space="0" w:color="auto"/>
            </w:tcBorders>
          </w:tcPr>
          <w:p w:rsidR="00547581" w:rsidRDefault="00547581" w:rsidP="00150992">
            <w:r>
              <w:t>olej PARAMO M6A</w:t>
            </w:r>
          </w:p>
        </w:tc>
        <w:tc>
          <w:tcPr>
            <w:tcW w:w="2379" w:type="dxa"/>
            <w:tcBorders>
              <w:left w:val="single" w:sz="24" w:space="0" w:color="auto"/>
              <w:right w:val="single" w:sz="24" w:space="0" w:color="auto"/>
            </w:tcBorders>
          </w:tcPr>
          <w:p w:rsidR="00547581" w:rsidRDefault="00547581" w:rsidP="00150992">
            <w:r>
              <w:t>1 x za 3 měsíce</w:t>
            </w:r>
          </w:p>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right w:val="single" w:sz="24" w:space="0" w:color="auto"/>
            </w:tcBorders>
          </w:tcPr>
          <w:p w:rsidR="00547581" w:rsidRDefault="00547581" w:rsidP="00150992">
            <w:r>
              <w:t>dveřní uzávěrka</w:t>
            </w:r>
          </w:p>
        </w:tc>
        <w:tc>
          <w:tcPr>
            <w:tcW w:w="2303" w:type="dxa"/>
            <w:tcBorders>
              <w:left w:val="single" w:sz="24" w:space="0" w:color="auto"/>
              <w:right w:val="single" w:sz="24" w:space="0" w:color="auto"/>
            </w:tcBorders>
          </w:tcPr>
          <w:p w:rsidR="00547581" w:rsidRDefault="00547581" w:rsidP="00150992">
            <w:proofErr w:type="gramStart"/>
            <w:r>
              <w:t>!NEMAZAT</w:t>
            </w:r>
            <w:proofErr w:type="gramEnd"/>
            <w:r>
              <w:t>!</w:t>
            </w:r>
          </w:p>
        </w:tc>
        <w:tc>
          <w:tcPr>
            <w:tcW w:w="2379" w:type="dxa"/>
            <w:tcBorders>
              <w:left w:val="single" w:sz="24" w:space="0" w:color="auto"/>
              <w:right w:val="single" w:sz="24" w:space="0" w:color="auto"/>
            </w:tcBorders>
          </w:tcPr>
          <w:p w:rsidR="00547581" w:rsidRDefault="00547581" w:rsidP="00150992"/>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bottom w:val="single" w:sz="24" w:space="0" w:color="auto"/>
              <w:right w:val="single" w:sz="24" w:space="0" w:color="auto"/>
            </w:tcBorders>
          </w:tcPr>
          <w:p w:rsidR="00547581" w:rsidRDefault="00547581" w:rsidP="00150992">
            <w:r>
              <w:t>pohon kabinových dveří</w:t>
            </w:r>
          </w:p>
        </w:tc>
        <w:tc>
          <w:tcPr>
            <w:tcW w:w="2303" w:type="dxa"/>
            <w:tcBorders>
              <w:left w:val="single" w:sz="24" w:space="0" w:color="auto"/>
              <w:bottom w:val="single" w:sz="24" w:space="0" w:color="auto"/>
              <w:right w:val="single" w:sz="24" w:space="0" w:color="auto"/>
            </w:tcBorders>
          </w:tcPr>
          <w:p w:rsidR="00547581" w:rsidRDefault="00547581" w:rsidP="00150992">
            <w:proofErr w:type="gramStart"/>
            <w:r>
              <w:t>!NEMAZAT</w:t>
            </w:r>
            <w:proofErr w:type="gramEnd"/>
            <w:r>
              <w:t>!</w:t>
            </w:r>
          </w:p>
        </w:tc>
        <w:tc>
          <w:tcPr>
            <w:tcW w:w="2379" w:type="dxa"/>
            <w:tcBorders>
              <w:left w:val="single" w:sz="24" w:space="0" w:color="auto"/>
              <w:bottom w:val="single" w:sz="24" w:space="0" w:color="auto"/>
              <w:right w:val="single" w:sz="24" w:space="0" w:color="auto"/>
            </w:tcBorders>
          </w:tcPr>
          <w:p w:rsidR="00547581" w:rsidRDefault="00547581" w:rsidP="00150992"/>
        </w:tc>
      </w:tr>
      <w:tr w:rsidR="00547581" w:rsidTr="00150992">
        <w:tc>
          <w:tcPr>
            <w:tcW w:w="2303" w:type="dxa"/>
            <w:tcBorders>
              <w:left w:val="single" w:sz="24" w:space="0" w:color="auto"/>
              <w:bottom w:val="single" w:sz="24" w:space="0" w:color="auto"/>
              <w:right w:val="single" w:sz="24" w:space="0" w:color="auto"/>
            </w:tcBorders>
          </w:tcPr>
          <w:p w:rsidR="00547581" w:rsidRDefault="00547581" w:rsidP="00150992">
            <w:r>
              <w:t>KLADKY LAN</w:t>
            </w:r>
          </w:p>
        </w:tc>
        <w:tc>
          <w:tcPr>
            <w:tcW w:w="2303" w:type="dxa"/>
            <w:tcBorders>
              <w:top w:val="single" w:sz="24" w:space="0" w:color="auto"/>
              <w:left w:val="single" w:sz="24" w:space="0" w:color="auto"/>
              <w:bottom w:val="single" w:sz="24" w:space="0" w:color="auto"/>
              <w:right w:val="single" w:sz="24" w:space="0" w:color="auto"/>
            </w:tcBorders>
          </w:tcPr>
          <w:p w:rsidR="00547581" w:rsidRDefault="00547581" w:rsidP="00150992">
            <w:r>
              <w:t>kladka nosných lan</w:t>
            </w:r>
          </w:p>
        </w:tc>
        <w:tc>
          <w:tcPr>
            <w:tcW w:w="2303" w:type="dxa"/>
            <w:tcBorders>
              <w:top w:val="single" w:sz="24" w:space="0" w:color="auto"/>
              <w:left w:val="single" w:sz="24" w:space="0" w:color="auto"/>
              <w:bottom w:val="single" w:sz="24" w:space="0" w:color="auto"/>
              <w:right w:val="single" w:sz="24" w:space="0" w:color="auto"/>
            </w:tcBorders>
          </w:tcPr>
          <w:p w:rsidR="00547581" w:rsidRDefault="00547581" w:rsidP="00150992">
            <w:r>
              <w:t>mazací tuk PARAMO NH2</w:t>
            </w:r>
          </w:p>
        </w:tc>
        <w:tc>
          <w:tcPr>
            <w:tcW w:w="2379" w:type="dxa"/>
            <w:tcBorders>
              <w:top w:val="single" w:sz="24" w:space="0" w:color="auto"/>
              <w:left w:val="single" w:sz="24" w:space="0" w:color="auto"/>
              <w:bottom w:val="single" w:sz="24" w:space="0" w:color="auto"/>
              <w:right w:val="single" w:sz="24" w:space="0" w:color="auto"/>
            </w:tcBorders>
          </w:tcPr>
          <w:p w:rsidR="00547581" w:rsidRDefault="00547581" w:rsidP="00150992">
            <w:r>
              <w:t>kontrola 1x ročně</w:t>
            </w:r>
          </w:p>
        </w:tc>
      </w:tr>
      <w:tr w:rsidR="00547581" w:rsidTr="00150992">
        <w:tc>
          <w:tcPr>
            <w:tcW w:w="2303" w:type="dxa"/>
            <w:tcBorders>
              <w:left w:val="single" w:sz="24" w:space="0" w:color="auto"/>
              <w:bottom w:val="single" w:sz="24" w:space="0" w:color="auto"/>
              <w:right w:val="single" w:sz="24" w:space="0" w:color="auto"/>
            </w:tcBorders>
          </w:tcPr>
          <w:p w:rsidR="00547581" w:rsidRDefault="00547581" w:rsidP="00150992">
            <w:r>
              <w:t>OMEZOVAČ RYCHLOSTI</w:t>
            </w:r>
          </w:p>
        </w:tc>
        <w:tc>
          <w:tcPr>
            <w:tcW w:w="2303" w:type="dxa"/>
            <w:tcBorders>
              <w:top w:val="single" w:sz="24" w:space="0" w:color="auto"/>
              <w:left w:val="single" w:sz="24" w:space="0" w:color="auto"/>
              <w:bottom w:val="single" w:sz="24" w:space="0" w:color="auto"/>
              <w:right w:val="single" w:sz="24" w:space="0" w:color="auto"/>
            </w:tcBorders>
          </w:tcPr>
          <w:p w:rsidR="00547581" w:rsidRDefault="00547581" w:rsidP="00150992">
            <w:r>
              <w:t xml:space="preserve">převáděcí kladky </w:t>
            </w:r>
          </w:p>
        </w:tc>
        <w:tc>
          <w:tcPr>
            <w:tcW w:w="2303" w:type="dxa"/>
            <w:tcBorders>
              <w:top w:val="single" w:sz="24" w:space="0" w:color="auto"/>
              <w:left w:val="single" w:sz="24" w:space="0" w:color="auto"/>
              <w:bottom w:val="single" w:sz="24" w:space="0" w:color="auto"/>
              <w:right w:val="single" w:sz="24" w:space="0" w:color="auto"/>
            </w:tcBorders>
          </w:tcPr>
          <w:p w:rsidR="00547581" w:rsidRDefault="00547581" w:rsidP="00150992">
            <w:r>
              <w:t>mazací tuk PARAMO NH2</w:t>
            </w:r>
          </w:p>
        </w:tc>
        <w:tc>
          <w:tcPr>
            <w:tcW w:w="2379" w:type="dxa"/>
            <w:tcBorders>
              <w:top w:val="single" w:sz="24" w:space="0" w:color="auto"/>
              <w:left w:val="single" w:sz="24" w:space="0" w:color="auto"/>
              <w:bottom w:val="single" w:sz="24" w:space="0" w:color="auto"/>
              <w:right w:val="single" w:sz="24" w:space="0" w:color="auto"/>
            </w:tcBorders>
          </w:tcPr>
          <w:p w:rsidR="00547581" w:rsidRDefault="00547581" w:rsidP="00150992">
            <w:r>
              <w:t>kontrola 1x ročně</w:t>
            </w:r>
          </w:p>
        </w:tc>
      </w:tr>
      <w:tr w:rsidR="00547581" w:rsidRPr="00C87AF9" w:rsidTr="00150992">
        <w:tc>
          <w:tcPr>
            <w:tcW w:w="2303" w:type="dxa"/>
            <w:tcBorders>
              <w:left w:val="single" w:sz="24" w:space="0" w:color="auto"/>
              <w:bottom w:val="single" w:sz="24" w:space="0" w:color="auto"/>
              <w:right w:val="single" w:sz="24" w:space="0" w:color="auto"/>
            </w:tcBorders>
          </w:tcPr>
          <w:p w:rsidR="00547581" w:rsidRPr="00C87AF9" w:rsidRDefault="00547581" w:rsidP="00150992">
            <w:r w:rsidRPr="00C87AF9">
              <w:t>ITERIÉR KABINY</w:t>
            </w:r>
          </w:p>
        </w:tc>
        <w:tc>
          <w:tcPr>
            <w:tcW w:w="2303" w:type="dxa"/>
            <w:tcBorders>
              <w:top w:val="single" w:sz="24" w:space="0" w:color="auto"/>
              <w:left w:val="single" w:sz="24" w:space="0" w:color="auto"/>
              <w:bottom w:val="single" w:sz="24" w:space="0" w:color="auto"/>
              <w:right w:val="single" w:sz="24" w:space="0" w:color="auto"/>
            </w:tcBorders>
          </w:tcPr>
          <w:p w:rsidR="00547581" w:rsidRPr="00C87AF9" w:rsidRDefault="00547581" w:rsidP="00150992">
            <w:r w:rsidRPr="00C87AF9">
              <w:t>stěny, nerez doplňky</w:t>
            </w:r>
          </w:p>
        </w:tc>
        <w:tc>
          <w:tcPr>
            <w:tcW w:w="2303" w:type="dxa"/>
            <w:tcBorders>
              <w:top w:val="single" w:sz="24" w:space="0" w:color="auto"/>
              <w:left w:val="single" w:sz="24" w:space="0" w:color="auto"/>
              <w:bottom w:val="single" w:sz="24" w:space="0" w:color="auto"/>
              <w:right w:val="single" w:sz="24" w:space="0" w:color="auto"/>
            </w:tcBorders>
          </w:tcPr>
          <w:p w:rsidR="00547581" w:rsidRPr="00C87AF9" w:rsidRDefault="00547581" w:rsidP="00150992">
            <w:r w:rsidRPr="00C87AF9">
              <w:t>DIAVA</w:t>
            </w:r>
          </w:p>
        </w:tc>
        <w:tc>
          <w:tcPr>
            <w:tcW w:w="2379" w:type="dxa"/>
            <w:tcBorders>
              <w:top w:val="single" w:sz="24" w:space="0" w:color="auto"/>
              <w:left w:val="single" w:sz="24" w:space="0" w:color="auto"/>
              <w:bottom w:val="single" w:sz="24" w:space="0" w:color="auto"/>
              <w:right w:val="single" w:sz="24" w:space="0" w:color="auto"/>
            </w:tcBorders>
          </w:tcPr>
          <w:p w:rsidR="00547581" w:rsidRPr="00C87AF9" w:rsidRDefault="00547581" w:rsidP="00150992">
            <w:r w:rsidRPr="00C87AF9">
              <w:t>1 x za 3 měsíce</w:t>
            </w:r>
          </w:p>
        </w:tc>
      </w:tr>
      <w:tr w:rsidR="00547581" w:rsidRPr="00C87AF9" w:rsidTr="00150992">
        <w:tc>
          <w:tcPr>
            <w:tcW w:w="2303" w:type="dxa"/>
            <w:tcBorders>
              <w:left w:val="single" w:sz="24" w:space="0" w:color="auto"/>
              <w:bottom w:val="single" w:sz="24" w:space="0" w:color="auto"/>
              <w:right w:val="single" w:sz="24" w:space="0" w:color="auto"/>
            </w:tcBorders>
          </w:tcPr>
          <w:p w:rsidR="00547581" w:rsidRPr="00C87AF9" w:rsidRDefault="00547581" w:rsidP="00150992">
            <w:r w:rsidRPr="00C87AF9">
              <w:t>AUTOMATICKÉ DVEŘE</w:t>
            </w:r>
          </w:p>
        </w:tc>
        <w:tc>
          <w:tcPr>
            <w:tcW w:w="2303" w:type="dxa"/>
            <w:tcBorders>
              <w:top w:val="single" w:sz="24" w:space="0" w:color="auto"/>
              <w:left w:val="single" w:sz="24" w:space="0" w:color="auto"/>
              <w:bottom w:val="single" w:sz="24" w:space="0" w:color="auto"/>
              <w:right w:val="single" w:sz="24" w:space="0" w:color="auto"/>
            </w:tcBorders>
          </w:tcPr>
          <w:p w:rsidR="00547581" w:rsidRPr="00C87AF9" w:rsidRDefault="00547581" w:rsidP="00150992">
            <w:r w:rsidRPr="00C87AF9">
              <w:t xml:space="preserve">ložisko převáděcí řemenice, kluzná ložiska </w:t>
            </w:r>
            <w:proofErr w:type="spellStart"/>
            <w:r w:rsidRPr="00C87AF9">
              <w:t>pákování</w:t>
            </w:r>
            <w:proofErr w:type="spellEnd"/>
            <w:r w:rsidRPr="00C87AF9">
              <w:t xml:space="preserve"> klínu</w:t>
            </w:r>
          </w:p>
        </w:tc>
        <w:tc>
          <w:tcPr>
            <w:tcW w:w="2303" w:type="dxa"/>
            <w:tcBorders>
              <w:top w:val="single" w:sz="24" w:space="0" w:color="auto"/>
              <w:left w:val="single" w:sz="24" w:space="0" w:color="auto"/>
              <w:bottom w:val="single" w:sz="24" w:space="0" w:color="auto"/>
              <w:right w:val="single" w:sz="24" w:space="0" w:color="auto"/>
            </w:tcBorders>
          </w:tcPr>
          <w:p w:rsidR="00547581" w:rsidRPr="00C87AF9" w:rsidRDefault="00547581" w:rsidP="00150992">
            <w:r w:rsidRPr="00C87AF9">
              <w:t>MOLYSLIDE 612</w:t>
            </w:r>
          </w:p>
        </w:tc>
        <w:tc>
          <w:tcPr>
            <w:tcW w:w="2379" w:type="dxa"/>
            <w:tcBorders>
              <w:top w:val="single" w:sz="24" w:space="0" w:color="auto"/>
              <w:left w:val="single" w:sz="24" w:space="0" w:color="auto"/>
              <w:bottom w:val="single" w:sz="24" w:space="0" w:color="auto"/>
              <w:right w:val="single" w:sz="24" w:space="0" w:color="auto"/>
            </w:tcBorders>
          </w:tcPr>
          <w:p w:rsidR="00547581" w:rsidRPr="00C87AF9" w:rsidRDefault="00547581" w:rsidP="00150992">
            <w:r w:rsidRPr="00C87AF9">
              <w:t>1 x za 3 měsíce</w:t>
            </w:r>
          </w:p>
        </w:tc>
      </w:tr>
      <w:tr w:rsidR="00547581" w:rsidTr="00150992">
        <w:tc>
          <w:tcPr>
            <w:tcW w:w="2303" w:type="dxa"/>
            <w:vMerge w:val="restart"/>
            <w:tcBorders>
              <w:left w:val="single" w:sz="24" w:space="0" w:color="auto"/>
              <w:bottom w:val="single" w:sz="24" w:space="0" w:color="auto"/>
              <w:right w:val="single" w:sz="24" w:space="0" w:color="auto"/>
            </w:tcBorders>
          </w:tcPr>
          <w:p w:rsidR="00547581" w:rsidRDefault="00547581" w:rsidP="00150992">
            <w:r>
              <w:t>VODÍTKA</w:t>
            </w:r>
          </w:p>
        </w:tc>
        <w:tc>
          <w:tcPr>
            <w:tcW w:w="2303" w:type="dxa"/>
            <w:tcBorders>
              <w:top w:val="single" w:sz="24" w:space="0" w:color="auto"/>
              <w:left w:val="single" w:sz="24" w:space="0" w:color="auto"/>
              <w:right w:val="single" w:sz="24" w:space="0" w:color="auto"/>
            </w:tcBorders>
          </w:tcPr>
          <w:p w:rsidR="00547581" w:rsidRDefault="00547581" w:rsidP="00150992">
            <w:r>
              <w:t>samomazné čelisti</w:t>
            </w:r>
          </w:p>
        </w:tc>
        <w:tc>
          <w:tcPr>
            <w:tcW w:w="2303" w:type="dxa"/>
            <w:tcBorders>
              <w:top w:val="single" w:sz="24" w:space="0" w:color="auto"/>
              <w:left w:val="single" w:sz="24" w:space="0" w:color="auto"/>
              <w:right w:val="single" w:sz="24" w:space="0" w:color="auto"/>
            </w:tcBorders>
          </w:tcPr>
          <w:p w:rsidR="00547581" w:rsidRDefault="00547581" w:rsidP="00150992">
            <w:r>
              <w:t>olej PARAMO M6A</w:t>
            </w:r>
          </w:p>
        </w:tc>
        <w:tc>
          <w:tcPr>
            <w:tcW w:w="2379" w:type="dxa"/>
            <w:tcBorders>
              <w:top w:val="single" w:sz="24" w:space="0" w:color="auto"/>
              <w:left w:val="single" w:sz="24" w:space="0" w:color="auto"/>
              <w:right w:val="single" w:sz="24" w:space="0" w:color="auto"/>
            </w:tcBorders>
          </w:tcPr>
          <w:p w:rsidR="00547581" w:rsidRDefault="00547581" w:rsidP="00150992">
            <w:r>
              <w:t>1 x za 3 měsíce</w:t>
            </w:r>
          </w:p>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left w:val="single" w:sz="24" w:space="0" w:color="auto"/>
              <w:bottom w:val="single" w:sz="24" w:space="0" w:color="auto"/>
              <w:right w:val="single" w:sz="24" w:space="0" w:color="auto"/>
            </w:tcBorders>
          </w:tcPr>
          <w:p w:rsidR="00547581" w:rsidRPr="00C87AF9" w:rsidRDefault="00547581" w:rsidP="00150992">
            <w:r w:rsidRPr="00C87AF9">
              <w:t xml:space="preserve">sběrače oleje </w:t>
            </w:r>
          </w:p>
        </w:tc>
        <w:tc>
          <w:tcPr>
            <w:tcW w:w="2303" w:type="dxa"/>
            <w:tcBorders>
              <w:left w:val="single" w:sz="24" w:space="0" w:color="auto"/>
              <w:bottom w:val="single" w:sz="24" w:space="0" w:color="auto"/>
              <w:right w:val="single" w:sz="24" w:space="0" w:color="auto"/>
            </w:tcBorders>
          </w:tcPr>
          <w:p w:rsidR="00547581" w:rsidRDefault="00547581" w:rsidP="00150992"/>
        </w:tc>
        <w:tc>
          <w:tcPr>
            <w:tcW w:w="2379" w:type="dxa"/>
            <w:tcBorders>
              <w:left w:val="single" w:sz="24" w:space="0" w:color="auto"/>
              <w:bottom w:val="single" w:sz="24" w:space="0" w:color="auto"/>
              <w:right w:val="single" w:sz="24" w:space="0" w:color="auto"/>
            </w:tcBorders>
          </w:tcPr>
          <w:p w:rsidR="00547581" w:rsidRDefault="00547581" w:rsidP="00150992">
            <w:r>
              <w:t>vyčistit po naplnění</w:t>
            </w:r>
          </w:p>
        </w:tc>
      </w:tr>
      <w:tr w:rsidR="00547581" w:rsidTr="00150992">
        <w:tc>
          <w:tcPr>
            <w:tcW w:w="2303" w:type="dxa"/>
            <w:vMerge/>
            <w:tcBorders>
              <w:left w:val="single" w:sz="24" w:space="0" w:color="auto"/>
              <w:bottom w:val="single" w:sz="24" w:space="0" w:color="auto"/>
              <w:right w:val="single" w:sz="24" w:space="0" w:color="auto"/>
            </w:tcBorders>
          </w:tcPr>
          <w:p w:rsidR="00547581" w:rsidRDefault="00547581" w:rsidP="00150992"/>
        </w:tc>
        <w:tc>
          <w:tcPr>
            <w:tcW w:w="2303" w:type="dxa"/>
            <w:tcBorders>
              <w:top w:val="single" w:sz="24" w:space="0" w:color="auto"/>
              <w:left w:val="single" w:sz="24" w:space="0" w:color="auto"/>
              <w:bottom w:val="single" w:sz="24" w:space="0" w:color="auto"/>
              <w:right w:val="single" w:sz="24" w:space="0" w:color="auto"/>
            </w:tcBorders>
          </w:tcPr>
          <w:p w:rsidR="00547581" w:rsidRDefault="00547581" w:rsidP="00150992"/>
        </w:tc>
        <w:tc>
          <w:tcPr>
            <w:tcW w:w="2303" w:type="dxa"/>
            <w:tcBorders>
              <w:top w:val="single" w:sz="24" w:space="0" w:color="auto"/>
              <w:left w:val="single" w:sz="24" w:space="0" w:color="auto"/>
              <w:bottom w:val="single" w:sz="24" w:space="0" w:color="auto"/>
              <w:right w:val="single" w:sz="24" w:space="0" w:color="auto"/>
            </w:tcBorders>
          </w:tcPr>
          <w:p w:rsidR="00547581" w:rsidRDefault="00547581" w:rsidP="00150992"/>
        </w:tc>
        <w:tc>
          <w:tcPr>
            <w:tcW w:w="2379" w:type="dxa"/>
            <w:tcBorders>
              <w:top w:val="single" w:sz="24" w:space="0" w:color="auto"/>
              <w:left w:val="single" w:sz="24" w:space="0" w:color="auto"/>
              <w:bottom w:val="single" w:sz="24" w:space="0" w:color="auto"/>
              <w:right w:val="single" w:sz="24" w:space="0" w:color="auto"/>
            </w:tcBorders>
          </w:tcPr>
          <w:p w:rsidR="00547581" w:rsidRDefault="00547581" w:rsidP="00150992"/>
        </w:tc>
      </w:tr>
    </w:tbl>
    <w:p w:rsidR="00547581" w:rsidRDefault="00547581" w:rsidP="00547581">
      <w:pPr>
        <w:widowControl w:val="0"/>
        <w:jc w:val="center"/>
        <w:rPr>
          <w:rFonts w:ascii="Verdana" w:hAnsi="Verdana"/>
          <w:b/>
          <w:i/>
          <w:sz w:val="20"/>
        </w:rPr>
      </w:pPr>
    </w:p>
    <w:p w:rsidR="00547581" w:rsidRDefault="00547581" w:rsidP="00547581"/>
    <w:p w:rsidR="00547581" w:rsidRDefault="00547581" w:rsidP="00547581"/>
    <w:p w:rsidR="00547581" w:rsidRDefault="00547581" w:rsidP="00547581"/>
    <w:p w:rsidR="00547581" w:rsidRDefault="00547581" w:rsidP="00547581"/>
    <w:p w:rsidR="00547581" w:rsidRDefault="00547581" w:rsidP="00547581"/>
    <w:p w:rsidR="00547581" w:rsidRDefault="00547581" w:rsidP="00547581"/>
    <w:p w:rsidR="00547581" w:rsidRDefault="00547581" w:rsidP="00547581"/>
    <w:p w:rsidR="00547581" w:rsidRDefault="00547581" w:rsidP="00547581"/>
    <w:p w:rsidR="00547581" w:rsidRDefault="00547581" w:rsidP="00547581"/>
    <w:p w:rsidR="00547581" w:rsidRPr="001E2378" w:rsidRDefault="00547581" w:rsidP="00547581">
      <w:pPr>
        <w:jc w:val="center"/>
        <w:rPr>
          <w:b/>
          <w:sz w:val="32"/>
          <w:szCs w:val="32"/>
          <w:u w:val="single"/>
        </w:rPr>
      </w:pPr>
      <w:r>
        <w:rPr>
          <w:b/>
          <w:sz w:val="32"/>
          <w:szCs w:val="32"/>
          <w:u w:val="single"/>
        </w:rPr>
        <w:t>SERVISNÍ PLÁN</w:t>
      </w:r>
    </w:p>
    <w:p w:rsidR="00547581" w:rsidRDefault="00547581" w:rsidP="00547581">
      <w:pPr>
        <w:jc w:val="both"/>
      </w:pPr>
    </w:p>
    <w:p w:rsidR="00547581" w:rsidRDefault="00547581" w:rsidP="00547581">
      <w:pPr>
        <w:jc w:val="both"/>
      </w:pPr>
    </w:p>
    <w:p w:rsidR="00547581" w:rsidRDefault="00547581" w:rsidP="00547581">
      <w:pPr>
        <w:jc w:val="center"/>
        <w:rPr>
          <w:b/>
          <w:sz w:val="28"/>
          <w:szCs w:val="28"/>
          <w:u w:val="single"/>
        </w:rPr>
      </w:pPr>
      <w:r>
        <w:rPr>
          <w:b/>
          <w:sz w:val="28"/>
          <w:szCs w:val="28"/>
          <w:u w:val="single"/>
        </w:rPr>
        <w:t>ROZSAH SERVISNÍCH A REVIZNÍCH ČINNOSTÍ</w:t>
      </w:r>
    </w:p>
    <w:p w:rsidR="00547581" w:rsidRDefault="00547581" w:rsidP="00547581">
      <w:pPr>
        <w:jc w:val="center"/>
        <w:rPr>
          <w:b/>
          <w:sz w:val="28"/>
          <w:szCs w:val="28"/>
          <w:u w:val="single"/>
        </w:rPr>
      </w:pPr>
      <w:r>
        <w:rPr>
          <w:b/>
          <w:sz w:val="28"/>
          <w:szCs w:val="28"/>
          <w:u w:val="single"/>
        </w:rPr>
        <w:t xml:space="preserve"> - výtah TOV za období 60 měsíců.</w:t>
      </w:r>
    </w:p>
    <w:p w:rsidR="00547581" w:rsidRPr="00C87AF9" w:rsidRDefault="00547581" w:rsidP="00547581">
      <w:pPr>
        <w:jc w:val="center"/>
        <w:rPr>
          <w:b/>
          <w:sz w:val="28"/>
          <w:szCs w:val="28"/>
          <w:u w:val="single"/>
        </w:rPr>
      </w:pPr>
    </w:p>
    <w:p w:rsidR="00547581" w:rsidRDefault="00547581" w:rsidP="00547581"/>
    <w:tbl>
      <w:tblPr>
        <w:tblStyle w:val="Mkatabulky"/>
        <w:tblW w:w="0" w:type="auto"/>
        <w:tblLook w:val="04A0" w:firstRow="1" w:lastRow="0" w:firstColumn="1" w:lastColumn="0" w:noHBand="0" w:noVBand="1"/>
      </w:tblPr>
      <w:tblGrid>
        <w:gridCol w:w="2750"/>
        <w:gridCol w:w="1911"/>
        <w:gridCol w:w="1829"/>
        <w:gridCol w:w="3472"/>
      </w:tblGrid>
      <w:tr w:rsidR="00547581" w:rsidRPr="00470B1B" w:rsidTr="00150992">
        <w:tc>
          <w:tcPr>
            <w:tcW w:w="3936" w:type="dxa"/>
          </w:tcPr>
          <w:p w:rsidR="00547581" w:rsidRPr="00470B1B" w:rsidRDefault="00547581" w:rsidP="00150992">
            <w:pPr>
              <w:jc w:val="center"/>
              <w:rPr>
                <w:b/>
              </w:rPr>
            </w:pPr>
            <w:r w:rsidRPr="00470B1B">
              <w:rPr>
                <w:b/>
              </w:rPr>
              <w:t>Činnost</w:t>
            </w:r>
          </w:p>
        </w:tc>
        <w:tc>
          <w:tcPr>
            <w:tcW w:w="2409" w:type="dxa"/>
          </w:tcPr>
          <w:p w:rsidR="00547581" w:rsidRPr="00470B1B" w:rsidRDefault="00547581" w:rsidP="00150992">
            <w:pPr>
              <w:jc w:val="center"/>
              <w:rPr>
                <w:b/>
              </w:rPr>
            </w:pPr>
            <w:r w:rsidRPr="00470B1B">
              <w:rPr>
                <w:b/>
              </w:rPr>
              <w:t xml:space="preserve">Na základě    </w:t>
            </w:r>
          </w:p>
        </w:tc>
        <w:tc>
          <w:tcPr>
            <w:tcW w:w="2268" w:type="dxa"/>
          </w:tcPr>
          <w:p w:rsidR="00547581" w:rsidRPr="00470B1B" w:rsidRDefault="00547581" w:rsidP="00150992">
            <w:pPr>
              <w:jc w:val="center"/>
              <w:rPr>
                <w:b/>
              </w:rPr>
            </w:pPr>
            <w:r w:rsidRPr="00470B1B">
              <w:rPr>
                <w:b/>
              </w:rPr>
              <w:t xml:space="preserve">Termín provedení </w:t>
            </w:r>
          </w:p>
        </w:tc>
        <w:tc>
          <w:tcPr>
            <w:tcW w:w="5529" w:type="dxa"/>
          </w:tcPr>
          <w:p w:rsidR="00547581" w:rsidRPr="00470B1B" w:rsidRDefault="00547581" w:rsidP="00150992">
            <w:pPr>
              <w:jc w:val="center"/>
              <w:rPr>
                <w:b/>
              </w:rPr>
            </w:pPr>
            <w:r>
              <w:rPr>
                <w:b/>
              </w:rPr>
              <w:t>Provádí</w:t>
            </w:r>
            <w:r w:rsidRPr="00470B1B">
              <w:rPr>
                <w:b/>
              </w:rPr>
              <w:t xml:space="preserve">            </w:t>
            </w:r>
          </w:p>
        </w:tc>
      </w:tr>
      <w:tr w:rsidR="00547581" w:rsidRPr="00470B1B" w:rsidTr="00150992">
        <w:tc>
          <w:tcPr>
            <w:tcW w:w="3936" w:type="dxa"/>
          </w:tcPr>
          <w:p w:rsidR="00547581" w:rsidRPr="00470B1B" w:rsidRDefault="00547581" w:rsidP="00150992">
            <w:r w:rsidRPr="00470B1B">
              <w:t>Provozní prohlídky</w:t>
            </w:r>
          </w:p>
        </w:tc>
        <w:tc>
          <w:tcPr>
            <w:tcW w:w="2409" w:type="dxa"/>
          </w:tcPr>
          <w:p w:rsidR="00547581" w:rsidRPr="00470B1B" w:rsidRDefault="00547581" w:rsidP="00150992">
            <w:r w:rsidRPr="00470B1B">
              <w:t>ČSN 27 4002</w:t>
            </w:r>
          </w:p>
        </w:tc>
        <w:tc>
          <w:tcPr>
            <w:tcW w:w="2268" w:type="dxa"/>
          </w:tcPr>
          <w:p w:rsidR="00547581" w:rsidRPr="00470B1B" w:rsidRDefault="00547581" w:rsidP="00150992">
            <w:r>
              <w:t>každé dva týdny</w:t>
            </w:r>
          </w:p>
        </w:tc>
        <w:tc>
          <w:tcPr>
            <w:tcW w:w="5529" w:type="dxa"/>
          </w:tcPr>
          <w:p w:rsidR="00547581" w:rsidRPr="00470B1B" w:rsidRDefault="00547581" w:rsidP="00150992">
            <w:r>
              <w:t>Provádí určený pracovník Objednatele, zhotovitel zajisti 2x ročně jeho proškolení.</w:t>
            </w:r>
          </w:p>
        </w:tc>
      </w:tr>
      <w:tr w:rsidR="00547581" w:rsidRPr="00470B1B" w:rsidTr="00150992">
        <w:tc>
          <w:tcPr>
            <w:tcW w:w="3936" w:type="dxa"/>
          </w:tcPr>
          <w:p w:rsidR="00547581" w:rsidRPr="00470B1B" w:rsidRDefault="00547581" w:rsidP="00150992">
            <w:r>
              <w:t>Odborné prohlídky</w:t>
            </w:r>
          </w:p>
        </w:tc>
        <w:tc>
          <w:tcPr>
            <w:tcW w:w="2409" w:type="dxa"/>
          </w:tcPr>
          <w:p w:rsidR="00547581" w:rsidRPr="00470B1B" w:rsidRDefault="00547581" w:rsidP="00150992">
            <w:r>
              <w:t>ČSN 27 4002</w:t>
            </w:r>
          </w:p>
        </w:tc>
        <w:tc>
          <w:tcPr>
            <w:tcW w:w="2268" w:type="dxa"/>
          </w:tcPr>
          <w:p w:rsidR="00547581" w:rsidRPr="00470B1B" w:rsidRDefault="00547581" w:rsidP="00150992">
            <w:r>
              <w:t>Každé tři měsíce</w:t>
            </w:r>
          </w:p>
        </w:tc>
        <w:tc>
          <w:tcPr>
            <w:tcW w:w="5529" w:type="dxa"/>
          </w:tcPr>
          <w:p w:rsidR="00547581" w:rsidRPr="00470B1B" w:rsidRDefault="00547581" w:rsidP="00150992">
            <w:r>
              <w:t>Revizní technik Zhotovitele</w:t>
            </w:r>
          </w:p>
        </w:tc>
      </w:tr>
      <w:tr w:rsidR="00547581" w:rsidRPr="00470B1B" w:rsidTr="00150992">
        <w:tc>
          <w:tcPr>
            <w:tcW w:w="3936" w:type="dxa"/>
          </w:tcPr>
          <w:p w:rsidR="00547581" w:rsidRPr="00470B1B" w:rsidRDefault="00547581" w:rsidP="00150992">
            <w:r>
              <w:t>Odborné zkoušky</w:t>
            </w:r>
          </w:p>
        </w:tc>
        <w:tc>
          <w:tcPr>
            <w:tcW w:w="2409" w:type="dxa"/>
          </w:tcPr>
          <w:p w:rsidR="00547581" w:rsidRPr="00470B1B" w:rsidRDefault="00547581" w:rsidP="00150992">
            <w:r w:rsidRPr="00470B1B">
              <w:t>ČSN 27 4002</w:t>
            </w:r>
          </w:p>
        </w:tc>
        <w:tc>
          <w:tcPr>
            <w:tcW w:w="2268" w:type="dxa"/>
          </w:tcPr>
          <w:p w:rsidR="00547581" w:rsidRPr="00470B1B" w:rsidRDefault="00547581" w:rsidP="00150992">
            <w:r>
              <w:t>Každé tři roky</w:t>
            </w:r>
          </w:p>
        </w:tc>
        <w:tc>
          <w:tcPr>
            <w:tcW w:w="5529" w:type="dxa"/>
          </w:tcPr>
          <w:p w:rsidR="00547581" w:rsidRPr="00470B1B" w:rsidRDefault="00547581" w:rsidP="00150992">
            <w:r>
              <w:t>Odborný pracovník Zhotovitele s oprávněním</w:t>
            </w:r>
          </w:p>
        </w:tc>
      </w:tr>
      <w:tr w:rsidR="00547581" w:rsidRPr="00470B1B" w:rsidTr="00150992">
        <w:tc>
          <w:tcPr>
            <w:tcW w:w="3936" w:type="dxa"/>
          </w:tcPr>
          <w:p w:rsidR="00547581" w:rsidRPr="00470B1B" w:rsidRDefault="00547581" w:rsidP="00150992">
            <w:r>
              <w:t>Inspekční prohlídky</w:t>
            </w:r>
          </w:p>
        </w:tc>
        <w:tc>
          <w:tcPr>
            <w:tcW w:w="2409" w:type="dxa"/>
          </w:tcPr>
          <w:p w:rsidR="00547581" w:rsidRPr="00470B1B" w:rsidRDefault="00547581" w:rsidP="00150992">
            <w:r w:rsidRPr="00470B1B">
              <w:t>ČSN 27 4002</w:t>
            </w:r>
          </w:p>
        </w:tc>
        <w:tc>
          <w:tcPr>
            <w:tcW w:w="2268" w:type="dxa"/>
          </w:tcPr>
          <w:p w:rsidR="00547581" w:rsidRPr="00470B1B" w:rsidRDefault="00547581" w:rsidP="00150992">
            <w:r>
              <w:t>Každých šest let</w:t>
            </w:r>
          </w:p>
        </w:tc>
        <w:tc>
          <w:tcPr>
            <w:tcW w:w="5529" w:type="dxa"/>
          </w:tcPr>
          <w:p w:rsidR="00547581" w:rsidRPr="00470B1B" w:rsidRDefault="00547581" w:rsidP="00150992">
            <w:r>
              <w:t>U výtahu s certifikací poprvé po devíti letech</w:t>
            </w:r>
          </w:p>
        </w:tc>
      </w:tr>
      <w:tr w:rsidR="00547581" w:rsidRPr="00470B1B" w:rsidTr="00150992">
        <w:tc>
          <w:tcPr>
            <w:tcW w:w="3936" w:type="dxa"/>
          </w:tcPr>
          <w:p w:rsidR="00547581" w:rsidRPr="00470B1B" w:rsidRDefault="00547581" w:rsidP="00150992">
            <w:r>
              <w:t>Pravidelná preventivní údržba</w:t>
            </w:r>
          </w:p>
        </w:tc>
        <w:tc>
          <w:tcPr>
            <w:tcW w:w="2409" w:type="dxa"/>
          </w:tcPr>
          <w:p w:rsidR="00547581" w:rsidRPr="00470B1B" w:rsidRDefault="00547581" w:rsidP="00150992">
            <w:r>
              <w:t>Dle návodu k použití</w:t>
            </w:r>
          </w:p>
        </w:tc>
        <w:tc>
          <w:tcPr>
            <w:tcW w:w="2268" w:type="dxa"/>
          </w:tcPr>
          <w:p w:rsidR="00547581" w:rsidRPr="00470B1B" w:rsidRDefault="00547581" w:rsidP="00150992">
            <w:r>
              <w:t>Dle návodu k použití</w:t>
            </w:r>
          </w:p>
        </w:tc>
        <w:tc>
          <w:tcPr>
            <w:tcW w:w="5529" w:type="dxa"/>
          </w:tcPr>
          <w:p w:rsidR="00547581" w:rsidRPr="00470B1B" w:rsidRDefault="00547581" w:rsidP="00150992">
            <w:r>
              <w:t>Technik Zhotovitele</w:t>
            </w:r>
          </w:p>
        </w:tc>
      </w:tr>
      <w:tr w:rsidR="00547581" w:rsidRPr="00470B1B" w:rsidTr="00150992">
        <w:tc>
          <w:tcPr>
            <w:tcW w:w="3936" w:type="dxa"/>
          </w:tcPr>
          <w:p w:rsidR="00547581" w:rsidRPr="00470B1B" w:rsidRDefault="00547581" w:rsidP="00150992">
            <w:r>
              <w:t>Odstranění drobných závad</w:t>
            </w:r>
          </w:p>
        </w:tc>
        <w:tc>
          <w:tcPr>
            <w:tcW w:w="2409" w:type="dxa"/>
          </w:tcPr>
          <w:p w:rsidR="00547581" w:rsidRPr="00470B1B" w:rsidRDefault="00547581" w:rsidP="00150992">
            <w:r>
              <w:t>Telefonická výzva</w:t>
            </w:r>
          </w:p>
        </w:tc>
        <w:tc>
          <w:tcPr>
            <w:tcW w:w="2268" w:type="dxa"/>
          </w:tcPr>
          <w:p w:rsidR="00547581" w:rsidRPr="00470B1B" w:rsidRDefault="00547581" w:rsidP="00150992">
            <w:r>
              <w:t>Do 24 hodin po nahlášení</w:t>
            </w:r>
          </w:p>
        </w:tc>
        <w:tc>
          <w:tcPr>
            <w:tcW w:w="5529" w:type="dxa"/>
          </w:tcPr>
          <w:p w:rsidR="00547581" w:rsidRPr="00470B1B" w:rsidRDefault="00547581" w:rsidP="00150992">
            <w:r>
              <w:t>Technik Zhotovitele</w:t>
            </w:r>
          </w:p>
        </w:tc>
      </w:tr>
      <w:tr w:rsidR="00547581" w:rsidRPr="00470B1B" w:rsidTr="00150992">
        <w:tc>
          <w:tcPr>
            <w:tcW w:w="3936" w:type="dxa"/>
          </w:tcPr>
          <w:p w:rsidR="00547581" w:rsidRPr="00470B1B" w:rsidRDefault="00547581" w:rsidP="00150992">
            <w:r>
              <w:t xml:space="preserve">Odstranění závad z prohlídek a revizí </w:t>
            </w:r>
          </w:p>
        </w:tc>
        <w:tc>
          <w:tcPr>
            <w:tcW w:w="2409" w:type="dxa"/>
          </w:tcPr>
          <w:p w:rsidR="00547581" w:rsidRPr="00470B1B" w:rsidRDefault="00547581" w:rsidP="00150992">
            <w:r>
              <w:t>Dle zápisů</w:t>
            </w:r>
          </w:p>
        </w:tc>
        <w:tc>
          <w:tcPr>
            <w:tcW w:w="2268" w:type="dxa"/>
          </w:tcPr>
          <w:p w:rsidR="00547581" w:rsidRPr="00470B1B" w:rsidRDefault="00547581" w:rsidP="00150992">
            <w:r>
              <w:t>Do tří dnů</w:t>
            </w:r>
          </w:p>
        </w:tc>
        <w:tc>
          <w:tcPr>
            <w:tcW w:w="5529" w:type="dxa"/>
          </w:tcPr>
          <w:p w:rsidR="00547581" w:rsidRPr="00470B1B" w:rsidRDefault="00547581" w:rsidP="00150992">
            <w:r>
              <w:t>Technik zhotovitele</w:t>
            </w:r>
          </w:p>
        </w:tc>
      </w:tr>
      <w:tr w:rsidR="00547581" w:rsidRPr="00470B1B" w:rsidTr="00150992">
        <w:tc>
          <w:tcPr>
            <w:tcW w:w="3936" w:type="dxa"/>
          </w:tcPr>
          <w:p w:rsidR="00547581" w:rsidRPr="00470B1B" w:rsidRDefault="00547581" w:rsidP="00150992">
            <w:r>
              <w:t>Odstranění nepojízdností</w:t>
            </w:r>
          </w:p>
        </w:tc>
        <w:tc>
          <w:tcPr>
            <w:tcW w:w="2409" w:type="dxa"/>
          </w:tcPr>
          <w:p w:rsidR="00547581" w:rsidRPr="00470B1B" w:rsidRDefault="00547581" w:rsidP="00150992">
            <w:r>
              <w:t>Telefonická výzva</w:t>
            </w:r>
          </w:p>
        </w:tc>
        <w:tc>
          <w:tcPr>
            <w:tcW w:w="2268" w:type="dxa"/>
          </w:tcPr>
          <w:p w:rsidR="00547581" w:rsidRPr="00470B1B" w:rsidRDefault="00547581" w:rsidP="00150992">
            <w:r>
              <w:t>Do 24 hodin po nahlášení</w:t>
            </w:r>
          </w:p>
        </w:tc>
        <w:tc>
          <w:tcPr>
            <w:tcW w:w="5529" w:type="dxa"/>
          </w:tcPr>
          <w:p w:rsidR="00547581" w:rsidRPr="00470B1B" w:rsidRDefault="00547581" w:rsidP="00150992">
            <w:r>
              <w:t>Technik zhotovitele</w:t>
            </w:r>
          </w:p>
        </w:tc>
      </w:tr>
      <w:tr w:rsidR="00547581" w:rsidRPr="00470B1B" w:rsidTr="00150992">
        <w:tc>
          <w:tcPr>
            <w:tcW w:w="3936" w:type="dxa"/>
          </w:tcPr>
          <w:p w:rsidR="00547581" w:rsidRDefault="00547581" w:rsidP="00150992">
            <w:r>
              <w:t>Odstranění závad způsobených vandalismem nebo nesprávným použitím</w:t>
            </w:r>
          </w:p>
        </w:tc>
        <w:tc>
          <w:tcPr>
            <w:tcW w:w="2409" w:type="dxa"/>
          </w:tcPr>
          <w:p w:rsidR="00547581" w:rsidRPr="00470B1B" w:rsidRDefault="00547581" w:rsidP="00150992">
            <w:r>
              <w:t xml:space="preserve">Objednávka  </w:t>
            </w:r>
          </w:p>
        </w:tc>
        <w:tc>
          <w:tcPr>
            <w:tcW w:w="2268" w:type="dxa"/>
          </w:tcPr>
          <w:p w:rsidR="00547581" w:rsidRDefault="00547581" w:rsidP="00150992">
            <w:r>
              <w:t>Do 24 hodin po obdržení objednávky</w:t>
            </w:r>
          </w:p>
        </w:tc>
        <w:tc>
          <w:tcPr>
            <w:tcW w:w="5529" w:type="dxa"/>
          </w:tcPr>
          <w:p w:rsidR="00547581" w:rsidRDefault="00547581" w:rsidP="00150992">
            <w:r>
              <w:t>Technik Zhotovitele</w:t>
            </w:r>
          </w:p>
        </w:tc>
      </w:tr>
      <w:tr w:rsidR="00547581" w:rsidRPr="00470B1B" w:rsidTr="00150992">
        <w:tc>
          <w:tcPr>
            <w:tcW w:w="3936" w:type="dxa"/>
          </w:tcPr>
          <w:p w:rsidR="00547581" w:rsidRDefault="00547581" w:rsidP="00150992">
            <w:r>
              <w:t>Vyproštění osob z klece</w:t>
            </w:r>
          </w:p>
        </w:tc>
        <w:tc>
          <w:tcPr>
            <w:tcW w:w="2409" w:type="dxa"/>
          </w:tcPr>
          <w:p w:rsidR="00547581" w:rsidRPr="00470B1B" w:rsidRDefault="00547581" w:rsidP="00150992">
            <w:r>
              <w:t>Telefonická výzva</w:t>
            </w:r>
          </w:p>
        </w:tc>
        <w:tc>
          <w:tcPr>
            <w:tcW w:w="2268" w:type="dxa"/>
          </w:tcPr>
          <w:p w:rsidR="00547581" w:rsidRDefault="00547581" w:rsidP="00150992">
            <w:r>
              <w:t>Do 45 minut</w:t>
            </w:r>
          </w:p>
        </w:tc>
        <w:tc>
          <w:tcPr>
            <w:tcW w:w="5529" w:type="dxa"/>
          </w:tcPr>
          <w:p w:rsidR="00547581" w:rsidRDefault="00547581" w:rsidP="00150992">
            <w:r>
              <w:t>Technik Zhotovitele</w:t>
            </w:r>
          </w:p>
        </w:tc>
      </w:tr>
      <w:tr w:rsidR="00547581" w:rsidRPr="00470B1B" w:rsidTr="00150992">
        <w:tc>
          <w:tcPr>
            <w:tcW w:w="3936" w:type="dxa"/>
          </w:tcPr>
          <w:p w:rsidR="00547581" w:rsidRDefault="00547581" w:rsidP="00150992">
            <w:r>
              <w:t>Mazání zařízení</w:t>
            </w:r>
          </w:p>
        </w:tc>
        <w:tc>
          <w:tcPr>
            <w:tcW w:w="2409" w:type="dxa"/>
          </w:tcPr>
          <w:p w:rsidR="00547581" w:rsidRPr="00470B1B" w:rsidRDefault="00547581" w:rsidP="00150992">
            <w:r>
              <w:t>Dle mazacího plánu</w:t>
            </w:r>
          </w:p>
        </w:tc>
        <w:tc>
          <w:tcPr>
            <w:tcW w:w="2268" w:type="dxa"/>
          </w:tcPr>
          <w:p w:rsidR="00547581" w:rsidRDefault="00547581" w:rsidP="00150992">
            <w:r>
              <w:t>Dle mazacího plánu</w:t>
            </w:r>
          </w:p>
        </w:tc>
        <w:tc>
          <w:tcPr>
            <w:tcW w:w="5529" w:type="dxa"/>
          </w:tcPr>
          <w:p w:rsidR="00547581" w:rsidRDefault="00547581" w:rsidP="00150992">
            <w:r>
              <w:t>Technik Zhotovitele</w:t>
            </w:r>
          </w:p>
        </w:tc>
      </w:tr>
    </w:tbl>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Default="00B450B1" w:rsidP="00547581">
      <w:pPr>
        <w:widowControl w:val="0"/>
        <w:jc w:val="center"/>
        <w:rPr>
          <w:rFonts w:ascii="Verdana" w:hAnsi="Verdana"/>
          <w:b/>
          <w:i/>
          <w:sz w:val="20"/>
        </w:rPr>
      </w:pPr>
    </w:p>
    <w:p w:rsidR="00B450B1" w:rsidRPr="00B450B1" w:rsidRDefault="00B450B1" w:rsidP="00B450B1">
      <w:pPr>
        <w:jc w:val="center"/>
        <w:rPr>
          <w:b/>
          <w:color w:val="FF0000"/>
          <w:sz w:val="44"/>
          <w:szCs w:val="44"/>
        </w:rPr>
      </w:pPr>
      <w:r w:rsidRPr="00B450B1">
        <w:rPr>
          <w:b/>
          <w:color w:val="FF0000"/>
          <w:sz w:val="44"/>
          <w:szCs w:val="44"/>
        </w:rPr>
        <w:lastRenderedPageBreak/>
        <w:t>HARMONOGRAM - kompletní řešení nákladních výtahů.</w:t>
      </w:r>
    </w:p>
    <w:p w:rsidR="00B450B1" w:rsidRPr="00B450B1" w:rsidRDefault="00B450B1" w:rsidP="00B450B1">
      <w:pPr>
        <w:rPr>
          <w:sz w:val="20"/>
          <w:szCs w:val="20"/>
        </w:rPr>
      </w:pPr>
    </w:p>
    <w:p w:rsidR="00B450B1" w:rsidRPr="00B450B1" w:rsidRDefault="00B450B1" w:rsidP="00B450B1">
      <w:pPr>
        <w:rPr>
          <w:b/>
        </w:rPr>
      </w:pPr>
      <w:r w:rsidRPr="00B450B1">
        <w:rPr>
          <w:b/>
        </w:rPr>
        <w:t>Jednotlivé dny postupu prací včetně dnů volna a svátků.</w:t>
      </w:r>
    </w:p>
    <w:p w:rsidR="00B450B1" w:rsidRPr="00B450B1" w:rsidRDefault="00B450B1" w:rsidP="00B450B1">
      <w:pPr>
        <w:rPr>
          <w:b/>
        </w:rPr>
      </w:pPr>
    </w:p>
    <w:tbl>
      <w:tblPr>
        <w:tblStyle w:val="Mkatabulky1"/>
        <w:tblW w:w="0" w:type="auto"/>
        <w:tblLook w:val="04A0" w:firstRow="1" w:lastRow="0" w:firstColumn="1" w:lastColumn="0" w:noHBand="0" w:noVBand="1"/>
      </w:tblPr>
      <w:tblGrid>
        <w:gridCol w:w="447"/>
        <w:gridCol w:w="447"/>
        <w:gridCol w:w="447"/>
        <w:gridCol w:w="447"/>
        <w:gridCol w:w="447"/>
        <w:gridCol w:w="447"/>
        <w:gridCol w:w="447"/>
        <w:gridCol w:w="447"/>
        <w:gridCol w:w="447"/>
        <w:gridCol w:w="452"/>
        <w:gridCol w:w="452"/>
        <w:gridCol w:w="452"/>
        <w:gridCol w:w="453"/>
        <w:gridCol w:w="453"/>
        <w:gridCol w:w="453"/>
        <w:gridCol w:w="453"/>
        <w:gridCol w:w="453"/>
        <w:gridCol w:w="453"/>
      </w:tblGrid>
      <w:tr w:rsidR="00B450B1" w:rsidRPr="00B450B1" w:rsidTr="00150992">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1</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2</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3</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4</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5</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6</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7</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8</w:t>
            </w:r>
          </w:p>
        </w:tc>
        <w:tc>
          <w:tcPr>
            <w:tcW w:w="447" w:type="dxa"/>
            <w:tcBorders>
              <w:bottom w:val="single" w:sz="4" w:space="0" w:color="000000" w:themeColor="text1"/>
            </w:tcBorders>
          </w:tcPr>
          <w:p w:rsidR="00B450B1" w:rsidRPr="00B450B1" w:rsidRDefault="00B450B1" w:rsidP="00B450B1">
            <w:pPr>
              <w:rPr>
                <w:sz w:val="18"/>
                <w:szCs w:val="18"/>
              </w:rPr>
            </w:pPr>
            <w:r w:rsidRPr="00B450B1">
              <w:rPr>
                <w:sz w:val="18"/>
                <w:szCs w:val="18"/>
              </w:rPr>
              <w:t>9</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10</w:t>
            </w:r>
          </w:p>
        </w:tc>
        <w:tc>
          <w:tcPr>
            <w:tcW w:w="452" w:type="dxa"/>
          </w:tcPr>
          <w:p w:rsidR="00B450B1" w:rsidRPr="00B450B1" w:rsidRDefault="00B450B1" w:rsidP="00B450B1">
            <w:pPr>
              <w:rPr>
                <w:sz w:val="18"/>
                <w:szCs w:val="18"/>
              </w:rPr>
            </w:pPr>
            <w:r w:rsidRPr="00B450B1">
              <w:rPr>
                <w:sz w:val="18"/>
                <w:szCs w:val="18"/>
              </w:rPr>
              <w:t>11</w:t>
            </w:r>
          </w:p>
        </w:tc>
        <w:tc>
          <w:tcPr>
            <w:tcW w:w="452" w:type="dxa"/>
          </w:tcPr>
          <w:p w:rsidR="00B450B1" w:rsidRPr="00B450B1" w:rsidRDefault="00B450B1" w:rsidP="00B450B1">
            <w:pPr>
              <w:rPr>
                <w:sz w:val="18"/>
                <w:szCs w:val="18"/>
              </w:rPr>
            </w:pPr>
            <w:r w:rsidRPr="00B450B1">
              <w:rPr>
                <w:sz w:val="18"/>
                <w:szCs w:val="18"/>
              </w:rPr>
              <w:t>12</w:t>
            </w:r>
          </w:p>
        </w:tc>
        <w:tc>
          <w:tcPr>
            <w:tcW w:w="453" w:type="dxa"/>
          </w:tcPr>
          <w:p w:rsidR="00B450B1" w:rsidRPr="00B450B1" w:rsidRDefault="00B450B1" w:rsidP="00B450B1">
            <w:pPr>
              <w:rPr>
                <w:sz w:val="18"/>
                <w:szCs w:val="18"/>
              </w:rPr>
            </w:pPr>
            <w:r w:rsidRPr="00B450B1">
              <w:rPr>
                <w:sz w:val="18"/>
                <w:szCs w:val="18"/>
              </w:rPr>
              <w:t>13</w:t>
            </w:r>
          </w:p>
        </w:tc>
        <w:tc>
          <w:tcPr>
            <w:tcW w:w="453" w:type="dxa"/>
          </w:tcPr>
          <w:p w:rsidR="00B450B1" w:rsidRPr="00B450B1" w:rsidRDefault="00B450B1" w:rsidP="00B450B1">
            <w:pPr>
              <w:rPr>
                <w:sz w:val="18"/>
                <w:szCs w:val="18"/>
              </w:rPr>
            </w:pPr>
            <w:r w:rsidRPr="00B450B1">
              <w:rPr>
                <w:sz w:val="18"/>
                <w:szCs w:val="18"/>
              </w:rPr>
              <w:t>14</w:t>
            </w:r>
          </w:p>
        </w:tc>
        <w:tc>
          <w:tcPr>
            <w:tcW w:w="453" w:type="dxa"/>
          </w:tcPr>
          <w:p w:rsidR="00B450B1" w:rsidRPr="00B450B1" w:rsidRDefault="00B450B1" w:rsidP="00B450B1">
            <w:pPr>
              <w:rPr>
                <w:sz w:val="18"/>
                <w:szCs w:val="18"/>
              </w:rPr>
            </w:pPr>
            <w:r w:rsidRPr="00B450B1">
              <w:rPr>
                <w:sz w:val="18"/>
                <w:szCs w:val="18"/>
              </w:rPr>
              <w:t>15</w:t>
            </w:r>
          </w:p>
        </w:tc>
        <w:tc>
          <w:tcPr>
            <w:tcW w:w="453" w:type="dxa"/>
          </w:tcPr>
          <w:p w:rsidR="00B450B1" w:rsidRPr="00B450B1" w:rsidRDefault="00B450B1" w:rsidP="00B450B1">
            <w:pPr>
              <w:rPr>
                <w:sz w:val="18"/>
                <w:szCs w:val="18"/>
              </w:rPr>
            </w:pPr>
            <w:r w:rsidRPr="00B450B1">
              <w:rPr>
                <w:sz w:val="18"/>
                <w:szCs w:val="18"/>
              </w:rPr>
              <w:t>16</w:t>
            </w:r>
          </w:p>
        </w:tc>
        <w:tc>
          <w:tcPr>
            <w:tcW w:w="453" w:type="dxa"/>
          </w:tcPr>
          <w:p w:rsidR="00B450B1" w:rsidRPr="00B450B1" w:rsidRDefault="00B450B1" w:rsidP="00B450B1">
            <w:pPr>
              <w:rPr>
                <w:sz w:val="18"/>
                <w:szCs w:val="18"/>
              </w:rPr>
            </w:pPr>
            <w:r w:rsidRPr="00B450B1">
              <w:rPr>
                <w:sz w:val="18"/>
                <w:szCs w:val="18"/>
              </w:rPr>
              <w:t>17</w:t>
            </w:r>
          </w:p>
        </w:tc>
        <w:tc>
          <w:tcPr>
            <w:tcW w:w="453" w:type="dxa"/>
          </w:tcPr>
          <w:p w:rsidR="00B450B1" w:rsidRPr="00B450B1" w:rsidRDefault="00B450B1" w:rsidP="00B450B1">
            <w:pPr>
              <w:rPr>
                <w:sz w:val="18"/>
                <w:szCs w:val="18"/>
              </w:rPr>
            </w:pPr>
            <w:r w:rsidRPr="00B450B1">
              <w:rPr>
                <w:sz w:val="18"/>
                <w:szCs w:val="18"/>
              </w:rPr>
              <w:t>18</w:t>
            </w:r>
          </w:p>
        </w:tc>
      </w:tr>
      <w:tr w:rsidR="00B450B1" w:rsidRPr="00B450B1" w:rsidTr="00150992">
        <w:tc>
          <w:tcPr>
            <w:tcW w:w="447" w:type="dxa"/>
            <w:shd w:val="clear" w:color="auto" w:fill="C00000"/>
          </w:tcPr>
          <w:p w:rsidR="00B450B1" w:rsidRPr="00B450B1" w:rsidRDefault="00B450B1" w:rsidP="00B450B1">
            <w:pPr>
              <w:rPr>
                <w:sz w:val="20"/>
                <w:szCs w:val="20"/>
              </w:rPr>
            </w:pPr>
          </w:p>
        </w:tc>
        <w:tc>
          <w:tcPr>
            <w:tcW w:w="447" w:type="dxa"/>
            <w:shd w:val="clear" w:color="auto" w:fill="C00000"/>
          </w:tcPr>
          <w:p w:rsidR="00B450B1" w:rsidRPr="00B450B1" w:rsidRDefault="00B450B1" w:rsidP="00B450B1">
            <w:pPr>
              <w:rPr>
                <w:sz w:val="20"/>
                <w:szCs w:val="20"/>
              </w:rPr>
            </w:pPr>
          </w:p>
        </w:tc>
        <w:tc>
          <w:tcPr>
            <w:tcW w:w="447" w:type="dxa"/>
            <w:shd w:val="clear" w:color="auto" w:fill="C00000"/>
          </w:tcPr>
          <w:p w:rsidR="00B450B1" w:rsidRPr="00B450B1" w:rsidRDefault="00B450B1" w:rsidP="00B450B1">
            <w:pPr>
              <w:rPr>
                <w:sz w:val="20"/>
                <w:szCs w:val="20"/>
              </w:rPr>
            </w:pPr>
          </w:p>
        </w:tc>
        <w:tc>
          <w:tcPr>
            <w:tcW w:w="447" w:type="dxa"/>
            <w:shd w:val="clear" w:color="auto" w:fill="C00000"/>
          </w:tcPr>
          <w:p w:rsidR="00B450B1" w:rsidRPr="00B450B1" w:rsidRDefault="00B450B1" w:rsidP="00B450B1">
            <w:pPr>
              <w:rPr>
                <w:sz w:val="20"/>
                <w:szCs w:val="20"/>
              </w:rPr>
            </w:pPr>
          </w:p>
        </w:tc>
        <w:tc>
          <w:tcPr>
            <w:tcW w:w="447" w:type="dxa"/>
            <w:shd w:val="clear" w:color="auto" w:fill="C00000"/>
          </w:tcPr>
          <w:p w:rsidR="00B450B1" w:rsidRPr="00B450B1" w:rsidRDefault="00B450B1" w:rsidP="00B450B1">
            <w:pPr>
              <w:rPr>
                <w:sz w:val="20"/>
                <w:szCs w:val="20"/>
              </w:rPr>
            </w:pPr>
          </w:p>
        </w:tc>
        <w:tc>
          <w:tcPr>
            <w:tcW w:w="447" w:type="dxa"/>
            <w:shd w:val="clear" w:color="auto" w:fill="C00000"/>
          </w:tcPr>
          <w:p w:rsidR="00B450B1" w:rsidRPr="00B450B1" w:rsidRDefault="00B450B1" w:rsidP="00B450B1">
            <w:pPr>
              <w:rPr>
                <w:sz w:val="20"/>
                <w:szCs w:val="20"/>
              </w:rPr>
            </w:pPr>
          </w:p>
        </w:tc>
        <w:tc>
          <w:tcPr>
            <w:tcW w:w="447" w:type="dxa"/>
            <w:shd w:val="clear" w:color="auto" w:fill="C00000"/>
          </w:tcPr>
          <w:p w:rsidR="00B450B1" w:rsidRPr="00B450B1" w:rsidRDefault="00B450B1" w:rsidP="00B450B1">
            <w:pPr>
              <w:rPr>
                <w:sz w:val="20"/>
                <w:szCs w:val="20"/>
              </w:rPr>
            </w:pPr>
          </w:p>
        </w:tc>
        <w:tc>
          <w:tcPr>
            <w:tcW w:w="447" w:type="dxa"/>
            <w:tcBorders>
              <w:bottom w:val="single" w:sz="4" w:space="0" w:color="000000" w:themeColor="text1"/>
            </w:tcBorders>
            <w:shd w:val="clear" w:color="auto" w:fill="C00000"/>
          </w:tcPr>
          <w:p w:rsidR="00B450B1" w:rsidRPr="00B450B1" w:rsidRDefault="00B450B1" w:rsidP="00B450B1">
            <w:pPr>
              <w:rPr>
                <w:sz w:val="20"/>
                <w:szCs w:val="20"/>
              </w:rPr>
            </w:pPr>
          </w:p>
        </w:tc>
        <w:tc>
          <w:tcPr>
            <w:tcW w:w="447" w:type="dxa"/>
            <w:tcBorders>
              <w:bottom w:val="single" w:sz="4" w:space="0" w:color="000000" w:themeColor="text1"/>
            </w:tcBorders>
            <w:shd w:val="clear" w:color="auto" w:fill="C00000"/>
          </w:tcPr>
          <w:p w:rsidR="00B450B1" w:rsidRPr="00B450B1" w:rsidRDefault="00B450B1" w:rsidP="00B450B1">
            <w:pPr>
              <w:rPr>
                <w:sz w:val="20"/>
                <w:szCs w:val="20"/>
              </w:rPr>
            </w:pPr>
          </w:p>
        </w:tc>
        <w:tc>
          <w:tcPr>
            <w:tcW w:w="452" w:type="dxa"/>
            <w:tcBorders>
              <w:bottom w:val="single" w:sz="4" w:space="0" w:color="000000" w:themeColor="text1"/>
            </w:tcBorders>
            <w:shd w:val="clear" w:color="auto" w:fill="C00000"/>
          </w:tcPr>
          <w:p w:rsidR="00B450B1" w:rsidRPr="00B450B1" w:rsidRDefault="00B450B1" w:rsidP="00B450B1">
            <w:pPr>
              <w:rPr>
                <w:sz w:val="20"/>
                <w:szCs w:val="20"/>
              </w:rPr>
            </w:pPr>
          </w:p>
        </w:tc>
        <w:tc>
          <w:tcPr>
            <w:tcW w:w="452" w:type="dxa"/>
            <w:tcBorders>
              <w:bottom w:val="single" w:sz="4" w:space="0" w:color="000000" w:themeColor="text1"/>
            </w:tcBorders>
          </w:tcPr>
          <w:p w:rsidR="00B450B1" w:rsidRPr="00B450B1" w:rsidRDefault="00B450B1" w:rsidP="00B450B1">
            <w:pPr>
              <w:rPr>
                <w:sz w:val="20"/>
                <w:szCs w:val="20"/>
              </w:rPr>
            </w:pPr>
          </w:p>
        </w:tc>
        <w:tc>
          <w:tcPr>
            <w:tcW w:w="452" w:type="dxa"/>
            <w:tcBorders>
              <w:bottom w:val="single" w:sz="4" w:space="0" w:color="000000" w:themeColor="text1"/>
            </w:tcBorders>
          </w:tcPr>
          <w:p w:rsidR="00B450B1" w:rsidRPr="00B450B1" w:rsidRDefault="00B450B1" w:rsidP="00B450B1">
            <w:pPr>
              <w:rPr>
                <w:sz w:val="20"/>
                <w:szCs w:val="20"/>
              </w:rPr>
            </w:pPr>
          </w:p>
        </w:tc>
        <w:tc>
          <w:tcPr>
            <w:tcW w:w="453" w:type="dxa"/>
            <w:tcBorders>
              <w:bottom w:val="single" w:sz="4" w:space="0" w:color="000000" w:themeColor="text1"/>
            </w:tcBorders>
          </w:tcPr>
          <w:p w:rsidR="00B450B1" w:rsidRPr="00B450B1" w:rsidRDefault="00B450B1" w:rsidP="00B450B1">
            <w:pPr>
              <w:rPr>
                <w:sz w:val="20"/>
                <w:szCs w:val="20"/>
              </w:rPr>
            </w:pPr>
          </w:p>
        </w:tc>
        <w:tc>
          <w:tcPr>
            <w:tcW w:w="453" w:type="dxa"/>
            <w:tcBorders>
              <w:bottom w:val="single" w:sz="4" w:space="0" w:color="000000" w:themeColor="text1"/>
            </w:tcBorders>
          </w:tcPr>
          <w:p w:rsidR="00B450B1" w:rsidRPr="00B450B1" w:rsidRDefault="00B450B1" w:rsidP="00B450B1">
            <w:pPr>
              <w:rPr>
                <w:sz w:val="20"/>
                <w:szCs w:val="20"/>
              </w:rPr>
            </w:pPr>
          </w:p>
        </w:tc>
        <w:tc>
          <w:tcPr>
            <w:tcW w:w="453" w:type="dxa"/>
            <w:tcBorders>
              <w:bottom w:val="single" w:sz="4" w:space="0" w:color="000000" w:themeColor="text1"/>
            </w:tcBorders>
          </w:tcPr>
          <w:p w:rsidR="00B450B1" w:rsidRPr="00B450B1" w:rsidRDefault="00B450B1" w:rsidP="00B450B1">
            <w:pPr>
              <w:rPr>
                <w:sz w:val="20"/>
                <w:szCs w:val="20"/>
              </w:rPr>
            </w:pPr>
          </w:p>
        </w:tc>
        <w:tc>
          <w:tcPr>
            <w:tcW w:w="453" w:type="dxa"/>
            <w:tcBorders>
              <w:bottom w:val="single" w:sz="4" w:space="0" w:color="000000" w:themeColor="text1"/>
            </w:tcBorders>
          </w:tcPr>
          <w:p w:rsidR="00B450B1" w:rsidRPr="00B450B1" w:rsidRDefault="00B450B1" w:rsidP="00B450B1">
            <w:pPr>
              <w:rPr>
                <w:sz w:val="20"/>
                <w:szCs w:val="20"/>
              </w:rPr>
            </w:pPr>
          </w:p>
        </w:tc>
        <w:tc>
          <w:tcPr>
            <w:tcW w:w="453" w:type="dxa"/>
            <w:tcBorders>
              <w:bottom w:val="single" w:sz="4" w:space="0" w:color="000000" w:themeColor="text1"/>
            </w:tcBorders>
          </w:tcPr>
          <w:p w:rsidR="00B450B1" w:rsidRPr="00B450B1" w:rsidRDefault="00B450B1" w:rsidP="00B450B1">
            <w:pPr>
              <w:rPr>
                <w:sz w:val="20"/>
                <w:szCs w:val="20"/>
              </w:rPr>
            </w:pPr>
          </w:p>
        </w:tc>
        <w:tc>
          <w:tcPr>
            <w:tcW w:w="453" w:type="dxa"/>
            <w:tcBorders>
              <w:bottom w:val="single" w:sz="4" w:space="0" w:color="000000" w:themeColor="text1"/>
            </w:tcBorders>
          </w:tcPr>
          <w:p w:rsidR="00B450B1" w:rsidRPr="00B450B1" w:rsidRDefault="00B450B1" w:rsidP="00B450B1">
            <w:pPr>
              <w:rPr>
                <w:sz w:val="20"/>
                <w:szCs w:val="20"/>
              </w:rPr>
            </w:pPr>
          </w:p>
        </w:tc>
      </w:tr>
      <w:tr w:rsidR="00B450B1" w:rsidRPr="00B450B1" w:rsidTr="00150992">
        <w:tc>
          <w:tcPr>
            <w:tcW w:w="447" w:type="dxa"/>
          </w:tcPr>
          <w:p w:rsidR="00B450B1" w:rsidRPr="00B450B1" w:rsidRDefault="00B450B1" w:rsidP="00B450B1">
            <w:pPr>
              <w:rPr>
                <w:sz w:val="20"/>
                <w:szCs w:val="20"/>
              </w:rPr>
            </w:pPr>
          </w:p>
        </w:tc>
        <w:tc>
          <w:tcPr>
            <w:tcW w:w="447" w:type="dxa"/>
          </w:tcPr>
          <w:p w:rsidR="00B450B1" w:rsidRPr="00B450B1" w:rsidRDefault="00B450B1" w:rsidP="00B450B1">
            <w:pPr>
              <w:rPr>
                <w:sz w:val="20"/>
                <w:szCs w:val="20"/>
              </w:rPr>
            </w:pPr>
          </w:p>
        </w:tc>
        <w:tc>
          <w:tcPr>
            <w:tcW w:w="447" w:type="dxa"/>
          </w:tcPr>
          <w:p w:rsidR="00B450B1" w:rsidRPr="00B450B1" w:rsidRDefault="00B450B1" w:rsidP="00B450B1">
            <w:pPr>
              <w:rPr>
                <w:sz w:val="20"/>
                <w:szCs w:val="20"/>
              </w:rPr>
            </w:pPr>
          </w:p>
        </w:tc>
        <w:tc>
          <w:tcPr>
            <w:tcW w:w="447" w:type="dxa"/>
          </w:tcPr>
          <w:p w:rsidR="00B450B1" w:rsidRPr="00B450B1" w:rsidRDefault="00B450B1" w:rsidP="00B450B1">
            <w:pPr>
              <w:rPr>
                <w:sz w:val="20"/>
                <w:szCs w:val="20"/>
              </w:rPr>
            </w:pPr>
          </w:p>
        </w:tc>
        <w:tc>
          <w:tcPr>
            <w:tcW w:w="447" w:type="dxa"/>
          </w:tcPr>
          <w:p w:rsidR="00B450B1" w:rsidRPr="00B450B1" w:rsidRDefault="00B450B1" w:rsidP="00B450B1">
            <w:pPr>
              <w:rPr>
                <w:sz w:val="20"/>
                <w:szCs w:val="20"/>
              </w:rPr>
            </w:pPr>
          </w:p>
        </w:tc>
        <w:tc>
          <w:tcPr>
            <w:tcW w:w="447" w:type="dxa"/>
          </w:tcPr>
          <w:p w:rsidR="00B450B1" w:rsidRPr="00B450B1" w:rsidRDefault="00B450B1" w:rsidP="00B450B1">
            <w:pPr>
              <w:rPr>
                <w:sz w:val="20"/>
                <w:szCs w:val="20"/>
              </w:rPr>
            </w:pPr>
          </w:p>
        </w:tc>
        <w:tc>
          <w:tcPr>
            <w:tcW w:w="447" w:type="dxa"/>
          </w:tcPr>
          <w:p w:rsidR="00B450B1" w:rsidRPr="00B450B1" w:rsidRDefault="00B450B1" w:rsidP="00B450B1">
            <w:pPr>
              <w:rPr>
                <w:sz w:val="20"/>
                <w:szCs w:val="20"/>
              </w:rPr>
            </w:pPr>
          </w:p>
        </w:tc>
        <w:tc>
          <w:tcPr>
            <w:tcW w:w="447" w:type="dxa"/>
            <w:shd w:val="clear" w:color="auto" w:fill="7030A0"/>
          </w:tcPr>
          <w:p w:rsidR="00B450B1" w:rsidRPr="00B450B1" w:rsidRDefault="00B450B1" w:rsidP="00B450B1">
            <w:pPr>
              <w:rPr>
                <w:sz w:val="20"/>
                <w:szCs w:val="20"/>
              </w:rPr>
            </w:pPr>
          </w:p>
        </w:tc>
        <w:tc>
          <w:tcPr>
            <w:tcW w:w="447" w:type="dxa"/>
            <w:shd w:val="clear" w:color="auto" w:fill="7030A0"/>
          </w:tcPr>
          <w:p w:rsidR="00B450B1" w:rsidRPr="00B450B1" w:rsidRDefault="00B450B1" w:rsidP="00B450B1">
            <w:pPr>
              <w:rPr>
                <w:sz w:val="20"/>
                <w:szCs w:val="20"/>
              </w:rPr>
            </w:pPr>
          </w:p>
        </w:tc>
        <w:tc>
          <w:tcPr>
            <w:tcW w:w="452" w:type="dxa"/>
            <w:shd w:val="clear" w:color="auto" w:fill="7030A0"/>
          </w:tcPr>
          <w:p w:rsidR="00B450B1" w:rsidRPr="00B450B1" w:rsidRDefault="00B450B1" w:rsidP="00B450B1">
            <w:pPr>
              <w:rPr>
                <w:sz w:val="20"/>
                <w:szCs w:val="20"/>
              </w:rPr>
            </w:pPr>
          </w:p>
        </w:tc>
        <w:tc>
          <w:tcPr>
            <w:tcW w:w="452" w:type="dxa"/>
            <w:shd w:val="clear" w:color="auto" w:fill="7030A0"/>
          </w:tcPr>
          <w:p w:rsidR="00B450B1" w:rsidRPr="00B450B1" w:rsidRDefault="00B450B1" w:rsidP="00B450B1">
            <w:pPr>
              <w:rPr>
                <w:sz w:val="20"/>
                <w:szCs w:val="20"/>
              </w:rPr>
            </w:pPr>
          </w:p>
        </w:tc>
        <w:tc>
          <w:tcPr>
            <w:tcW w:w="452" w:type="dxa"/>
            <w:shd w:val="clear" w:color="auto" w:fill="7030A0"/>
          </w:tcPr>
          <w:p w:rsidR="00B450B1" w:rsidRPr="00B450B1" w:rsidRDefault="00B450B1" w:rsidP="00B450B1">
            <w:pPr>
              <w:rPr>
                <w:sz w:val="20"/>
                <w:szCs w:val="20"/>
              </w:rPr>
            </w:pPr>
          </w:p>
        </w:tc>
        <w:tc>
          <w:tcPr>
            <w:tcW w:w="453" w:type="dxa"/>
            <w:shd w:val="clear" w:color="auto" w:fill="7030A0"/>
          </w:tcPr>
          <w:p w:rsidR="00B450B1" w:rsidRPr="00B450B1" w:rsidRDefault="00B450B1" w:rsidP="00B450B1">
            <w:pPr>
              <w:rPr>
                <w:sz w:val="20"/>
                <w:szCs w:val="20"/>
              </w:rPr>
            </w:pPr>
          </w:p>
        </w:tc>
        <w:tc>
          <w:tcPr>
            <w:tcW w:w="453" w:type="dxa"/>
            <w:shd w:val="clear" w:color="auto" w:fill="7030A0"/>
          </w:tcPr>
          <w:p w:rsidR="00B450B1" w:rsidRPr="00B450B1" w:rsidRDefault="00B450B1" w:rsidP="00B450B1">
            <w:pPr>
              <w:rPr>
                <w:sz w:val="20"/>
                <w:szCs w:val="20"/>
              </w:rPr>
            </w:pPr>
          </w:p>
        </w:tc>
        <w:tc>
          <w:tcPr>
            <w:tcW w:w="453" w:type="dxa"/>
            <w:shd w:val="clear" w:color="auto" w:fill="7030A0"/>
          </w:tcPr>
          <w:p w:rsidR="00B450B1" w:rsidRPr="00B450B1" w:rsidRDefault="00B450B1" w:rsidP="00B450B1">
            <w:pPr>
              <w:rPr>
                <w:sz w:val="20"/>
                <w:szCs w:val="20"/>
              </w:rPr>
            </w:pPr>
          </w:p>
        </w:tc>
        <w:tc>
          <w:tcPr>
            <w:tcW w:w="453" w:type="dxa"/>
            <w:shd w:val="clear" w:color="auto" w:fill="7030A0"/>
          </w:tcPr>
          <w:p w:rsidR="00B450B1" w:rsidRPr="00B450B1" w:rsidRDefault="00B450B1" w:rsidP="00B450B1">
            <w:pPr>
              <w:rPr>
                <w:sz w:val="20"/>
                <w:szCs w:val="20"/>
              </w:rPr>
            </w:pPr>
          </w:p>
        </w:tc>
        <w:tc>
          <w:tcPr>
            <w:tcW w:w="453" w:type="dxa"/>
            <w:shd w:val="clear" w:color="auto" w:fill="7030A0"/>
          </w:tcPr>
          <w:p w:rsidR="00B450B1" w:rsidRPr="00B450B1" w:rsidRDefault="00B450B1" w:rsidP="00B450B1">
            <w:pPr>
              <w:rPr>
                <w:sz w:val="20"/>
                <w:szCs w:val="20"/>
              </w:rPr>
            </w:pPr>
          </w:p>
        </w:tc>
        <w:tc>
          <w:tcPr>
            <w:tcW w:w="453" w:type="dxa"/>
            <w:shd w:val="clear" w:color="auto" w:fill="7030A0"/>
          </w:tcPr>
          <w:p w:rsidR="00B450B1" w:rsidRPr="00B450B1" w:rsidRDefault="00B450B1" w:rsidP="00B450B1">
            <w:pPr>
              <w:rPr>
                <w:sz w:val="20"/>
                <w:szCs w:val="20"/>
              </w:rPr>
            </w:pPr>
          </w:p>
        </w:tc>
      </w:tr>
    </w:tbl>
    <w:p w:rsidR="00B450B1" w:rsidRPr="00B450B1" w:rsidRDefault="00B450B1" w:rsidP="00B450B1">
      <w:pPr>
        <w:rPr>
          <w:sz w:val="20"/>
          <w:szCs w:val="20"/>
        </w:rPr>
      </w:pPr>
    </w:p>
    <w:tbl>
      <w:tblPr>
        <w:tblStyle w:val="Mkatabulky1"/>
        <w:tblW w:w="0" w:type="auto"/>
        <w:tblLook w:val="04A0" w:firstRow="1" w:lastRow="0" w:firstColumn="1" w:lastColumn="0" w:noHBand="0" w:noVBand="1"/>
      </w:tblPr>
      <w:tblGrid>
        <w:gridCol w:w="322"/>
        <w:gridCol w:w="322"/>
        <w:gridCol w:w="322"/>
        <w:gridCol w:w="322"/>
        <w:gridCol w:w="322"/>
        <w:gridCol w:w="322"/>
        <w:gridCol w:w="322"/>
        <w:gridCol w:w="322"/>
        <w:gridCol w:w="322"/>
        <w:gridCol w:w="322"/>
        <w:gridCol w:w="322"/>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rsidR="00B450B1" w:rsidRPr="00B450B1" w:rsidTr="00150992">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19</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20</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21</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22</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23</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24</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25</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26</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27</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28</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29</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30</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31</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32</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33</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34</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35</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36</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37</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38</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39</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40</w:t>
            </w:r>
          </w:p>
        </w:tc>
        <w:tc>
          <w:tcPr>
            <w:tcW w:w="456" w:type="dxa"/>
            <w:tcBorders>
              <w:bottom w:val="single" w:sz="4" w:space="0" w:color="000000" w:themeColor="text1"/>
            </w:tcBorders>
          </w:tcPr>
          <w:p w:rsidR="00B450B1" w:rsidRPr="00B450B1" w:rsidRDefault="00B450B1" w:rsidP="00B450B1">
            <w:pPr>
              <w:rPr>
                <w:sz w:val="18"/>
                <w:szCs w:val="18"/>
              </w:rPr>
            </w:pPr>
            <w:r w:rsidRPr="00B450B1">
              <w:rPr>
                <w:sz w:val="18"/>
                <w:szCs w:val="18"/>
              </w:rPr>
              <w:t>41</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42</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43</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44</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45</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46</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47</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48</w:t>
            </w:r>
          </w:p>
        </w:tc>
        <w:tc>
          <w:tcPr>
            <w:tcW w:w="457" w:type="dxa"/>
            <w:tcBorders>
              <w:bottom w:val="single" w:sz="4" w:space="0" w:color="000000" w:themeColor="text1"/>
            </w:tcBorders>
          </w:tcPr>
          <w:p w:rsidR="00B450B1" w:rsidRPr="00B450B1" w:rsidRDefault="00B450B1" w:rsidP="00B450B1">
            <w:pPr>
              <w:rPr>
                <w:sz w:val="18"/>
                <w:szCs w:val="18"/>
              </w:rPr>
            </w:pPr>
            <w:r w:rsidRPr="00B450B1">
              <w:rPr>
                <w:sz w:val="18"/>
                <w:szCs w:val="18"/>
              </w:rPr>
              <w:t>49</w:t>
            </w:r>
          </w:p>
        </w:tc>
      </w:tr>
      <w:tr w:rsidR="00B450B1" w:rsidRPr="00B450B1" w:rsidTr="00150992">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6"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7" w:type="dxa"/>
            <w:tcBorders>
              <w:bottom w:val="single" w:sz="4" w:space="0" w:color="000000" w:themeColor="text1"/>
            </w:tcBorders>
            <w:shd w:val="clear" w:color="auto" w:fill="7030A0"/>
          </w:tcPr>
          <w:p w:rsidR="00B450B1" w:rsidRPr="00B450B1" w:rsidRDefault="00B450B1" w:rsidP="00B450B1">
            <w:pPr>
              <w:rPr>
                <w:sz w:val="20"/>
                <w:szCs w:val="20"/>
              </w:rPr>
            </w:pPr>
          </w:p>
        </w:tc>
      </w:tr>
      <w:tr w:rsidR="00B450B1" w:rsidRPr="00B450B1" w:rsidTr="00150992">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92D05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6"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c>
          <w:tcPr>
            <w:tcW w:w="457" w:type="dxa"/>
            <w:shd w:val="clear" w:color="auto" w:fill="FF0000"/>
          </w:tcPr>
          <w:p w:rsidR="00B450B1" w:rsidRPr="00B450B1" w:rsidRDefault="00B450B1" w:rsidP="00B450B1">
            <w:pPr>
              <w:rPr>
                <w:sz w:val="20"/>
                <w:szCs w:val="20"/>
              </w:rPr>
            </w:pPr>
          </w:p>
        </w:tc>
      </w:tr>
    </w:tbl>
    <w:p w:rsidR="00B450B1" w:rsidRPr="00B450B1" w:rsidRDefault="00B450B1" w:rsidP="00B450B1">
      <w:pPr>
        <w:rPr>
          <w:sz w:val="20"/>
          <w:szCs w:val="20"/>
        </w:rPr>
      </w:pPr>
    </w:p>
    <w:tbl>
      <w:tblPr>
        <w:tblStyle w:val="Mkatabulky1"/>
        <w:tblW w:w="0" w:type="auto"/>
        <w:tblLook w:val="04A0" w:firstRow="1" w:lastRow="0" w:firstColumn="1" w:lastColumn="0" w:noHBand="0" w:noVBand="1"/>
      </w:tblPr>
      <w:tblGrid>
        <w:gridCol w:w="355"/>
        <w:gridCol w:w="355"/>
        <w:gridCol w:w="355"/>
        <w:gridCol w:w="355"/>
        <w:gridCol w:w="355"/>
        <w:gridCol w:w="355"/>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tblGrid>
      <w:tr w:rsidR="00B450B1" w:rsidRPr="00B450B1" w:rsidTr="00150992">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50</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51</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52</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53</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54</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55</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56</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57</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58</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59</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60</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61</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62</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63</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64</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65</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66</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67</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68</w:t>
            </w:r>
          </w:p>
        </w:tc>
        <w:tc>
          <w:tcPr>
            <w:tcW w:w="451" w:type="dxa"/>
            <w:tcBorders>
              <w:bottom w:val="single" w:sz="4" w:space="0" w:color="000000" w:themeColor="text1"/>
            </w:tcBorders>
          </w:tcPr>
          <w:p w:rsidR="00B450B1" w:rsidRPr="00B450B1" w:rsidRDefault="00B450B1" w:rsidP="00B450B1">
            <w:pPr>
              <w:rPr>
                <w:sz w:val="18"/>
                <w:szCs w:val="18"/>
              </w:rPr>
            </w:pPr>
            <w:r w:rsidRPr="00B450B1">
              <w:rPr>
                <w:sz w:val="18"/>
                <w:szCs w:val="18"/>
              </w:rPr>
              <w:t>69</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70</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71</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72</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73</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74</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75</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76</w:t>
            </w:r>
          </w:p>
        </w:tc>
        <w:tc>
          <w:tcPr>
            <w:tcW w:w="452" w:type="dxa"/>
            <w:tcBorders>
              <w:bottom w:val="single" w:sz="4" w:space="0" w:color="000000" w:themeColor="text1"/>
            </w:tcBorders>
          </w:tcPr>
          <w:p w:rsidR="00B450B1" w:rsidRPr="00B450B1" w:rsidRDefault="00B450B1" w:rsidP="00B450B1">
            <w:pPr>
              <w:rPr>
                <w:sz w:val="18"/>
                <w:szCs w:val="18"/>
              </w:rPr>
            </w:pPr>
            <w:r w:rsidRPr="00B450B1">
              <w:rPr>
                <w:sz w:val="18"/>
                <w:szCs w:val="18"/>
              </w:rPr>
              <w:t>77</w:t>
            </w:r>
          </w:p>
        </w:tc>
      </w:tr>
      <w:tr w:rsidR="00B450B1" w:rsidRPr="00B450B1" w:rsidTr="00150992">
        <w:tc>
          <w:tcPr>
            <w:tcW w:w="452"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2"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2"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2"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2"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1"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1" w:type="dxa"/>
            <w:tcBorders>
              <w:bottom w:val="single" w:sz="4" w:space="0" w:color="000000" w:themeColor="text1"/>
            </w:tcBorders>
            <w:shd w:val="clear" w:color="auto" w:fill="7030A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1"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52" w:type="dxa"/>
            <w:tcBorders>
              <w:bottom w:val="single" w:sz="4" w:space="0" w:color="000000" w:themeColor="text1"/>
            </w:tcBorders>
            <w:shd w:val="clear" w:color="auto" w:fill="002060"/>
          </w:tcPr>
          <w:p w:rsidR="00B450B1" w:rsidRPr="00B450B1" w:rsidRDefault="00B450B1" w:rsidP="00B450B1">
            <w:pPr>
              <w:rPr>
                <w:sz w:val="20"/>
                <w:szCs w:val="20"/>
              </w:rPr>
            </w:pPr>
          </w:p>
        </w:tc>
      </w:tr>
      <w:tr w:rsidR="00B450B1" w:rsidRPr="00B450B1" w:rsidTr="00150992">
        <w:tc>
          <w:tcPr>
            <w:tcW w:w="452" w:type="dxa"/>
            <w:shd w:val="clear" w:color="auto" w:fill="FF0000"/>
          </w:tcPr>
          <w:p w:rsidR="00B450B1" w:rsidRPr="00B450B1" w:rsidRDefault="00B450B1" w:rsidP="00B450B1">
            <w:pPr>
              <w:rPr>
                <w:sz w:val="20"/>
                <w:szCs w:val="20"/>
              </w:rPr>
            </w:pPr>
          </w:p>
        </w:tc>
        <w:tc>
          <w:tcPr>
            <w:tcW w:w="452" w:type="dxa"/>
            <w:shd w:val="clear" w:color="auto" w:fill="FF0000"/>
          </w:tcPr>
          <w:p w:rsidR="00B450B1" w:rsidRPr="00B450B1" w:rsidRDefault="00B450B1" w:rsidP="00B450B1">
            <w:pPr>
              <w:rPr>
                <w:sz w:val="20"/>
                <w:szCs w:val="20"/>
              </w:rPr>
            </w:pPr>
          </w:p>
        </w:tc>
        <w:tc>
          <w:tcPr>
            <w:tcW w:w="452" w:type="dxa"/>
            <w:shd w:val="clear" w:color="auto" w:fill="FF0000"/>
          </w:tcPr>
          <w:p w:rsidR="00B450B1" w:rsidRPr="00B450B1" w:rsidRDefault="00B450B1" w:rsidP="00B450B1">
            <w:pPr>
              <w:rPr>
                <w:sz w:val="20"/>
                <w:szCs w:val="20"/>
              </w:rPr>
            </w:pPr>
          </w:p>
        </w:tc>
        <w:tc>
          <w:tcPr>
            <w:tcW w:w="452" w:type="dxa"/>
            <w:shd w:val="clear" w:color="auto" w:fill="FF0000"/>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1"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c>
          <w:tcPr>
            <w:tcW w:w="452" w:type="dxa"/>
            <w:shd w:val="clear" w:color="auto" w:fill="auto"/>
          </w:tcPr>
          <w:p w:rsidR="00B450B1" w:rsidRPr="00B450B1" w:rsidRDefault="00B450B1" w:rsidP="00B450B1">
            <w:pPr>
              <w:rPr>
                <w:sz w:val="20"/>
                <w:szCs w:val="20"/>
              </w:rPr>
            </w:pPr>
          </w:p>
        </w:tc>
      </w:tr>
    </w:tbl>
    <w:p w:rsidR="00B450B1" w:rsidRPr="00B450B1" w:rsidRDefault="00B450B1" w:rsidP="00B450B1">
      <w:pPr>
        <w:rPr>
          <w:sz w:val="20"/>
          <w:szCs w:val="20"/>
        </w:rPr>
      </w:pPr>
    </w:p>
    <w:tbl>
      <w:tblPr>
        <w:tblStyle w:val="Mkatabulky1"/>
        <w:tblW w:w="0" w:type="auto"/>
        <w:tblInd w:w="-5" w:type="dxa"/>
        <w:tblLook w:val="04A0" w:firstRow="1" w:lastRow="0" w:firstColumn="1" w:lastColumn="0" w:noHBand="0" w:noVBand="1"/>
      </w:tblPr>
      <w:tblGrid>
        <w:gridCol w:w="413"/>
        <w:gridCol w:w="412"/>
        <w:gridCol w:w="412"/>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B450B1" w:rsidRPr="00B450B1" w:rsidTr="00150992">
        <w:tc>
          <w:tcPr>
            <w:tcW w:w="412" w:type="dxa"/>
            <w:tcBorders>
              <w:bottom w:val="single" w:sz="4" w:space="0" w:color="000000" w:themeColor="text1"/>
            </w:tcBorders>
          </w:tcPr>
          <w:p w:rsidR="00B450B1" w:rsidRPr="00B450B1" w:rsidRDefault="00B450B1" w:rsidP="00B450B1">
            <w:pPr>
              <w:rPr>
                <w:sz w:val="18"/>
                <w:szCs w:val="18"/>
              </w:rPr>
            </w:pPr>
            <w:r w:rsidRPr="00B450B1">
              <w:rPr>
                <w:sz w:val="18"/>
                <w:szCs w:val="18"/>
              </w:rPr>
              <w:t>78</w:t>
            </w:r>
          </w:p>
        </w:tc>
        <w:tc>
          <w:tcPr>
            <w:tcW w:w="412" w:type="dxa"/>
            <w:tcBorders>
              <w:bottom w:val="single" w:sz="4" w:space="0" w:color="000000" w:themeColor="text1"/>
            </w:tcBorders>
          </w:tcPr>
          <w:p w:rsidR="00B450B1" w:rsidRPr="00B450B1" w:rsidRDefault="00B450B1" w:rsidP="00B450B1">
            <w:pPr>
              <w:rPr>
                <w:sz w:val="18"/>
                <w:szCs w:val="18"/>
              </w:rPr>
            </w:pPr>
            <w:r w:rsidRPr="00B450B1">
              <w:rPr>
                <w:sz w:val="18"/>
                <w:szCs w:val="18"/>
              </w:rPr>
              <w:t>79</w:t>
            </w:r>
          </w:p>
        </w:tc>
        <w:tc>
          <w:tcPr>
            <w:tcW w:w="412" w:type="dxa"/>
            <w:tcBorders>
              <w:bottom w:val="single" w:sz="4" w:space="0" w:color="000000" w:themeColor="text1"/>
            </w:tcBorders>
          </w:tcPr>
          <w:p w:rsidR="00B450B1" w:rsidRPr="00B450B1" w:rsidRDefault="00B450B1" w:rsidP="00B450B1">
            <w:pPr>
              <w:rPr>
                <w:sz w:val="18"/>
                <w:szCs w:val="18"/>
              </w:rPr>
            </w:pPr>
            <w:r w:rsidRPr="00B450B1">
              <w:rPr>
                <w:sz w:val="18"/>
                <w:szCs w:val="18"/>
              </w:rPr>
              <w:t>80</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81</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82</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83</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84</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85</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86</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87</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88</w:t>
            </w:r>
          </w:p>
        </w:tc>
        <w:tc>
          <w:tcPr>
            <w:tcW w:w="486" w:type="dxa"/>
            <w:tcBorders>
              <w:bottom w:val="single" w:sz="4" w:space="0" w:color="000000" w:themeColor="text1"/>
            </w:tcBorders>
          </w:tcPr>
          <w:p w:rsidR="00B450B1" w:rsidRPr="00B450B1" w:rsidRDefault="00B450B1" w:rsidP="00B450B1">
            <w:pPr>
              <w:ind w:left="-53"/>
              <w:rPr>
                <w:sz w:val="18"/>
                <w:szCs w:val="18"/>
              </w:rPr>
            </w:pPr>
            <w:r w:rsidRPr="00B450B1">
              <w:rPr>
                <w:sz w:val="18"/>
                <w:szCs w:val="18"/>
              </w:rPr>
              <w:t>89</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90</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91</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92</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93</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94</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95</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96</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97</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98</w:t>
            </w:r>
          </w:p>
        </w:tc>
      </w:tr>
      <w:tr w:rsidR="00B450B1" w:rsidRPr="00B450B1" w:rsidTr="00150992">
        <w:tc>
          <w:tcPr>
            <w:tcW w:w="412" w:type="dxa"/>
            <w:tcBorders>
              <w:bottom w:val="single" w:sz="4" w:space="0" w:color="000000" w:themeColor="text1"/>
            </w:tcBorders>
            <w:shd w:val="clear" w:color="auto" w:fill="0070C0"/>
          </w:tcPr>
          <w:p w:rsidR="00B450B1" w:rsidRPr="00B450B1" w:rsidRDefault="00B450B1" w:rsidP="00B450B1">
            <w:pPr>
              <w:rPr>
                <w:sz w:val="20"/>
                <w:szCs w:val="20"/>
              </w:rPr>
            </w:pPr>
          </w:p>
        </w:tc>
        <w:tc>
          <w:tcPr>
            <w:tcW w:w="412" w:type="dxa"/>
            <w:tcBorders>
              <w:bottom w:val="single" w:sz="4" w:space="0" w:color="000000" w:themeColor="text1"/>
            </w:tcBorders>
            <w:shd w:val="clear" w:color="auto" w:fill="0070C0"/>
          </w:tcPr>
          <w:p w:rsidR="00B450B1" w:rsidRPr="00B450B1" w:rsidRDefault="00B450B1" w:rsidP="00B450B1">
            <w:pPr>
              <w:rPr>
                <w:sz w:val="20"/>
                <w:szCs w:val="20"/>
              </w:rPr>
            </w:pPr>
          </w:p>
        </w:tc>
        <w:tc>
          <w:tcPr>
            <w:tcW w:w="412" w:type="dxa"/>
            <w:tcBorders>
              <w:bottom w:val="single" w:sz="4" w:space="0" w:color="000000" w:themeColor="text1"/>
            </w:tcBorders>
            <w:shd w:val="clear" w:color="auto" w:fill="0070C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FFC00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r>
      <w:tr w:rsidR="00B450B1" w:rsidRPr="00B450B1" w:rsidTr="00150992">
        <w:tc>
          <w:tcPr>
            <w:tcW w:w="412" w:type="dxa"/>
            <w:shd w:val="clear" w:color="auto" w:fill="F79646" w:themeFill="accent6"/>
          </w:tcPr>
          <w:p w:rsidR="00B450B1" w:rsidRPr="00B450B1" w:rsidRDefault="00B450B1" w:rsidP="00B450B1">
            <w:pPr>
              <w:rPr>
                <w:sz w:val="20"/>
                <w:szCs w:val="20"/>
              </w:rPr>
            </w:pPr>
          </w:p>
        </w:tc>
        <w:tc>
          <w:tcPr>
            <w:tcW w:w="412" w:type="dxa"/>
            <w:shd w:val="clear" w:color="auto" w:fill="F79646" w:themeFill="accent6"/>
          </w:tcPr>
          <w:p w:rsidR="00B450B1" w:rsidRPr="00B450B1" w:rsidRDefault="00B450B1" w:rsidP="00B450B1">
            <w:pPr>
              <w:rPr>
                <w:sz w:val="20"/>
                <w:szCs w:val="20"/>
              </w:rPr>
            </w:pPr>
          </w:p>
        </w:tc>
        <w:tc>
          <w:tcPr>
            <w:tcW w:w="412" w:type="dxa"/>
            <w:shd w:val="clear" w:color="auto" w:fill="F79646" w:themeFill="accent6"/>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tcBorders>
              <w:bottom w:val="single" w:sz="4" w:space="0" w:color="000000" w:themeColor="text1"/>
            </w:tcBorders>
            <w:shd w:val="clear" w:color="auto" w:fill="auto"/>
          </w:tcPr>
          <w:p w:rsidR="00B450B1" w:rsidRPr="00B450B1" w:rsidRDefault="00B450B1" w:rsidP="00B450B1">
            <w:pPr>
              <w:rPr>
                <w:sz w:val="20"/>
                <w:szCs w:val="20"/>
              </w:rPr>
            </w:pPr>
          </w:p>
        </w:tc>
        <w:tc>
          <w:tcPr>
            <w:tcW w:w="486" w:type="dxa"/>
            <w:tcBorders>
              <w:bottom w:val="single" w:sz="4" w:space="0" w:color="000000" w:themeColor="text1"/>
            </w:tcBorders>
            <w:shd w:val="clear" w:color="auto" w:fill="auto"/>
          </w:tcPr>
          <w:p w:rsidR="00B450B1" w:rsidRPr="00B450B1" w:rsidRDefault="00B450B1" w:rsidP="00B450B1">
            <w:pPr>
              <w:rPr>
                <w:sz w:val="20"/>
                <w:szCs w:val="20"/>
              </w:rPr>
            </w:pPr>
          </w:p>
        </w:tc>
        <w:tc>
          <w:tcPr>
            <w:tcW w:w="486" w:type="dxa"/>
            <w:tcBorders>
              <w:bottom w:val="single" w:sz="4" w:space="0" w:color="000000" w:themeColor="text1"/>
            </w:tcBorders>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r>
    </w:tbl>
    <w:p w:rsidR="00B450B1" w:rsidRPr="00B450B1" w:rsidRDefault="00B450B1" w:rsidP="00B450B1">
      <w:pPr>
        <w:rPr>
          <w:sz w:val="20"/>
          <w:szCs w:val="20"/>
        </w:rPr>
      </w:pPr>
    </w:p>
    <w:tbl>
      <w:tblPr>
        <w:tblStyle w:val="Mkatabulky1"/>
        <w:tblW w:w="0" w:type="auto"/>
        <w:tblInd w:w="-5" w:type="dxa"/>
        <w:tblLook w:val="04A0" w:firstRow="1" w:lastRow="0" w:firstColumn="1" w:lastColumn="0" w:noHBand="0" w:noVBand="1"/>
      </w:tblPr>
      <w:tblGrid>
        <w:gridCol w:w="486"/>
        <w:gridCol w:w="490"/>
        <w:gridCol w:w="490"/>
        <w:gridCol w:w="490"/>
        <w:gridCol w:w="490"/>
        <w:gridCol w:w="490"/>
        <w:gridCol w:w="490"/>
        <w:gridCol w:w="490"/>
        <w:gridCol w:w="490"/>
        <w:gridCol w:w="490"/>
        <w:gridCol w:w="490"/>
        <w:gridCol w:w="490"/>
        <w:gridCol w:w="490"/>
        <w:gridCol w:w="490"/>
      </w:tblGrid>
      <w:tr w:rsidR="00B450B1" w:rsidRPr="00B450B1" w:rsidTr="00150992">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99</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100</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101</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102</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103</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104</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105</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106</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107</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108</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109</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110</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111</w:t>
            </w:r>
          </w:p>
        </w:tc>
        <w:tc>
          <w:tcPr>
            <w:tcW w:w="486" w:type="dxa"/>
            <w:tcBorders>
              <w:bottom w:val="single" w:sz="4" w:space="0" w:color="000000" w:themeColor="text1"/>
            </w:tcBorders>
          </w:tcPr>
          <w:p w:rsidR="00B450B1" w:rsidRPr="00B450B1" w:rsidRDefault="00B450B1" w:rsidP="00B450B1">
            <w:pPr>
              <w:rPr>
                <w:sz w:val="18"/>
                <w:szCs w:val="18"/>
              </w:rPr>
            </w:pPr>
            <w:r w:rsidRPr="00B450B1">
              <w:rPr>
                <w:sz w:val="18"/>
                <w:szCs w:val="18"/>
              </w:rPr>
              <w:t>112</w:t>
            </w:r>
          </w:p>
        </w:tc>
      </w:tr>
      <w:tr w:rsidR="00B450B1" w:rsidRPr="00B450B1" w:rsidTr="00150992">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00B050"/>
          </w:tcPr>
          <w:p w:rsidR="00B450B1" w:rsidRPr="00B450B1" w:rsidRDefault="00B450B1" w:rsidP="00B450B1">
            <w:pPr>
              <w:rPr>
                <w:sz w:val="20"/>
                <w:szCs w:val="20"/>
              </w:rPr>
            </w:pPr>
          </w:p>
        </w:tc>
        <w:tc>
          <w:tcPr>
            <w:tcW w:w="486" w:type="dxa"/>
            <w:tcBorders>
              <w:bottom w:val="single" w:sz="4" w:space="0" w:color="000000" w:themeColor="text1"/>
            </w:tcBorders>
            <w:shd w:val="clear" w:color="auto" w:fill="FFFF00"/>
          </w:tcPr>
          <w:p w:rsidR="00B450B1" w:rsidRPr="00B450B1" w:rsidRDefault="00B450B1" w:rsidP="00B450B1">
            <w:pPr>
              <w:rPr>
                <w:sz w:val="20"/>
                <w:szCs w:val="20"/>
              </w:rPr>
            </w:pPr>
          </w:p>
        </w:tc>
        <w:tc>
          <w:tcPr>
            <w:tcW w:w="486" w:type="dxa"/>
            <w:tcBorders>
              <w:bottom w:val="single" w:sz="4" w:space="0" w:color="000000" w:themeColor="text1"/>
            </w:tcBorders>
            <w:shd w:val="clear" w:color="auto" w:fill="FFFF00"/>
          </w:tcPr>
          <w:p w:rsidR="00B450B1" w:rsidRPr="00B450B1" w:rsidRDefault="00B450B1" w:rsidP="00B450B1">
            <w:pPr>
              <w:rPr>
                <w:sz w:val="20"/>
                <w:szCs w:val="20"/>
              </w:rPr>
            </w:pPr>
          </w:p>
        </w:tc>
        <w:tc>
          <w:tcPr>
            <w:tcW w:w="486" w:type="dxa"/>
            <w:tcBorders>
              <w:bottom w:val="single" w:sz="4" w:space="0" w:color="000000" w:themeColor="text1"/>
            </w:tcBorders>
            <w:shd w:val="clear" w:color="auto" w:fill="FFFF00"/>
          </w:tcPr>
          <w:p w:rsidR="00B450B1" w:rsidRPr="00B450B1" w:rsidRDefault="00B450B1" w:rsidP="00B450B1">
            <w:pPr>
              <w:rPr>
                <w:sz w:val="20"/>
                <w:szCs w:val="20"/>
              </w:rPr>
            </w:pPr>
          </w:p>
        </w:tc>
      </w:tr>
      <w:tr w:rsidR="00B450B1" w:rsidRPr="00B450B1" w:rsidTr="00150992">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auto"/>
          </w:tcPr>
          <w:p w:rsidR="00B450B1" w:rsidRPr="00B450B1" w:rsidRDefault="00B450B1" w:rsidP="00B450B1">
            <w:pPr>
              <w:rPr>
                <w:sz w:val="20"/>
                <w:szCs w:val="20"/>
              </w:rPr>
            </w:pPr>
          </w:p>
        </w:tc>
        <w:tc>
          <w:tcPr>
            <w:tcW w:w="486" w:type="dxa"/>
            <w:shd w:val="clear" w:color="auto" w:fill="F79646" w:themeFill="accent6"/>
          </w:tcPr>
          <w:p w:rsidR="00B450B1" w:rsidRPr="00B450B1" w:rsidRDefault="00B450B1" w:rsidP="00B450B1">
            <w:pPr>
              <w:rPr>
                <w:sz w:val="20"/>
                <w:szCs w:val="20"/>
              </w:rPr>
            </w:pPr>
          </w:p>
        </w:tc>
        <w:tc>
          <w:tcPr>
            <w:tcW w:w="486" w:type="dxa"/>
            <w:shd w:val="clear" w:color="auto" w:fill="F79646" w:themeFill="accent6"/>
          </w:tcPr>
          <w:p w:rsidR="00B450B1" w:rsidRPr="00B450B1" w:rsidRDefault="00B450B1" w:rsidP="00B450B1">
            <w:pPr>
              <w:rPr>
                <w:sz w:val="20"/>
                <w:szCs w:val="20"/>
              </w:rPr>
            </w:pPr>
          </w:p>
        </w:tc>
        <w:tc>
          <w:tcPr>
            <w:tcW w:w="486" w:type="dxa"/>
            <w:shd w:val="clear" w:color="auto" w:fill="F79646" w:themeFill="accent6"/>
          </w:tcPr>
          <w:p w:rsidR="00B450B1" w:rsidRPr="00B450B1" w:rsidRDefault="00B450B1" w:rsidP="00B450B1">
            <w:pPr>
              <w:rPr>
                <w:sz w:val="20"/>
                <w:szCs w:val="20"/>
              </w:rPr>
            </w:pPr>
          </w:p>
        </w:tc>
      </w:tr>
    </w:tbl>
    <w:p w:rsidR="00B450B1" w:rsidRPr="00B450B1" w:rsidRDefault="00B450B1" w:rsidP="00B450B1">
      <w:pPr>
        <w:rPr>
          <w:sz w:val="20"/>
          <w:szCs w:val="20"/>
        </w:rPr>
      </w:pPr>
    </w:p>
    <w:p w:rsidR="00B450B1" w:rsidRPr="00B450B1" w:rsidRDefault="00B450B1" w:rsidP="00B450B1">
      <w:pPr>
        <w:rPr>
          <w:b/>
        </w:rPr>
      </w:pPr>
      <w:r w:rsidRPr="00B450B1">
        <w:rPr>
          <w:b/>
        </w:rPr>
        <w:t xml:space="preserve">                                     LEGENDA</w:t>
      </w:r>
    </w:p>
    <w:p w:rsidR="00B450B1" w:rsidRPr="00B450B1" w:rsidRDefault="00B450B1" w:rsidP="00B450B1">
      <w:pPr>
        <w:rPr>
          <w:sz w:val="20"/>
          <w:szCs w:val="20"/>
        </w:rPr>
      </w:pPr>
    </w:p>
    <w:tbl>
      <w:tblPr>
        <w:tblStyle w:val="Mkatabulky1"/>
        <w:tblW w:w="0" w:type="auto"/>
        <w:tblLook w:val="04A0" w:firstRow="1" w:lastRow="0" w:firstColumn="1" w:lastColumn="0" w:noHBand="0" w:noVBand="1"/>
      </w:tblPr>
      <w:tblGrid>
        <w:gridCol w:w="1242"/>
        <w:gridCol w:w="4962"/>
      </w:tblGrid>
      <w:tr w:rsidR="00B450B1" w:rsidRPr="00B450B1" w:rsidTr="00150992">
        <w:tc>
          <w:tcPr>
            <w:tcW w:w="1242" w:type="dxa"/>
            <w:tcBorders>
              <w:bottom w:val="single" w:sz="4" w:space="0" w:color="000000" w:themeColor="text1"/>
            </w:tcBorders>
            <w:shd w:val="clear" w:color="auto" w:fill="C0000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Vypracování projektové dokumentace</w:t>
            </w:r>
          </w:p>
        </w:tc>
      </w:tr>
      <w:tr w:rsidR="00B450B1" w:rsidRPr="00B450B1" w:rsidTr="00150992">
        <w:tc>
          <w:tcPr>
            <w:tcW w:w="1242" w:type="dxa"/>
            <w:tcBorders>
              <w:bottom w:val="single" w:sz="4" w:space="0" w:color="000000" w:themeColor="text1"/>
            </w:tcBorders>
            <w:shd w:val="clear" w:color="auto" w:fill="7030A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Výroba komponent výtahů</w:t>
            </w:r>
          </w:p>
        </w:tc>
      </w:tr>
      <w:tr w:rsidR="00B450B1" w:rsidRPr="00B450B1" w:rsidTr="00150992">
        <w:tc>
          <w:tcPr>
            <w:tcW w:w="1242" w:type="dxa"/>
            <w:tcBorders>
              <w:bottom w:val="single" w:sz="4" w:space="0" w:color="000000" w:themeColor="text1"/>
            </w:tcBorders>
            <w:shd w:val="clear" w:color="auto" w:fill="92D05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Demontáž výtahu v šachtě TOV 1600/1, 3/3</w:t>
            </w:r>
          </w:p>
        </w:tc>
      </w:tr>
      <w:tr w:rsidR="00B450B1" w:rsidRPr="00B450B1" w:rsidTr="00150992">
        <w:tc>
          <w:tcPr>
            <w:tcW w:w="1242" w:type="dxa"/>
            <w:tcBorders>
              <w:bottom w:val="single" w:sz="4" w:space="0" w:color="000000" w:themeColor="text1"/>
            </w:tcBorders>
            <w:shd w:val="clear" w:color="auto" w:fill="FF000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Stavební práce, rozšíření šachty výtahu TOV 1600/1, 3/3</w:t>
            </w:r>
          </w:p>
        </w:tc>
      </w:tr>
      <w:tr w:rsidR="00B450B1" w:rsidRPr="00B450B1" w:rsidTr="00150992">
        <w:tc>
          <w:tcPr>
            <w:tcW w:w="1242" w:type="dxa"/>
            <w:tcBorders>
              <w:bottom w:val="single" w:sz="4" w:space="0" w:color="000000" w:themeColor="text1"/>
            </w:tcBorders>
            <w:shd w:val="clear" w:color="auto" w:fill="00206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Montáž výtahu TOV 1600/1, 3/3</w:t>
            </w:r>
          </w:p>
        </w:tc>
        <w:bookmarkStart w:id="1" w:name="_GoBack"/>
        <w:bookmarkEnd w:id="1"/>
      </w:tr>
      <w:tr w:rsidR="00B450B1" w:rsidRPr="00B450B1" w:rsidTr="00150992">
        <w:tc>
          <w:tcPr>
            <w:tcW w:w="1242" w:type="dxa"/>
            <w:tcBorders>
              <w:bottom w:val="single" w:sz="4" w:space="0" w:color="000000" w:themeColor="text1"/>
            </w:tcBorders>
            <w:shd w:val="clear" w:color="auto" w:fill="0070C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Zkoušky a certifikace výtahu TOV 1600/1, 3/3</w:t>
            </w:r>
          </w:p>
        </w:tc>
      </w:tr>
      <w:tr w:rsidR="00B450B1" w:rsidRPr="00B450B1" w:rsidTr="00150992">
        <w:tc>
          <w:tcPr>
            <w:tcW w:w="1242" w:type="dxa"/>
            <w:shd w:val="clear" w:color="auto" w:fill="FFC00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Demontáž výtahu v šachtě TOV 1150/1, 5/5</w:t>
            </w:r>
          </w:p>
        </w:tc>
      </w:tr>
      <w:tr w:rsidR="00B450B1" w:rsidRPr="00B450B1" w:rsidTr="00150992">
        <w:tc>
          <w:tcPr>
            <w:tcW w:w="1242" w:type="dxa"/>
            <w:tcBorders>
              <w:bottom w:val="single" w:sz="4" w:space="0" w:color="000000" w:themeColor="text1"/>
            </w:tcBorders>
            <w:shd w:val="clear" w:color="auto" w:fill="00B05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Montáž výtahu TOV 1150/1, 5/5</w:t>
            </w:r>
          </w:p>
        </w:tc>
      </w:tr>
      <w:tr w:rsidR="00B450B1" w:rsidRPr="00B450B1" w:rsidTr="00150992">
        <w:tc>
          <w:tcPr>
            <w:tcW w:w="1242" w:type="dxa"/>
            <w:tcBorders>
              <w:bottom w:val="single" w:sz="4" w:space="0" w:color="000000" w:themeColor="text1"/>
            </w:tcBorders>
            <w:shd w:val="clear" w:color="auto" w:fill="FFFF00"/>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Zkoušky a certifikace výtahu TOV 1150/1, 5/5</w:t>
            </w:r>
          </w:p>
        </w:tc>
      </w:tr>
      <w:tr w:rsidR="00B450B1" w:rsidRPr="00B450B1" w:rsidTr="00150992">
        <w:tc>
          <w:tcPr>
            <w:tcW w:w="1242" w:type="dxa"/>
            <w:shd w:val="clear" w:color="auto" w:fill="F79646" w:themeFill="accent6"/>
          </w:tcPr>
          <w:p w:rsidR="00B450B1" w:rsidRPr="00B450B1" w:rsidRDefault="00B450B1" w:rsidP="00B450B1">
            <w:pPr>
              <w:rPr>
                <w:sz w:val="20"/>
                <w:szCs w:val="20"/>
              </w:rPr>
            </w:pPr>
          </w:p>
        </w:tc>
        <w:tc>
          <w:tcPr>
            <w:tcW w:w="4962" w:type="dxa"/>
          </w:tcPr>
          <w:p w:rsidR="00B450B1" w:rsidRPr="00B450B1" w:rsidRDefault="00B450B1" w:rsidP="00B450B1">
            <w:pPr>
              <w:rPr>
                <w:sz w:val="20"/>
                <w:szCs w:val="20"/>
              </w:rPr>
            </w:pPr>
            <w:r w:rsidRPr="00B450B1">
              <w:rPr>
                <w:sz w:val="20"/>
                <w:szCs w:val="20"/>
              </w:rPr>
              <w:t>Vyklizení staveniště, zaškolení obsluhy</w:t>
            </w:r>
          </w:p>
        </w:tc>
      </w:tr>
    </w:tbl>
    <w:p w:rsidR="00B450B1" w:rsidRPr="00B450B1" w:rsidRDefault="00B450B1" w:rsidP="00B450B1">
      <w:pPr>
        <w:rPr>
          <w:sz w:val="20"/>
          <w:szCs w:val="20"/>
        </w:rPr>
      </w:pPr>
    </w:p>
    <w:p w:rsidR="00547581" w:rsidRPr="004C7B7D" w:rsidRDefault="00095461" w:rsidP="00547581">
      <w:pPr>
        <w:widowControl w:val="0"/>
        <w:jc w:val="center"/>
        <w:rPr>
          <w:rFonts w:ascii="Verdana" w:hAnsi="Verdana"/>
          <w:b/>
          <w:i/>
          <w:sz w:val="20"/>
        </w:rPr>
      </w:pPr>
      <w:r>
        <w:rPr>
          <w:rFonts w:ascii="Verdana" w:hAnsi="Verdana"/>
          <w:b/>
          <w:i/>
          <w:sz w:val="20"/>
        </w:rPr>
        <w:t xml:space="preserve"> </w:t>
      </w:r>
      <w:r w:rsidR="00547581" w:rsidRPr="004C7B7D">
        <w:rPr>
          <w:rFonts w:ascii="Verdana" w:hAnsi="Verdana"/>
          <w:b/>
          <w:i/>
          <w:sz w:val="20"/>
        </w:rPr>
        <w:tab/>
      </w:r>
      <w:r w:rsidR="00547581">
        <w:rPr>
          <w:rFonts w:ascii="Verdana" w:hAnsi="Verdana"/>
          <w:b/>
          <w:i/>
          <w:sz w:val="20"/>
        </w:rPr>
        <w:br w:type="page"/>
      </w:r>
      <w:r w:rsidR="00547581" w:rsidRPr="004C7B7D">
        <w:rPr>
          <w:rFonts w:ascii="Verdana" w:hAnsi="Verdana"/>
          <w:b/>
          <w:i/>
          <w:sz w:val="20"/>
        </w:rPr>
        <w:lastRenderedPageBreak/>
        <w:t xml:space="preserve">Příloha č. </w:t>
      </w:r>
      <w:proofErr w:type="gramStart"/>
      <w:r w:rsidR="00547581">
        <w:rPr>
          <w:rFonts w:ascii="Verdana" w:hAnsi="Verdana"/>
          <w:b/>
          <w:i/>
          <w:sz w:val="20"/>
        </w:rPr>
        <w:t>II</w:t>
      </w:r>
      <w:r w:rsidR="00547581" w:rsidRPr="004C7B7D">
        <w:rPr>
          <w:rFonts w:ascii="Verdana" w:hAnsi="Verdana"/>
          <w:b/>
          <w:i/>
          <w:sz w:val="20"/>
        </w:rPr>
        <w:t>.2.</w:t>
      </w:r>
      <w:proofErr w:type="gramEnd"/>
      <w:r w:rsidR="00547581" w:rsidRPr="004C7B7D">
        <w:rPr>
          <w:rFonts w:ascii="Verdana" w:hAnsi="Verdana"/>
          <w:b/>
          <w:i/>
          <w:sz w:val="20"/>
        </w:rPr>
        <w:t xml:space="preserve"> - Protokol z periodické prohlídky </w:t>
      </w:r>
    </w:p>
    <w:p w:rsidR="00547581" w:rsidRDefault="00547581" w:rsidP="00547581"/>
    <w:p w:rsidR="00547581" w:rsidRDefault="00547581" w:rsidP="001C4A1F">
      <w:pPr>
        <w:widowControl w:val="0"/>
        <w:spacing w:before="120"/>
        <w:rPr>
          <w:rFonts w:ascii="Verdana" w:hAnsi="Verdana" w:cs="Arial"/>
          <w:b/>
          <w:i/>
          <w:caps/>
          <w:snapToGrid w:val="0"/>
        </w:rPr>
      </w:pPr>
      <w:r w:rsidRPr="00A13809">
        <w:rPr>
          <w:rFonts w:ascii="Verdana" w:hAnsi="Verdana" w:cs="Arial"/>
          <w:noProof/>
          <w:sz w:val="16"/>
          <w:szCs w:val="20"/>
        </w:rPr>
        <w:drawing>
          <wp:anchor distT="0" distB="0" distL="114300" distR="114300" simplePos="0" relativeHeight="251658240" behindDoc="1" locked="0" layoutInCell="1" allowOverlap="1" wp14:anchorId="1335E383" wp14:editId="1565E3F8">
            <wp:simplePos x="0" y="0"/>
            <wp:positionH relativeFrom="column">
              <wp:posOffset>163830</wp:posOffset>
            </wp:positionH>
            <wp:positionV relativeFrom="paragraph">
              <wp:posOffset>97155</wp:posOffset>
            </wp:positionV>
            <wp:extent cx="5760720" cy="7949565"/>
            <wp:effectExtent l="0" t="0" r="0" b="0"/>
            <wp:wrapTight wrapText="bothSides">
              <wp:wrapPolygon edited="0">
                <wp:start x="0" y="0"/>
                <wp:lineTo x="0" y="21533"/>
                <wp:lineTo x="21500" y="21533"/>
                <wp:lineTo x="2150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94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81" w:rsidRPr="001C4A1F" w:rsidRDefault="00547581" w:rsidP="001C4A1F">
      <w:pPr>
        <w:widowControl w:val="0"/>
        <w:spacing w:before="120"/>
        <w:rPr>
          <w:rFonts w:ascii="Verdana" w:hAnsi="Verdana" w:cs="Arial"/>
          <w:b/>
          <w:i/>
          <w:caps/>
          <w:snapToGrid w:val="0"/>
        </w:rPr>
      </w:pPr>
    </w:p>
    <w:sectPr w:rsidR="00547581" w:rsidRPr="001C4A1F" w:rsidSect="0036106F">
      <w:headerReference w:type="even" r:id="rId10"/>
      <w:headerReference w:type="default" r:id="rId11"/>
      <w:footerReference w:type="even" r:id="rId12"/>
      <w:footerReference w:type="default" r:id="rId13"/>
      <w:headerReference w:type="first" r:id="rId14"/>
      <w:footerReference w:type="first" r:id="rId15"/>
      <w:pgSz w:w="11906" w:h="16838" w:code="9"/>
      <w:pgMar w:top="1245" w:right="1080" w:bottom="1440" w:left="1080" w:header="709" w:footer="572"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DA" w:rsidRDefault="00A205DA">
      <w:r>
        <w:separator/>
      </w:r>
    </w:p>
  </w:endnote>
  <w:endnote w:type="continuationSeparator" w:id="0">
    <w:p w:rsidR="00A205DA" w:rsidRDefault="00A2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73" w:rsidRDefault="001E17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73" w:rsidRPr="00062126" w:rsidRDefault="001E1773" w:rsidP="00B9207E">
    <w:pPr>
      <w:pStyle w:val="Zpat"/>
      <w:pBdr>
        <w:top w:val="thinThickSmallGap" w:sz="12" w:space="1" w:color="0000CC"/>
      </w:pBdr>
      <w:tabs>
        <w:tab w:val="clear" w:pos="4536"/>
        <w:tab w:val="clear" w:pos="9072"/>
        <w:tab w:val="center" w:pos="5103"/>
        <w:tab w:val="right" w:pos="9639"/>
      </w:tabs>
      <w:rPr>
        <w:rStyle w:val="slostrnky"/>
        <w:rFonts w:ascii="Verdana" w:hAnsi="Verdana"/>
        <w:b/>
        <w:i/>
        <w:color w:val="0000FF"/>
        <w:sz w:val="14"/>
        <w:szCs w:val="14"/>
      </w:rPr>
    </w:pPr>
    <w:r w:rsidRPr="00062126">
      <w:rPr>
        <w:rFonts w:ascii="Verdana" w:hAnsi="Verdana"/>
        <w:b/>
        <w:i/>
        <w:color w:val="0000FF"/>
        <w:sz w:val="14"/>
        <w:szCs w:val="14"/>
      </w:rPr>
      <w:tab/>
      <w:t xml:space="preserve"> </w:t>
    </w:r>
    <w:r w:rsidRPr="00062126">
      <w:rPr>
        <w:rFonts w:ascii="Verdana" w:hAnsi="Verdana" w:cs="Verdana"/>
        <w:b/>
        <w:bCs/>
        <w:i/>
        <w:iCs/>
        <w:color w:val="0000FF"/>
        <w:sz w:val="14"/>
        <w:szCs w:val="14"/>
      </w:rPr>
      <w:t>strana</w:t>
    </w:r>
    <w:r w:rsidRPr="00062126">
      <w:rPr>
        <w:rFonts w:ascii="Verdana" w:hAnsi="Verdana"/>
        <w:b/>
        <w:i/>
        <w:color w:val="0000FF"/>
        <w:sz w:val="14"/>
        <w:szCs w:val="14"/>
      </w:rPr>
      <w:t xml:space="preserve"> číslo</w:t>
    </w:r>
    <w:r w:rsidRPr="00062126">
      <w:rPr>
        <w:rFonts w:ascii="Verdana" w:hAnsi="Verdana" w:cs="Verdana"/>
        <w:b/>
        <w:bCs/>
        <w:i/>
        <w:iCs/>
        <w:color w:val="0000FF"/>
        <w:sz w:val="14"/>
        <w:szCs w:val="14"/>
      </w:rPr>
      <w:t xml:space="preserve"> </w:t>
    </w:r>
    <w:r w:rsidRPr="00062126">
      <w:rPr>
        <w:rFonts w:ascii="Verdana" w:hAnsi="Verdana" w:cs="Verdana"/>
        <w:b/>
        <w:bCs/>
        <w:i/>
        <w:iCs/>
        <w:color w:val="0000FF"/>
        <w:sz w:val="14"/>
        <w:szCs w:val="14"/>
      </w:rPr>
      <w:fldChar w:fldCharType="begin"/>
    </w:r>
    <w:r w:rsidRPr="00062126">
      <w:rPr>
        <w:rFonts w:ascii="Verdana" w:hAnsi="Verdana" w:cs="Verdana"/>
        <w:b/>
        <w:bCs/>
        <w:i/>
        <w:iCs/>
        <w:color w:val="0000FF"/>
        <w:sz w:val="14"/>
        <w:szCs w:val="14"/>
      </w:rPr>
      <w:instrText xml:space="preserve"> PAGE </w:instrText>
    </w:r>
    <w:r w:rsidRPr="00062126">
      <w:rPr>
        <w:rFonts w:ascii="Verdana" w:hAnsi="Verdana" w:cs="Verdana"/>
        <w:b/>
        <w:bCs/>
        <w:i/>
        <w:iCs/>
        <w:color w:val="0000FF"/>
        <w:sz w:val="14"/>
        <w:szCs w:val="14"/>
      </w:rPr>
      <w:fldChar w:fldCharType="separate"/>
    </w:r>
    <w:r w:rsidR="00095461">
      <w:rPr>
        <w:rFonts w:ascii="Verdana" w:hAnsi="Verdana" w:cs="Verdana"/>
        <w:b/>
        <w:bCs/>
        <w:i/>
        <w:iCs/>
        <w:noProof/>
        <w:color w:val="0000FF"/>
        <w:sz w:val="14"/>
        <w:szCs w:val="14"/>
      </w:rPr>
      <w:t>27</w:t>
    </w:r>
    <w:r w:rsidRPr="00062126">
      <w:rPr>
        <w:rFonts w:ascii="Verdana" w:hAnsi="Verdana" w:cs="Verdana"/>
        <w:b/>
        <w:bCs/>
        <w:i/>
        <w:iCs/>
        <w:color w:val="0000FF"/>
        <w:sz w:val="14"/>
        <w:szCs w:val="14"/>
      </w:rPr>
      <w:fldChar w:fldCharType="end"/>
    </w:r>
    <w:r w:rsidRPr="00062126">
      <w:rPr>
        <w:rFonts w:ascii="Verdana" w:hAnsi="Verdana"/>
        <w:b/>
        <w:i/>
        <w:color w:val="0000FF"/>
        <w:sz w:val="14"/>
        <w:szCs w:val="14"/>
      </w:rPr>
      <w:t xml:space="preserve"> </w:t>
    </w:r>
    <w:r w:rsidRPr="00062126">
      <w:rPr>
        <w:rStyle w:val="slostrnky"/>
        <w:rFonts w:ascii="Verdana" w:hAnsi="Verdana"/>
        <w:b/>
        <w:i/>
        <w:color w:val="0000FF"/>
        <w:sz w:val="14"/>
        <w:szCs w:val="14"/>
      </w:rPr>
      <w:t>z celkem 2</w:t>
    </w:r>
    <w:r>
      <w:rPr>
        <w:rStyle w:val="slostrnky"/>
        <w:rFonts w:ascii="Verdana" w:hAnsi="Verdana"/>
        <w:b/>
        <w:i/>
        <w:color w:val="0000FF"/>
        <w:sz w:val="14"/>
        <w:szCs w:val="14"/>
      </w:rPr>
      <w:t>4</w:t>
    </w:r>
    <w:r w:rsidRPr="00062126">
      <w:rPr>
        <w:rStyle w:val="slostrnky"/>
        <w:rFonts w:ascii="Verdana" w:hAnsi="Verdana"/>
        <w:b/>
        <w:i/>
        <w:color w:val="0000FF"/>
        <w:sz w:val="14"/>
        <w:szCs w:val="14"/>
      </w:rPr>
      <w:t xml:space="preserve"> </w:t>
    </w:r>
  </w:p>
  <w:p w:rsidR="001E1773" w:rsidRPr="00E46232" w:rsidRDefault="001E1773" w:rsidP="00B9207E">
    <w:pPr>
      <w:pStyle w:val="Zpat"/>
      <w:pBdr>
        <w:top w:val="thinThickSmallGap" w:sz="12" w:space="1" w:color="0000CC"/>
      </w:pBdr>
      <w:tabs>
        <w:tab w:val="clear" w:pos="4536"/>
        <w:tab w:val="clear" w:pos="9072"/>
        <w:tab w:val="center" w:pos="5103"/>
        <w:tab w:val="right" w:pos="9639"/>
      </w:tabs>
      <w:rPr>
        <w:rFonts w:ascii="Verdana" w:hAnsi="Verdana"/>
        <w:b/>
        <w:i/>
        <w:color w:val="0000CC"/>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73" w:rsidRPr="00A839A9" w:rsidRDefault="001E1773" w:rsidP="00931AAC">
    <w:pPr>
      <w:pStyle w:val="Zpat"/>
      <w:pBdr>
        <w:top w:val="thinThickSmallGap" w:sz="12" w:space="1" w:color="0000CC"/>
      </w:pBdr>
      <w:tabs>
        <w:tab w:val="clear" w:pos="4536"/>
        <w:tab w:val="clear" w:pos="9072"/>
        <w:tab w:val="center" w:pos="4962"/>
        <w:tab w:val="right" w:pos="9639"/>
      </w:tabs>
      <w:jc w:val="center"/>
      <w:rPr>
        <w:rFonts w:ascii="Verdana" w:hAnsi="Verdana" w:cs="Verdana"/>
        <w:b/>
        <w:bCs/>
        <w:i/>
        <w:iCs/>
        <w:color w:val="0000CC"/>
        <w:sz w:val="16"/>
        <w:szCs w:val="16"/>
      </w:rPr>
    </w:pPr>
    <w:r>
      <w:rPr>
        <w:rFonts w:ascii="Verdana" w:hAnsi="Verdana" w:cs="Verdana"/>
        <w:b/>
        <w:bCs/>
        <w:i/>
        <w:iCs/>
        <w:color w:val="0000FF"/>
        <w:sz w:val="14"/>
        <w:szCs w:val="14"/>
      </w:rPr>
      <w:t>OBCHODNÍ PODMÍNKY</w:t>
    </w:r>
  </w:p>
  <w:p w:rsidR="001E1773" w:rsidRDefault="001E17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DA" w:rsidRDefault="00A205DA">
      <w:r>
        <w:separator/>
      </w:r>
    </w:p>
  </w:footnote>
  <w:footnote w:type="continuationSeparator" w:id="0">
    <w:p w:rsidR="00A205DA" w:rsidRDefault="00A20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73" w:rsidRDefault="001E17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73" w:rsidRDefault="001E1773" w:rsidP="00246FF4">
    <w:pPr>
      <w:rPr>
        <w:color w:val="000080"/>
        <w:sz w:val="16"/>
        <w:szCs w:val="16"/>
      </w:rPr>
    </w:pPr>
    <w:r>
      <w:rPr>
        <w:rFonts w:ascii="Verdana" w:eastAsia="Verdana" w:hAnsi="Verdana"/>
        <w:b/>
        <w:i/>
        <w:color w:val="333399"/>
        <w:sz w:val="14"/>
        <w:szCs w:val="14"/>
      </w:rPr>
      <w:t xml:space="preserve">Domov pro seniory Háje </w:t>
    </w:r>
    <w:r>
      <w:rPr>
        <w:color w:val="000080"/>
        <w:sz w:val="16"/>
        <w:szCs w:val="16"/>
      </w:rPr>
      <w:t xml:space="preserve">                                                        </w:t>
    </w:r>
    <w:r>
      <w:rPr>
        <w:noProof/>
        <w:sz w:val="20"/>
      </w:rPr>
      <w:t xml:space="preserve"> </w:t>
    </w:r>
    <w:r>
      <w:rPr>
        <w:rFonts w:ascii="Verdana" w:eastAsia="Verdana" w:hAnsi="Verdana"/>
        <w:b/>
        <w:i/>
        <w:color w:val="333399"/>
        <w:sz w:val="14"/>
        <w:szCs w:val="14"/>
      </w:rPr>
      <w:t xml:space="preserve"> </w:t>
    </w:r>
  </w:p>
  <w:p w:rsidR="001E1773" w:rsidRDefault="001E1773" w:rsidP="00246FF4">
    <w:pPr>
      <w:pBdr>
        <w:bottom w:val="thickThinSmallGap" w:sz="12" w:space="1" w:color="000099"/>
      </w:pBdr>
      <w:spacing w:after="120"/>
      <w:rPr>
        <w:sz w:val="8"/>
        <w:szCs w:val="8"/>
      </w:rPr>
    </w:pPr>
    <w:r>
      <w:rPr>
        <w:sz w:val="8"/>
        <w:szCs w:val="8"/>
      </w:rPr>
      <w:t xml:space="preserve">  </w:t>
    </w:r>
  </w:p>
  <w:p w:rsidR="001E1773" w:rsidRPr="00246FF4" w:rsidRDefault="001E1773" w:rsidP="00246FF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73" w:rsidRDefault="001E1773" w:rsidP="00246FF4">
    <w:pPr>
      <w:rPr>
        <w:color w:val="000080"/>
        <w:sz w:val="16"/>
        <w:szCs w:val="16"/>
      </w:rPr>
    </w:pPr>
    <w:r>
      <w:rPr>
        <w:rFonts w:ascii="Verdana" w:eastAsia="Verdana" w:hAnsi="Verdana"/>
        <w:b/>
        <w:i/>
        <w:color w:val="333399"/>
        <w:sz w:val="14"/>
        <w:szCs w:val="14"/>
      </w:rPr>
      <w:t xml:space="preserve">Domov pro seniory Háje </w:t>
    </w:r>
    <w:r>
      <w:rPr>
        <w:color w:val="000080"/>
        <w:sz w:val="16"/>
        <w:szCs w:val="16"/>
      </w:rPr>
      <w:t xml:space="preserve">                                                        </w:t>
    </w:r>
    <w:r>
      <w:rPr>
        <w:noProof/>
        <w:sz w:val="20"/>
      </w:rPr>
      <w:drawing>
        <wp:inline distT="0" distB="0" distL="0" distR="0" wp14:anchorId="45738791" wp14:editId="7C24AA3A">
          <wp:extent cx="926465" cy="267970"/>
          <wp:effectExtent l="19050" t="0" r="6985" b="0"/>
          <wp:docPr id="3" name="Picture 1"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ar/mobile/Containers/Data/Application/21F0D8D9-BA68-4DA9-A7D1-8DBC5F430EFF/tmp/etemp1/image1.jpeg"/>
                  <pic:cNvPicPr>
                    <a:picLocks noChangeAspect="1" noChangeArrowheads="1"/>
                  </pic:cNvPicPr>
                </pic:nvPicPr>
                <pic:blipFill>
                  <a:blip r:embed="rId1" cstate="print"/>
                  <a:srcRect/>
                  <a:stretch>
                    <a:fillRect/>
                  </a:stretch>
                </pic:blipFill>
                <pic:spPr>
                  <a:xfrm>
                    <a:off x="0" y="0"/>
                    <a:ext cx="927100" cy="268605"/>
                  </a:xfrm>
                  <a:prstGeom prst="rect">
                    <a:avLst/>
                  </a:prstGeom>
                  <a:noFill/>
                  <a:ln w="9525" cap="flat">
                    <a:noFill/>
                  </a:ln>
                </pic:spPr>
              </pic:pic>
            </a:graphicData>
          </a:graphic>
        </wp:inline>
      </w:drawing>
    </w:r>
    <w:r>
      <w:rPr>
        <w:color w:val="000080"/>
        <w:sz w:val="4"/>
        <w:szCs w:val="4"/>
      </w:rPr>
      <w:t xml:space="preserve">     </w:t>
    </w:r>
    <w:r>
      <w:rPr>
        <w:sz w:val="18"/>
        <w:szCs w:val="18"/>
      </w:rPr>
      <w:t xml:space="preserve">   </w:t>
    </w:r>
    <w:r>
      <w:rPr>
        <w:rFonts w:ascii="Verdana" w:eastAsia="Verdana" w:hAnsi="Verdana"/>
        <w:b/>
        <w:i/>
        <w:color w:val="333399"/>
        <w:sz w:val="14"/>
        <w:szCs w:val="14"/>
      </w:rPr>
      <w:t>ikis, s.r.o.  Kaštanová 496/123a, 620 00 Brno</w:t>
    </w:r>
  </w:p>
  <w:p w:rsidR="001E1773" w:rsidRDefault="001E1773" w:rsidP="00246FF4">
    <w:pPr>
      <w:pBdr>
        <w:bottom w:val="thickThinSmallGap" w:sz="12" w:space="1" w:color="000099"/>
      </w:pBdr>
      <w:spacing w:after="120"/>
      <w:rPr>
        <w:sz w:val="8"/>
        <w:szCs w:val="8"/>
      </w:rPr>
    </w:pPr>
    <w:r>
      <w:rPr>
        <w:sz w:val="8"/>
        <w:szCs w:val="8"/>
      </w:rPr>
      <w:t xml:space="preserve">  </w:t>
    </w:r>
  </w:p>
  <w:p w:rsidR="001E1773" w:rsidRPr="00246FF4" w:rsidRDefault="001E1773" w:rsidP="00246F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25pt;height:9.25pt" o:bullet="t">
        <v:imagedata r:id="rId1" o:title="BD15136_"/>
      </v:shape>
    </w:pict>
  </w:numPicBullet>
  <w:abstractNum w:abstractNumId="0">
    <w:nsid w:val="FFFFFF1D"/>
    <w:multiLevelType w:val="multilevel"/>
    <w:tmpl w:val="D414B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2034DF7"/>
    <w:multiLevelType w:val="hybridMultilevel"/>
    <w:tmpl w:val="70445F8C"/>
    <w:lvl w:ilvl="0" w:tplc="FFFFFFFF">
      <w:start w:val="1"/>
      <w:numFmt w:val="bullet"/>
      <w:lvlText w:val=""/>
      <w:lvlJc w:val="left"/>
      <w:pPr>
        <w:ind w:left="1797" w:hanging="360"/>
      </w:pPr>
      <w:rPr>
        <w:rFonts w:ascii="Wingdings" w:hAnsi="Wingdings" w:hint="default"/>
        <w:b w:val="0"/>
        <w:i/>
        <w:color w:val="auto"/>
        <w:sz w:val="16"/>
        <w:szCs w:val="20"/>
      </w:rPr>
    </w:lvl>
    <w:lvl w:ilvl="1" w:tplc="04050003">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szCs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BC73F3"/>
    <w:multiLevelType w:val="hybridMultilevel"/>
    <w:tmpl w:val="27009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7">
    <w:nsid w:val="0CC21330"/>
    <w:multiLevelType w:val="hybridMultilevel"/>
    <w:tmpl w:val="9EC2F660"/>
    <w:lvl w:ilvl="0" w:tplc="04050001">
      <w:start w:val="1"/>
      <w:numFmt w:val="bullet"/>
      <w:lvlText w:val=""/>
      <w:lvlJc w:val="left"/>
      <w:pPr>
        <w:ind w:left="1478" w:hanging="360"/>
      </w:pPr>
      <w:rPr>
        <w:rFonts w:ascii="Symbol" w:hAnsi="Symbol" w:hint="default"/>
      </w:rPr>
    </w:lvl>
    <w:lvl w:ilvl="1" w:tplc="04050003" w:tentative="1">
      <w:start w:val="1"/>
      <w:numFmt w:val="bullet"/>
      <w:lvlText w:val="o"/>
      <w:lvlJc w:val="left"/>
      <w:pPr>
        <w:ind w:left="2198" w:hanging="360"/>
      </w:pPr>
      <w:rPr>
        <w:rFonts w:ascii="Courier New" w:hAnsi="Courier New" w:cs="Courier New" w:hint="default"/>
      </w:rPr>
    </w:lvl>
    <w:lvl w:ilvl="2" w:tplc="04050005" w:tentative="1">
      <w:start w:val="1"/>
      <w:numFmt w:val="bullet"/>
      <w:lvlText w:val=""/>
      <w:lvlJc w:val="left"/>
      <w:pPr>
        <w:ind w:left="2918" w:hanging="360"/>
      </w:pPr>
      <w:rPr>
        <w:rFonts w:ascii="Wingdings" w:hAnsi="Wingdings" w:hint="default"/>
      </w:rPr>
    </w:lvl>
    <w:lvl w:ilvl="3" w:tplc="04050001" w:tentative="1">
      <w:start w:val="1"/>
      <w:numFmt w:val="bullet"/>
      <w:lvlText w:val=""/>
      <w:lvlJc w:val="left"/>
      <w:pPr>
        <w:ind w:left="3638" w:hanging="360"/>
      </w:pPr>
      <w:rPr>
        <w:rFonts w:ascii="Symbol" w:hAnsi="Symbol" w:hint="default"/>
      </w:rPr>
    </w:lvl>
    <w:lvl w:ilvl="4" w:tplc="04050003" w:tentative="1">
      <w:start w:val="1"/>
      <w:numFmt w:val="bullet"/>
      <w:lvlText w:val="o"/>
      <w:lvlJc w:val="left"/>
      <w:pPr>
        <w:ind w:left="4358" w:hanging="360"/>
      </w:pPr>
      <w:rPr>
        <w:rFonts w:ascii="Courier New" w:hAnsi="Courier New" w:cs="Courier New" w:hint="default"/>
      </w:rPr>
    </w:lvl>
    <w:lvl w:ilvl="5" w:tplc="04050005" w:tentative="1">
      <w:start w:val="1"/>
      <w:numFmt w:val="bullet"/>
      <w:lvlText w:val=""/>
      <w:lvlJc w:val="left"/>
      <w:pPr>
        <w:ind w:left="5078" w:hanging="360"/>
      </w:pPr>
      <w:rPr>
        <w:rFonts w:ascii="Wingdings" w:hAnsi="Wingdings" w:hint="default"/>
      </w:rPr>
    </w:lvl>
    <w:lvl w:ilvl="6" w:tplc="04050001" w:tentative="1">
      <w:start w:val="1"/>
      <w:numFmt w:val="bullet"/>
      <w:lvlText w:val=""/>
      <w:lvlJc w:val="left"/>
      <w:pPr>
        <w:ind w:left="5798" w:hanging="360"/>
      </w:pPr>
      <w:rPr>
        <w:rFonts w:ascii="Symbol" w:hAnsi="Symbol" w:hint="default"/>
      </w:rPr>
    </w:lvl>
    <w:lvl w:ilvl="7" w:tplc="04050003" w:tentative="1">
      <w:start w:val="1"/>
      <w:numFmt w:val="bullet"/>
      <w:lvlText w:val="o"/>
      <w:lvlJc w:val="left"/>
      <w:pPr>
        <w:ind w:left="6518" w:hanging="360"/>
      </w:pPr>
      <w:rPr>
        <w:rFonts w:ascii="Courier New" w:hAnsi="Courier New" w:cs="Courier New" w:hint="default"/>
      </w:rPr>
    </w:lvl>
    <w:lvl w:ilvl="8" w:tplc="04050005" w:tentative="1">
      <w:start w:val="1"/>
      <w:numFmt w:val="bullet"/>
      <w:lvlText w:val=""/>
      <w:lvlJc w:val="left"/>
      <w:pPr>
        <w:ind w:left="7238" w:hanging="360"/>
      </w:pPr>
      <w:rPr>
        <w:rFonts w:ascii="Wingdings" w:hAnsi="Wingdings" w:hint="default"/>
      </w:rPr>
    </w:lvl>
  </w:abstractNum>
  <w:abstractNum w:abstractNumId="8">
    <w:nsid w:val="13955C76"/>
    <w:multiLevelType w:val="multilevel"/>
    <w:tmpl w:val="62C6B4A2"/>
    <w:lvl w:ilvl="0">
      <w:start w:val="1"/>
      <w:numFmt w:val="decimal"/>
      <w:lvlText w:val="%1."/>
      <w:lvlJc w:val="left"/>
      <w:pPr>
        <w:ind w:left="920" w:hanging="560"/>
      </w:pPr>
      <w:rPr>
        <w:rFonts w:hint="default"/>
      </w:rPr>
    </w:lvl>
    <w:lvl w:ilvl="1">
      <w:start w:val="1"/>
      <w:numFmt w:val="decimal"/>
      <w:isLgl/>
      <w:lvlText w:val="%1.%2."/>
      <w:lvlJc w:val="left"/>
      <w:pPr>
        <w:ind w:left="1429" w:hanging="720"/>
      </w:pPr>
      <w:rPr>
        <w:rFonts w:hint="default"/>
        <w:b/>
        <w:color w:val="auto"/>
        <w:sz w:val="1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1A236FB1"/>
    <w:multiLevelType w:val="hybridMultilevel"/>
    <w:tmpl w:val="3B8CDB0C"/>
    <w:lvl w:ilvl="0" w:tplc="FFFFFFFF">
      <w:start w:val="1"/>
      <w:numFmt w:val="bullet"/>
      <w:lvlText w:val=""/>
      <w:lvlJc w:val="left"/>
      <w:pPr>
        <w:ind w:left="720" w:hanging="360"/>
      </w:pPr>
      <w:rPr>
        <w:rFonts w:ascii="Wingdings" w:hAnsi="Wingdings" w:hint="default"/>
        <w:b w:val="0"/>
        <w:i/>
        <w:sz w:val="16"/>
        <w:szCs w:val="16"/>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05C5F"/>
    <w:multiLevelType w:val="hybridMultilevel"/>
    <w:tmpl w:val="0A6E759C"/>
    <w:lvl w:ilvl="0" w:tplc="0409000B">
      <w:start w:val="1"/>
      <w:numFmt w:val="bullet"/>
      <w:lvlText w:val=""/>
      <w:lvlJc w:val="left"/>
      <w:pPr>
        <w:ind w:left="720" w:hanging="360"/>
      </w:pPr>
      <w:rPr>
        <w:rFonts w:ascii="Wingdings" w:hAnsi="Wingdings" w:hint="default"/>
      </w:rPr>
    </w:lvl>
    <w:lvl w:ilvl="1" w:tplc="749A928A">
      <w:numFmt w:val="bullet"/>
      <w:lvlText w:val="-"/>
      <w:lvlJc w:val="left"/>
      <w:pPr>
        <w:ind w:left="1440" w:hanging="360"/>
      </w:pPr>
      <w:rPr>
        <w:rFonts w:ascii="Verdana" w:eastAsia="Times New Roman"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2">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nsid w:val="229D1777"/>
    <w:multiLevelType w:val="multilevel"/>
    <w:tmpl w:val="D7903D98"/>
    <w:lvl w:ilvl="0">
      <w:start w:val="14"/>
      <w:numFmt w:val="decimal"/>
      <w:lvlText w:val="%1."/>
      <w:lvlJc w:val="left"/>
      <w:pPr>
        <w:ind w:left="680" w:hanging="68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829713A"/>
    <w:multiLevelType w:val="hybridMultilevel"/>
    <w:tmpl w:val="093EDF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C5C04C0"/>
    <w:multiLevelType w:val="hybridMultilevel"/>
    <w:tmpl w:val="BF907466"/>
    <w:lvl w:ilvl="0" w:tplc="FFFFFFFF">
      <w:start w:val="1"/>
      <w:numFmt w:val="bullet"/>
      <w:lvlText w:val=""/>
      <w:lvlJc w:val="left"/>
      <w:pPr>
        <w:ind w:left="2847" w:hanging="360"/>
      </w:pPr>
      <w:rPr>
        <w:rFonts w:ascii="Wingdings" w:hAnsi="Wingdings" w:hint="default"/>
        <w:b w:val="0"/>
        <w:i/>
        <w:sz w:val="16"/>
        <w:szCs w:val="16"/>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
    <w:nsid w:val="2F1908FF"/>
    <w:multiLevelType w:val="hybridMultilevel"/>
    <w:tmpl w:val="B8507EF6"/>
    <w:lvl w:ilvl="0" w:tplc="571AFFFA">
      <w:start w:val="62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9">
    <w:nsid w:val="3AF8096F"/>
    <w:multiLevelType w:val="hybridMultilevel"/>
    <w:tmpl w:val="120E23F8"/>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40E37843"/>
    <w:multiLevelType w:val="multilevel"/>
    <w:tmpl w:val="9A727DCA"/>
    <w:lvl w:ilvl="0">
      <w:start w:val="14"/>
      <w:numFmt w:val="decimal"/>
      <w:lvlText w:val="%1."/>
      <w:lvlJc w:val="left"/>
      <w:pPr>
        <w:ind w:left="680" w:hanging="680"/>
      </w:pPr>
      <w:rPr>
        <w:rFonts w:hint="default"/>
      </w:rPr>
    </w:lvl>
    <w:lvl w:ilvl="1">
      <w:start w:val="1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7BC43EA"/>
    <w:multiLevelType w:val="hybridMultilevel"/>
    <w:tmpl w:val="79B2066E"/>
    <w:lvl w:ilvl="0" w:tplc="1B3C0C24">
      <w:start w:val="1"/>
      <w:numFmt w:val="bullet"/>
      <w:lvlText w:val=""/>
      <w:lvlJc w:val="left"/>
      <w:pPr>
        <w:ind w:left="720" w:hanging="360"/>
      </w:pPr>
      <w:rPr>
        <w:rFonts w:ascii="Wingdings" w:hAnsi="Wingdings" w:hint="default"/>
        <w:b w:val="0"/>
        <w:i/>
        <w:sz w:val="16"/>
        <w:szCs w:val="16"/>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C759AC"/>
    <w:multiLevelType w:val="hybridMultilevel"/>
    <w:tmpl w:val="E67E3110"/>
    <w:lvl w:ilvl="0" w:tplc="04090001">
      <w:start w:val="1"/>
      <w:numFmt w:val="bullet"/>
      <w:lvlText w:val=""/>
      <w:lvlJc w:val="left"/>
      <w:pPr>
        <w:ind w:left="720" w:hanging="360"/>
      </w:pPr>
      <w:rPr>
        <w:rFonts w:ascii="Symbol" w:hAnsi="Symbol" w:hint="default"/>
        <w:b w:val="0"/>
        <w:i/>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D918B8"/>
    <w:multiLevelType w:val="multilevel"/>
    <w:tmpl w:val="B6F0B198"/>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D743304"/>
    <w:multiLevelType w:val="multilevel"/>
    <w:tmpl w:val="1180D9D6"/>
    <w:lvl w:ilvl="0">
      <w:start w:val="2"/>
      <w:numFmt w:val="decimal"/>
      <w:lvlText w:val="%1."/>
      <w:lvlJc w:val="left"/>
      <w:pPr>
        <w:ind w:left="440" w:hanging="440"/>
      </w:pPr>
      <w:rPr>
        <w:rFonts w:hint="default"/>
      </w:rPr>
    </w:lvl>
    <w:lvl w:ilvl="1">
      <w:start w:val="1"/>
      <w:numFmt w:val="decimal"/>
      <w:lvlText w:val="%1.%2."/>
      <w:lvlJc w:val="left"/>
      <w:pPr>
        <w:ind w:left="2144" w:hanging="720"/>
      </w:pPr>
      <w:rPr>
        <w:rFonts w:hint="default"/>
      </w:rPr>
    </w:lvl>
    <w:lvl w:ilvl="2">
      <w:start w:val="1"/>
      <w:numFmt w:val="decimal"/>
      <w:lvlText w:val="%1.%2.%3."/>
      <w:lvlJc w:val="left"/>
      <w:pPr>
        <w:ind w:left="3928" w:hanging="1080"/>
      </w:pPr>
      <w:rPr>
        <w:rFonts w:hint="default"/>
        <w:b/>
      </w:rPr>
    </w:lvl>
    <w:lvl w:ilvl="3">
      <w:start w:val="1"/>
      <w:numFmt w:val="decimal"/>
      <w:lvlText w:val="%1.%2.%3.%4."/>
      <w:lvlJc w:val="left"/>
      <w:pPr>
        <w:ind w:left="5352" w:hanging="1080"/>
      </w:pPr>
      <w:rPr>
        <w:rFonts w:hint="default"/>
      </w:rPr>
    </w:lvl>
    <w:lvl w:ilvl="4">
      <w:start w:val="1"/>
      <w:numFmt w:val="decimal"/>
      <w:lvlText w:val="%1.%2.%3.%4.%5."/>
      <w:lvlJc w:val="left"/>
      <w:pPr>
        <w:ind w:left="7136" w:hanging="1440"/>
      </w:pPr>
      <w:rPr>
        <w:rFonts w:hint="default"/>
      </w:rPr>
    </w:lvl>
    <w:lvl w:ilvl="5">
      <w:start w:val="1"/>
      <w:numFmt w:val="decimal"/>
      <w:lvlText w:val="%1.%2.%3.%4.%5.%6."/>
      <w:lvlJc w:val="left"/>
      <w:pPr>
        <w:ind w:left="8920" w:hanging="1800"/>
      </w:pPr>
      <w:rPr>
        <w:rFonts w:hint="default"/>
      </w:rPr>
    </w:lvl>
    <w:lvl w:ilvl="6">
      <w:start w:val="1"/>
      <w:numFmt w:val="decimal"/>
      <w:lvlText w:val="%1.%2.%3.%4.%5.%6.%7."/>
      <w:lvlJc w:val="left"/>
      <w:pPr>
        <w:ind w:left="10344" w:hanging="1800"/>
      </w:pPr>
      <w:rPr>
        <w:rFonts w:hint="default"/>
      </w:rPr>
    </w:lvl>
    <w:lvl w:ilvl="7">
      <w:start w:val="1"/>
      <w:numFmt w:val="decimal"/>
      <w:lvlText w:val="%1.%2.%3.%4.%5.%6.%7.%8."/>
      <w:lvlJc w:val="left"/>
      <w:pPr>
        <w:ind w:left="12128" w:hanging="2160"/>
      </w:pPr>
      <w:rPr>
        <w:rFonts w:hint="default"/>
      </w:rPr>
    </w:lvl>
    <w:lvl w:ilvl="8">
      <w:start w:val="1"/>
      <w:numFmt w:val="decimal"/>
      <w:lvlText w:val="%1.%2.%3.%4.%5.%6.%7.%8.%9."/>
      <w:lvlJc w:val="left"/>
      <w:pPr>
        <w:ind w:left="13912" w:hanging="2520"/>
      </w:pPr>
      <w:rPr>
        <w:rFonts w:hint="default"/>
      </w:rPr>
    </w:lvl>
  </w:abstractNum>
  <w:abstractNum w:abstractNumId="26">
    <w:nsid w:val="4FE71181"/>
    <w:multiLevelType w:val="hybridMultilevel"/>
    <w:tmpl w:val="88F0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2603C"/>
    <w:multiLevelType w:val="hybridMultilevel"/>
    <w:tmpl w:val="B9DE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52723"/>
    <w:multiLevelType w:val="hybridMultilevel"/>
    <w:tmpl w:val="6D78063A"/>
    <w:lvl w:ilvl="0" w:tplc="0409000B">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9">
    <w:nsid w:val="553513ED"/>
    <w:multiLevelType w:val="hybridMultilevel"/>
    <w:tmpl w:val="234A2E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EF6AD5"/>
    <w:multiLevelType w:val="multilevel"/>
    <w:tmpl w:val="837CB88A"/>
    <w:lvl w:ilvl="0">
      <w:start w:val="15"/>
      <w:numFmt w:val="decimal"/>
      <w:lvlText w:val="%1."/>
      <w:lvlJc w:val="left"/>
      <w:pPr>
        <w:ind w:left="460" w:hanging="4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1">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2">
    <w:nsid w:val="58BA1245"/>
    <w:multiLevelType w:val="hybridMultilevel"/>
    <w:tmpl w:val="45A685F0"/>
    <w:lvl w:ilvl="0" w:tplc="FFFFFFFF">
      <w:start w:val="1"/>
      <w:numFmt w:val="bullet"/>
      <w:lvlText w:val=""/>
      <w:lvlJc w:val="left"/>
      <w:pPr>
        <w:ind w:left="360" w:hanging="360"/>
      </w:pPr>
      <w:rPr>
        <w:rFonts w:ascii="Wingdings" w:hAnsi="Wingdings" w:hint="default"/>
        <w:b w:val="0"/>
        <w:i/>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6512C3"/>
    <w:multiLevelType w:val="multilevel"/>
    <w:tmpl w:val="CD1897D0"/>
    <w:lvl w:ilvl="0">
      <w:start w:val="14"/>
      <w:numFmt w:val="decimal"/>
      <w:lvlText w:val="%1."/>
      <w:lvlJc w:val="left"/>
      <w:pPr>
        <w:ind w:left="680" w:hanging="68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5EC612B5"/>
    <w:multiLevelType w:val="multilevel"/>
    <w:tmpl w:val="125E1C9E"/>
    <w:lvl w:ilvl="0">
      <w:start w:val="15"/>
      <w:numFmt w:val="decimal"/>
      <w:lvlText w:val="%1."/>
      <w:lvlJc w:val="left"/>
      <w:pPr>
        <w:ind w:left="420" w:hanging="42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146115B"/>
    <w:multiLevelType w:val="hybridMultilevel"/>
    <w:tmpl w:val="F48401F4"/>
    <w:lvl w:ilvl="0" w:tplc="0409000B">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36">
    <w:nsid w:val="65373F04"/>
    <w:multiLevelType w:val="hybridMultilevel"/>
    <w:tmpl w:val="81D66348"/>
    <w:lvl w:ilvl="0" w:tplc="FFFFFFFF">
      <w:start w:val="1"/>
      <w:numFmt w:val="bullet"/>
      <w:lvlText w:val=""/>
      <w:lvlJc w:val="left"/>
      <w:pPr>
        <w:ind w:left="360" w:hanging="360"/>
      </w:pPr>
      <w:rPr>
        <w:rFonts w:ascii="Wingdings" w:hAnsi="Wingdings"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nsid w:val="71F51D1D"/>
    <w:multiLevelType w:val="hybridMultilevel"/>
    <w:tmpl w:val="4F444C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nsid w:val="75EF249E"/>
    <w:multiLevelType w:val="hybridMultilevel"/>
    <w:tmpl w:val="FCE2F6E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1">
    <w:nsid w:val="7DE51311"/>
    <w:multiLevelType w:val="multilevel"/>
    <w:tmpl w:val="EB42FAC8"/>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1"/>
  </w:num>
  <w:num w:numId="3">
    <w:abstractNumId w:val="18"/>
  </w:num>
  <w:num w:numId="4">
    <w:abstractNumId w:val="37"/>
  </w:num>
  <w:num w:numId="5">
    <w:abstractNumId w:val="12"/>
  </w:num>
  <w:num w:numId="6">
    <w:abstractNumId w:val="38"/>
  </w:num>
  <w:num w:numId="7">
    <w:abstractNumId w:val="20"/>
  </w:num>
  <w:num w:numId="8">
    <w:abstractNumId w:val="7"/>
  </w:num>
  <w:num w:numId="9">
    <w:abstractNumId w:val="40"/>
  </w:num>
  <w:num w:numId="10">
    <w:abstractNumId w:val="1"/>
    <w:lvlOverride w:ilvl="0">
      <w:lvl w:ilvl="0">
        <w:start w:val="1"/>
        <w:numFmt w:val="bullet"/>
        <w:lvlText w:val=""/>
        <w:lvlJc w:val="left"/>
        <w:pPr>
          <w:tabs>
            <w:tab w:val="num" w:pos="1069"/>
          </w:tabs>
          <w:ind w:left="1069" w:firstLine="0"/>
        </w:pPr>
        <w:rPr>
          <w:rFonts w:ascii="Wingdings" w:hAnsi="Wingdings" w:hint="default"/>
          <w:b w:val="0"/>
          <w:i/>
          <w:sz w:val="16"/>
          <w:szCs w:val="16"/>
        </w:rPr>
      </w:lvl>
    </w:lvlOverride>
  </w:num>
  <w:num w:numId="11">
    <w:abstractNumId w:val="10"/>
  </w:num>
  <w:num w:numId="12">
    <w:abstractNumId w:val="22"/>
  </w:num>
  <w:num w:numId="13">
    <w:abstractNumId w:val="23"/>
  </w:num>
  <w:num w:numId="14">
    <w:abstractNumId w:val="2"/>
  </w:num>
  <w:num w:numId="15">
    <w:abstractNumId w:val="25"/>
  </w:num>
  <w:num w:numId="16">
    <w:abstractNumId w:val="31"/>
  </w:num>
  <w:num w:numId="17">
    <w:abstractNumId w:val="9"/>
  </w:num>
  <w:num w:numId="18">
    <w:abstractNumId w:val="24"/>
  </w:num>
  <w:num w:numId="19">
    <w:abstractNumId w:val="3"/>
  </w:num>
  <w:num w:numId="20">
    <w:abstractNumId w:val="13"/>
  </w:num>
  <w:num w:numId="21">
    <w:abstractNumId w:val="39"/>
  </w:num>
  <w:num w:numId="22">
    <w:abstractNumId w:val="33"/>
  </w:num>
  <w:num w:numId="23">
    <w:abstractNumId w:val="21"/>
  </w:num>
  <w:num w:numId="24">
    <w:abstractNumId w:val="6"/>
  </w:num>
  <w:num w:numId="25">
    <w:abstractNumId w:val="34"/>
  </w:num>
  <w:num w:numId="26">
    <w:abstractNumId w:val="4"/>
  </w:num>
  <w:num w:numId="27">
    <w:abstractNumId w:val="0"/>
  </w:num>
  <w:num w:numId="28">
    <w:abstractNumId w:val="15"/>
  </w:num>
  <w:num w:numId="29">
    <w:abstractNumId w:val="32"/>
  </w:num>
  <w:num w:numId="30">
    <w:abstractNumId w:val="36"/>
  </w:num>
  <w:num w:numId="31">
    <w:abstractNumId w:val="19"/>
  </w:num>
  <w:num w:numId="32">
    <w:abstractNumId w:val="8"/>
  </w:num>
  <w:num w:numId="33">
    <w:abstractNumId w:val="14"/>
  </w:num>
  <w:num w:numId="34">
    <w:abstractNumId w:val="41"/>
  </w:num>
  <w:num w:numId="35">
    <w:abstractNumId w:val="35"/>
  </w:num>
  <w:num w:numId="36">
    <w:abstractNumId w:val="16"/>
  </w:num>
  <w:num w:numId="37">
    <w:abstractNumId w:val="26"/>
  </w:num>
  <w:num w:numId="38">
    <w:abstractNumId w:val="30"/>
  </w:num>
  <w:num w:numId="39">
    <w:abstractNumId w:val="17"/>
  </w:num>
  <w:num w:numId="40">
    <w:abstractNumId w:val="28"/>
  </w:num>
  <w:num w:numId="41">
    <w:abstractNumId w:val="29"/>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removePersonalInformation/>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22CE"/>
    <w:rsid w:val="00002EBF"/>
    <w:rsid w:val="000031CD"/>
    <w:rsid w:val="000059FF"/>
    <w:rsid w:val="00005CBD"/>
    <w:rsid w:val="0001088E"/>
    <w:rsid w:val="00010DF4"/>
    <w:rsid w:val="00011DD1"/>
    <w:rsid w:val="0001370C"/>
    <w:rsid w:val="000170B3"/>
    <w:rsid w:val="000175A8"/>
    <w:rsid w:val="00020D04"/>
    <w:rsid w:val="00021309"/>
    <w:rsid w:val="00023115"/>
    <w:rsid w:val="00023148"/>
    <w:rsid w:val="000265FD"/>
    <w:rsid w:val="0003032F"/>
    <w:rsid w:val="00032371"/>
    <w:rsid w:val="00032FFC"/>
    <w:rsid w:val="00034A96"/>
    <w:rsid w:val="000357C5"/>
    <w:rsid w:val="000364FA"/>
    <w:rsid w:val="00041B29"/>
    <w:rsid w:val="00042C86"/>
    <w:rsid w:val="0004389B"/>
    <w:rsid w:val="000455BE"/>
    <w:rsid w:val="00050AB5"/>
    <w:rsid w:val="0005249C"/>
    <w:rsid w:val="00054364"/>
    <w:rsid w:val="0005447D"/>
    <w:rsid w:val="00062126"/>
    <w:rsid w:val="000651A7"/>
    <w:rsid w:val="0006529E"/>
    <w:rsid w:val="00066A53"/>
    <w:rsid w:val="000678B7"/>
    <w:rsid w:val="000707B2"/>
    <w:rsid w:val="0007507E"/>
    <w:rsid w:val="0007535E"/>
    <w:rsid w:val="0007563B"/>
    <w:rsid w:val="000762AA"/>
    <w:rsid w:val="00077FE6"/>
    <w:rsid w:val="00080C3E"/>
    <w:rsid w:val="00081206"/>
    <w:rsid w:val="00083ADB"/>
    <w:rsid w:val="00083F30"/>
    <w:rsid w:val="000865A3"/>
    <w:rsid w:val="00087EF8"/>
    <w:rsid w:val="00090FC1"/>
    <w:rsid w:val="0009157B"/>
    <w:rsid w:val="000919B9"/>
    <w:rsid w:val="00092A40"/>
    <w:rsid w:val="00092B73"/>
    <w:rsid w:val="0009356A"/>
    <w:rsid w:val="00095461"/>
    <w:rsid w:val="0009608A"/>
    <w:rsid w:val="00097FE1"/>
    <w:rsid w:val="000A1BD8"/>
    <w:rsid w:val="000A210A"/>
    <w:rsid w:val="000A2FE6"/>
    <w:rsid w:val="000A4F41"/>
    <w:rsid w:val="000A5209"/>
    <w:rsid w:val="000A7FD3"/>
    <w:rsid w:val="000B0864"/>
    <w:rsid w:val="000B1C8D"/>
    <w:rsid w:val="000B7FCB"/>
    <w:rsid w:val="000C1B83"/>
    <w:rsid w:val="000C239E"/>
    <w:rsid w:val="000C2C12"/>
    <w:rsid w:val="000C3BE7"/>
    <w:rsid w:val="000D0895"/>
    <w:rsid w:val="000D09C9"/>
    <w:rsid w:val="000D0C2F"/>
    <w:rsid w:val="000D1CC8"/>
    <w:rsid w:val="000D4208"/>
    <w:rsid w:val="000D5D07"/>
    <w:rsid w:val="000E01FD"/>
    <w:rsid w:val="000E46EB"/>
    <w:rsid w:val="000E7DA1"/>
    <w:rsid w:val="000F145F"/>
    <w:rsid w:val="000F3595"/>
    <w:rsid w:val="000F5FA3"/>
    <w:rsid w:val="0010140B"/>
    <w:rsid w:val="00103296"/>
    <w:rsid w:val="00103F80"/>
    <w:rsid w:val="001170A5"/>
    <w:rsid w:val="00117971"/>
    <w:rsid w:val="001217E1"/>
    <w:rsid w:val="001244AD"/>
    <w:rsid w:val="00124E65"/>
    <w:rsid w:val="0012664E"/>
    <w:rsid w:val="0012782B"/>
    <w:rsid w:val="0013027B"/>
    <w:rsid w:val="001330FD"/>
    <w:rsid w:val="001411E7"/>
    <w:rsid w:val="00143FA5"/>
    <w:rsid w:val="001442EA"/>
    <w:rsid w:val="00146DCE"/>
    <w:rsid w:val="00152B30"/>
    <w:rsid w:val="00152BF3"/>
    <w:rsid w:val="00152C5A"/>
    <w:rsid w:val="00155CD7"/>
    <w:rsid w:val="00155D9C"/>
    <w:rsid w:val="001572AB"/>
    <w:rsid w:val="00161A72"/>
    <w:rsid w:val="0016346B"/>
    <w:rsid w:val="00164047"/>
    <w:rsid w:val="0016685A"/>
    <w:rsid w:val="00174385"/>
    <w:rsid w:val="00175340"/>
    <w:rsid w:val="00176507"/>
    <w:rsid w:val="00177D5A"/>
    <w:rsid w:val="001800EF"/>
    <w:rsid w:val="00183CBE"/>
    <w:rsid w:val="00183FEF"/>
    <w:rsid w:val="00184025"/>
    <w:rsid w:val="00185A73"/>
    <w:rsid w:val="0019061C"/>
    <w:rsid w:val="0019179A"/>
    <w:rsid w:val="00191CC6"/>
    <w:rsid w:val="00193393"/>
    <w:rsid w:val="001C0891"/>
    <w:rsid w:val="001C248F"/>
    <w:rsid w:val="001C285F"/>
    <w:rsid w:val="001C3D37"/>
    <w:rsid w:val="001C434B"/>
    <w:rsid w:val="001C4A1F"/>
    <w:rsid w:val="001C504F"/>
    <w:rsid w:val="001C6718"/>
    <w:rsid w:val="001C67AA"/>
    <w:rsid w:val="001C7403"/>
    <w:rsid w:val="001D029C"/>
    <w:rsid w:val="001D3F43"/>
    <w:rsid w:val="001D440F"/>
    <w:rsid w:val="001E1773"/>
    <w:rsid w:val="001E17E2"/>
    <w:rsid w:val="001E39A0"/>
    <w:rsid w:val="001E461F"/>
    <w:rsid w:val="001E501D"/>
    <w:rsid w:val="001F0F71"/>
    <w:rsid w:val="001F2A96"/>
    <w:rsid w:val="001F6F0E"/>
    <w:rsid w:val="00202BCA"/>
    <w:rsid w:val="0020404E"/>
    <w:rsid w:val="002045BF"/>
    <w:rsid w:val="00204706"/>
    <w:rsid w:val="00206865"/>
    <w:rsid w:val="00210898"/>
    <w:rsid w:val="0021681E"/>
    <w:rsid w:val="0021785F"/>
    <w:rsid w:val="00217C4B"/>
    <w:rsid w:val="00217EB8"/>
    <w:rsid w:val="0022344E"/>
    <w:rsid w:val="00223E32"/>
    <w:rsid w:val="002300F3"/>
    <w:rsid w:val="00230E71"/>
    <w:rsid w:val="00231A5F"/>
    <w:rsid w:val="00232C27"/>
    <w:rsid w:val="00232F76"/>
    <w:rsid w:val="0023617D"/>
    <w:rsid w:val="002425A8"/>
    <w:rsid w:val="00244280"/>
    <w:rsid w:val="00246D82"/>
    <w:rsid w:val="00246FF4"/>
    <w:rsid w:val="002511CF"/>
    <w:rsid w:val="0025449D"/>
    <w:rsid w:val="0025608F"/>
    <w:rsid w:val="0026115F"/>
    <w:rsid w:val="00266947"/>
    <w:rsid w:val="0026725A"/>
    <w:rsid w:val="00270BF0"/>
    <w:rsid w:val="00270C24"/>
    <w:rsid w:val="002728B9"/>
    <w:rsid w:val="0027677E"/>
    <w:rsid w:val="00277395"/>
    <w:rsid w:val="00280EF2"/>
    <w:rsid w:val="002828FC"/>
    <w:rsid w:val="00282FD8"/>
    <w:rsid w:val="00283DAC"/>
    <w:rsid w:val="0028516B"/>
    <w:rsid w:val="002904EE"/>
    <w:rsid w:val="00290A2A"/>
    <w:rsid w:val="00291911"/>
    <w:rsid w:val="002929FA"/>
    <w:rsid w:val="00292B6E"/>
    <w:rsid w:val="00292DEC"/>
    <w:rsid w:val="00293749"/>
    <w:rsid w:val="0029423A"/>
    <w:rsid w:val="002944EE"/>
    <w:rsid w:val="002A0409"/>
    <w:rsid w:val="002A488E"/>
    <w:rsid w:val="002A4F37"/>
    <w:rsid w:val="002B145F"/>
    <w:rsid w:val="002B288D"/>
    <w:rsid w:val="002B3C4C"/>
    <w:rsid w:val="002B47DF"/>
    <w:rsid w:val="002B7D81"/>
    <w:rsid w:val="002C2C50"/>
    <w:rsid w:val="002C5958"/>
    <w:rsid w:val="002C5B01"/>
    <w:rsid w:val="002C61E3"/>
    <w:rsid w:val="002C6E25"/>
    <w:rsid w:val="002C6F79"/>
    <w:rsid w:val="002D031A"/>
    <w:rsid w:val="002D388C"/>
    <w:rsid w:val="002D4BDC"/>
    <w:rsid w:val="002D5A42"/>
    <w:rsid w:val="002D6F8D"/>
    <w:rsid w:val="002E17C6"/>
    <w:rsid w:val="002E3DDA"/>
    <w:rsid w:val="002E53AC"/>
    <w:rsid w:val="002F3DAB"/>
    <w:rsid w:val="002F3FC4"/>
    <w:rsid w:val="002F7797"/>
    <w:rsid w:val="00300287"/>
    <w:rsid w:val="00304348"/>
    <w:rsid w:val="00304C1F"/>
    <w:rsid w:val="00305327"/>
    <w:rsid w:val="00305D08"/>
    <w:rsid w:val="00307AD8"/>
    <w:rsid w:val="00311D8F"/>
    <w:rsid w:val="00312297"/>
    <w:rsid w:val="0031432B"/>
    <w:rsid w:val="00316294"/>
    <w:rsid w:val="003219D1"/>
    <w:rsid w:val="00323658"/>
    <w:rsid w:val="00326D02"/>
    <w:rsid w:val="00335952"/>
    <w:rsid w:val="003430F3"/>
    <w:rsid w:val="00345E7D"/>
    <w:rsid w:val="00347D77"/>
    <w:rsid w:val="003511F3"/>
    <w:rsid w:val="003539D8"/>
    <w:rsid w:val="003540C4"/>
    <w:rsid w:val="00355015"/>
    <w:rsid w:val="003606C8"/>
    <w:rsid w:val="00360F50"/>
    <w:rsid w:val="0036106F"/>
    <w:rsid w:val="00361E28"/>
    <w:rsid w:val="00367ACE"/>
    <w:rsid w:val="003719A5"/>
    <w:rsid w:val="003734C1"/>
    <w:rsid w:val="00373FB0"/>
    <w:rsid w:val="003756EF"/>
    <w:rsid w:val="003844AE"/>
    <w:rsid w:val="00385D00"/>
    <w:rsid w:val="003863F7"/>
    <w:rsid w:val="0039035E"/>
    <w:rsid w:val="00390E91"/>
    <w:rsid w:val="00392FE1"/>
    <w:rsid w:val="003945A7"/>
    <w:rsid w:val="0039506A"/>
    <w:rsid w:val="003A0612"/>
    <w:rsid w:val="003A41E8"/>
    <w:rsid w:val="003A648C"/>
    <w:rsid w:val="003A6732"/>
    <w:rsid w:val="003A6D50"/>
    <w:rsid w:val="003B1956"/>
    <w:rsid w:val="003B1AAC"/>
    <w:rsid w:val="003B3F3A"/>
    <w:rsid w:val="003C43F2"/>
    <w:rsid w:val="003C6B47"/>
    <w:rsid w:val="003C7689"/>
    <w:rsid w:val="003D045B"/>
    <w:rsid w:val="003D2A82"/>
    <w:rsid w:val="003E1B20"/>
    <w:rsid w:val="003E206C"/>
    <w:rsid w:val="003E210D"/>
    <w:rsid w:val="003E4847"/>
    <w:rsid w:val="003E5682"/>
    <w:rsid w:val="003E5ECA"/>
    <w:rsid w:val="003F1704"/>
    <w:rsid w:val="003F3043"/>
    <w:rsid w:val="003F35B2"/>
    <w:rsid w:val="003F37F2"/>
    <w:rsid w:val="003F75BA"/>
    <w:rsid w:val="004006D2"/>
    <w:rsid w:val="00400A67"/>
    <w:rsid w:val="00400CD2"/>
    <w:rsid w:val="00402E9E"/>
    <w:rsid w:val="00406238"/>
    <w:rsid w:val="0041053B"/>
    <w:rsid w:val="0041129F"/>
    <w:rsid w:val="0041316E"/>
    <w:rsid w:val="0041350F"/>
    <w:rsid w:val="00414053"/>
    <w:rsid w:val="00416A5F"/>
    <w:rsid w:val="00416BB6"/>
    <w:rsid w:val="00416DD0"/>
    <w:rsid w:val="004175C1"/>
    <w:rsid w:val="004222B1"/>
    <w:rsid w:val="00425406"/>
    <w:rsid w:val="0042548A"/>
    <w:rsid w:val="00425826"/>
    <w:rsid w:val="0043022F"/>
    <w:rsid w:val="00430579"/>
    <w:rsid w:val="00431026"/>
    <w:rsid w:val="00431686"/>
    <w:rsid w:val="00436507"/>
    <w:rsid w:val="0043721A"/>
    <w:rsid w:val="00447469"/>
    <w:rsid w:val="00450365"/>
    <w:rsid w:val="00450B1A"/>
    <w:rsid w:val="00451EE1"/>
    <w:rsid w:val="004529BF"/>
    <w:rsid w:val="00454EE3"/>
    <w:rsid w:val="00455254"/>
    <w:rsid w:val="00461685"/>
    <w:rsid w:val="00461A25"/>
    <w:rsid w:val="004646C7"/>
    <w:rsid w:val="004656AA"/>
    <w:rsid w:val="0046585D"/>
    <w:rsid w:val="00470EAD"/>
    <w:rsid w:val="004800FF"/>
    <w:rsid w:val="0048121F"/>
    <w:rsid w:val="004840A8"/>
    <w:rsid w:val="00484256"/>
    <w:rsid w:val="00484716"/>
    <w:rsid w:val="004853C6"/>
    <w:rsid w:val="00485EDB"/>
    <w:rsid w:val="00495497"/>
    <w:rsid w:val="004967CF"/>
    <w:rsid w:val="004A2F4B"/>
    <w:rsid w:val="004A5939"/>
    <w:rsid w:val="004A5E14"/>
    <w:rsid w:val="004B4604"/>
    <w:rsid w:val="004B6267"/>
    <w:rsid w:val="004B6450"/>
    <w:rsid w:val="004B78E5"/>
    <w:rsid w:val="004C3516"/>
    <w:rsid w:val="004C3719"/>
    <w:rsid w:val="004C5404"/>
    <w:rsid w:val="004C6206"/>
    <w:rsid w:val="004C6EB1"/>
    <w:rsid w:val="004C7551"/>
    <w:rsid w:val="004C7B7D"/>
    <w:rsid w:val="004D1C3D"/>
    <w:rsid w:val="004D42B3"/>
    <w:rsid w:val="004D4C89"/>
    <w:rsid w:val="004D5EE0"/>
    <w:rsid w:val="004D7149"/>
    <w:rsid w:val="004D76D4"/>
    <w:rsid w:val="004E209B"/>
    <w:rsid w:val="004E44A9"/>
    <w:rsid w:val="004E6B95"/>
    <w:rsid w:val="004F0375"/>
    <w:rsid w:val="004F194E"/>
    <w:rsid w:val="004F447D"/>
    <w:rsid w:val="004F4E2B"/>
    <w:rsid w:val="004F7436"/>
    <w:rsid w:val="00504222"/>
    <w:rsid w:val="005058E2"/>
    <w:rsid w:val="00507A3A"/>
    <w:rsid w:val="00510569"/>
    <w:rsid w:val="005130DF"/>
    <w:rsid w:val="005143F9"/>
    <w:rsid w:val="0051740A"/>
    <w:rsid w:val="00517742"/>
    <w:rsid w:val="00520C0A"/>
    <w:rsid w:val="0052492D"/>
    <w:rsid w:val="005258AA"/>
    <w:rsid w:val="00525F09"/>
    <w:rsid w:val="005267FB"/>
    <w:rsid w:val="0053182E"/>
    <w:rsid w:val="00532296"/>
    <w:rsid w:val="00532416"/>
    <w:rsid w:val="00533ED5"/>
    <w:rsid w:val="00535147"/>
    <w:rsid w:val="00535449"/>
    <w:rsid w:val="0053581D"/>
    <w:rsid w:val="005407C8"/>
    <w:rsid w:val="00540D84"/>
    <w:rsid w:val="005411CC"/>
    <w:rsid w:val="00542570"/>
    <w:rsid w:val="00543080"/>
    <w:rsid w:val="0054369D"/>
    <w:rsid w:val="0054433C"/>
    <w:rsid w:val="00546B3D"/>
    <w:rsid w:val="00547581"/>
    <w:rsid w:val="005528A6"/>
    <w:rsid w:val="00552EDB"/>
    <w:rsid w:val="00554576"/>
    <w:rsid w:val="005548C8"/>
    <w:rsid w:val="00555256"/>
    <w:rsid w:val="00556D69"/>
    <w:rsid w:val="0055755B"/>
    <w:rsid w:val="00557D64"/>
    <w:rsid w:val="005601AF"/>
    <w:rsid w:val="005617FA"/>
    <w:rsid w:val="00563160"/>
    <w:rsid w:val="00563DC2"/>
    <w:rsid w:val="00566DEE"/>
    <w:rsid w:val="00566F25"/>
    <w:rsid w:val="00570D09"/>
    <w:rsid w:val="00570FA0"/>
    <w:rsid w:val="005725D3"/>
    <w:rsid w:val="005731E8"/>
    <w:rsid w:val="005751B6"/>
    <w:rsid w:val="00575E64"/>
    <w:rsid w:val="00577D6D"/>
    <w:rsid w:val="005815A6"/>
    <w:rsid w:val="005834B6"/>
    <w:rsid w:val="00583AFD"/>
    <w:rsid w:val="00583B5B"/>
    <w:rsid w:val="005843C3"/>
    <w:rsid w:val="00584DF3"/>
    <w:rsid w:val="00592F12"/>
    <w:rsid w:val="00593F5C"/>
    <w:rsid w:val="005945F7"/>
    <w:rsid w:val="005958B4"/>
    <w:rsid w:val="00597996"/>
    <w:rsid w:val="005A10BB"/>
    <w:rsid w:val="005A1908"/>
    <w:rsid w:val="005A3D11"/>
    <w:rsid w:val="005A4333"/>
    <w:rsid w:val="005A6F2A"/>
    <w:rsid w:val="005B41D8"/>
    <w:rsid w:val="005B4530"/>
    <w:rsid w:val="005B47FB"/>
    <w:rsid w:val="005B49BA"/>
    <w:rsid w:val="005B57CC"/>
    <w:rsid w:val="005B72D5"/>
    <w:rsid w:val="005C054D"/>
    <w:rsid w:val="005C0FE5"/>
    <w:rsid w:val="005C21F9"/>
    <w:rsid w:val="005C22A3"/>
    <w:rsid w:val="005C4BE9"/>
    <w:rsid w:val="005C6F0B"/>
    <w:rsid w:val="005D0A37"/>
    <w:rsid w:val="005D18CC"/>
    <w:rsid w:val="005D329F"/>
    <w:rsid w:val="005D4E9C"/>
    <w:rsid w:val="005D4ED3"/>
    <w:rsid w:val="005D626C"/>
    <w:rsid w:val="005D68A8"/>
    <w:rsid w:val="005E00D6"/>
    <w:rsid w:val="005E5B10"/>
    <w:rsid w:val="005E6C22"/>
    <w:rsid w:val="005E6C54"/>
    <w:rsid w:val="005F0F67"/>
    <w:rsid w:val="005F1771"/>
    <w:rsid w:val="005F1BE7"/>
    <w:rsid w:val="005F245A"/>
    <w:rsid w:val="00600C5D"/>
    <w:rsid w:val="006012C8"/>
    <w:rsid w:val="00604205"/>
    <w:rsid w:val="00605D00"/>
    <w:rsid w:val="00606C71"/>
    <w:rsid w:val="006071E4"/>
    <w:rsid w:val="0061051E"/>
    <w:rsid w:val="006107D4"/>
    <w:rsid w:val="006120CF"/>
    <w:rsid w:val="0061333D"/>
    <w:rsid w:val="006167B7"/>
    <w:rsid w:val="00617369"/>
    <w:rsid w:val="00617836"/>
    <w:rsid w:val="00620533"/>
    <w:rsid w:val="00621727"/>
    <w:rsid w:val="006231BD"/>
    <w:rsid w:val="00623647"/>
    <w:rsid w:val="00624884"/>
    <w:rsid w:val="00625844"/>
    <w:rsid w:val="00632596"/>
    <w:rsid w:val="006359D7"/>
    <w:rsid w:val="00643855"/>
    <w:rsid w:val="006451A0"/>
    <w:rsid w:val="006457D0"/>
    <w:rsid w:val="00652015"/>
    <w:rsid w:val="00655CB0"/>
    <w:rsid w:val="00656A1D"/>
    <w:rsid w:val="006607A3"/>
    <w:rsid w:val="00660DD9"/>
    <w:rsid w:val="00661674"/>
    <w:rsid w:val="00663108"/>
    <w:rsid w:val="006657E1"/>
    <w:rsid w:val="00666002"/>
    <w:rsid w:val="00670F4D"/>
    <w:rsid w:val="006731F0"/>
    <w:rsid w:val="00674EE6"/>
    <w:rsid w:val="0067734A"/>
    <w:rsid w:val="006819B9"/>
    <w:rsid w:val="00682888"/>
    <w:rsid w:val="006836E2"/>
    <w:rsid w:val="006842E8"/>
    <w:rsid w:val="006850BB"/>
    <w:rsid w:val="00685BA0"/>
    <w:rsid w:val="00686218"/>
    <w:rsid w:val="00687B22"/>
    <w:rsid w:val="00691ABF"/>
    <w:rsid w:val="006921C2"/>
    <w:rsid w:val="006940C6"/>
    <w:rsid w:val="006942FD"/>
    <w:rsid w:val="00694D38"/>
    <w:rsid w:val="006A00D6"/>
    <w:rsid w:val="006A0C35"/>
    <w:rsid w:val="006A10EF"/>
    <w:rsid w:val="006A120E"/>
    <w:rsid w:val="006A459F"/>
    <w:rsid w:val="006A703C"/>
    <w:rsid w:val="006A743C"/>
    <w:rsid w:val="006B1AC8"/>
    <w:rsid w:val="006B67E8"/>
    <w:rsid w:val="006B7660"/>
    <w:rsid w:val="006C045C"/>
    <w:rsid w:val="006C1136"/>
    <w:rsid w:val="006C2D06"/>
    <w:rsid w:val="006C3503"/>
    <w:rsid w:val="006C4220"/>
    <w:rsid w:val="006C58CF"/>
    <w:rsid w:val="006D1CA6"/>
    <w:rsid w:val="006D21E0"/>
    <w:rsid w:val="006D2483"/>
    <w:rsid w:val="006D3A7C"/>
    <w:rsid w:val="006D6075"/>
    <w:rsid w:val="006D688E"/>
    <w:rsid w:val="006E197A"/>
    <w:rsid w:val="006E240E"/>
    <w:rsid w:val="006E43F7"/>
    <w:rsid w:val="006E4C61"/>
    <w:rsid w:val="006E62FA"/>
    <w:rsid w:val="006F2BD7"/>
    <w:rsid w:val="006F4748"/>
    <w:rsid w:val="006F4B0D"/>
    <w:rsid w:val="006F4DDE"/>
    <w:rsid w:val="007013F2"/>
    <w:rsid w:val="007052A5"/>
    <w:rsid w:val="00707C12"/>
    <w:rsid w:val="00711830"/>
    <w:rsid w:val="00711D0F"/>
    <w:rsid w:val="00712C5D"/>
    <w:rsid w:val="00714B2C"/>
    <w:rsid w:val="00714B39"/>
    <w:rsid w:val="00715328"/>
    <w:rsid w:val="00716570"/>
    <w:rsid w:val="007203A3"/>
    <w:rsid w:val="00720A46"/>
    <w:rsid w:val="007233B1"/>
    <w:rsid w:val="00723E30"/>
    <w:rsid w:val="00727BD9"/>
    <w:rsid w:val="007307A1"/>
    <w:rsid w:val="007309C7"/>
    <w:rsid w:val="00731A0A"/>
    <w:rsid w:val="0073420C"/>
    <w:rsid w:val="00736731"/>
    <w:rsid w:val="00737692"/>
    <w:rsid w:val="00744246"/>
    <w:rsid w:val="007443AF"/>
    <w:rsid w:val="00747462"/>
    <w:rsid w:val="007476A9"/>
    <w:rsid w:val="0075104C"/>
    <w:rsid w:val="00751699"/>
    <w:rsid w:val="00752A16"/>
    <w:rsid w:val="007545A8"/>
    <w:rsid w:val="00755F4B"/>
    <w:rsid w:val="007572DB"/>
    <w:rsid w:val="0076040E"/>
    <w:rsid w:val="0076185C"/>
    <w:rsid w:val="0076268D"/>
    <w:rsid w:val="00764BA7"/>
    <w:rsid w:val="007651EA"/>
    <w:rsid w:val="00765681"/>
    <w:rsid w:val="00767B40"/>
    <w:rsid w:val="00771462"/>
    <w:rsid w:val="00776258"/>
    <w:rsid w:val="00777E3A"/>
    <w:rsid w:val="007807E3"/>
    <w:rsid w:val="0078328A"/>
    <w:rsid w:val="00791765"/>
    <w:rsid w:val="007929C4"/>
    <w:rsid w:val="00794FD4"/>
    <w:rsid w:val="007950F2"/>
    <w:rsid w:val="00796742"/>
    <w:rsid w:val="007A2326"/>
    <w:rsid w:val="007B4615"/>
    <w:rsid w:val="007B4B97"/>
    <w:rsid w:val="007B549E"/>
    <w:rsid w:val="007B7E93"/>
    <w:rsid w:val="007C079B"/>
    <w:rsid w:val="007C24F5"/>
    <w:rsid w:val="007C4492"/>
    <w:rsid w:val="007C7372"/>
    <w:rsid w:val="007C73B1"/>
    <w:rsid w:val="007C7B4F"/>
    <w:rsid w:val="007C7FC0"/>
    <w:rsid w:val="007D07DD"/>
    <w:rsid w:val="007D5B8D"/>
    <w:rsid w:val="007D7439"/>
    <w:rsid w:val="007E4645"/>
    <w:rsid w:val="007E4767"/>
    <w:rsid w:val="007E75BC"/>
    <w:rsid w:val="007F1333"/>
    <w:rsid w:val="007F31C1"/>
    <w:rsid w:val="007F4023"/>
    <w:rsid w:val="0081070F"/>
    <w:rsid w:val="00810ABE"/>
    <w:rsid w:val="00812334"/>
    <w:rsid w:val="008148C7"/>
    <w:rsid w:val="0081660B"/>
    <w:rsid w:val="00822B70"/>
    <w:rsid w:val="0082366B"/>
    <w:rsid w:val="00823FC7"/>
    <w:rsid w:val="00825311"/>
    <w:rsid w:val="00826C04"/>
    <w:rsid w:val="008271E7"/>
    <w:rsid w:val="00827414"/>
    <w:rsid w:val="0083171F"/>
    <w:rsid w:val="00834B6B"/>
    <w:rsid w:val="008368CF"/>
    <w:rsid w:val="00837233"/>
    <w:rsid w:val="008375A2"/>
    <w:rsid w:val="008411A2"/>
    <w:rsid w:val="00842560"/>
    <w:rsid w:val="00842D1B"/>
    <w:rsid w:val="00843000"/>
    <w:rsid w:val="008454D5"/>
    <w:rsid w:val="00846961"/>
    <w:rsid w:val="00851B18"/>
    <w:rsid w:val="00853506"/>
    <w:rsid w:val="00855C26"/>
    <w:rsid w:val="00857B42"/>
    <w:rsid w:val="0086091E"/>
    <w:rsid w:val="00860F08"/>
    <w:rsid w:val="008611F1"/>
    <w:rsid w:val="00866B7B"/>
    <w:rsid w:val="008727CD"/>
    <w:rsid w:val="0087687F"/>
    <w:rsid w:val="00881185"/>
    <w:rsid w:val="00885114"/>
    <w:rsid w:val="00887208"/>
    <w:rsid w:val="00887F17"/>
    <w:rsid w:val="00887FB5"/>
    <w:rsid w:val="008936A8"/>
    <w:rsid w:val="008A0A88"/>
    <w:rsid w:val="008A288D"/>
    <w:rsid w:val="008A3710"/>
    <w:rsid w:val="008A4918"/>
    <w:rsid w:val="008A4E2A"/>
    <w:rsid w:val="008A5267"/>
    <w:rsid w:val="008A5D39"/>
    <w:rsid w:val="008A6D01"/>
    <w:rsid w:val="008B221C"/>
    <w:rsid w:val="008B2895"/>
    <w:rsid w:val="008B5B0C"/>
    <w:rsid w:val="008C1D02"/>
    <w:rsid w:val="008C39A7"/>
    <w:rsid w:val="008C5F42"/>
    <w:rsid w:val="008C6C2A"/>
    <w:rsid w:val="008C6F46"/>
    <w:rsid w:val="008D13FF"/>
    <w:rsid w:val="008D1D18"/>
    <w:rsid w:val="008D21C2"/>
    <w:rsid w:val="008D52A4"/>
    <w:rsid w:val="008D553E"/>
    <w:rsid w:val="008D7518"/>
    <w:rsid w:val="008E1AA2"/>
    <w:rsid w:val="008E1F4D"/>
    <w:rsid w:val="008E2D8E"/>
    <w:rsid w:val="008E3727"/>
    <w:rsid w:val="008F1A33"/>
    <w:rsid w:val="008F687C"/>
    <w:rsid w:val="008F7DA2"/>
    <w:rsid w:val="009018ED"/>
    <w:rsid w:val="00902253"/>
    <w:rsid w:val="00916C1A"/>
    <w:rsid w:val="00920CCA"/>
    <w:rsid w:val="00921FCD"/>
    <w:rsid w:val="00926256"/>
    <w:rsid w:val="0092661F"/>
    <w:rsid w:val="00930E39"/>
    <w:rsid w:val="009311D6"/>
    <w:rsid w:val="00931AAC"/>
    <w:rsid w:val="00931DEE"/>
    <w:rsid w:val="00935A97"/>
    <w:rsid w:val="00936740"/>
    <w:rsid w:val="009418A4"/>
    <w:rsid w:val="00942830"/>
    <w:rsid w:val="00945326"/>
    <w:rsid w:val="00952064"/>
    <w:rsid w:val="00952A5D"/>
    <w:rsid w:val="00953189"/>
    <w:rsid w:val="00961517"/>
    <w:rsid w:val="009633E2"/>
    <w:rsid w:val="00967DE3"/>
    <w:rsid w:val="009733A6"/>
    <w:rsid w:val="00973960"/>
    <w:rsid w:val="00975205"/>
    <w:rsid w:val="00976372"/>
    <w:rsid w:val="00976627"/>
    <w:rsid w:val="0097778A"/>
    <w:rsid w:val="0098021A"/>
    <w:rsid w:val="00980900"/>
    <w:rsid w:val="009836CF"/>
    <w:rsid w:val="0098386D"/>
    <w:rsid w:val="00985F49"/>
    <w:rsid w:val="00992B28"/>
    <w:rsid w:val="00993D89"/>
    <w:rsid w:val="0099481F"/>
    <w:rsid w:val="00995786"/>
    <w:rsid w:val="009961CF"/>
    <w:rsid w:val="00996322"/>
    <w:rsid w:val="00997480"/>
    <w:rsid w:val="009A0609"/>
    <w:rsid w:val="009A1B0B"/>
    <w:rsid w:val="009A1EC1"/>
    <w:rsid w:val="009A25F8"/>
    <w:rsid w:val="009A4E52"/>
    <w:rsid w:val="009A6C92"/>
    <w:rsid w:val="009B4865"/>
    <w:rsid w:val="009C4816"/>
    <w:rsid w:val="009C530B"/>
    <w:rsid w:val="009C5440"/>
    <w:rsid w:val="009C6F35"/>
    <w:rsid w:val="009D2784"/>
    <w:rsid w:val="009D4DEB"/>
    <w:rsid w:val="009D5A5C"/>
    <w:rsid w:val="009D7D82"/>
    <w:rsid w:val="009E0A8B"/>
    <w:rsid w:val="009E1E46"/>
    <w:rsid w:val="009E3BDE"/>
    <w:rsid w:val="009E4195"/>
    <w:rsid w:val="009F1D79"/>
    <w:rsid w:val="009F3A33"/>
    <w:rsid w:val="009F49FA"/>
    <w:rsid w:val="009F50D7"/>
    <w:rsid w:val="009F7573"/>
    <w:rsid w:val="00A00A6C"/>
    <w:rsid w:val="00A015CF"/>
    <w:rsid w:val="00A037C2"/>
    <w:rsid w:val="00A12448"/>
    <w:rsid w:val="00A15CCF"/>
    <w:rsid w:val="00A16313"/>
    <w:rsid w:val="00A176BA"/>
    <w:rsid w:val="00A205DA"/>
    <w:rsid w:val="00A206FB"/>
    <w:rsid w:val="00A233FF"/>
    <w:rsid w:val="00A255AB"/>
    <w:rsid w:val="00A25E21"/>
    <w:rsid w:val="00A262DD"/>
    <w:rsid w:val="00A34B76"/>
    <w:rsid w:val="00A37089"/>
    <w:rsid w:val="00A42CA1"/>
    <w:rsid w:val="00A439C4"/>
    <w:rsid w:val="00A459F7"/>
    <w:rsid w:val="00A471F1"/>
    <w:rsid w:val="00A543AD"/>
    <w:rsid w:val="00A54D1E"/>
    <w:rsid w:val="00A54D3B"/>
    <w:rsid w:val="00A56743"/>
    <w:rsid w:val="00A61055"/>
    <w:rsid w:val="00A6275E"/>
    <w:rsid w:val="00A62C2E"/>
    <w:rsid w:val="00A64F72"/>
    <w:rsid w:val="00A66459"/>
    <w:rsid w:val="00A70473"/>
    <w:rsid w:val="00A72419"/>
    <w:rsid w:val="00A76854"/>
    <w:rsid w:val="00A80021"/>
    <w:rsid w:val="00A81580"/>
    <w:rsid w:val="00A822B5"/>
    <w:rsid w:val="00A82F82"/>
    <w:rsid w:val="00A83C35"/>
    <w:rsid w:val="00A85B5C"/>
    <w:rsid w:val="00A86119"/>
    <w:rsid w:val="00A903CC"/>
    <w:rsid w:val="00A90FCA"/>
    <w:rsid w:val="00A91540"/>
    <w:rsid w:val="00A9164F"/>
    <w:rsid w:val="00A97E3B"/>
    <w:rsid w:val="00AA3D5E"/>
    <w:rsid w:val="00AA3DBE"/>
    <w:rsid w:val="00AB09FC"/>
    <w:rsid w:val="00AB203B"/>
    <w:rsid w:val="00AB344C"/>
    <w:rsid w:val="00AB41E8"/>
    <w:rsid w:val="00AB423C"/>
    <w:rsid w:val="00AB5714"/>
    <w:rsid w:val="00AB6C99"/>
    <w:rsid w:val="00AB7C0E"/>
    <w:rsid w:val="00AB7FF0"/>
    <w:rsid w:val="00AC0085"/>
    <w:rsid w:val="00AC02FF"/>
    <w:rsid w:val="00AC2E90"/>
    <w:rsid w:val="00AC54F2"/>
    <w:rsid w:val="00AC758D"/>
    <w:rsid w:val="00AD10EB"/>
    <w:rsid w:val="00AD1394"/>
    <w:rsid w:val="00AD168C"/>
    <w:rsid w:val="00AD21BB"/>
    <w:rsid w:val="00AD26DA"/>
    <w:rsid w:val="00AD2C8E"/>
    <w:rsid w:val="00AD4515"/>
    <w:rsid w:val="00AD545D"/>
    <w:rsid w:val="00AD77A0"/>
    <w:rsid w:val="00AE4326"/>
    <w:rsid w:val="00AE57FB"/>
    <w:rsid w:val="00AF00D5"/>
    <w:rsid w:val="00AF0D2B"/>
    <w:rsid w:val="00AF2CA9"/>
    <w:rsid w:val="00AF30E7"/>
    <w:rsid w:val="00AF400F"/>
    <w:rsid w:val="00B04BC2"/>
    <w:rsid w:val="00B04FB1"/>
    <w:rsid w:val="00B071E3"/>
    <w:rsid w:val="00B073A7"/>
    <w:rsid w:val="00B11F43"/>
    <w:rsid w:val="00B13028"/>
    <w:rsid w:val="00B15717"/>
    <w:rsid w:val="00B15786"/>
    <w:rsid w:val="00B15C7F"/>
    <w:rsid w:val="00B16C41"/>
    <w:rsid w:val="00B17584"/>
    <w:rsid w:val="00B20AB9"/>
    <w:rsid w:val="00B24361"/>
    <w:rsid w:val="00B243DE"/>
    <w:rsid w:val="00B276D3"/>
    <w:rsid w:val="00B27EA4"/>
    <w:rsid w:val="00B30426"/>
    <w:rsid w:val="00B30658"/>
    <w:rsid w:val="00B34AEC"/>
    <w:rsid w:val="00B36C1A"/>
    <w:rsid w:val="00B432F2"/>
    <w:rsid w:val="00B437A9"/>
    <w:rsid w:val="00B43BED"/>
    <w:rsid w:val="00B43EE8"/>
    <w:rsid w:val="00B44BA8"/>
    <w:rsid w:val="00B44F81"/>
    <w:rsid w:val="00B450B1"/>
    <w:rsid w:val="00B47D68"/>
    <w:rsid w:val="00B504CC"/>
    <w:rsid w:val="00B50689"/>
    <w:rsid w:val="00B50D6F"/>
    <w:rsid w:val="00B51337"/>
    <w:rsid w:val="00B515B9"/>
    <w:rsid w:val="00B54AF4"/>
    <w:rsid w:val="00B5522E"/>
    <w:rsid w:val="00B60CC4"/>
    <w:rsid w:val="00B635E3"/>
    <w:rsid w:val="00B65714"/>
    <w:rsid w:val="00B671E0"/>
    <w:rsid w:val="00B72416"/>
    <w:rsid w:val="00B76863"/>
    <w:rsid w:val="00B81A07"/>
    <w:rsid w:val="00B866C2"/>
    <w:rsid w:val="00B87E26"/>
    <w:rsid w:val="00B9146A"/>
    <w:rsid w:val="00B9207E"/>
    <w:rsid w:val="00B952C3"/>
    <w:rsid w:val="00B95636"/>
    <w:rsid w:val="00B96ED6"/>
    <w:rsid w:val="00BA0320"/>
    <w:rsid w:val="00BA3CED"/>
    <w:rsid w:val="00BB5524"/>
    <w:rsid w:val="00BB552A"/>
    <w:rsid w:val="00BB69F2"/>
    <w:rsid w:val="00BB7A50"/>
    <w:rsid w:val="00BC1597"/>
    <w:rsid w:val="00BC1848"/>
    <w:rsid w:val="00BC3019"/>
    <w:rsid w:val="00BC3EDB"/>
    <w:rsid w:val="00BC5A7F"/>
    <w:rsid w:val="00BC5D81"/>
    <w:rsid w:val="00BC66B4"/>
    <w:rsid w:val="00BC7BF4"/>
    <w:rsid w:val="00BD0BEE"/>
    <w:rsid w:val="00BD2BFE"/>
    <w:rsid w:val="00BD4867"/>
    <w:rsid w:val="00BD5306"/>
    <w:rsid w:val="00BD5ACC"/>
    <w:rsid w:val="00BD657C"/>
    <w:rsid w:val="00BE1528"/>
    <w:rsid w:val="00BE6415"/>
    <w:rsid w:val="00BE7CB1"/>
    <w:rsid w:val="00BF0F3D"/>
    <w:rsid w:val="00BF0F73"/>
    <w:rsid w:val="00BF0FC7"/>
    <w:rsid w:val="00BF70D9"/>
    <w:rsid w:val="00C01FA3"/>
    <w:rsid w:val="00C05D8A"/>
    <w:rsid w:val="00C06629"/>
    <w:rsid w:val="00C101F2"/>
    <w:rsid w:val="00C10917"/>
    <w:rsid w:val="00C12074"/>
    <w:rsid w:val="00C12A88"/>
    <w:rsid w:val="00C14513"/>
    <w:rsid w:val="00C146DC"/>
    <w:rsid w:val="00C15288"/>
    <w:rsid w:val="00C178BF"/>
    <w:rsid w:val="00C202BD"/>
    <w:rsid w:val="00C21D83"/>
    <w:rsid w:val="00C21EB5"/>
    <w:rsid w:val="00C22928"/>
    <w:rsid w:val="00C251B9"/>
    <w:rsid w:val="00C261E1"/>
    <w:rsid w:val="00C26287"/>
    <w:rsid w:val="00C27B57"/>
    <w:rsid w:val="00C30BE5"/>
    <w:rsid w:val="00C42258"/>
    <w:rsid w:val="00C45B9A"/>
    <w:rsid w:val="00C46801"/>
    <w:rsid w:val="00C51514"/>
    <w:rsid w:val="00C51844"/>
    <w:rsid w:val="00C5451D"/>
    <w:rsid w:val="00C55D8B"/>
    <w:rsid w:val="00C560A0"/>
    <w:rsid w:val="00C564D7"/>
    <w:rsid w:val="00C617E1"/>
    <w:rsid w:val="00C65418"/>
    <w:rsid w:val="00C65656"/>
    <w:rsid w:val="00C77F1E"/>
    <w:rsid w:val="00C80611"/>
    <w:rsid w:val="00C8074C"/>
    <w:rsid w:val="00C84625"/>
    <w:rsid w:val="00C847D1"/>
    <w:rsid w:val="00C84BAB"/>
    <w:rsid w:val="00C8507A"/>
    <w:rsid w:val="00C907F9"/>
    <w:rsid w:val="00C90AA8"/>
    <w:rsid w:val="00C90C41"/>
    <w:rsid w:val="00C91BEB"/>
    <w:rsid w:val="00C93457"/>
    <w:rsid w:val="00C93D35"/>
    <w:rsid w:val="00C95B5B"/>
    <w:rsid w:val="00CA228F"/>
    <w:rsid w:val="00CA2401"/>
    <w:rsid w:val="00CA3BDE"/>
    <w:rsid w:val="00CA3FCD"/>
    <w:rsid w:val="00CA408E"/>
    <w:rsid w:val="00CA5A05"/>
    <w:rsid w:val="00CA5FF0"/>
    <w:rsid w:val="00CA7162"/>
    <w:rsid w:val="00CA72AF"/>
    <w:rsid w:val="00CA74C2"/>
    <w:rsid w:val="00CA7A7A"/>
    <w:rsid w:val="00CB1B91"/>
    <w:rsid w:val="00CB2028"/>
    <w:rsid w:val="00CB4879"/>
    <w:rsid w:val="00CB68B5"/>
    <w:rsid w:val="00CC0AA9"/>
    <w:rsid w:val="00CC3C13"/>
    <w:rsid w:val="00CC4678"/>
    <w:rsid w:val="00CC5EAD"/>
    <w:rsid w:val="00CD0439"/>
    <w:rsid w:val="00CD466E"/>
    <w:rsid w:val="00CD652D"/>
    <w:rsid w:val="00CE11BD"/>
    <w:rsid w:val="00CE7763"/>
    <w:rsid w:val="00CF26BD"/>
    <w:rsid w:val="00CF6954"/>
    <w:rsid w:val="00CF700E"/>
    <w:rsid w:val="00D00B4B"/>
    <w:rsid w:val="00D05921"/>
    <w:rsid w:val="00D064E3"/>
    <w:rsid w:val="00D06BCD"/>
    <w:rsid w:val="00D117B6"/>
    <w:rsid w:val="00D14249"/>
    <w:rsid w:val="00D16245"/>
    <w:rsid w:val="00D17189"/>
    <w:rsid w:val="00D2134F"/>
    <w:rsid w:val="00D23C0D"/>
    <w:rsid w:val="00D27440"/>
    <w:rsid w:val="00D3244F"/>
    <w:rsid w:val="00D35494"/>
    <w:rsid w:val="00D37BFD"/>
    <w:rsid w:val="00D43618"/>
    <w:rsid w:val="00D436DC"/>
    <w:rsid w:val="00D51803"/>
    <w:rsid w:val="00D522DB"/>
    <w:rsid w:val="00D5339B"/>
    <w:rsid w:val="00D53CFC"/>
    <w:rsid w:val="00D56B67"/>
    <w:rsid w:val="00D60050"/>
    <w:rsid w:val="00D61CFD"/>
    <w:rsid w:val="00D63695"/>
    <w:rsid w:val="00D64A67"/>
    <w:rsid w:val="00D705C0"/>
    <w:rsid w:val="00D70E69"/>
    <w:rsid w:val="00D72FD8"/>
    <w:rsid w:val="00D76248"/>
    <w:rsid w:val="00D821D5"/>
    <w:rsid w:val="00D82546"/>
    <w:rsid w:val="00D84356"/>
    <w:rsid w:val="00D90398"/>
    <w:rsid w:val="00D907D8"/>
    <w:rsid w:val="00D947F3"/>
    <w:rsid w:val="00D94A4D"/>
    <w:rsid w:val="00D9629E"/>
    <w:rsid w:val="00D96BA6"/>
    <w:rsid w:val="00DA019F"/>
    <w:rsid w:val="00DA03C4"/>
    <w:rsid w:val="00DA07B2"/>
    <w:rsid w:val="00DA13C5"/>
    <w:rsid w:val="00DA1D47"/>
    <w:rsid w:val="00DA2FE1"/>
    <w:rsid w:val="00DA3B37"/>
    <w:rsid w:val="00DB0374"/>
    <w:rsid w:val="00DB1262"/>
    <w:rsid w:val="00DB1FD4"/>
    <w:rsid w:val="00DB23F7"/>
    <w:rsid w:val="00DB282F"/>
    <w:rsid w:val="00DB5544"/>
    <w:rsid w:val="00DB6BA5"/>
    <w:rsid w:val="00DC1C37"/>
    <w:rsid w:val="00DC2237"/>
    <w:rsid w:val="00DC3130"/>
    <w:rsid w:val="00DC3858"/>
    <w:rsid w:val="00DC4B4B"/>
    <w:rsid w:val="00DC5719"/>
    <w:rsid w:val="00DC6E11"/>
    <w:rsid w:val="00DC71C2"/>
    <w:rsid w:val="00DC7C80"/>
    <w:rsid w:val="00DD13AF"/>
    <w:rsid w:val="00DD1537"/>
    <w:rsid w:val="00DE4039"/>
    <w:rsid w:val="00DE4F92"/>
    <w:rsid w:val="00DE732E"/>
    <w:rsid w:val="00DE7AE3"/>
    <w:rsid w:val="00DF0B8A"/>
    <w:rsid w:val="00DF2147"/>
    <w:rsid w:val="00DF3214"/>
    <w:rsid w:val="00DF38DB"/>
    <w:rsid w:val="00DF4460"/>
    <w:rsid w:val="00E015E4"/>
    <w:rsid w:val="00E02DAE"/>
    <w:rsid w:val="00E03838"/>
    <w:rsid w:val="00E0775F"/>
    <w:rsid w:val="00E11E15"/>
    <w:rsid w:val="00E13276"/>
    <w:rsid w:val="00E13BC2"/>
    <w:rsid w:val="00E1422E"/>
    <w:rsid w:val="00E1530D"/>
    <w:rsid w:val="00E2633D"/>
    <w:rsid w:val="00E26F01"/>
    <w:rsid w:val="00E27247"/>
    <w:rsid w:val="00E27656"/>
    <w:rsid w:val="00E44C09"/>
    <w:rsid w:val="00E4574A"/>
    <w:rsid w:val="00E50087"/>
    <w:rsid w:val="00E51553"/>
    <w:rsid w:val="00E546D5"/>
    <w:rsid w:val="00E6009A"/>
    <w:rsid w:val="00E61581"/>
    <w:rsid w:val="00E62218"/>
    <w:rsid w:val="00E64911"/>
    <w:rsid w:val="00E6509B"/>
    <w:rsid w:val="00E65F8E"/>
    <w:rsid w:val="00E669D0"/>
    <w:rsid w:val="00E66A31"/>
    <w:rsid w:val="00E66CC6"/>
    <w:rsid w:val="00E67F36"/>
    <w:rsid w:val="00E70B80"/>
    <w:rsid w:val="00E70D0C"/>
    <w:rsid w:val="00E7343C"/>
    <w:rsid w:val="00E73EE2"/>
    <w:rsid w:val="00E761C7"/>
    <w:rsid w:val="00E770E1"/>
    <w:rsid w:val="00E77213"/>
    <w:rsid w:val="00E77CFE"/>
    <w:rsid w:val="00E811EC"/>
    <w:rsid w:val="00E8128F"/>
    <w:rsid w:val="00E84723"/>
    <w:rsid w:val="00E84DED"/>
    <w:rsid w:val="00E85902"/>
    <w:rsid w:val="00EA460A"/>
    <w:rsid w:val="00EB01E0"/>
    <w:rsid w:val="00EB1CD7"/>
    <w:rsid w:val="00EB1F06"/>
    <w:rsid w:val="00EB356C"/>
    <w:rsid w:val="00EB5D3E"/>
    <w:rsid w:val="00EB75FF"/>
    <w:rsid w:val="00EB7B01"/>
    <w:rsid w:val="00EC06DA"/>
    <w:rsid w:val="00EC0C1E"/>
    <w:rsid w:val="00EC3261"/>
    <w:rsid w:val="00EC7491"/>
    <w:rsid w:val="00EC7696"/>
    <w:rsid w:val="00ED0175"/>
    <w:rsid w:val="00ED02F6"/>
    <w:rsid w:val="00ED3D57"/>
    <w:rsid w:val="00ED6F19"/>
    <w:rsid w:val="00ED7987"/>
    <w:rsid w:val="00EE02EC"/>
    <w:rsid w:val="00EE1C18"/>
    <w:rsid w:val="00EE2086"/>
    <w:rsid w:val="00EE3AB0"/>
    <w:rsid w:val="00EE48AB"/>
    <w:rsid w:val="00EE5785"/>
    <w:rsid w:val="00EE72CF"/>
    <w:rsid w:val="00EF0558"/>
    <w:rsid w:val="00EF0F0A"/>
    <w:rsid w:val="00EF3B75"/>
    <w:rsid w:val="00EF584E"/>
    <w:rsid w:val="00EF5BFC"/>
    <w:rsid w:val="00EF7D53"/>
    <w:rsid w:val="00EF7E6D"/>
    <w:rsid w:val="00F02082"/>
    <w:rsid w:val="00F0589D"/>
    <w:rsid w:val="00F11AE4"/>
    <w:rsid w:val="00F1317C"/>
    <w:rsid w:val="00F14BF5"/>
    <w:rsid w:val="00F15EC4"/>
    <w:rsid w:val="00F1602B"/>
    <w:rsid w:val="00F2323F"/>
    <w:rsid w:val="00F23625"/>
    <w:rsid w:val="00F253BA"/>
    <w:rsid w:val="00F26EE0"/>
    <w:rsid w:val="00F27772"/>
    <w:rsid w:val="00F34C21"/>
    <w:rsid w:val="00F37845"/>
    <w:rsid w:val="00F40FA3"/>
    <w:rsid w:val="00F42651"/>
    <w:rsid w:val="00F51DEE"/>
    <w:rsid w:val="00F53835"/>
    <w:rsid w:val="00F57097"/>
    <w:rsid w:val="00F62361"/>
    <w:rsid w:val="00F64A04"/>
    <w:rsid w:val="00F6695C"/>
    <w:rsid w:val="00F6786F"/>
    <w:rsid w:val="00F71F93"/>
    <w:rsid w:val="00F76103"/>
    <w:rsid w:val="00F769EC"/>
    <w:rsid w:val="00F911FF"/>
    <w:rsid w:val="00F9571C"/>
    <w:rsid w:val="00FA1DA7"/>
    <w:rsid w:val="00FA20CB"/>
    <w:rsid w:val="00FA6A1A"/>
    <w:rsid w:val="00FA6E6D"/>
    <w:rsid w:val="00FB13F6"/>
    <w:rsid w:val="00FB15A1"/>
    <w:rsid w:val="00FC138F"/>
    <w:rsid w:val="00FC1531"/>
    <w:rsid w:val="00FC1D7A"/>
    <w:rsid w:val="00FC46A3"/>
    <w:rsid w:val="00FC4827"/>
    <w:rsid w:val="00FC6234"/>
    <w:rsid w:val="00FC6FD9"/>
    <w:rsid w:val="00FD13DD"/>
    <w:rsid w:val="00FD3137"/>
    <w:rsid w:val="00FD69AC"/>
    <w:rsid w:val="00FD75E4"/>
    <w:rsid w:val="00FE1681"/>
    <w:rsid w:val="00FE63B9"/>
    <w:rsid w:val="00FE66E2"/>
    <w:rsid w:val="00FE7416"/>
    <w:rsid w:val="00FF05D3"/>
    <w:rsid w:val="00FF202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5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header" w:uiPriority="99"/>
    <w:lsdException w:name="footer" w:uiPriority="99"/>
    <w:lsdException w:name="caption" w:qFormat="1"/>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rsid w:val="00092A40"/>
    <w:rPr>
      <w:rFonts w:ascii="Arial" w:hAnsi="Arial"/>
      <w:sz w:val="20"/>
      <w:szCs w:val="20"/>
    </w:rPr>
  </w:style>
  <w:style w:type="character" w:customStyle="1" w:styleId="TextkomenteChar">
    <w:name w:val="Text komentáře Char"/>
    <w:link w:val="Textkomente"/>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3"/>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4"/>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lang w:eastAsia="cs-CZ"/>
    </w:rPr>
  </w:style>
  <w:style w:type="paragraph" w:styleId="Odstavecseseznamem">
    <w:name w:val="List Paragraph"/>
    <w:basedOn w:val="Normln"/>
    <w:uiPriority w:val="72"/>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uiPriority w:val="99"/>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character" w:customStyle="1" w:styleId="apple-style-span">
    <w:name w:val="apple-style-span"/>
    <w:rsid w:val="00AF400F"/>
  </w:style>
  <w:style w:type="paragraph" w:customStyle="1" w:styleId="Default">
    <w:name w:val="Default"/>
    <w:rsid w:val="00A439C4"/>
    <w:pPr>
      <w:autoSpaceDE w:val="0"/>
      <w:autoSpaceDN w:val="0"/>
      <w:adjustRightInd w:val="0"/>
    </w:pPr>
    <w:rPr>
      <w:rFonts w:ascii="Verdana" w:eastAsia="Calibri" w:hAnsi="Verdana" w:cs="Verdana"/>
      <w:color w:val="000000"/>
      <w:sz w:val="24"/>
      <w:szCs w:val="24"/>
      <w:lang w:eastAsia="cs-CZ"/>
    </w:rPr>
  </w:style>
  <w:style w:type="table" w:styleId="Mkatabulky">
    <w:name w:val="Table Grid"/>
    <w:basedOn w:val="Normlntabulka"/>
    <w:uiPriority w:val="59"/>
    <w:rsid w:val="0054758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1">
    <w:name w:val="Mřížka tabulky1"/>
    <w:basedOn w:val="Normlntabulka"/>
    <w:next w:val="Mkatabulky"/>
    <w:uiPriority w:val="59"/>
    <w:rsid w:val="00B450B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header" w:uiPriority="99"/>
    <w:lsdException w:name="footer" w:uiPriority="99"/>
    <w:lsdException w:name="caption" w:qFormat="1"/>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rPr>
  </w:style>
  <w:style w:type="paragraph" w:styleId="Nadpis1">
    <w:name w:val="heading 1"/>
    <w:basedOn w:val="Normln"/>
    <w:next w:val="Normln"/>
    <w:link w:val="Nadpis1Char"/>
    <w:qFormat/>
    <w:rsid w:val="00092A40"/>
    <w:pPr>
      <w:keepNext/>
      <w:jc w:val="center"/>
      <w:outlineLvl w:val="0"/>
    </w:pPr>
    <w:rPr>
      <w:rFonts w:ascii="Arial" w:hAnsi="Arial"/>
      <w:b/>
      <w:sz w:val="52"/>
      <w:szCs w:val="20"/>
    </w:rPr>
  </w:style>
  <w:style w:type="paragraph" w:styleId="Nadpis2">
    <w:name w:val="heading 2"/>
    <w:basedOn w:val="Normln"/>
    <w:next w:val="Normln"/>
    <w:link w:val="Nadpis2Char"/>
    <w:qFormat/>
    <w:rsid w:val="00092A40"/>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092A40"/>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spacing w:before="240" w:after="60"/>
      <w:outlineLvl w:val="5"/>
    </w:pPr>
    <w:rPr>
      <w:b/>
      <w:bCs/>
      <w:sz w:val="22"/>
      <w:szCs w:val="22"/>
    </w:rPr>
  </w:style>
  <w:style w:type="paragraph" w:styleId="Nadpis7">
    <w:name w:val="heading 7"/>
    <w:basedOn w:val="Normln"/>
    <w:next w:val="Normln"/>
    <w:link w:val="Nadpis7Char"/>
    <w:qFormat/>
    <w:rsid w:val="00092A40"/>
    <w:pPr>
      <w:spacing w:before="240" w:after="60"/>
      <w:outlineLvl w:val="6"/>
    </w:pPr>
  </w:style>
  <w:style w:type="paragraph" w:styleId="Nadpis8">
    <w:name w:val="heading 8"/>
    <w:basedOn w:val="Normln"/>
    <w:next w:val="Normln"/>
    <w:link w:val="Nadpis8Char"/>
    <w:qFormat/>
    <w:rsid w:val="00092A40"/>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rsid w:val="00092A40"/>
    <w:rPr>
      <w:rFonts w:ascii="Arial" w:hAnsi="Arial"/>
      <w:b/>
      <w:sz w:val="52"/>
    </w:rPr>
  </w:style>
  <w:style w:type="character" w:customStyle="1" w:styleId="Nadpis2Char">
    <w:name w:val="Nadpis 2 Char"/>
    <w:link w:val="Nadpis2"/>
    <w:rsid w:val="00092A40"/>
    <w:rPr>
      <w:rFonts w:ascii="Arial Black" w:hAnsi="Arial Black"/>
      <w:b/>
    </w:rPr>
  </w:style>
  <w:style w:type="character" w:customStyle="1" w:styleId="Nadpis3Char">
    <w:name w:val="Nadpis 3 Char"/>
    <w:link w:val="Nadpis3"/>
    <w:rsid w:val="00092A40"/>
    <w:rPr>
      <w:rFonts w:ascii="Arial" w:hAnsi="Arial" w:cs="Arial"/>
      <w:b/>
      <w:bCs/>
      <w:sz w:val="26"/>
      <w:szCs w:val="26"/>
    </w:rPr>
  </w:style>
  <w:style w:type="character" w:customStyle="1" w:styleId="Nadpis4Char">
    <w:name w:val="Nadpis 4 Char"/>
    <w:link w:val="Nadpis4"/>
    <w:rsid w:val="00092A40"/>
    <w:rPr>
      <w:rFonts w:ascii="Arial" w:hAnsi="Arial"/>
      <w:b/>
      <w:sz w:val="24"/>
    </w:rPr>
  </w:style>
  <w:style w:type="character" w:customStyle="1" w:styleId="Nadpis5Char">
    <w:name w:val="Nadpis 5 Char"/>
    <w:link w:val="Nadpis5"/>
    <w:rsid w:val="00092A40"/>
    <w:rPr>
      <w:rFonts w:ascii="Arial" w:hAnsi="Arial"/>
      <w:b/>
      <w:bCs/>
      <w:i/>
      <w:iCs/>
      <w:sz w:val="26"/>
      <w:szCs w:val="26"/>
    </w:rPr>
  </w:style>
  <w:style w:type="character" w:customStyle="1" w:styleId="Nadpis6Char">
    <w:name w:val="Nadpis 6 Char"/>
    <w:link w:val="Nadpis6"/>
    <w:rsid w:val="00092A40"/>
    <w:rPr>
      <w:b/>
      <w:bCs/>
      <w:sz w:val="22"/>
      <w:szCs w:val="22"/>
    </w:rPr>
  </w:style>
  <w:style w:type="character" w:customStyle="1" w:styleId="Nadpis7Char">
    <w:name w:val="Nadpis 7 Char"/>
    <w:link w:val="Nadpis7"/>
    <w:rsid w:val="00092A40"/>
    <w:rPr>
      <w:sz w:val="24"/>
      <w:szCs w:val="24"/>
    </w:rPr>
  </w:style>
  <w:style w:type="character" w:customStyle="1" w:styleId="Nadpis8Char">
    <w:name w:val="Nadpis 8 Char"/>
    <w:link w:val="Nadpis8"/>
    <w:rsid w:val="00092A40"/>
    <w:rPr>
      <w:i/>
      <w:iCs/>
      <w:sz w:val="24"/>
      <w:szCs w:val="24"/>
    </w:rPr>
  </w:style>
  <w:style w:type="paragraph" w:customStyle="1" w:styleId="Import6">
    <w:name w:val="Import 6"/>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rsid w:val="00092A40"/>
    <w:rPr>
      <w:rFonts w:ascii="Arial" w:hAnsi="Arial"/>
      <w:sz w:val="20"/>
      <w:szCs w:val="20"/>
    </w:rPr>
  </w:style>
  <w:style w:type="character" w:customStyle="1" w:styleId="TextkomenteChar">
    <w:name w:val="Text komentáře Char"/>
    <w:link w:val="Textkomente"/>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3"/>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4"/>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lang w:eastAsia="cs-CZ"/>
    </w:rPr>
  </w:style>
  <w:style w:type="paragraph" w:styleId="Odstavecseseznamem">
    <w:name w:val="List Paragraph"/>
    <w:basedOn w:val="Normln"/>
    <w:uiPriority w:val="72"/>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uiPriority w:val="99"/>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character" w:customStyle="1" w:styleId="apple-style-span">
    <w:name w:val="apple-style-span"/>
    <w:rsid w:val="00AF400F"/>
  </w:style>
  <w:style w:type="paragraph" w:customStyle="1" w:styleId="Default">
    <w:name w:val="Default"/>
    <w:rsid w:val="00A439C4"/>
    <w:pPr>
      <w:autoSpaceDE w:val="0"/>
      <w:autoSpaceDN w:val="0"/>
      <w:adjustRightInd w:val="0"/>
    </w:pPr>
    <w:rPr>
      <w:rFonts w:ascii="Verdana" w:eastAsia="Calibri" w:hAnsi="Verdana" w:cs="Verdana"/>
      <w:color w:val="000000"/>
      <w:sz w:val="24"/>
      <w:szCs w:val="24"/>
      <w:lang w:eastAsia="cs-CZ"/>
    </w:rPr>
  </w:style>
  <w:style w:type="table" w:styleId="Mkatabulky">
    <w:name w:val="Table Grid"/>
    <w:basedOn w:val="Normlntabulka"/>
    <w:uiPriority w:val="59"/>
    <w:rsid w:val="0054758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1">
    <w:name w:val="Mřížka tabulky1"/>
    <w:basedOn w:val="Normlntabulka"/>
    <w:next w:val="Mkatabulky"/>
    <w:uiPriority w:val="59"/>
    <w:rsid w:val="00B450B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5446">
      <w:bodyDiv w:val="1"/>
      <w:marLeft w:val="0"/>
      <w:marRight w:val="0"/>
      <w:marTop w:val="0"/>
      <w:marBottom w:val="0"/>
      <w:divBdr>
        <w:top w:val="none" w:sz="0" w:space="0" w:color="auto"/>
        <w:left w:val="none" w:sz="0" w:space="0" w:color="auto"/>
        <w:bottom w:val="none" w:sz="0" w:space="0" w:color="auto"/>
        <w:right w:val="none" w:sz="0" w:space="0" w:color="auto"/>
      </w:divBdr>
      <w:divsChild>
        <w:div w:id="1566527083">
          <w:marLeft w:val="0"/>
          <w:marRight w:val="0"/>
          <w:marTop w:val="100"/>
          <w:marBottom w:val="100"/>
          <w:divBdr>
            <w:top w:val="none" w:sz="0" w:space="0" w:color="auto"/>
            <w:left w:val="none" w:sz="0" w:space="0" w:color="auto"/>
            <w:bottom w:val="none" w:sz="0" w:space="0" w:color="auto"/>
            <w:right w:val="none" w:sz="0" w:space="0" w:color="auto"/>
          </w:divBdr>
          <w:divsChild>
            <w:div w:id="705981633">
              <w:marLeft w:val="0"/>
              <w:marRight w:val="0"/>
              <w:marTop w:val="0"/>
              <w:marBottom w:val="0"/>
              <w:divBdr>
                <w:top w:val="none" w:sz="0" w:space="0" w:color="auto"/>
                <w:left w:val="none" w:sz="0" w:space="0" w:color="auto"/>
                <w:bottom w:val="none" w:sz="0" w:space="0" w:color="auto"/>
                <w:right w:val="none" w:sz="0" w:space="0" w:color="auto"/>
              </w:divBdr>
              <w:divsChild>
                <w:div w:id="198665565">
                  <w:marLeft w:val="0"/>
                  <w:marRight w:val="0"/>
                  <w:marTop w:val="0"/>
                  <w:marBottom w:val="0"/>
                  <w:divBdr>
                    <w:top w:val="none" w:sz="0" w:space="0" w:color="auto"/>
                    <w:left w:val="none" w:sz="0" w:space="0" w:color="auto"/>
                    <w:bottom w:val="none" w:sz="0" w:space="0" w:color="auto"/>
                    <w:right w:val="none" w:sz="0" w:space="0" w:color="auto"/>
                  </w:divBdr>
                  <w:divsChild>
                    <w:div w:id="2114856249">
                      <w:marLeft w:val="360"/>
                      <w:marRight w:val="0"/>
                      <w:marTop w:val="0"/>
                      <w:marBottom w:val="0"/>
                      <w:divBdr>
                        <w:top w:val="none" w:sz="0" w:space="0" w:color="auto"/>
                        <w:left w:val="none" w:sz="0" w:space="0" w:color="auto"/>
                        <w:bottom w:val="none" w:sz="0" w:space="0" w:color="auto"/>
                        <w:right w:val="none" w:sz="0" w:space="0" w:color="auto"/>
                      </w:divBdr>
                      <w:divsChild>
                        <w:div w:id="586767733">
                          <w:marLeft w:val="0"/>
                          <w:marRight w:val="0"/>
                          <w:marTop w:val="0"/>
                          <w:marBottom w:val="0"/>
                          <w:divBdr>
                            <w:top w:val="none" w:sz="0" w:space="0" w:color="auto"/>
                            <w:left w:val="none" w:sz="0" w:space="0" w:color="auto"/>
                            <w:bottom w:val="none" w:sz="0" w:space="0" w:color="auto"/>
                            <w:right w:val="none" w:sz="0" w:space="0" w:color="auto"/>
                          </w:divBdr>
                          <w:divsChild>
                            <w:div w:id="1603882362">
                              <w:marLeft w:val="0"/>
                              <w:marRight w:val="0"/>
                              <w:marTop w:val="300"/>
                              <w:marBottom w:val="75"/>
                              <w:divBdr>
                                <w:top w:val="none" w:sz="0" w:space="0" w:color="auto"/>
                                <w:left w:val="none" w:sz="0" w:space="0" w:color="auto"/>
                                <w:bottom w:val="none" w:sz="0" w:space="0" w:color="auto"/>
                                <w:right w:val="none" w:sz="0" w:space="0" w:color="auto"/>
                              </w:divBdr>
                            </w:div>
                            <w:div w:id="1916697291">
                              <w:marLeft w:val="0"/>
                              <w:marRight w:val="0"/>
                              <w:marTop w:val="300"/>
                              <w:marBottom w:val="75"/>
                              <w:divBdr>
                                <w:top w:val="none" w:sz="0" w:space="0" w:color="auto"/>
                                <w:left w:val="none" w:sz="0" w:space="0" w:color="auto"/>
                                <w:bottom w:val="none" w:sz="0" w:space="0" w:color="auto"/>
                                <w:right w:val="none" w:sz="0" w:space="0" w:color="auto"/>
                              </w:divBdr>
                            </w:div>
                            <w:div w:id="201780433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75160">
      <w:bodyDiv w:val="1"/>
      <w:marLeft w:val="0"/>
      <w:marRight w:val="0"/>
      <w:marTop w:val="0"/>
      <w:marBottom w:val="0"/>
      <w:divBdr>
        <w:top w:val="none" w:sz="0" w:space="0" w:color="auto"/>
        <w:left w:val="none" w:sz="0" w:space="0" w:color="auto"/>
        <w:bottom w:val="none" w:sz="0" w:space="0" w:color="auto"/>
        <w:right w:val="none" w:sz="0" w:space="0" w:color="auto"/>
      </w:divBdr>
    </w:div>
    <w:div w:id="19940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7578-B2AC-433D-920D-A9549500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13003</Words>
  <Characters>76724</Characters>
  <Application>Microsoft Office Word</Application>
  <DocSecurity>2</DocSecurity>
  <Lines>639</Lines>
  <Paragraphs>179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89548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2012-05-24T07:56:00Z</cp:lastPrinted>
  <dcterms:created xsi:type="dcterms:W3CDTF">2016-10-27T11:11:00Z</dcterms:created>
  <dcterms:modified xsi:type="dcterms:W3CDTF">2016-10-27T11:41:00Z</dcterms:modified>
</cp:coreProperties>
</file>