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0D1DF22"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120219">
        <w:rPr>
          <w:rFonts w:ascii="Arial" w:hAnsi="Arial" w:cs="Arial"/>
          <w:b/>
          <w:bCs/>
          <w:szCs w:val="24"/>
        </w:rPr>
        <w:t xml:space="preserve"> </w:t>
      </w:r>
      <w:proofErr w:type="gramStart"/>
      <w:r w:rsidR="00120219">
        <w:rPr>
          <w:rFonts w:ascii="Arial" w:hAnsi="Arial" w:cs="Arial"/>
          <w:b/>
          <w:bCs/>
          <w:szCs w:val="24"/>
        </w:rPr>
        <w:t>č.</w:t>
      </w:r>
      <w:r w:rsidR="00252C41">
        <w:rPr>
          <w:rFonts w:ascii="Arial" w:hAnsi="Arial" w:cs="Arial"/>
          <w:b/>
          <w:bCs/>
          <w:szCs w:val="24"/>
        </w:rPr>
        <w:t>1800232</w:t>
      </w:r>
      <w:proofErr w:type="gramEnd"/>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6A9DE5BA"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pověřená řízením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2C3018BA"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52C41">
        <w:rPr>
          <w:rFonts w:ascii="Arial" w:hAnsi="Arial" w:cs="Arial"/>
          <w:b/>
          <w:bCs/>
          <w:szCs w:val="24"/>
        </w:rPr>
        <w:t>TEP TOUR s.r.o.</w:t>
      </w:r>
    </w:p>
    <w:p w14:paraId="032289C4" w14:textId="3225FE4D"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52C41">
        <w:rPr>
          <w:rFonts w:ascii="Arial" w:hAnsi="Arial" w:cs="Arial"/>
          <w:szCs w:val="24"/>
        </w:rPr>
        <w:t>Masarykova třída 652/18, 415 01 Teplice</w:t>
      </w:r>
      <w:r w:rsidRPr="00EB7889">
        <w:rPr>
          <w:rFonts w:ascii="Arial" w:hAnsi="Arial" w:cs="Arial"/>
          <w:bCs/>
          <w:i/>
          <w:szCs w:val="24"/>
          <w:highlight w:val="yellow"/>
          <w:shd w:val="clear" w:color="auto" w:fill="FFFFFF"/>
        </w:rPr>
        <w:t xml:space="preserve"> </w:t>
      </w:r>
    </w:p>
    <w:p w14:paraId="032289C5" w14:textId="453E648C"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252C41">
        <w:rPr>
          <w:rFonts w:ascii="Arial" w:hAnsi="Arial" w:cs="Arial"/>
          <w:bCs/>
          <w:szCs w:val="24"/>
          <w:shd w:val="clear" w:color="auto" w:fill="FFFFFF"/>
        </w:rPr>
        <w:t xml:space="preserve">Anna </w:t>
      </w:r>
      <w:proofErr w:type="spellStart"/>
      <w:r w:rsidR="00252C41">
        <w:rPr>
          <w:rFonts w:ascii="Arial" w:hAnsi="Arial" w:cs="Arial"/>
          <w:bCs/>
          <w:szCs w:val="24"/>
          <w:shd w:val="clear" w:color="auto" w:fill="FFFFFF"/>
        </w:rPr>
        <w:t>Schönmannová</w:t>
      </w:r>
      <w:proofErr w:type="spellEnd"/>
      <w:r w:rsidR="00252C41">
        <w:rPr>
          <w:rFonts w:ascii="Arial" w:hAnsi="Arial" w:cs="Arial"/>
          <w:bCs/>
          <w:szCs w:val="24"/>
          <w:shd w:val="clear" w:color="auto" w:fill="FFFFFF"/>
        </w:rPr>
        <w:t>, jednatelka</w:t>
      </w:r>
      <w:r w:rsidR="00EB7889">
        <w:rPr>
          <w:rFonts w:ascii="Arial" w:hAnsi="Arial" w:cs="Arial"/>
          <w:bCs/>
          <w:i/>
          <w:szCs w:val="24"/>
          <w:shd w:val="clear" w:color="auto" w:fill="FFFFFF"/>
        </w:rPr>
        <w:tab/>
      </w:r>
    </w:p>
    <w:p w14:paraId="032289C6" w14:textId="03250A73"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bookmarkStart w:id="0" w:name="_GoBack"/>
      <w:r w:rsidR="00252C41">
        <w:rPr>
          <w:rFonts w:ascii="Arial" w:hAnsi="Arial" w:cs="Arial"/>
          <w:bCs/>
          <w:szCs w:val="24"/>
          <w:shd w:val="clear" w:color="auto" w:fill="FFFFFF"/>
        </w:rPr>
        <w:t>25004697</w:t>
      </w:r>
      <w:bookmarkEnd w:id="0"/>
    </w:p>
    <w:p w14:paraId="032289C7" w14:textId="3E6D7A0E" w:rsidR="003E15C2" w:rsidRPr="00EB7889"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252C41">
        <w:rPr>
          <w:rFonts w:ascii="Arial" w:hAnsi="Arial" w:cs="Arial"/>
          <w:szCs w:val="24"/>
        </w:rPr>
        <w:t xml:space="preserve">Krajským </w:t>
      </w:r>
      <w:r w:rsidRPr="00EB7889">
        <w:rPr>
          <w:rFonts w:ascii="Arial" w:hAnsi="Arial" w:cs="Arial"/>
          <w:szCs w:val="24"/>
        </w:rPr>
        <w:t>soudem v</w:t>
      </w:r>
      <w:r w:rsidR="00252C41">
        <w:rPr>
          <w:rFonts w:ascii="Arial" w:hAnsi="Arial" w:cs="Arial"/>
          <w:szCs w:val="24"/>
        </w:rPr>
        <w:t> Ústí nad Labem</w:t>
      </w:r>
      <w:r w:rsidRPr="00EB7889">
        <w:rPr>
          <w:rFonts w:ascii="Arial" w:hAnsi="Arial" w:cs="Arial"/>
          <w:szCs w:val="24"/>
        </w:rPr>
        <w:t xml:space="preserve">, oddíl </w:t>
      </w:r>
      <w:r w:rsidR="00252C41">
        <w:rPr>
          <w:rFonts w:ascii="Arial" w:hAnsi="Arial" w:cs="Arial"/>
          <w:szCs w:val="24"/>
        </w:rPr>
        <w:t>C,</w:t>
      </w:r>
      <w:r w:rsidRPr="00EB7889">
        <w:rPr>
          <w:rFonts w:ascii="Arial" w:hAnsi="Arial" w:cs="Arial"/>
          <w:szCs w:val="24"/>
        </w:rPr>
        <w:t xml:space="preserve"> vložka </w:t>
      </w:r>
      <w:r w:rsidR="00252C41">
        <w:rPr>
          <w:rFonts w:ascii="Arial" w:hAnsi="Arial" w:cs="Arial"/>
          <w:szCs w:val="24"/>
        </w:rPr>
        <w:t>10877</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2F6DA04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252C41" w:rsidRPr="00252C41">
        <w:rPr>
          <w:rFonts w:ascii="Arial" w:hAnsi="Arial" w:cs="Arial"/>
          <w:b/>
          <w:szCs w:val="24"/>
        </w:rPr>
        <w:t>10</w:t>
      </w:r>
      <w:r w:rsidRPr="00252C41">
        <w:rPr>
          <w:rFonts w:ascii="Arial" w:hAnsi="Arial" w:cs="Arial"/>
          <w:b/>
          <w:szCs w:val="24"/>
        </w:rPr>
        <w:t xml:space="preserve"> %</w:t>
      </w:r>
      <w:r w:rsidR="00252C41">
        <w:rPr>
          <w:rFonts w:ascii="Arial" w:hAnsi="Arial" w:cs="Arial"/>
          <w:b/>
          <w:szCs w:val="24"/>
        </w:rPr>
        <w:t xml:space="preserve"> na pobytové zájezdy</w:t>
      </w:r>
      <w:r w:rsidR="00B375DB">
        <w:rPr>
          <w:rFonts w:ascii="Arial" w:hAnsi="Arial" w:cs="Arial"/>
          <w:b/>
          <w:szCs w:val="24"/>
        </w:rPr>
        <w:t xml:space="preserve"> v zahraničí (Itálie, Chorvatsko, Maďarsko - zájezdy vlastní nebo autobusovou dopravou).</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1D6354FC" w14:textId="3A9762E2" w:rsidR="00DD65B8" w:rsidRDefault="00DD65B8" w:rsidP="00DD65B8">
      <w:pPr>
        <w:pStyle w:val="Odstavecseseznamem"/>
        <w:spacing w:after="120"/>
        <w:ind w:left="1854"/>
        <w:contextualSpacing w:val="0"/>
        <w:rPr>
          <w:rFonts w:ascii="Arial" w:hAnsi="Arial" w:cs="Arial"/>
          <w:szCs w:val="24"/>
        </w:rPr>
      </w:pPr>
      <w:r>
        <w:rPr>
          <w:rFonts w:ascii="Arial" w:hAnsi="Arial" w:cs="Arial"/>
          <w:szCs w:val="24"/>
        </w:rPr>
        <w:t>TEP TOUR s.r.o.</w:t>
      </w:r>
    </w:p>
    <w:p w14:paraId="499DFDD9" w14:textId="77777777" w:rsidR="00DD65B8" w:rsidRDefault="00DD65B8" w:rsidP="00DD65B8">
      <w:pPr>
        <w:pStyle w:val="Odstavecseseznamem"/>
        <w:spacing w:after="120"/>
        <w:ind w:left="1854"/>
        <w:contextualSpacing w:val="0"/>
        <w:rPr>
          <w:rFonts w:ascii="Arial" w:hAnsi="Arial" w:cs="Arial"/>
          <w:szCs w:val="24"/>
        </w:rPr>
      </w:pPr>
      <w:r>
        <w:rPr>
          <w:rFonts w:ascii="Arial" w:hAnsi="Arial" w:cs="Arial"/>
          <w:szCs w:val="24"/>
        </w:rPr>
        <w:t>Masarykova 652/18, Teplice</w:t>
      </w:r>
    </w:p>
    <w:p w14:paraId="0DD18992" w14:textId="5887B222" w:rsidR="00DD65B8" w:rsidRPr="00EB7889" w:rsidRDefault="00DD65B8" w:rsidP="00DD65B8">
      <w:pPr>
        <w:pStyle w:val="Odstavecseseznamem"/>
        <w:spacing w:after="120"/>
        <w:ind w:left="1854"/>
        <w:contextualSpacing w:val="0"/>
        <w:rPr>
          <w:rFonts w:ascii="Arial" w:hAnsi="Arial" w:cs="Arial"/>
          <w:szCs w:val="24"/>
        </w:rPr>
      </w:pPr>
      <w:r>
        <w:rPr>
          <w:rFonts w:ascii="Arial" w:hAnsi="Arial" w:cs="Arial"/>
          <w:szCs w:val="24"/>
        </w:rPr>
        <w:t xml:space="preserve">Tel. 417 577 738, email: </w:t>
      </w:r>
      <w:hyperlink r:id="rId11" w:history="1">
        <w:r w:rsidRPr="00685724">
          <w:rPr>
            <w:rStyle w:val="Hypertextovodkaz"/>
            <w:rFonts w:ascii="Arial" w:hAnsi="Arial" w:cs="Arial"/>
            <w:szCs w:val="24"/>
          </w:rPr>
          <w:t>teptour@teptour.cz</w:t>
        </w:r>
      </w:hyperlink>
      <w:r>
        <w:rPr>
          <w:rFonts w:ascii="Arial" w:hAnsi="Arial" w:cs="Arial"/>
          <w:szCs w:val="24"/>
        </w:rPr>
        <w:t xml:space="preserve"> </w:t>
      </w:r>
      <w:r>
        <w:rPr>
          <w:rFonts w:ascii="Arial" w:hAnsi="Arial" w:cs="Arial"/>
          <w:szCs w:val="24"/>
        </w:rPr>
        <w:tab/>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2F0093CA" w:rsidR="003E15C2" w:rsidRPr="00B375DB"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B375DB" w:rsidRPr="00B375DB">
          <w:rPr>
            <w:rStyle w:val="Hypertextovodkaz"/>
            <w:rFonts w:ascii="Arial" w:hAnsi="Arial" w:cs="Arial"/>
            <w:b/>
            <w:szCs w:val="24"/>
          </w:rPr>
          <w:t>www.teptour.cz</w:t>
        </w:r>
      </w:hyperlink>
      <w:r w:rsidR="00B375DB" w:rsidRPr="00B375DB">
        <w:rPr>
          <w:rFonts w:ascii="Arial" w:hAnsi="Arial" w:cs="Arial"/>
          <w:b/>
          <w:szCs w:val="24"/>
        </w:rPr>
        <w:t xml:space="preserve"> </w:t>
      </w:r>
      <w:r w:rsidR="00B375DB" w:rsidRPr="00B375DB">
        <w:rPr>
          <w:rFonts w:ascii="Arial" w:hAnsi="Arial" w:cs="Arial"/>
          <w:szCs w:val="24"/>
        </w:rPr>
        <w:t xml:space="preserve"> </w:t>
      </w:r>
      <w:r w:rsidRPr="00EB7889">
        <w:rPr>
          <w:rFonts w:ascii="Arial" w:hAnsi="Arial" w:cs="Arial"/>
          <w:szCs w:val="24"/>
        </w:rPr>
        <w:t xml:space="preserve"> 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w:t>
      </w:r>
      <w:r w:rsidRPr="00B375DB">
        <w:rPr>
          <w:rFonts w:ascii="Arial" w:hAnsi="Arial" w:cs="Arial"/>
          <w:szCs w:val="24"/>
        </w:rPr>
        <w:t xml:space="preserve">stránky VZP ČR  </w:t>
      </w:r>
      <w:hyperlink r:id="rId13" w:history="1">
        <w:r w:rsidRPr="00B375DB">
          <w:rPr>
            <w:rStyle w:val="Hypertextovodkaz"/>
            <w:rFonts w:ascii="Arial" w:hAnsi="Arial" w:cs="Arial"/>
            <w:szCs w:val="24"/>
          </w:rPr>
          <w:t>www.vzp.cz/kpz</w:t>
        </w:r>
      </w:hyperlink>
      <w:r w:rsidRPr="00B375DB">
        <w:rPr>
          <w:rStyle w:val="Hypertextovodkaz"/>
          <w:rFonts w:ascii="Arial" w:hAnsi="Arial" w:cs="Arial"/>
          <w:szCs w:val="24"/>
        </w:rPr>
        <w:t xml:space="preserve"> </w:t>
      </w:r>
      <w:r w:rsidRPr="00B375DB">
        <w:rPr>
          <w:rStyle w:val="Hypertextovodkaz"/>
          <w:rFonts w:ascii="Arial" w:hAnsi="Arial" w:cs="Arial"/>
          <w:color w:val="000000" w:themeColor="text1"/>
          <w:szCs w:val="24"/>
        </w:rPr>
        <w:t xml:space="preserve"> popř.</w:t>
      </w:r>
      <w:r w:rsidRPr="00B375DB">
        <w:rPr>
          <w:rStyle w:val="Hypertextovodkaz"/>
          <w:rFonts w:ascii="Arial" w:hAnsi="Arial" w:cs="Arial"/>
          <w:color w:val="00B050"/>
          <w:szCs w:val="24"/>
        </w:rPr>
        <w:t xml:space="preserve"> </w:t>
      </w:r>
      <w:hyperlink r:id="rId14"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w:t>
      </w:r>
      <w:r w:rsidRPr="00B4437E">
        <w:rPr>
          <w:rFonts w:ascii="Arial" w:hAnsi="Arial" w:cs="Arial"/>
          <w:szCs w:val="24"/>
        </w:rPr>
        <w:lastRenderedPageBreak/>
        <w:t xml:space="preserve">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293B3CF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proofErr w:type="gramStart"/>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201</w:t>
      </w:r>
      <w:r w:rsidR="00B375DB" w:rsidRPr="00B375DB">
        <w:rPr>
          <w:rFonts w:ascii="Arial" w:hAnsi="Arial" w:cs="Arial"/>
          <w:szCs w:val="24"/>
        </w:rPr>
        <w:t>9</w:t>
      </w:r>
      <w:proofErr w:type="gramEnd"/>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proofErr w:type="gramStart"/>
      <w:r w:rsidRPr="0087177A">
        <w:rPr>
          <w:rFonts w:ascii="Arial" w:hAnsi="Arial" w:cs="Arial"/>
          <w:szCs w:val="24"/>
        </w:rPr>
        <w:t>platnosti  dnem</w:t>
      </w:r>
      <w:proofErr w:type="gramEnd"/>
      <w:r w:rsidRPr="0087177A">
        <w:rPr>
          <w:rFonts w:ascii="Arial" w:hAnsi="Arial" w:cs="Arial"/>
          <w:szCs w:val="24"/>
        </w:rPr>
        <w:t xml:space="preserve">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609DF0CB" w14:textId="77777777" w:rsidR="00B375DB" w:rsidRDefault="00B375DB" w:rsidP="003E15C2">
      <w:pPr>
        <w:tabs>
          <w:tab w:val="left" w:pos="567"/>
        </w:tabs>
        <w:ind w:left="567" w:hanging="567"/>
        <w:rPr>
          <w:rFonts w:ascii="Arial" w:hAnsi="Arial" w:cs="Arial"/>
          <w:szCs w:val="24"/>
        </w:rPr>
      </w:pPr>
    </w:p>
    <w:p w14:paraId="262B96A1" w14:textId="77777777" w:rsidR="00B375DB" w:rsidRDefault="00B375DB" w:rsidP="003E15C2">
      <w:pPr>
        <w:tabs>
          <w:tab w:val="left" w:pos="567"/>
        </w:tabs>
        <w:ind w:left="567" w:hanging="567"/>
        <w:rPr>
          <w:rFonts w:ascii="Arial" w:hAnsi="Arial" w:cs="Arial"/>
          <w:szCs w:val="24"/>
        </w:rPr>
      </w:pPr>
    </w:p>
    <w:p w14:paraId="713E7421" w14:textId="77777777" w:rsidR="00B375DB" w:rsidRDefault="00B375DB" w:rsidP="003E15C2">
      <w:pPr>
        <w:tabs>
          <w:tab w:val="left" w:pos="567"/>
        </w:tabs>
        <w:ind w:left="567" w:hanging="567"/>
        <w:rPr>
          <w:rFonts w:ascii="Arial" w:hAnsi="Arial" w:cs="Arial"/>
          <w:szCs w:val="24"/>
        </w:rPr>
      </w:pPr>
    </w:p>
    <w:p w14:paraId="03FA076F" w14:textId="77777777" w:rsidR="00B375DB" w:rsidRPr="00EB7889" w:rsidRDefault="00B375DB"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63C26C36" w:rsidR="003E15C2" w:rsidRDefault="0087177A" w:rsidP="0018121C">
      <w:pPr>
        <w:pStyle w:val="Zkladntextodsazen"/>
        <w:numPr>
          <w:ilvl w:val="0"/>
          <w:numId w:val="6"/>
        </w:numPr>
        <w:tabs>
          <w:tab w:val="left" w:pos="1134"/>
        </w:tabs>
        <w:spacing w:after="0"/>
        <w:ind w:left="1134"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w:t>
      </w:r>
      <w:r w:rsidR="0018121C">
        <w:rPr>
          <w:rFonts w:ascii="Arial" w:hAnsi="Arial" w:cs="Arial"/>
          <w:szCs w:val="24"/>
        </w:rPr>
        <w:t xml:space="preserve"> </w:t>
      </w:r>
    </w:p>
    <w:p w14:paraId="03228A09" w14:textId="406E73FB"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0301A3B8" w:rsidR="003E15C2" w:rsidRPr="00EB7889" w:rsidRDefault="00583396" w:rsidP="0018121C">
      <w:pPr>
        <w:pStyle w:val="Stylpravidel"/>
        <w:spacing w:before="0" w:line="240" w:lineRule="auto"/>
        <w:ind w:left="1134"/>
        <w:rPr>
          <w:rFonts w:ascii="Arial" w:hAnsi="Arial" w:cs="Arial"/>
          <w:szCs w:val="24"/>
        </w:rPr>
      </w:pPr>
      <w:r w:rsidRPr="00583396">
        <w:rPr>
          <w:rFonts w:ascii="Arial" w:hAnsi="Arial" w:cs="Arial"/>
          <w:szCs w:val="24"/>
        </w:rPr>
        <w:t xml:space="preserve">Anna </w:t>
      </w:r>
      <w:proofErr w:type="spellStart"/>
      <w:r w:rsidRPr="00583396">
        <w:rPr>
          <w:rFonts w:ascii="Arial" w:hAnsi="Arial" w:cs="Arial"/>
          <w:szCs w:val="24"/>
        </w:rPr>
        <w:t>Schönmannová</w:t>
      </w:r>
      <w:proofErr w:type="spellEnd"/>
      <w:r w:rsidR="0018121C">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59655A5"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proofErr w:type="gramStart"/>
      <w:r w:rsidR="0018121C">
        <w:rPr>
          <w:rFonts w:ascii="Arial" w:hAnsi="Arial" w:cs="Arial"/>
          <w:szCs w:val="24"/>
        </w:rPr>
        <w:t>19.3.2018</w:t>
      </w:r>
      <w:proofErr w:type="gramEnd"/>
      <w:r w:rsidRPr="00EB7889">
        <w:rPr>
          <w:rFonts w:ascii="Arial" w:hAnsi="Arial" w:cs="Arial"/>
          <w:szCs w:val="24"/>
        </w:rPr>
        <w:t>                </w:t>
      </w:r>
      <w:r w:rsidRPr="00EB7889">
        <w:rPr>
          <w:rFonts w:ascii="Arial" w:hAnsi="Arial" w:cs="Arial"/>
          <w:szCs w:val="24"/>
        </w:rPr>
        <w:tab/>
        <w:t>V</w:t>
      </w:r>
      <w:r w:rsidR="00583396">
        <w:rPr>
          <w:rFonts w:ascii="Arial" w:hAnsi="Arial" w:cs="Arial"/>
          <w:szCs w:val="24"/>
        </w:rPr>
        <w:t xml:space="preserve"> Teplicích </w:t>
      </w:r>
      <w:r w:rsidRPr="00EB7889">
        <w:rPr>
          <w:rFonts w:ascii="Arial" w:hAnsi="Arial" w:cs="Arial"/>
          <w:szCs w:val="24"/>
        </w:rPr>
        <w:t xml:space="preserve"> dne</w:t>
      </w:r>
      <w:r w:rsidR="0018121C">
        <w:rPr>
          <w:rFonts w:ascii="Arial" w:hAnsi="Arial" w:cs="Arial"/>
          <w:szCs w:val="24"/>
        </w:rPr>
        <w:t xml:space="preserve"> 19.3.2018</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3B39360D"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583396">
        <w:rPr>
          <w:rFonts w:ascii="Arial" w:hAnsi="Arial" w:cs="Arial"/>
          <w:szCs w:val="24"/>
        </w:rPr>
        <w:t>TEP TOUR s.r.o.</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4E09995E"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Anna </w:t>
      </w:r>
      <w:proofErr w:type="spellStart"/>
      <w:r>
        <w:rPr>
          <w:rFonts w:ascii="Arial" w:hAnsi="Arial" w:cs="Arial"/>
          <w:i/>
          <w:szCs w:val="24"/>
        </w:rPr>
        <w:t>Schönmannová</w:t>
      </w:r>
      <w:proofErr w:type="spellEnd"/>
    </w:p>
    <w:p w14:paraId="03228A1F" w14:textId="35FEDF9A" w:rsidR="003411D0" w:rsidRPr="003411D0" w:rsidRDefault="00583396" w:rsidP="003E15C2">
      <w:pPr>
        <w:rPr>
          <w:rFonts w:ascii="Arial" w:hAnsi="Arial" w:cs="Arial"/>
          <w:i/>
          <w:szCs w:val="24"/>
        </w:rPr>
      </w:pPr>
      <w:r>
        <w:rPr>
          <w:rFonts w:ascii="Arial" w:hAnsi="Arial" w:cs="Arial"/>
          <w:i/>
          <w:szCs w:val="24"/>
        </w:rPr>
        <w:t>p</w:t>
      </w:r>
      <w:r w:rsidR="003411D0" w:rsidRPr="003411D0">
        <w:rPr>
          <w:rFonts w:ascii="Arial" w:hAnsi="Arial" w:cs="Arial"/>
          <w:i/>
          <w:szCs w:val="24"/>
        </w:rPr>
        <w:t>ověřen</w:t>
      </w:r>
      <w:r>
        <w:rPr>
          <w:rFonts w:ascii="Arial" w:hAnsi="Arial" w:cs="Arial"/>
          <w:i/>
          <w:szCs w:val="24"/>
        </w:rPr>
        <w:t xml:space="preserve">á řízením Regionální </w:t>
      </w:r>
      <w:proofErr w:type="gramStart"/>
      <w:r>
        <w:rPr>
          <w:rFonts w:ascii="Arial" w:hAnsi="Arial" w:cs="Arial"/>
          <w:i/>
          <w:szCs w:val="24"/>
        </w:rPr>
        <w:t>pobočky                       jednatelka</w:t>
      </w:r>
      <w:proofErr w:type="gramEnd"/>
      <w:r w:rsidR="003411D0" w:rsidRPr="003411D0">
        <w:rPr>
          <w:rFonts w:ascii="Arial" w:hAnsi="Arial" w:cs="Arial"/>
          <w:i/>
          <w:szCs w:val="24"/>
        </w:rPr>
        <w:tab/>
      </w: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7F6E2" w14:textId="77777777" w:rsidR="00B855C8" w:rsidRDefault="00B855C8" w:rsidP="0087177A">
      <w:r>
        <w:separator/>
      </w:r>
    </w:p>
  </w:endnote>
  <w:endnote w:type="continuationSeparator" w:id="0">
    <w:p w14:paraId="31D2BEE5" w14:textId="77777777" w:rsidR="00B855C8" w:rsidRDefault="00B855C8"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CE3B73">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A115" w14:textId="77777777" w:rsidR="00B855C8" w:rsidRDefault="00B855C8" w:rsidP="0087177A">
      <w:r>
        <w:separator/>
      </w:r>
    </w:p>
  </w:footnote>
  <w:footnote w:type="continuationSeparator" w:id="0">
    <w:p w14:paraId="1DBDA56D" w14:textId="77777777" w:rsidR="00B855C8" w:rsidRDefault="00B855C8"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20219"/>
    <w:rsid w:val="001422AC"/>
    <w:rsid w:val="0018121C"/>
    <w:rsid w:val="00211192"/>
    <w:rsid w:val="00226F52"/>
    <w:rsid w:val="00252C41"/>
    <w:rsid w:val="00293AB4"/>
    <w:rsid w:val="002D3411"/>
    <w:rsid w:val="002F0726"/>
    <w:rsid w:val="002F3978"/>
    <w:rsid w:val="003411D0"/>
    <w:rsid w:val="003E15C2"/>
    <w:rsid w:val="004B4424"/>
    <w:rsid w:val="004D4E81"/>
    <w:rsid w:val="00583396"/>
    <w:rsid w:val="0067730F"/>
    <w:rsid w:val="006B218B"/>
    <w:rsid w:val="007370E0"/>
    <w:rsid w:val="007B70C0"/>
    <w:rsid w:val="008219F5"/>
    <w:rsid w:val="0083514D"/>
    <w:rsid w:val="008361E7"/>
    <w:rsid w:val="0087177A"/>
    <w:rsid w:val="008F768F"/>
    <w:rsid w:val="00A66FEC"/>
    <w:rsid w:val="00A81CAB"/>
    <w:rsid w:val="00B375DB"/>
    <w:rsid w:val="00B855C8"/>
    <w:rsid w:val="00BC3CB5"/>
    <w:rsid w:val="00C56843"/>
    <w:rsid w:val="00CE3B73"/>
    <w:rsid w:val="00DD65B8"/>
    <w:rsid w:val="00EB7889"/>
    <w:rsid w:val="00EC567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ptour.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eptour@teptour.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10931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dcterms:created xsi:type="dcterms:W3CDTF">2018-03-19T14:18:00Z</dcterms:created>
  <dcterms:modified xsi:type="dcterms:W3CDTF">2018-03-19T14:18:00Z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