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33" w:rsidRDefault="001F2833" w:rsidP="001F283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Kamila Hola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mailto:Kamila.Hola@sial.com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CZEOrders@sial.com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02, 2016 12:54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Pytlounová Šárka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chemikálie - 8022489608 - DB - registr smluv?</w:t>
      </w:r>
    </w:p>
    <w:p w:rsidR="001F2833" w:rsidRDefault="001F2833" w:rsidP="001F2833"/>
    <w:p w:rsidR="001F2833" w:rsidRDefault="001F2833" w:rsidP="001F2833">
      <w:pPr>
        <w:spacing w:after="240"/>
      </w:pPr>
      <w:r>
        <w:rPr>
          <w:rFonts w:ascii="Arial" w:hAnsi="Arial" w:cs="Arial"/>
          <w:sz w:val="20"/>
          <w:szCs w:val="20"/>
        </w:rPr>
        <w:t>Dobry den,</w:t>
      </w:r>
      <w:r>
        <w:t xml:space="preserve"> </w:t>
      </w:r>
      <w:r>
        <w:br/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objednavka</w:t>
      </w:r>
      <w:proofErr w:type="spellEnd"/>
      <w:r>
        <w:rPr>
          <w:rFonts w:ascii="Arial" w:hAnsi="Arial" w:cs="Arial"/>
          <w:sz w:val="20"/>
          <w:szCs w:val="20"/>
        </w:rPr>
        <w:t xml:space="preserve"> byla </w:t>
      </w:r>
      <w:proofErr w:type="spellStart"/>
      <w:r>
        <w:rPr>
          <w:rFonts w:ascii="Arial" w:hAnsi="Arial" w:cs="Arial"/>
          <w:sz w:val="20"/>
          <w:szCs w:val="20"/>
        </w:rPr>
        <w:t>zadana</w:t>
      </w:r>
      <w:proofErr w:type="spellEnd"/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systemu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cislem</w:t>
      </w:r>
      <w:proofErr w:type="spellEnd"/>
      <w:r>
        <w:rPr>
          <w:rFonts w:ascii="Arial" w:hAnsi="Arial" w:cs="Arial"/>
          <w:sz w:val="20"/>
          <w:szCs w:val="20"/>
        </w:rPr>
        <w:t xml:space="preserve"> 8022489608 - </w:t>
      </w:r>
      <w:proofErr w:type="spellStart"/>
      <w:r>
        <w:rPr>
          <w:rFonts w:ascii="Arial" w:hAnsi="Arial" w:cs="Arial"/>
          <w:sz w:val="20"/>
          <w:szCs w:val="20"/>
        </w:rPr>
        <w:t>prijde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Vam</w:t>
      </w:r>
      <w:proofErr w:type="spellEnd"/>
      <w:r>
        <w:rPr>
          <w:rFonts w:ascii="Arial" w:hAnsi="Arial" w:cs="Arial"/>
          <w:sz w:val="20"/>
          <w:szCs w:val="20"/>
        </w:rPr>
        <w:t xml:space="preserve"> Potvrzeni </w:t>
      </w:r>
      <w:proofErr w:type="spellStart"/>
      <w:r>
        <w:rPr>
          <w:rFonts w:ascii="Arial" w:hAnsi="Arial" w:cs="Arial"/>
          <w:sz w:val="20"/>
          <w:szCs w:val="20"/>
        </w:rPr>
        <w:t>objednavky</w:t>
      </w:r>
      <w:proofErr w:type="spellEnd"/>
      <w:r>
        <w:rPr>
          <w:rFonts w:ascii="Arial" w:hAnsi="Arial" w:cs="Arial"/>
          <w:sz w:val="20"/>
          <w:szCs w:val="20"/>
        </w:rPr>
        <w:t xml:space="preserve"> primo do emailu.</w:t>
      </w:r>
      <w:r>
        <w:t xml:space="preserve"> </w:t>
      </w:r>
      <w:r>
        <w:br/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Cekame</w:t>
      </w:r>
      <w:proofErr w:type="spellEnd"/>
      <w:r>
        <w:rPr>
          <w:rFonts w:ascii="Arial" w:hAnsi="Arial" w:cs="Arial"/>
          <w:sz w:val="20"/>
          <w:szCs w:val="20"/>
        </w:rPr>
        <w:t xml:space="preserve"> na </w:t>
      </w:r>
      <w:proofErr w:type="gramStart"/>
      <w:r>
        <w:rPr>
          <w:rFonts w:ascii="Arial" w:hAnsi="Arial" w:cs="Arial"/>
          <w:sz w:val="20"/>
          <w:szCs w:val="20"/>
        </w:rPr>
        <w:t>odsouhlaseni</w:t>
      </w:r>
      <w:proofErr w:type="gramEnd"/>
      <w:r>
        <w:rPr>
          <w:rFonts w:ascii="Arial" w:hAnsi="Arial" w:cs="Arial"/>
          <w:sz w:val="20"/>
          <w:szCs w:val="20"/>
        </w:rPr>
        <w:t xml:space="preserve">, ze </w:t>
      </w:r>
      <w:proofErr w:type="spellStart"/>
      <w:r>
        <w:rPr>
          <w:rFonts w:ascii="Arial" w:hAnsi="Arial" w:cs="Arial"/>
          <w:sz w:val="20"/>
          <w:szCs w:val="20"/>
        </w:rPr>
        <w:t>muzeme</w:t>
      </w:r>
      <w:proofErr w:type="spellEnd"/>
      <w:r>
        <w:rPr>
          <w:rFonts w:ascii="Arial" w:hAnsi="Arial" w:cs="Arial"/>
          <w:sz w:val="20"/>
          <w:szCs w:val="20"/>
        </w:rPr>
        <w:t xml:space="preserve"> uvolnit.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K. Holá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3514090" cy="1233805"/>
            <wp:effectExtent l="0" t="0" r="0" b="4445"/>
            <wp:docPr id="1" name="Obrázek 1" descr="cid:_2_14AAC41414AAC168003BE3E6C1258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2_14AAC41414AAC168003BE3E6C125800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5457"/>
      </w:tblGrid>
      <w:tr w:rsidR="001F2833" w:rsidTr="001F2833">
        <w:trPr>
          <w:tblCellSpacing w:w="18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2833" w:rsidRDefault="001F2833"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"-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Kerio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Connect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(KOC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Offline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Edition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" &lt;</w:t>
            </w:r>
            <w:hyperlink r:id="rId9" w:history="1">
              <w:r>
                <w:rPr>
                  <w:rStyle w:val="Hypertextovodkaz"/>
                  <w:rFonts w:ascii="Arial" w:hAnsi="Arial" w:cs="Arial"/>
                  <w:b/>
                  <w:bCs/>
                  <w:sz w:val="15"/>
                  <w:szCs w:val="15"/>
                </w:rPr>
                <w:t>pytlounova.sarka@vuzv.cz</w:t>
              </w:r>
            </w:hyperlink>
            <w:r>
              <w:rPr>
                <w:rFonts w:ascii="Arial" w:hAnsi="Arial" w:cs="Arial"/>
                <w:b/>
                <w:bCs/>
                <w:sz w:val="15"/>
                <w:szCs w:val="15"/>
              </w:rPr>
              <w:t>&gt;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:rsidR="001F2833" w:rsidRDefault="001F2833">
            <w:pPr>
              <w:pStyle w:val="Normlnweb"/>
            </w:pPr>
            <w:r>
              <w:rPr>
                <w:rFonts w:ascii="Arial" w:hAnsi="Arial" w:cs="Arial"/>
                <w:sz w:val="15"/>
                <w:szCs w:val="15"/>
              </w:rPr>
              <w:t>02.08.2016 07:22</w:t>
            </w:r>
            <w:r>
              <w:t xml:space="preserve"> </w:t>
            </w:r>
          </w:p>
          <w:tbl>
            <w:tblPr>
              <w:tblW w:w="0" w:type="auto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1"/>
            </w:tblGrid>
            <w:tr w:rsidR="001F2833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2833" w:rsidRDefault="001F2833">
                  <w:pPr>
                    <w:jc w:val="center"/>
                  </w:pPr>
                  <w:proofErr w:type="spellStart"/>
                  <w:r>
                    <w:rPr>
                      <w:rFonts w:ascii="Arial" w:hAnsi="Arial" w:cs="Arial"/>
                      <w:sz w:val="15"/>
                      <w:szCs w:val="15"/>
                    </w:rPr>
                    <w:t>Please</w:t>
                  </w:r>
                  <w:proofErr w:type="spellEnd"/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5"/>
                      <w:szCs w:val="15"/>
                    </w:rPr>
                    <w:t>respond</w:t>
                  </w:r>
                  <w:proofErr w:type="spellEnd"/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 to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br/>
                    <w:t>Pytlounová Šárka &lt;</w:t>
                  </w:r>
                  <w:hyperlink r:id="rId10" w:history="1">
                    <w:r>
                      <w:rPr>
                        <w:rStyle w:val="Hypertextovodkaz"/>
                        <w:rFonts w:ascii="Arial" w:hAnsi="Arial" w:cs="Arial"/>
                        <w:sz w:val="15"/>
                        <w:szCs w:val="15"/>
                      </w:rPr>
                      <w:t>pytlounova.sarka@vuzv.cz</w:t>
                    </w:r>
                  </w:hyperlink>
                  <w:r>
                    <w:rPr>
                      <w:rFonts w:ascii="Arial" w:hAnsi="Arial" w:cs="Arial"/>
                      <w:sz w:val="15"/>
                      <w:szCs w:val="15"/>
                    </w:rPr>
                    <w:t>&gt;</w:t>
                  </w:r>
                </w:p>
              </w:tc>
            </w:tr>
          </w:tbl>
          <w:p w:rsidR="001F2833" w:rsidRDefault="001F283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6"/>
              <w:gridCol w:w="4647"/>
            </w:tblGrid>
            <w:tr w:rsidR="001F2833">
              <w:trPr>
                <w:tblCellSpacing w:w="18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2833" w:rsidRDefault="001F2833">
                  <w:pPr>
                    <w:jc w:val="right"/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To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2833" w:rsidRDefault="001F2833">
                  <w:r>
                    <w:rPr>
                      <w:rFonts w:ascii="Arial" w:hAnsi="Arial" w:cs="Arial"/>
                      <w:sz w:val="15"/>
                      <w:szCs w:val="15"/>
                    </w:rPr>
                    <w:t>"'Sigma-</w:t>
                  </w:r>
                  <w:proofErr w:type="spellStart"/>
                  <w:r>
                    <w:rPr>
                      <w:rFonts w:ascii="Arial" w:hAnsi="Arial" w:cs="Arial"/>
                      <w:sz w:val="15"/>
                      <w:szCs w:val="15"/>
                    </w:rPr>
                    <w:t>Aldrich</w:t>
                  </w:r>
                  <w:proofErr w:type="spellEnd"/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 spol. s.r.o.'" &lt;</w:t>
                  </w:r>
                  <w:hyperlink r:id="rId11" w:history="1">
                    <w:r>
                      <w:rPr>
                        <w:rStyle w:val="Hypertextovodkaz"/>
                        <w:rFonts w:ascii="Arial" w:hAnsi="Arial" w:cs="Arial"/>
                        <w:sz w:val="15"/>
                        <w:szCs w:val="15"/>
                      </w:rPr>
                      <w:t>czeorders@sial.com</w:t>
                    </w:r>
                  </w:hyperlink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&gt;, </w:t>
                  </w:r>
                </w:p>
              </w:tc>
            </w:tr>
            <w:tr w:rsidR="001F2833">
              <w:trPr>
                <w:tblCellSpacing w:w="18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2833" w:rsidRDefault="001F2833">
                  <w:pPr>
                    <w:jc w:val="right"/>
                  </w:pPr>
                  <w:proofErr w:type="spellStart"/>
                  <w:r>
                    <w:rPr>
                      <w:rFonts w:ascii="Arial" w:hAnsi="Arial" w:cs="Arial"/>
                      <w:sz w:val="15"/>
                      <w:szCs w:val="15"/>
                    </w:rPr>
                    <w:t>cc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2833" w:rsidRDefault="001F2833">
                  <w:r>
                    <w:rPr>
                      <w:rFonts w:ascii="Arial" w:hAnsi="Arial" w:cs="Arial"/>
                      <w:sz w:val="15"/>
                      <w:szCs w:val="15"/>
                    </w:rPr>
                    <w:t>"</w:t>
                  </w:r>
                  <w:hyperlink r:id="rId12" w:history="1">
                    <w:r>
                      <w:rPr>
                        <w:rStyle w:val="Hypertextovodkaz"/>
                        <w:rFonts w:ascii="Arial" w:hAnsi="Arial" w:cs="Arial"/>
                        <w:sz w:val="15"/>
                        <w:szCs w:val="15"/>
                      </w:rPr>
                      <w:t>nemcova.dana@vuzv.cz</w:t>
                    </w:r>
                  </w:hyperlink>
                  <w:r>
                    <w:rPr>
                      <w:rFonts w:ascii="Arial" w:hAnsi="Arial" w:cs="Arial"/>
                      <w:sz w:val="15"/>
                      <w:szCs w:val="15"/>
                    </w:rPr>
                    <w:t>" &lt;</w:t>
                  </w:r>
                  <w:hyperlink r:id="rId13" w:history="1">
                    <w:r>
                      <w:rPr>
                        <w:rStyle w:val="Hypertextovodkaz"/>
                        <w:rFonts w:ascii="Arial" w:hAnsi="Arial" w:cs="Arial"/>
                        <w:sz w:val="15"/>
                        <w:szCs w:val="15"/>
                      </w:rPr>
                      <w:t>nemcova.dana@vuzv.cz</w:t>
                    </w:r>
                  </w:hyperlink>
                  <w:r>
                    <w:rPr>
                      <w:rFonts w:ascii="Arial" w:hAnsi="Arial" w:cs="Arial"/>
                      <w:sz w:val="15"/>
                      <w:szCs w:val="15"/>
                    </w:rPr>
                    <w:t>&gt;</w:t>
                  </w:r>
                  <w:r>
                    <w:t xml:space="preserve"> </w:t>
                  </w:r>
                </w:p>
              </w:tc>
            </w:tr>
            <w:tr w:rsidR="001F2833">
              <w:trPr>
                <w:tblCellSpacing w:w="18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2833" w:rsidRDefault="001F2833">
                  <w:pPr>
                    <w:jc w:val="right"/>
                  </w:pPr>
                  <w:proofErr w:type="spellStart"/>
                  <w:r>
                    <w:rPr>
                      <w:rFonts w:ascii="Arial" w:hAnsi="Arial" w:cs="Arial"/>
                      <w:sz w:val="15"/>
                      <w:szCs w:val="15"/>
                    </w:rPr>
                    <w:t>Subject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2833" w:rsidRDefault="001F2833">
                  <w:r>
                    <w:rPr>
                      <w:rFonts w:ascii="Arial" w:hAnsi="Arial" w:cs="Arial"/>
                      <w:sz w:val="15"/>
                      <w:szCs w:val="15"/>
                    </w:rPr>
                    <w:t>chemikálie - 8022489608 - DB - registr smluv?</w:t>
                  </w:r>
                </w:p>
              </w:tc>
            </w:tr>
          </w:tbl>
          <w:p w:rsidR="001F2833" w:rsidRDefault="001F2833"/>
          <w:tbl>
            <w:tblPr>
              <w:tblW w:w="0" w:type="auto"/>
              <w:tblCellSpacing w:w="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90"/>
            </w:tblGrid>
            <w:tr w:rsidR="001F2833">
              <w:trPr>
                <w:tblCellSpacing w:w="18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2833" w:rsidRDefault="001F283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2833" w:rsidRDefault="001F283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F2833" w:rsidRDefault="001F2833">
            <w:pPr>
              <w:rPr>
                <w:rFonts w:eastAsia="Times New Roman"/>
              </w:rPr>
            </w:pPr>
          </w:p>
        </w:tc>
      </w:tr>
    </w:tbl>
    <w:p w:rsidR="004B6414" w:rsidRDefault="001F2833" w:rsidP="004B6414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  <w:lang w:eastAsia="en-US"/>
        </w:rPr>
      </w:pPr>
      <w:r>
        <w:br/>
      </w:r>
      <w:r>
        <w:br/>
      </w:r>
      <w:proofErr w:type="spellStart"/>
      <w:r w:rsidR="004B6414">
        <w:rPr>
          <w:rFonts w:ascii="Arial,Bold" w:hAnsi="Arial,Bold" w:cs="Arial,Bold"/>
          <w:b/>
          <w:bCs/>
          <w:sz w:val="22"/>
          <w:szCs w:val="22"/>
          <w:lang w:eastAsia="en-US"/>
        </w:rPr>
        <w:t>Vec</w:t>
      </w:r>
      <w:proofErr w:type="spellEnd"/>
      <w:r w:rsidR="004B6414">
        <w:rPr>
          <w:rFonts w:ascii="Arial,Bold" w:hAnsi="Arial,Bold" w:cs="Arial,Bold"/>
          <w:b/>
          <w:bCs/>
          <w:sz w:val="22"/>
          <w:szCs w:val="22"/>
          <w:lang w:eastAsia="en-US"/>
        </w:rPr>
        <w:t>: chemikálie</w:t>
      </w:r>
    </w:p>
    <w:p w:rsidR="004B6414" w:rsidRDefault="004B6414" w:rsidP="004B64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L-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Ascorbic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acid A5960-25G</w:t>
      </w:r>
    </w:p>
    <w:p w:rsidR="004B6414" w:rsidRDefault="004B6414" w:rsidP="004B64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proofErr w:type="spellStart"/>
      <w:r>
        <w:rPr>
          <w:rFonts w:ascii="Arial" w:hAnsi="Arial" w:cs="Arial"/>
          <w:sz w:val="22"/>
          <w:szCs w:val="22"/>
          <w:lang w:eastAsia="en-US"/>
        </w:rPr>
        <w:t>Sodium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nitroprusside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dihydrate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71778-25G-D</w:t>
      </w:r>
    </w:p>
    <w:p w:rsidR="004B6414" w:rsidRDefault="004B6414" w:rsidP="004B64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3-Nitro-2-pyridinesulfenyl chloride 303232-1G</w:t>
      </w:r>
    </w:p>
    <w:p w:rsidR="004B6414" w:rsidRDefault="004B6414" w:rsidP="004B64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N-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Ethylmaleimide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04259-5G</w:t>
      </w:r>
    </w:p>
    <w:p w:rsidR="004B6414" w:rsidRDefault="004B6414" w:rsidP="004B64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Biotin B4501-1G</w:t>
      </w:r>
    </w:p>
    <w:p w:rsidR="004B6414" w:rsidRDefault="004B6414" w:rsidP="004B64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Biotin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Polyethyleneoxide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Iodoacetamide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B2059-50MG</w:t>
      </w:r>
    </w:p>
    <w:p w:rsidR="004B6414" w:rsidRDefault="004B6414" w:rsidP="004B64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ANTI-BIOTIN PEROXIDASE CONJUGATE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Antibody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developed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Goat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A4541-.5ML</w:t>
      </w:r>
    </w:p>
    <w:p w:rsidR="001F2833" w:rsidRDefault="004B6414" w:rsidP="004B6414">
      <w:r>
        <w:rPr>
          <w:rFonts w:ascii="Arial" w:hAnsi="Arial" w:cs="Arial"/>
          <w:sz w:val="22"/>
          <w:szCs w:val="22"/>
          <w:lang w:eastAsia="en-US"/>
        </w:rPr>
        <w:t xml:space="preserve">Protein G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Immunoprecipitation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Kit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IP50-1KT</w:t>
      </w:r>
      <w:bookmarkStart w:id="0" w:name="_GoBack"/>
      <w:bookmarkEnd w:id="0"/>
      <w:r w:rsidR="001F2833">
        <w:br/>
      </w:r>
      <w:r w:rsidR="001F2833">
        <w:rPr>
          <w:rFonts w:ascii="Calibri" w:hAnsi="Calibri"/>
        </w:rPr>
        <w:t> </w:t>
      </w:r>
      <w:r w:rsidR="001F2833">
        <w:t xml:space="preserve"> </w:t>
      </w:r>
      <w:r w:rsidR="001F2833">
        <w:br/>
      </w:r>
      <w:r w:rsidR="001F2833">
        <w:rPr>
          <w:rFonts w:ascii="Arial" w:hAnsi="Arial" w:cs="Arial"/>
          <w:b/>
          <w:bCs/>
          <w:color w:val="004080"/>
        </w:rPr>
        <w:t xml:space="preserve">Upozorňujeme, že je nutné z vaší strany v co nejkratším termínu objednávku emailem potvrdit a vyčkat s plněním do doby, </w:t>
      </w:r>
      <w:r w:rsidR="001F2833">
        <w:br/>
      </w:r>
      <w:r w:rsidR="001F2833">
        <w:rPr>
          <w:rFonts w:ascii="Arial" w:hAnsi="Arial" w:cs="Arial"/>
          <w:b/>
          <w:bCs/>
          <w:color w:val="004080"/>
        </w:rPr>
        <w:t xml:space="preserve">než obdržíte informaci, že je objednávka zaregistrována v registru smluv dle zák. č. 340/2015 Sb. </w:t>
      </w:r>
      <w:r w:rsidR="001F2833">
        <w:br/>
      </w:r>
      <w:r w:rsidR="001F2833">
        <w:rPr>
          <w:rFonts w:ascii="Calibri" w:hAnsi="Calibri"/>
          <w:b/>
          <w:bCs/>
          <w:color w:val="004080"/>
        </w:rPr>
        <w:t> </w:t>
      </w:r>
      <w:r w:rsidR="001F2833">
        <w:t xml:space="preserve"> </w:t>
      </w:r>
      <w:r w:rsidR="001F2833">
        <w:br/>
      </w:r>
      <w:r w:rsidR="001F2833">
        <w:rPr>
          <w:rFonts w:ascii="Arial" w:hAnsi="Arial" w:cs="Arial"/>
          <w:color w:val="004080"/>
        </w:rPr>
        <w:t>Děkujeme.</w:t>
      </w:r>
      <w:r w:rsidR="001F2833">
        <w:t xml:space="preserve"> </w:t>
      </w:r>
      <w:r w:rsidR="001F2833">
        <w:br/>
      </w:r>
      <w:r w:rsidR="001F2833">
        <w:rPr>
          <w:rFonts w:ascii="Arial" w:hAnsi="Arial" w:cs="Arial"/>
          <w:color w:val="004080"/>
        </w:rPr>
        <w:t> </w:t>
      </w:r>
      <w:r w:rsidR="001F2833">
        <w:t xml:space="preserve"> </w:t>
      </w:r>
      <w:r w:rsidR="001F2833">
        <w:br/>
      </w:r>
      <w:r w:rsidR="001F2833">
        <w:rPr>
          <w:rFonts w:ascii="Arial" w:hAnsi="Arial" w:cs="Arial"/>
          <w:color w:val="000080"/>
        </w:rPr>
        <w:t>S pozdravem a přáním hezkého dne</w:t>
      </w:r>
      <w:r w:rsidR="001F2833">
        <w:t xml:space="preserve"> </w:t>
      </w:r>
      <w:r w:rsidR="001F2833">
        <w:br/>
      </w:r>
      <w:r w:rsidR="001F2833">
        <w:rPr>
          <w:rFonts w:ascii="Arial" w:hAnsi="Arial" w:cs="Arial"/>
          <w:color w:val="000080"/>
        </w:rPr>
        <w:t> </w:t>
      </w:r>
      <w:r w:rsidR="001F2833">
        <w:t xml:space="preserve"> </w:t>
      </w:r>
      <w:r w:rsidR="001F2833">
        <w:br/>
      </w:r>
      <w:r w:rsidR="001F2833">
        <w:rPr>
          <w:rFonts w:ascii="Arial" w:hAnsi="Arial" w:cs="Arial"/>
          <w:color w:val="000080"/>
        </w:rPr>
        <w:t>Pytlounová Šárka</w:t>
      </w:r>
      <w:r w:rsidR="001F2833">
        <w:t xml:space="preserve"> </w:t>
      </w:r>
      <w:r w:rsidR="001F2833">
        <w:br/>
      </w:r>
      <w:r w:rsidR="001F2833">
        <w:rPr>
          <w:rFonts w:ascii="Arial" w:hAnsi="Arial" w:cs="Arial"/>
          <w:color w:val="000080"/>
        </w:rPr>
        <w:lastRenderedPageBreak/>
        <w:t>referent ekonomického úseku</w:t>
      </w:r>
      <w:r w:rsidR="001F2833">
        <w:t xml:space="preserve"> </w:t>
      </w:r>
      <w:r w:rsidR="001F2833">
        <w:br/>
      </w:r>
      <w:r w:rsidR="001F2833">
        <w:rPr>
          <w:rFonts w:ascii="Arial" w:hAnsi="Arial" w:cs="Arial"/>
          <w:color w:val="000080"/>
        </w:rPr>
        <w:t xml:space="preserve">Výzkumný ústav živočišné výroby, </w:t>
      </w:r>
      <w:proofErr w:type="spellStart"/>
      <w:proofErr w:type="gramStart"/>
      <w:r w:rsidR="001F2833">
        <w:rPr>
          <w:rFonts w:ascii="Arial" w:hAnsi="Arial" w:cs="Arial"/>
          <w:color w:val="000080"/>
        </w:rPr>
        <w:t>v.v.</w:t>
      </w:r>
      <w:proofErr w:type="gramEnd"/>
      <w:r w:rsidR="001F2833">
        <w:rPr>
          <w:rFonts w:ascii="Arial" w:hAnsi="Arial" w:cs="Arial"/>
          <w:color w:val="000080"/>
        </w:rPr>
        <w:t>i</w:t>
      </w:r>
      <w:proofErr w:type="spellEnd"/>
      <w:r w:rsidR="001F2833">
        <w:rPr>
          <w:rFonts w:ascii="Arial" w:hAnsi="Arial" w:cs="Arial"/>
          <w:color w:val="000080"/>
        </w:rPr>
        <w:t>.</w:t>
      </w:r>
      <w:r w:rsidR="001F2833">
        <w:t xml:space="preserve"> </w:t>
      </w:r>
      <w:r w:rsidR="001F2833">
        <w:br/>
      </w:r>
      <w:r w:rsidR="001F2833">
        <w:rPr>
          <w:rFonts w:ascii="Arial" w:hAnsi="Arial" w:cs="Arial"/>
          <w:color w:val="000080"/>
        </w:rPr>
        <w:t>Přátelství 815, 104 00 Praha Uhříněves</w:t>
      </w:r>
      <w:r w:rsidR="001F2833">
        <w:t xml:space="preserve"> </w:t>
      </w:r>
      <w:r w:rsidR="001F2833">
        <w:br/>
      </w:r>
      <w:r w:rsidR="001F2833">
        <w:rPr>
          <w:rFonts w:ascii="Arial" w:hAnsi="Arial" w:cs="Arial"/>
          <w:color w:val="000080"/>
        </w:rPr>
        <w:t>IČ00027014</w:t>
      </w:r>
      <w:r w:rsidR="001F2833">
        <w:t xml:space="preserve"> </w:t>
      </w:r>
      <w:r w:rsidR="001F2833">
        <w:br/>
      </w:r>
      <w:r w:rsidR="001F2833">
        <w:rPr>
          <w:rFonts w:ascii="Arial" w:hAnsi="Arial" w:cs="Arial"/>
          <w:color w:val="000080"/>
        </w:rPr>
        <w:t>tel. 734 253 116</w:t>
      </w:r>
      <w:r w:rsidR="001F2833">
        <w:t xml:space="preserve"> </w:t>
      </w:r>
      <w:r w:rsidR="001F2833">
        <w:br/>
      </w:r>
      <w:r w:rsidR="001F2833">
        <w:rPr>
          <w:rFonts w:ascii="Arial" w:hAnsi="Arial" w:cs="Arial"/>
          <w:color w:val="000080"/>
        </w:rPr>
        <w:t>tel. 267 009 636</w:t>
      </w:r>
      <w:r w:rsidR="001F2833">
        <w:t xml:space="preserve"> </w:t>
      </w:r>
      <w:r w:rsidR="001F2833">
        <w:br/>
      </w:r>
      <w:hyperlink r:id="rId14" w:history="1">
        <w:r w:rsidR="001F2833">
          <w:rPr>
            <w:rStyle w:val="Hypertextovodkaz"/>
            <w:rFonts w:ascii="Calibri" w:hAnsi="Calibri"/>
          </w:rPr>
          <w:t>pytlounova.sarka@vuzv.cz</w:t>
        </w:r>
      </w:hyperlink>
      <w:r w:rsidR="001F2833">
        <w:t xml:space="preserve"> </w:t>
      </w:r>
      <w:r w:rsidR="001F2833">
        <w:br/>
      </w:r>
      <w:r w:rsidR="001F2833">
        <w:rPr>
          <w:rFonts w:ascii="Calibri" w:hAnsi="Calibri"/>
        </w:rPr>
        <w:t> </w:t>
      </w:r>
      <w:r w:rsidR="001F2833">
        <w:t xml:space="preserve"> </w:t>
      </w:r>
    </w:p>
    <w:p w:rsidR="001F2833" w:rsidRDefault="001F2833" w:rsidP="001F2833">
      <w:pPr>
        <w:pStyle w:val="Normlnweb"/>
        <w:spacing w:after="240" w:afterAutospacing="0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rPr>
          <w:rFonts w:ascii="Calibri" w:hAnsi="Calibri"/>
        </w:rPr>
        <w:br/>
        <w:t>Sestava Objednávka</w:t>
      </w:r>
      <w:r>
        <w:t xml:space="preserve"> </w:t>
      </w:r>
      <w:r>
        <w:rPr>
          <w:rFonts w:ascii="Calibri" w:hAnsi="Calibri"/>
        </w:rPr>
        <w:br/>
        <w:t>chemikálie</w:t>
      </w:r>
      <w:r>
        <w:t xml:space="preserve"> </w:t>
      </w:r>
    </w:p>
    <w:p w:rsidR="001F2833" w:rsidRDefault="001F2833" w:rsidP="001F2833">
      <w:pPr>
        <w:pStyle w:val="Normlnweb"/>
      </w:pP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 are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privileged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not copy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disclose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person.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Merck</w:t>
      </w:r>
      <w:proofErr w:type="spellEnd"/>
      <w:r>
        <w:t xml:space="preserve"> </w:t>
      </w:r>
      <w:proofErr w:type="spellStart"/>
      <w:r>
        <w:t>KGaA</w:t>
      </w:r>
      <w:proofErr w:type="spellEnd"/>
      <w:r>
        <w:t xml:space="preserve">, Darmstadt, </w:t>
      </w:r>
      <w:proofErr w:type="spellStart"/>
      <w:r>
        <w:t>Germany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subsidiaries</w:t>
      </w:r>
      <w:proofErr w:type="spellEnd"/>
      <w:r>
        <w:t xml:space="preserve"> do not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omissions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E-Mail-transmission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unauthorized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thereto</w:t>
      </w:r>
      <w:proofErr w:type="spellEnd"/>
      <w:r>
        <w:t xml:space="preserve">. </w:t>
      </w:r>
      <w:proofErr w:type="spellStart"/>
      <w:r>
        <w:t>Merck</w:t>
      </w:r>
      <w:proofErr w:type="spellEnd"/>
      <w:r>
        <w:t xml:space="preserve"> </w:t>
      </w:r>
      <w:proofErr w:type="spellStart"/>
      <w:r>
        <w:t>KGaA</w:t>
      </w:r>
      <w:proofErr w:type="spellEnd"/>
      <w:r>
        <w:t xml:space="preserve">, Darmstadt, </w:t>
      </w:r>
      <w:proofErr w:type="spellStart"/>
      <w:r>
        <w:t>Germany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subsidiaries</w:t>
      </w:r>
      <w:proofErr w:type="spellEnd"/>
      <w:r>
        <w:t xml:space="preserve"> do not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free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viruses</w:t>
      </w:r>
      <w:proofErr w:type="spellEnd"/>
      <w:r>
        <w:t xml:space="preserve"> and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any</w:t>
      </w:r>
      <w:proofErr w:type="spellEnd"/>
      <w:r>
        <w:t xml:space="preserve"> virus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therewith</w:t>
      </w:r>
      <w:proofErr w:type="spellEnd"/>
      <w:r>
        <w:t>.</w:t>
      </w:r>
    </w:p>
    <w:p w:rsidR="001F2833" w:rsidRDefault="001F2833" w:rsidP="001F2833">
      <w:pPr>
        <w:pStyle w:val="Normlnweb"/>
      </w:pPr>
      <w:proofErr w:type="spellStart"/>
      <w:r>
        <w:t>Click</w:t>
      </w:r>
      <w:proofErr w:type="spellEnd"/>
      <w:r>
        <w:t xml:space="preserve"> </w:t>
      </w:r>
      <w:hyperlink r:id="rId15" w:tgtFrame="_blank" w:history="1">
        <w:r>
          <w:rPr>
            <w:rStyle w:val="Hypertextovodkaz"/>
          </w:rPr>
          <w:t>http://www.merckgroup.com/disclaimer</w:t>
        </w:r>
      </w:hyperlink>
      <w:r>
        <w:t xml:space="preserve"> to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German</w:t>
      </w:r>
      <w:proofErr w:type="spellEnd"/>
      <w:r>
        <w:t xml:space="preserve">, </w:t>
      </w:r>
      <w:proofErr w:type="spellStart"/>
      <w:r>
        <w:t>French</w:t>
      </w:r>
      <w:proofErr w:type="spellEnd"/>
      <w:r>
        <w:t xml:space="preserve">, </w:t>
      </w:r>
      <w:proofErr w:type="spellStart"/>
      <w:r>
        <w:t>Spanish</w:t>
      </w:r>
      <w:proofErr w:type="spellEnd"/>
      <w:r>
        <w:t xml:space="preserve"> and </w:t>
      </w:r>
      <w:proofErr w:type="spellStart"/>
      <w:r>
        <w:t>Portuguese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disclaimer</w:t>
      </w:r>
      <w:proofErr w:type="spellEnd"/>
      <w:r>
        <w:t>.</w:t>
      </w:r>
    </w:p>
    <w:p w:rsidR="006F1F25" w:rsidRDefault="006F1F25"/>
    <w:sectPr w:rsidR="006F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33"/>
    <w:rsid w:val="00005907"/>
    <w:rsid w:val="00011EC1"/>
    <w:rsid w:val="0006275B"/>
    <w:rsid w:val="000F4A73"/>
    <w:rsid w:val="00116BF3"/>
    <w:rsid w:val="00164E55"/>
    <w:rsid w:val="001F2833"/>
    <w:rsid w:val="002954AE"/>
    <w:rsid w:val="002C4E56"/>
    <w:rsid w:val="004B6414"/>
    <w:rsid w:val="0052744A"/>
    <w:rsid w:val="005641E2"/>
    <w:rsid w:val="005F4FFF"/>
    <w:rsid w:val="00625ED2"/>
    <w:rsid w:val="006F1F25"/>
    <w:rsid w:val="00766003"/>
    <w:rsid w:val="00854A7D"/>
    <w:rsid w:val="008E1781"/>
    <w:rsid w:val="00917AA8"/>
    <w:rsid w:val="009B5B3B"/>
    <w:rsid w:val="00A1063D"/>
    <w:rsid w:val="00AB36E7"/>
    <w:rsid w:val="00BE0288"/>
    <w:rsid w:val="00CC105B"/>
    <w:rsid w:val="00CC6B8C"/>
    <w:rsid w:val="00CF75F5"/>
    <w:rsid w:val="00E0555A"/>
    <w:rsid w:val="00EA3D1C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8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283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283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28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83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8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283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283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28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83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2_14AAC41414AAC168003BE3E6C1258003" TargetMode="External"/><Relationship Id="rId13" Type="http://schemas.openxmlformats.org/officeDocument/2006/relationships/hyperlink" Target="mailto:nemcova.dana@vuz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emcova.dana@vuzv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ZEOrders@sial.com" TargetMode="External"/><Relationship Id="rId11" Type="http://schemas.openxmlformats.org/officeDocument/2006/relationships/hyperlink" Target="mailto:czeorders@sial.com" TargetMode="External"/><Relationship Id="rId5" Type="http://schemas.openxmlformats.org/officeDocument/2006/relationships/hyperlink" Target="mailto:Kamila.Hola@sial.com" TargetMode="External"/><Relationship Id="rId15" Type="http://schemas.openxmlformats.org/officeDocument/2006/relationships/hyperlink" Target="http://www.merckgroup.com/disclaimer" TargetMode="External"/><Relationship Id="rId10" Type="http://schemas.openxmlformats.org/officeDocument/2006/relationships/hyperlink" Target="mailto:pytlounova.sarka@vuz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ytlounova.sarka@vuzv.cz" TargetMode="External"/><Relationship Id="rId14" Type="http://schemas.openxmlformats.org/officeDocument/2006/relationships/hyperlink" Target="mailto:pytlounova.sark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2016-08-02T11:21:00Z</dcterms:created>
  <dcterms:modified xsi:type="dcterms:W3CDTF">2016-08-02T11:42:00Z</dcterms:modified>
</cp:coreProperties>
</file>