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75B04" w14:textId="5923A765" w:rsidR="009B22B4" w:rsidRPr="0040652A" w:rsidRDefault="009B22B4" w:rsidP="00FF471C">
      <w:pPr>
        <w:spacing w:before="1680"/>
        <w:jc w:val="right"/>
        <w:rPr>
          <w:b/>
          <w:i/>
          <w:szCs w:val="20"/>
        </w:rPr>
      </w:pPr>
      <w:bookmarkStart w:id="0" w:name="_GoBack"/>
      <w:bookmarkEnd w:id="0"/>
      <w:r w:rsidRPr="008B139A">
        <w:rPr>
          <w:b/>
          <w:i/>
          <w:noProof/>
          <w:szCs w:val="20"/>
          <w:highlight w:val="yellow"/>
        </w:rPr>
        <w:drawing>
          <wp:anchor distT="0" distB="0" distL="114300" distR="114300" simplePos="0" relativeHeight="251659264" behindDoc="0" locked="0" layoutInCell="1" allowOverlap="1" wp14:anchorId="204B96F7" wp14:editId="0EEB4266">
            <wp:simplePos x="0" y="0"/>
            <wp:positionH relativeFrom="column">
              <wp:posOffset>-183515</wp:posOffset>
            </wp:positionH>
            <wp:positionV relativeFrom="paragraph">
              <wp:posOffset>3810</wp:posOffset>
            </wp:positionV>
            <wp:extent cx="1895475" cy="1228725"/>
            <wp:effectExtent l="0" t="0" r="9525" b="9525"/>
            <wp:wrapSquare wrapText="bothSides"/>
            <wp:docPr id="2" name="obrázek 2" descr="5_Kooperativ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Kooperativa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228725"/>
                    </a:xfrm>
                    <a:prstGeom prst="rect">
                      <a:avLst/>
                    </a:prstGeom>
                    <a:noFill/>
                    <a:ln>
                      <a:noFill/>
                    </a:ln>
                  </pic:spPr>
                </pic:pic>
              </a:graphicData>
            </a:graphic>
          </wp:anchor>
        </w:drawing>
      </w:r>
    </w:p>
    <w:p w14:paraId="74EBA069" w14:textId="77777777" w:rsidR="009B22B4" w:rsidRPr="0040652A" w:rsidRDefault="009B22B4" w:rsidP="00FF471C">
      <w:pPr>
        <w:jc w:val="right"/>
      </w:pPr>
    </w:p>
    <w:p w14:paraId="32385094" w14:textId="47D9B159" w:rsidR="009B22B4" w:rsidRPr="0040652A" w:rsidRDefault="00C20B38" w:rsidP="004D58E8">
      <w:pPr>
        <w:tabs>
          <w:tab w:val="left" w:pos="3686"/>
        </w:tabs>
        <w:spacing w:before="240"/>
        <w:rPr>
          <w:i/>
        </w:rPr>
      </w:pPr>
      <w:r w:rsidRPr="0040652A">
        <w:rPr>
          <w:color w:val="FF00FF"/>
        </w:rPr>
        <w:tab/>
      </w:r>
    </w:p>
    <w:p w14:paraId="35780D44" w14:textId="4973DA95" w:rsidR="009B22B4" w:rsidRPr="0040652A" w:rsidRDefault="009B22B4" w:rsidP="0006581F">
      <w:pPr>
        <w:tabs>
          <w:tab w:val="left" w:pos="4338"/>
          <w:tab w:val="right" w:leader="dot" w:pos="6096"/>
        </w:tabs>
        <w:spacing w:before="240"/>
        <w:rPr>
          <w:b/>
          <w:sz w:val="32"/>
          <w:szCs w:val="32"/>
        </w:rPr>
      </w:pPr>
      <w:bookmarkStart w:id="1" w:name="Priloha_1"/>
      <w:bookmarkEnd w:id="1"/>
      <w:r w:rsidRPr="0040652A">
        <w:rPr>
          <w:b/>
          <w:sz w:val="32"/>
          <w:szCs w:val="32"/>
        </w:rPr>
        <w:t>Pojistná smlouva</w:t>
      </w:r>
      <w:r w:rsidR="0006581F" w:rsidRPr="0040652A">
        <w:rPr>
          <w:b/>
          <w:sz w:val="32"/>
          <w:szCs w:val="32"/>
        </w:rPr>
        <w:t xml:space="preserve"> (rámcová)</w:t>
      </w:r>
      <w:r w:rsidRPr="0040652A">
        <w:rPr>
          <w:b/>
          <w:sz w:val="32"/>
          <w:szCs w:val="32"/>
        </w:rPr>
        <w:t xml:space="preserve"> č.</w:t>
      </w:r>
      <w:r w:rsidR="00193697" w:rsidRPr="0040652A">
        <w:rPr>
          <w:b/>
          <w:sz w:val="32"/>
          <w:szCs w:val="32"/>
        </w:rPr>
        <w:tab/>
      </w:r>
      <w:r w:rsidR="00826C32">
        <w:rPr>
          <w:b/>
          <w:sz w:val="32"/>
          <w:szCs w:val="32"/>
        </w:rPr>
        <w:t>7721067404</w:t>
      </w:r>
    </w:p>
    <w:p w14:paraId="59A1B8D3" w14:textId="77777777" w:rsidR="0006581F" w:rsidRPr="0040652A" w:rsidRDefault="0006581F" w:rsidP="0006581F">
      <w:pPr>
        <w:rPr>
          <w:b/>
          <w:sz w:val="28"/>
        </w:rPr>
      </w:pPr>
      <w:r w:rsidRPr="0040652A">
        <w:rPr>
          <w:b/>
          <w:sz w:val="28"/>
        </w:rPr>
        <w:t>pro stavební a montážní pojištění</w:t>
      </w:r>
    </w:p>
    <w:p w14:paraId="2C3C6FAA" w14:textId="77777777" w:rsidR="009B22B4" w:rsidRPr="0040652A" w:rsidRDefault="009B22B4" w:rsidP="00280823">
      <w:pPr>
        <w:spacing w:after="240"/>
        <w:rPr>
          <w:b/>
        </w:rPr>
      </w:pPr>
      <w:r w:rsidRPr="0040652A">
        <w:rPr>
          <w:b/>
        </w:rPr>
        <w:t>Úsek pojištění hospodářských rizik</w:t>
      </w:r>
    </w:p>
    <w:p w14:paraId="25948DA6" w14:textId="77777777" w:rsidR="009B22B4" w:rsidRPr="0040652A" w:rsidRDefault="009B22B4" w:rsidP="00486022">
      <w:pPr>
        <w:rPr>
          <w:b/>
          <w:sz w:val="32"/>
          <w:szCs w:val="32"/>
        </w:rPr>
      </w:pPr>
      <w:r w:rsidRPr="0040652A">
        <w:rPr>
          <w:b/>
          <w:sz w:val="32"/>
          <w:szCs w:val="32"/>
        </w:rPr>
        <w:t>Kooperativa pojišťovna, a.s., Vienna Insurance Group</w:t>
      </w:r>
    </w:p>
    <w:p w14:paraId="4F0AD852" w14:textId="77777777" w:rsidR="009B22B4" w:rsidRPr="0040652A" w:rsidRDefault="009B22B4" w:rsidP="00486022">
      <w:pPr>
        <w:rPr>
          <w:b/>
        </w:rPr>
      </w:pPr>
      <w:r w:rsidRPr="0040652A">
        <w:rPr>
          <w:b/>
        </w:rPr>
        <w:t xml:space="preserve">se sídlem Praha 8, Pobřežní 665/21, PSČ 186 00, Česká republika </w:t>
      </w:r>
    </w:p>
    <w:p w14:paraId="6E199269" w14:textId="77777777" w:rsidR="009B22B4" w:rsidRPr="0040652A" w:rsidRDefault="00280823" w:rsidP="00486022">
      <w:pPr>
        <w:rPr>
          <w:b/>
        </w:rPr>
      </w:pPr>
      <w:r w:rsidRPr="0040652A">
        <w:rPr>
          <w:b/>
        </w:rPr>
        <w:t>IČO: 47116617</w:t>
      </w:r>
    </w:p>
    <w:p w14:paraId="6612B111" w14:textId="77777777" w:rsidR="009B22B4" w:rsidRPr="0040652A" w:rsidRDefault="009B22B4" w:rsidP="00486022">
      <w:pPr>
        <w:rPr>
          <w:szCs w:val="20"/>
        </w:rPr>
      </w:pPr>
      <w:r w:rsidRPr="0040652A">
        <w:rPr>
          <w:szCs w:val="20"/>
        </w:rPr>
        <w:t>zapsaná v obchodním rejstříku u Městského soudu v Praze, sp. zn. B 1897</w:t>
      </w:r>
    </w:p>
    <w:p w14:paraId="761FBACE" w14:textId="77777777" w:rsidR="009B22B4" w:rsidRPr="0040652A" w:rsidRDefault="009B22B4" w:rsidP="00486022">
      <w:pPr>
        <w:spacing w:after="60"/>
        <w:rPr>
          <w:szCs w:val="20"/>
        </w:rPr>
      </w:pPr>
      <w:r w:rsidRPr="0040652A">
        <w:rPr>
          <w:szCs w:val="20"/>
        </w:rPr>
        <w:t>(dále jen „</w:t>
      </w:r>
      <w:r w:rsidRPr="0040652A">
        <w:rPr>
          <w:b/>
          <w:szCs w:val="20"/>
        </w:rPr>
        <w:t>pojistitel</w:t>
      </w:r>
      <w:r w:rsidRPr="0040652A">
        <w:rPr>
          <w:szCs w:val="20"/>
        </w:rPr>
        <w:t>“)</w:t>
      </w:r>
    </w:p>
    <w:p w14:paraId="3A4E64AD" w14:textId="77777777" w:rsidR="009B22B4" w:rsidRPr="0040652A" w:rsidRDefault="009B22B4" w:rsidP="00486022">
      <w:pPr>
        <w:spacing w:after="120"/>
        <w:rPr>
          <w:szCs w:val="20"/>
        </w:rPr>
      </w:pPr>
      <w:r w:rsidRPr="0040652A">
        <w:rPr>
          <w:szCs w:val="20"/>
        </w:rPr>
        <w:t xml:space="preserve">zastoupený na základě zmocnění níže podepsanými osobami </w:t>
      </w:r>
    </w:p>
    <w:p w14:paraId="6C7913CA" w14:textId="77777777" w:rsidR="00BF7D05" w:rsidRPr="00EF798A" w:rsidRDefault="00BF7D05" w:rsidP="00BF7D05">
      <w:pPr>
        <w:suppressAutoHyphens/>
        <w:spacing w:before="40"/>
        <w:rPr>
          <w:rFonts w:cs="Arial"/>
          <w:bCs/>
          <w:snapToGrid w:val="0"/>
          <w:szCs w:val="22"/>
        </w:rPr>
      </w:pPr>
      <w:r w:rsidRPr="00EF798A">
        <w:rPr>
          <w:rFonts w:cs="Arial"/>
          <w:snapToGrid w:val="0"/>
          <w:szCs w:val="22"/>
        </w:rPr>
        <w:t xml:space="preserve">pracoviště: </w:t>
      </w:r>
      <w:r w:rsidRPr="00EF798A">
        <w:rPr>
          <w:rFonts w:cs="Arial"/>
          <w:bCs/>
          <w:snapToGrid w:val="0"/>
          <w:szCs w:val="22"/>
        </w:rPr>
        <w:t xml:space="preserve">Kooperativa pojišťovna, a.s., </w:t>
      </w:r>
      <w:r w:rsidRPr="00EF798A">
        <w:rPr>
          <w:rFonts w:cs="Arial"/>
          <w:snapToGrid w:val="0"/>
          <w:szCs w:val="22"/>
        </w:rPr>
        <w:t>Vienna Insurance Group</w:t>
      </w:r>
    </w:p>
    <w:p w14:paraId="7BF92F81" w14:textId="77777777" w:rsidR="009B22B4" w:rsidRPr="0040652A" w:rsidRDefault="00BF7D05" w:rsidP="00BF7D05">
      <w:pPr>
        <w:spacing w:after="240"/>
        <w:rPr>
          <w:szCs w:val="20"/>
        </w:rPr>
      </w:pPr>
      <w:r w:rsidRPr="00EF798A">
        <w:rPr>
          <w:rFonts w:cs="Arial"/>
          <w:b/>
          <w:bCs/>
          <w:snapToGrid w:val="0"/>
        </w:rPr>
        <w:t>Agentura severní Čechy</w:t>
      </w:r>
      <w:r w:rsidRPr="00EF798A">
        <w:rPr>
          <w:rFonts w:cs="Arial"/>
          <w:bCs/>
          <w:snapToGrid w:val="0"/>
        </w:rPr>
        <w:t xml:space="preserve">, </w:t>
      </w:r>
      <w:r w:rsidRPr="00EF798A">
        <w:rPr>
          <w:rFonts w:cs="Arial"/>
          <w:snapToGrid w:val="0"/>
        </w:rPr>
        <w:t>460 01 Liberec 1, náměstí Dr.</w:t>
      </w:r>
      <w:r w:rsidRPr="00EF798A">
        <w:rPr>
          <w:rFonts w:cs="Arial"/>
          <w:snapToGrid w:val="0"/>
          <w:sz w:val="16"/>
        </w:rPr>
        <w:t xml:space="preserve"> </w:t>
      </w:r>
      <w:r w:rsidRPr="00EF798A">
        <w:rPr>
          <w:rFonts w:cs="Arial"/>
          <w:snapToGrid w:val="0"/>
        </w:rPr>
        <w:t>E.</w:t>
      </w:r>
      <w:r w:rsidRPr="00EF798A">
        <w:rPr>
          <w:rFonts w:cs="Arial"/>
          <w:snapToGrid w:val="0"/>
          <w:sz w:val="16"/>
        </w:rPr>
        <w:t xml:space="preserve"> </w:t>
      </w:r>
      <w:r w:rsidRPr="00EF798A">
        <w:rPr>
          <w:rFonts w:cs="Arial"/>
          <w:snapToGrid w:val="0"/>
        </w:rPr>
        <w:t>Beneše 580/25</w:t>
      </w:r>
    </w:p>
    <w:p w14:paraId="21A06346" w14:textId="77777777" w:rsidR="009B22B4" w:rsidRPr="0040652A" w:rsidRDefault="009B22B4" w:rsidP="00280823">
      <w:pPr>
        <w:spacing w:after="240"/>
        <w:rPr>
          <w:szCs w:val="20"/>
        </w:rPr>
      </w:pPr>
      <w:r w:rsidRPr="0040652A">
        <w:rPr>
          <w:szCs w:val="20"/>
        </w:rPr>
        <w:t>a</w:t>
      </w:r>
    </w:p>
    <w:p w14:paraId="210D2E34" w14:textId="3C4D05DD" w:rsidR="00280823" w:rsidRPr="00D777B1" w:rsidRDefault="00D1051A" w:rsidP="00FF471C">
      <w:r w:rsidRPr="00D777B1">
        <w:rPr>
          <w:b/>
          <w:sz w:val="32"/>
        </w:rPr>
        <w:t xml:space="preserve">BREX, spol. s r. o. </w:t>
      </w:r>
    </w:p>
    <w:p w14:paraId="11B23618" w14:textId="3C4BD2FB" w:rsidR="009B22B4" w:rsidRPr="0040652A" w:rsidRDefault="009B22B4" w:rsidP="00FF471C">
      <w:r w:rsidRPr="0040652A">
        <w:rPr>
          <w:b/>
        </w:rPr>
        <w:t xml:space="preserve">se sídlem </w:t>
      </w:r>
      <w:r w:rsidR="00D1051A">
        <w:rPr>
          <w:b/>
        </w:rPr>
        <w:t xml:space="preserve">463 12 Liberec 23, Hodkovická 135 </w:t>
      </w:r>
    </w:p>
    <w:p w14:paraId="7CD1E8D8" w14:textId="78BE9EF0" w:rsidR="009B22B4" w:rsidRPr="0040652A" w:rsidRDefault="009B22B4" w:rsidP="00FF471C">
      <w:r w:rsidRPr="0040652A">
        <w:rPr>
          <w:b/>
        </w:rPr>
        <w:t>IČO:</w:t>
      </w:r>
      <w:r w:rsidRPr="0040652A">
        <w:t xml:space="preserve"> </w:t>
      </w:r>
      <w:r w:rsidR="00D1051A">
        <w:rPr>
          <w:b/>
        </w:rPr>
        <w:t xml:space="preserve">40232549 </w:t>
      </w:r>
    </w:p>
    <w:p w14:paraId="1BDE942B" w14:textId="7032AB56" w:rsidR="009B22B4" w:rsidRPr="0040652A" w:rsidRDefault="00D1051A" w:rsidP="00FF471C">
      <w:pPr>
        <w:rPr>
          <w:szCs w:val="20"/>
        </w:rPr>
      </w:pPr>
      <w:r>
        <w:rPr>
          <w:szCs w:val="20"/>
        </w:rPr>
        <w:t>zapsan</w:t>
      </w:r>
      <w:r w:rsidR="009B22B4" w:rsidRPr="0040652A">
        <w:rPr>
          <w:szCs w:val="20"/>
        </w:rPr>
        <w:t xml:space="preserve">á v obchodním rejstříku u </w:t>
      </w:r>
      <w:r>
        <w:rPr>
          <w:szCs w:val="20"/>
        </w:rPr>
        <w:t>Krajského soudu v Ústí nad Labem</w:t>
      </w:r>
      <w:r w:rsidR="009B22B4" w:rsidRPr="0040652A">
        <w:rPr>
          <w:szCs w:val="20"/>
        </w:rPr>
        <w:t xml:space="preserve">, sp. zn. </w:t>
      </w:r>
      <w:r>
        <w:rPr>
          <w:szCs w:val="20"/>
        </w:rPr>
        <w:t xml:space="preserve">C 1504 </w:t>
      </w:r>
    </w:p>
    <w:p w14:paraId="44E6E61A" w14:textId="77777777" w:rsidR="009B22B4" w:rsidRPr="0040652A" w:rsidRDefault="009B22B4" w:rsidP="00CB5FEE">
      <w:pPr>
        <w:spacing w:after="60"/>
        <w:rPr>
          <w:szCs w:val="20"/>
        </w:rPr>
      </w:pPr>
      <w:r w:rsidRPr="0040652A">
        <w:rPr>
          <w:szCs w:val="20"/>
        </w:rPr>
        <w:t>(dále jen „</w:t>
      </w:r>
      <w:r w:rsidRPr="0040652A">
        <w:rPr>
          <w:b/>
          <w:szCs w:val="20"/>
        </w:rPr>
        <w:t>pojistník</w:t>
      </w:r>
      <w:r w:rsidRPr="0040652A">
        <w:rPr>
          <w:szCs w:val="20"/>
        </w:rPr>
        <w:t>“)</w:t>
      </w:r>
    </w:p>
    <w:p w14:paraId="69163AED" w14:textId="5830CE14" w:rsidR="009B22B4" w:rsidRPr="0040652A" w:rsidRDefault="00D1051A" w:rsidP="00456A83">
      <w:pPr>
        <w:spacing w:before="60" w:after="120"/>
        <w:rPr>
          <w:szCs w:val="20"/>
        </w:rPr>
      </w:pPr>
      <w:r w:rsidRPr="0040652A">
        <w:rPr>
          <w:szCs w:val="20"/>
        </w:rPr>
        <w:t>Z</w:t>
      </w:r>
      <w:r w:rsidR="009B22B4" w:rsidRPr="0040652A">
        <w:rPr>
          <w:szCs w:val="20"/>
        </w:rPr>
        <w:t>astoupený</w:t>
      </w:r>
      <w:r>
        <w:rPr>
          <w:szCs w:val="20"/>
        </w:rPr>
        <w:t xml:space="preserve"> </w:t>
      </w:r>
      <w:r w:rsidR="00F47178">
        <w:rPr>
          <w:szCs w:val="20"/>
        </w:rPr>
        <w:t>Bc. Alenou Joštovou</w:t>
      </w:r>
      <w:r>
        <w:rPr>
          <w:szCs w:val="20"/>
        </w:rPr>
        <w:t xml:space="preserve">, </w:t>
      </w:r>
      <w:r w:rsidR="00F47178">
        <w:rPr>
          <w:szCs w:val="20"/>
        </w:rPr>
        <w:t>prokuristkou</w:t>
      </w:r>
      <w:r>
        <w:rPr>
          <w:szCs w:val="20"/>
        </w:rPr>
        <w:t xml:space="preserve"> </w:t>
      </w:r>
    </w:p>
    <w:p w14:paraId="5C79C8FA" w14:textId="4FCE2962" w:rsidR="009B22B4" w:rsidRPr="0040652A" w:rsidRDefault="009B22B4" w:rsidP="00FF471C">
      <w:pPr>
        <w:rPr>
          <w:szCs w:val="20"/>
        </w:rPr>
      </w:pPr>
      <w:r w:rsidRPr="0040652A">
        <w:rPr>
          <w:szCs w:val="20"/>
        </w:rPr>
        <w:t>Korespondenční adresa pojistníka je totožná s výše uvedenou adresou pojistníka.</w:t>
      </w:r>
    </w:p>
    <w:p w14:paraId="5B69A680" w14:textId="77777777" w:rsidR="00D1051A" w:rsidRDefault="00D1051A" w:rsidP="00456A83">
      <w:pPr>
        <w:spacing w:before="240" w:after="240"/>
        <w:rPr>
          <w:szCs w:val="20"/>
        </w:rPr>
      </w:pPr>
    </w:p>
    <w:p w14:paraId="3253A8E5" w14:textId="77777777" w:rsidR="009B22B4" w:rsidRPr="0040652A" w:rsidRDefault="009B22B4" w:rsidP="00456A83">
      <w:pPr>
        <w:spacing w:before="240" w:after="240"/>
        <w:rPr>
          <w:szCs w:val="20"/>
        </w:rPr>
      </w:pPr>
      <w:r w:rsidRPr="0040652A">
        <w:rPr>
          <w:szCs w:val="20"/>
        </w:rPr>
        <w:t xml:space="preserve">uzavírají </w:t>
      </w:r>
    </w:p>
    <w:p w14:paraId="7F255510" w14:textId="77777777" w:rsidR="00D1051A" w:rsidRDefault="00D1051A" w:rsidP="00873C2F">
      <w:pPr>
        <w:spacing w:after="480"/>
        <w:rPr>
          <w:szCs w:val="20"/>
        </w:rPr>
      </w:pPr>
    </w:p>
    <w:p w14:paraId="4E831582" w14:textId="77777777" w:rsidR="009B22B4" w:rsidRPr="0040652A" w:rsidRDefault="009B22B4" w:rsidP="00873C2F">
      <w:pPr>
        <w:spacing w:after="480"/>
        <w:rPr>
          <w:szCs w:val="20"/>
        </w:rPr>
      </w:pPr>
      <w:r w:rsidRPr="0040652A">
        <w:rPr>
          <w:szCs w:val="20"/>
        </w:rPr>
        <w:t>ve smyslu zákona č. 89/2012 Sb., občanského zákoníku, tuto pojistnou smlouvu, která spolu s pojistnými podmínkami pojistitele a přílohami, na které se tato pojistná smlouva odvolává, tvoří nedílný celek.</w:t>
      </w:r>
    </w:p>
    <w:p w14:paraId="15DCFE89" w14:textId="061F8A1F" w:rsidR="009B22B4" w:rsidRPr="0040652A" w:rsidRDefault="009B22B4" w:rsidP="00000DF1">
      <w:pPr>
        <w:spacing w:after="120"/>
        <w:rPr>
          <w:szCs w:val="20"/>
        </w:rPr>
      </w:pPr>
      <w:r w:rsidRPr="0040652A">
        <w:rPr>
          <w:szCs w:val="20"/>
        </w:rPr>
        <w:t xml:space="preserve">Tato pojistná smlouva byla sjednána prostřednictvím pojišťovacího makléře </w:t>
      </w:r>
    </w:p>
    <w:p w14:paraId="5A1D8D3C" w14:textId="0F84E959" w:rsidR="009B22B4" w:rsidRPr="00D777B1" w:rsidRDefault="00D1051A" w:rsidP="00FF471C">
      <w:pPr>
        <w:rPr>
          <w:b/>
        </w:rPr>
      </w:pPr>
      <w:r w:rsidRPr="00D777B1">
        <w:rPr>
          <w:b/>
          <w:sz w:val="28"/>
        </w:rPr>
        <w:t xml:space="preserve">RENOMIA, a.s. </w:t>
      </w:r>
    </w:p>
    <w:p w14:paraId="3AC00ADE" w14:textId="7612527C" w:rsidR="009B22B4" w:rsidRPr="0040652A" w:rsidRDefault="009B22B4" w:rsidP="00FF471C">
      <w:pPr>
        <w:rPr>
          <w:b/>
        </w:rPr>
      </w:pPr>
      <w:r w:rsidRPr="0040652A">
        <w:rPr>
          <w:b/>
        </w:rPr>
        <w:t xml:space="preserve">se sídlem </w:t>
      </w:r>
      <w:r w:rsidR="00D1051A">
        <w:rPr>
          <w:b/>
        </w:rPr>
        <w:t xml:space="preserve">639 00 Brno, Holandská 8 </w:t>
      </w:r>
    </w:p>
    <w:p w14:paraId="746DB8D8" w14:textId="0DF8F33E" w:rsidR="009B22B4" w:rsidRPr="0040652A" w:rsidRDefault="009B22B4" w:rsidP="00873C2F">
      <w:pPr>
        <w:spacing w:after="60"/>
        <w:rPr>
          <w:b/>
        </w:rPr>
      </w:pPr>
      <w:r w:rsidRPr="0040652A">
        <w:rPr>
          <w:b/>
        </w:rPr>
        <w:t xml:space="preserve">IČO: </w:t>
      </w:r>
      <w:r w:rsidR="00D1051A">
        <w:rPr>
          <w:b/>
        </w:rPr>
        <w:t xml:space="preserve">48391301 </w:t>
      </w:r>
    </w:p>
    <w:p w14:paraId="798A4C44" w14:textId="47ACF663" w:rsidR="009B22B4" w:rsidRPr="0040652A" w:rsidRDefault="009B22B4" w:rsidP="00486022">
      <w:pPr>
        <w:spacing w:after="120"/>
        <w:rPr>
          <w:szCs w:val="20"/>
        </w:rPr>
      </w:pPr>
      <w:r w:rsidRPr="0040652A">
        <w:rPr>
          <w:szCs w:val="20"/>
        </w:rPr>
        <w:t>(dále jen „</w:t>
      </w:r>
      <w:r w:rsidRPr="0040652A">
        <w:rPr>
          <w:b/>
          <w:szCs w:val="20"/>
        </w:rPr>
        <w:t>pojišťovací makléř</w:t>
      </w:r>
      <w:r w:rsidRPr="0040652A">
        <w:rPr>
          <w:szCs w:val="20"/>
        </w:rPr>
        <w:t>“)</w:t>
      </w:r>
    </w:p>
    <w:p w14:paraId="499CD4B3" w14:textId="116057DE" w:rsidR="009B22B4" w:rsidRPr="0040652A" w:rsidRDefault="009B22B4" w:rsidP="00456A83">
      <w:pPr>
        <w:spacing w:before="120"/>
        <w:rPr>
          <w:szCs w:val="20"/>
        </w:rPr>
      </w:pPr>
      <w:r w:rsidRPr="0040652A">
        <w:rPr>
          <w:b/>
          <w:szCs w:val="20"/>
        </w:rPr>
        <w:t>Korespondenční adresa pojišťovacího makléře:</w:t>
      </w:r>
      <w:r w:rsidRPr="0040652A">
        <w:rPr>
          <w:szCs w:val="20"/>
        </w:rPr>
        <w:t xml:space="preserve"> </w:t>
      </w:r>
      <w:r w:rsidR="00D1051A">
        <w:rPr>
          <w:szCs w:val="20"/>
        </w:rPr>
        <w:t xml:space="preserve">460 01 Liberec, Rumunská 655/9 </w:t>
      </w:r>
    </w:p>
    <w:p w14:paraId="49F792FD" w14:textId="7ACE75D7" w:rsidR="00D777B1" w:rsidRPr="00EF798A" w:rsidRDefault="00D777B1" w:rsidP="00D777B1">
      <w:pPr>
        <w:suppressAutoHyphens/>
        <w:spacing w:before="20"/>
        <w:rPr>
          <w:rFonts w:cs="Arial"/>
          <w:snapToGrid w:val="0"/>
        </w:rPr>
      </w:pPr>
      <w:r w:rsidRPr="003B2AAC">
        <w:rPr>
          <w:rFonts w:cs="Arial"/>
          <w:szCs w:val="22"/>
        </w:rPr>
        <w:t xml:space="preserve">tel.: </w:t>
      </w:r>
      <w:r>
        <w:rPr>
          <w:rFonts w:cs="Arial"/>
          <w:szCs w:val="22"/>
        </w:rPr>
        <w:t>487 354 804</w:t>
      </w:r>
      <w:r w:rsidRPr="003B2AAC">
        <w:rPr>
          <w:rFonts w:cs="Arial"/>
          <w:szCs w:val="22"/>
        </w:rPr>
        <w:t xml:space="preserve">, </w:t>
      </w:r>
      <w:r>
        <w:rPr>
          <w:rFonts w:cs="Arial"/>
          <w:szCs w:val="22"/>
        </w:rPr>
        <w:t>604 224 992</w:t>
      </w:r>
      <w:r w:rsidRPr="003B2AAC">
        <w:rPr>
          <w:rFonts w:cs="Arial"/>
          <w:szCs w:val="22"/>
        </w:rPr>
        <w:t>, fax: 485 111</w:t>
      </w:r>
      <w:r>
        <w:rPr>
          <w:rFonts w:cs="Arial"/>
          <w:szCs w:val="22"/>
        </w:rPr>
        <w:t> </w:t>
      </w:r>
      <w:r w:rsidRPr="003B2AAC">
        <w:rPr>
          <w:rFonts w:cs="Arial"/>
          <w:szCs w:val="22"/>
        </w:rPr>
        <w:t>510</w:t>
      </w:r>
    </w:p>
    <w:p w14:paraId="4ED17B1C" w14:textId="77777777" w:rsidR="009B22B4" w:rsidRPr="0040652A" w:rsidRDefault="009B22B4" w:rsidP="00FF471C">
      <w:r w:rsidRPr="0040652A">
        <w:br w:type="page"/>
      </w:r>
    </w:p>
    <w:p w14:paraId="556CBEAE" w14:textId="77777777" w:rsidR="009B22B4" w:rsidRPr="0040652A" w:rsidRDefault="009B22B4" w:rsidP="00F425A6">
      <w:pPr>
        <w:pStyle w:val="Nadpislnk"/>
      </w:pPr>
      <w:r w:rsidRPr="0040652A">
        <w:lastRenderedPageBreak/>
        <w:t>Článek I.</w:t>
      </w:r>
      <w:r w:rsidR="00F425A6" w:rsidRPr="0040652A">
        <w:br/>
      </w:r>
      <w:r w:rsidRPr="0040652A">
        <w:t>Úvodní ustanovení</w:t>
      </w:r>
    </w:p>
    <w:p w14:paraId="47DC0D6D" w14:textId="77777777" w:rsidR="009B22B4" w:rsidRPr="0040652A" w:rsidRDefault="009B22B4" w:rsidP="002D23CC">
      <w:pPr>
        <w:pStyle w:val="slovn-rove1-netun"/>
      </w:pPr>
      <w:r w:rsidRPr="0040652A">
        <w:t>Pojištěným</w:t>
      </w:r>
      <w:r w:rsidR="002D23CC" w:rsidRPr="0040652A">
        <w:t>i</w:t>
      </w:r>
      <w:r w:rsidRPr="0040652A">
        <w:t xml:space="preserve"> </w:t>
      </w:r>
      <w:r w:rsidR="002D23CC" w:rsidRPr="0040652A">
        <w:t>jsou:</w:t>
      </w:r>
    </w:p>
    <w:p w14:paraId="5FFBDDDF" w14:textId="77777777" w:rsidR="009B22B4" w:rsidRPr="0040652A" w:rsidRDefault="009B22B4" w:rsidP="00807DB0">
      <w:pPr>
        <w:pStyle w:val="slovn-psmena"/>
      </w:pPr>
      <w:r w:rsidRPr="0040652A">
        <w:t>Pojistník</w:t>
      </w:r>
      <w:r w:rsidR="002D23CC" w:rsidRPr="0040652A">
        <w:t xml:space="preserve"> jako zhotovitel</w:t>
      </w:r>
    </w:p>
    <w:p w14:paraId="5C7B9498" w14:textId="77777777" w:rsidR="002D23CC" w:rsidRPr="0040652A" w:rsidRDefault="002D23CC" w:rsidP="00807DB0">
      <w:pPr>
        <w:pStyle w:val="slovn-psmena"/>
      </w:pPr>
      <w:r w:rsidRPr="0040652A">
        <w:t>Objednatelé ve smyslu ustanovení čl. 7 VPP P-777/14</w:t>
      </w:r>
    </w:p>
    <w:p w14:paraId="0C006A3B" w14:textId="77777777" w:rsidR="002D23CC" w:rsidRPr="0040652A" w:rsidRDefault="002D23CC" w:rsidP="00807DB0">
      <w:pPr>
        <w:pStyle w:val="slovn-psmena"/>
      </w:pPr>
      <w:r w:rsidRPr="0040652A">
        <w:t>Subdodavatelé ve smyslu ustanovení čl. 7 VPP P-777/14</w:t>
      </w:r>
    </w:p>
    <w:p w14:paraId="06F81934" w14:textId="5D8BB58F" w:rsidR="002D23CC" w:rsidRPr="0040652A" w:rsidRDefault="002D23CC" w:rsidP="002D23CC">
      <w:pPr>
        <w:pStyle w:val="slovn-rove1-netun"/>
      </w:pPr>
      <w:r w:rsidRPr="0040652A">
        <w:t xml:space="preserve">Pojistnou dobou dle této pojistné smlouvy je doba od </w:t>
      </w:r>
      <w:r w:rsidR="00DC2FB6">
        <w:rPr>
          <w:b/>
        </w:rPr>
        <w:t>1. prosince 2017</w:t>
      </w:r>
      <w:r w:rsidRPr="0040652A">
        <w:t xml:space="preserve"> (počátek pojištění) do </w:t>
      </w:r>
      <w:r w:rsidR="00D777B1">
        <w:t xml:space="preserve">                   </w:t>
      </w:r>
      <w:r w:rsidR="00DC2FB6">
        <w:rPr>
          <w:b/>
        </w:rPr>
        <w:t>30. listopadu 2018</w:t>
      </w:r>
      <w:r w:rsidR="00DC2FB6">
        <w:t xml:space="preserve"> (konec pojištění)</w:t>
      </w:r>
      <w:r w:rsidRPr="0040652A">
        <w:t xml:space="preserve">, tj. jeden pojistný rok. </w:t>
      </w:r>
    </w:p>
    <w:p w14:paraId="44118AE2" w14:textId="77777777" w:rsidR="00A26B8C" w:rsidRPr="0040652A" w:rsidRDefault="00A26B8C" w:rsidP="00A26B8C">
      <w:pPr>
        <w:pStyle w:val="slovn-rove1-netun"/>
      </w:pPr>
      <w:r w:rsidRPr="0040652A">
        <w:t>Pojištění jednotlivého budovaného díla začíná okamžikem:</w:t>
      </w:r>
    </w:p>
    <w:p w14:paraId="7009E57A" w14:textId="77777777" w:rsidR="00A26B8C" w:rsidRPr="0040652A" w:rsidRDefault="00A26B8C" w:rsidP="00A97B1A">
      <w:pPr>
        <w:pStyle w:val="slovn-psmena"/>
        <w:numPr>
          <w:ilvl w:val="0"/>
          <w:numId w:val="10"/>
        </w:numPr>
      </w:pPr>
      <w:r w:rsidRPr="0040652A">
        <w:t>zahájení prací na pojištěném budovaném díle v místě pojištění, nebo</w:t>
      </w:r>
    </w:p>
    <w:p w14:paraId="46B5704E" w14:textId="77777777" w:rsidR="00A26B8C" w:rsidRPr="0040652A" w:rsidRDefault="00A26B8C" w:rsidP="00A97B1A">
      <w:pPr>
        <w:pStyle w:val="slovn-psmena"/>
        <w:numPr>
          <w:ilvl w:val="0"/>
          <w:numId w:val="10"/>
        </w:numPr>
      </w:pPr>
      <w:r w:rsidRPr="0040652A">
        <w:t>dnem uvedeným v příslušné písemné smlouvě o dílo jako den zahájení budování tohoto díla, nebo</w:t>
      </w:r>
    </w:p>
    <w:p w14:paraId="39A24B42" w14:textId="77777777" w:rsidR="00A26B8C" w:rsidRPr="0040652A" w:rsidRDefault="00A26B8C" w:rsidP="00A97B1A">
      <w:pPr>
        <w:pStyle w:val="slovn-psmena"/>
        <w:numPr>
          <w:ilvl w:val="0"/>
          <w:numId w:val="10"/>
        </w:numPr>
      </w:pPr>
      <w:r w:rsidRPr="0040652A">
        <w:t>dnem uvedeným v této pojistné smlouvě jako počátek pojištění,</w:t>
      </w:r>
    </w:p>
    <w:p w14:paraId="222E0489" w14:textId="77777777" w:rsidR="00A26B8C" w:rsidRPr="0040652A" w:rsidRDefault="00A26B8C" w:rsidP="00A26B8C">
      <w:pPr>
        <w:ind w:left="426"/>
      </w:pPr>
      <w:r w:rsidRPr="0040652A">
        <w:t>podle toho, co nastane nejpozději.</w:t>
      </w:r>
    </w:p>
    <w:p w14:paraId="5A70C247" w14:textId="77777777" w:rsidR="00A26B8C" w:rsidRPr="0040652A" w:rsidRDefault="00A26B8C" w:rsidP="00A26B8C">
      <w:pPr>
        <w:pStyle w:val="slovn-rove1-netun"/>
      </w:pPr>
      <w:r w:rsidRPr="0040652A">
        <w:t>Pojištění jednotlivého budovaného díla končí:</w:t>
      </w:r>
    </w:p>
    <w:p w14:paraId="32D9F4B6" w14:textId="77777777" w:rsidR="00A26B8C" w:rsidRPr="0040652A" w:rsidRDefault="00A26B8C" w:rsidP="00A97B1A">
      <w:pPr>
        <w:pStyle w:val="slovn-psmena"/>
        <w:numPr>
          <w:ilvl w:val="0"/>
          <w:numId w:val="11"/>
        </w:numPr>
      </w:pPr>
      <w:r w:rsidRPr="0040652A">
        <w:t>dnem uvedeným v příslušné písemné smlouvě o dílo jako den konce výstavby/montáže tohoto díla,</w:t>
      </w:r>
    </w:p>
    <w:p w14:paraId="6E8DB891" w14:textId="77777777" w:rsidR="00A26B8C" w:rsidRPr="0040652A" w:rsidRDefault="00A26B8C" w:rsidP="00A97B1A">
      <w:pPr>
        <w:pStyle w:val="slovn-psmena"/>
        <w:numPr>
          <w:ilvl w:val="0"/>
          <w:numId w:val="11"/>
        </w:numPr>
      </w:pPr>
      <w:r w:rsidRPr="0040652A">
        <w:t>v případech vymezených v čl. 5 VPP P-777/14,</w:t>
      </w:r>
    </w:p>
    <w:p w14:paraId="4DEE7355" w14:textId="77777777" w:rsidR="00A26B8C" w:rsidRPr="0040652A" w:rsidRDefault="00A26B8C" w:rsidP="00A97B1A">
      <w:pPr>
        <w:pStyle w:val="slovn-psmena"/>
        <w:numPr>
          <w:ilvl w:val="0"/>
          <w:numId w:val="11"/>
        </w:numPr>
      </w:pPr>
      <w:r w:rsidRPr="0040652A">
        <w:t xml:space="preserve">dnem konce pojištění podle této pojistné smlouvy, </w:t>
      </w:r>
    </w:p>
    <w:p w14:paraId="4FCB6A01" w14:textId="79D660FB" w:rsidR="00A26B8C" w:rsidRPr="0040652A" w:rsidRDefault="00A26B8C" w:rsidP="0077756C">
      <w:pPr>
        <w:tabs>
          <w:tab w:val="left" w:pos="8460"/>
        </w:tabs>
        <w:ind w:left="426"/>
      </w:pPr>
      <w:r w:rsidRPr="0040652A">
        <w:t>podle toho, co nastane nejdříve.</w:t>
      </w:r>
      <w:r w:rsidR="0077756C">
        <w:tab/>
      </w:r>
    </w:p>
    <w:p w14:paraId="49AE984E" w14:textId="4AA22818" w:rsidR="00A26B8C" w:rsidRPr="0040652A" w:rsidRDefault="00A26B8C" w:rsidP="00A26B8C">
      <w:pPr>
        <w:pStyle w:val="slovn-rove1-netun"/>
      </w:pPr>
      <w:r w:rsidRPr="0040652A">
        <w:t>Pojištění zkušebního provozu před předáním budovaného díla nebo jeho části objednateli je sjednáno ve smyslu ustanovení čl. 5 odst. 2) písm. c) a odst. 3) písm. c) VPP P-777/14.</w:t>
      </w:r>
      <w:r w:rsidR="00DC2FB6">
        <w:rPr>
          <w:b/>
          <w:color w:val="FF00FF"/>
          <w:szCs w:val="20"/>
        </w:rPr>
        <w:t xml:space="preserve"> </w:t>
      </w:r>
      <w:r w:rsidRPr="0040652A">
        <w:rPr>
          <w:b/>
          <w:color w:val="FF00FF"/>
          <w:szCs w:val="20"/>
        </w:rPr>
        <w:t xml:space="preserve"> </w:t>
      </w:r>
    </w:p>
    <w:p w14:paraId="19A13407" w14:textId="26A3B106" w:rsidR="00295933" w:rsidRPr="0040652A" w:rsidRDefault="00295933" w:rsidP="00295933">
      <w:pPr>
        <w:pStyle w:val="slovn-rove1-netun"/>
      </w:pPr>
      <w:r w:rsidRPr="0040652A">
        <w:t xml:space="preserve">Po zániku pojištění dle ustanovení čl. 5 odst. 2) nebo 3) VPP P-777/14 vstupuje pro každé jednotlivé budované dílo v platnost pojištění dle doložky D 004 Rozšířené pojištění záruční doby po dobu </w:t>
      </w:r>
      <w:r>
        <w:t>12</w:t>
      </w:r>
      <w:r w:rsidRPr="0040652A">
        <w:t xml:space="preserve"> měsíců.</w:t>
      </w:r>
    </w:p>
    <w:p w14:paraId="5F1B638B" w14:textId="77777777" w:rsidR="00F6187E" w:rsidRPr="00F6187E" w:rsidRDefault="00F6187E" w:rsidP="00184E09">
      <w:pPr>
        <w:pStyle w:val="Nadpislnk"/>
        <w:rPr>
          <w:sz w:val="8"/>
          <w:szCs w:val="8"/>
        </w:rPr>
      </w:pPr>
    </w:p>
    <w:p w14:paraId="2A1AD26F" w14:textId="77777777" w:rsidR="009B22B4" w:rsidRPr="0040652A" w:rsidRDefault="009B22B4" w:rsidP="00184E09">
      <w:pPr>
        <w:pStyle w:val="Nadpislnk"/>
      </w:pPr>
      <w:r w:rsidRPr="0040652A">
        <w:t>Článek II.</w:t>
      </w:r>
      <w:r w:rsidR="00F425A6" w:rsidRPr="0040652A">
        <w:br/>
      </w:r>
      <w:r w:rsidRPr="0040652A">
        <w:t>Druhy a způsoby pojištění, předměty a rozsah pojištění</w:t>
      </w:r>
    </w:p>
    <w:p w14:paraId="6207B501" w14:textId="54F6904A" w:rsidR="00BF7D05" w:rsidRPr="0040652A" w:rsidRDefault="004A112C" w:rsidP="005136E6">
      <w:pPr>
        <w:pStyle w:val="slovn-rove1-netunb"/>
      </w:pPr>
      <w:r w:rsidRPr="0040652A">
        <w:t>Předmětem pojištění jsou budovaná díla zahájená během pojistné doby dle této pojistné smlouvy, pokud byla zahájena na základě řádně uzavřené příslušné písemné smlouvy o dílo, a budovaná díla pojištěná dl</w:t>
      </w:r>
      <w:r w:rsidR="0077756C">
        <w:t>e předchozí pojistné smlouvy č. 7721008642</w:t>
      </w:r>
      <w:r w:rsidRPr="0040652A">
        <w:t xml:space="preserve">, jejichž pojištění dle této předchozí pojistné smlouvy zaniklo výlučně z důvodu </w:t>
      </w:r>
      <w:r w:rsidR="00997CCD" w:rsidRPr="0040652A">
        <w:t>zániku</w:t>
      </w:r>
      <w:r w:rsidRPr="0040652A">
        <w:t xml:space="preserve"> této předchozí pojistné smlouvy.</w:t>
      </w:r>
    </w:p>
    <w:p w14:paraId="7172AE46" w14:textId="77777777" w:rsidR="00D777B1" w:rsidRPr="0040652A" w:rsidRDefault="00D777B1" w:rsidP="00D777B1">
      <w:pPr>
        <w:spacing w:before="120"/>
        <w:ind w:left="426"/>
      </w:pPr>
      <w:r w:rsidRPr="0040652A">
        <w:t xml:space="preserve">Pojištění se nevztahuje na: </w:t>
      </w:r>
    </w:p>
    <w:p w14:paraId="5794B368" w14:textId="77777777" w:rsidR="00D777B1" w:rsidRPr="0040652A" w:rsidRDefault="00D777B1" w:rsidP="00D777B1">
      <w:pPr>
        <w:pStyle w:val="Odstavecseseznamem"/>
        <w:numPr>
          <w:ilvl w:val="0"/>
          <w:numId w:val="12"/>
        </w:numPr>
        <w:spacing w:line="240" w:lineRule="auto"/>
        <w:rPr>
          <w:rFonts w:ascii="Koop Office" w:hAnsi="Koop Office"/>
        </w:rPr>
      </w:pPr>
      <w:r w:rsidRPr="0040652A">
        <w:rPr>
          <w:rFonts w:ascii="Koop Office" w:hAnsi="Koop Office"/>
        </w:rPr>
        <w:t>tunely, štoly a stavby obdobného charakteru, podzemní kolektory</w:t>
      </w:r>
    </w:p>
    <w:p w14:paraId="7EB37FE8" w14:textId="77777777" w:rsidR="00D777B1" w:rsidRPr="0040652A" w:rsidRDefault="00D777B1" w:rsidP="00D777B1">
      <w:pPr>
        <w:pStyle w:val="Odstavecseseznamem"/>
        <w:numPr>
          <w:ilvl w:val="0"/>
          <w:numId w:val="12"/>
        </w:numPr>
        <w:spacing w:line="240" w:lineRule="auto"/>
        <w:ind w:left="782" w:hanging="357"/>
        <w:rPr>
          <w:rFonts w:ascii="Koop Office" w:hAnsi="Koop Office"/>
        </w:rPr>
      </w:pPr>
      <w:r w:rsidRPr="0040652A">
        <w:rPr>
          <w:rFonts w:ascii="Koop Office" w:hAnsi="Koop Office"/>
        </w:rPr>
        <w:t xml:space="preserve">stavby na vodních tocích </w:t>
      </w:r>
    </w:p>
    <w:p w14:paraId="473EF366" w14:textId="77777777" w:rsidR="00D777B1" w:rsidRPr="0040652A" w:rsidRDefault="00D777B1" w:rsidP="00D777B1">
      <w:pPr>
        <w:pStyle w:val="Odstavecseseznamem"/>
        <w:numPr>
          <w:ilvl w:val="0"/>
          <w:numId w:val="12"/>
        </w:numPr>
        <w:spacing w:line="240" w:lineRule="auto"/>
        <w:ind w:left="782" w:hanging="357"/>
        <w:rPr>
          <w:rFonts w:ascii="Koop Office" w:hAnsi="Koop Office"/>
        </w:rPr>
      </w:pPr>
      <w:r w:rsidRPr="0040652A">
        <w:rPr>
          <w:rFonts w:ascii="Koop Office" w:hAnsi="Koop Office"/>
        </w:rPr>
        <w:t>sanace ekologických zátěží</w:t>
      </w:r>
    </w:p>
    <w:p w14:paraId="56645D97" w14:textId="45EAF461" w:rsidR="00D777B1" w:rsidRPr="00D777B1" w:rsidRDefault="00D777B1" w:rsidP="00D777B1">
      <w:pPr>
        <w:pStyle w:val="slovn-psmena"/>
        <w:numPr>
          <w:ilvl w:val="0"/>
          <w:numId w:val="12"/>
        </w:numPr>
      </w:pPr>
      <w:r w:rsidRPr="0040652A">
        <w:t>mosty a/nebo lávky, které sice nejsou stavbami na vodních tocích ve smyslu čl. 32 odst. 44) VPP P</w:t>
      </w:r>
      <w:r w:rsidRPr="0040652A">
        <w:noBreakHyphen/>
        <w:t xml:space="preserve">777/14, ale jejichž hodnota je vyšší než 20 % částky uvedené v bodě 6. (Oddíl I. – Pojištění věci) odst. 6.1. řádek 2. </w:t>
      </w:r>
      <w:r w:rsidRPr="0040652A">
        <w:rPr>
          <w:b/>
          <w:color w:val="FF00FF"/>
          <w:szCs w:val="20"/>
        </w:rPr>
        <w:t xml:space="preserve"> </w:t>
      </w:r>
    </w:p>
    <w:p w14:paraId="6367450B" w14:textId="77777777" w:rsidR="00D777B1" w:rsidRPr="0040652A" w:rsidRDefault="00D777B1" w:rsidP="00D777B1">
      <w:pPr>
        <w:spacing w:before="120"/>
        <w:ind w:left="426"/>
      </w:pPr>
      <w:r w:rsidRPr="0040652A">
        <w:t>Nedohodne-li se pojistník s pojistitelem individuálně jinak, pojištění se dle této pojistné smlouvy dále nevztahuje na budovaná díla, jejichž hodnota je vyšší než částka uvedená v bodě 6. (Oddíl I. – Pojištění věci) odst. 6.1. řádek 2.</w:t>
      </w:r>
    </w:p>
    <w:p w14:paraId="0BD09303" w14:textId="77777777" w:rsidR="00D777B1" w:rsidRPr="0040652A" w:rsidRDefault="00D777B1" w:rsidP="00D777B1">
      <w:pPr>
        <w:spacing w:before="120"/>
        <w:ind w:left="426"/>
      </w:pPr>
      <w:r w:rsidRPr="0040652A">
        <w:t>Pokud se pojištěný dle čl. I. bodu 1. této pojistné smlouvy účastní na budování díla jako společník společnosti (dříve účastník sdružení), za budované dílo ve smyslu této pojistné smlouvy se považuje pouze ta část díla, která je v rámci společnosti realizována pojištěným dle čl. I. bodu 1. této pojistné smlouvy a je dále specifikována ve smlouvě o společnosti (případně upřesněna dalšími právními a technickými dokumenty). Na ostatní části díla a společníky společnosti se pojištění dle této pojistné smlouvy nevztahuje.</w:t>
      </w:r>
    </w:p>
    <w:p w14:paraId="13431E78" w14:textId="77777777" w:rsidR="00BF7D05" w:rsidRPr="0040652A" w:rsidRDefault="004A112C" w:rsidP="005136E6">
      <w:pPr>
        <w:pStyle w:val="slovn-rove1-netunb"/>
      </w:pPr>
      <w:r w:rsidRPr="0040652A">
        <w:t xml:space="preserve">Vztahuje-li se pojištění sjednané touto pojistnou smlouvou i na další věci uvedené v pojistné smlouvě ve smyslu čl. 2 odst. 1) písm. c) VPP P-777/14, platí pro takové pojištění i výluky a omezení uvedené v pojistných podmínkách, pokud v pojistné smlouvě nebo příslušné doložce není ujednáno jinak. </w:t>
      </w:r>
    </w:p>
    <w:p w14:paraId="10F49167" w14:textId="4A97DA4F" w:rsidR="00BF7D05" w:rsidRPr="0040652A" w:rsidRDefault="004A112C" w:rsidP="005136E6">
      <w:pPr>
        <w:pStyle w:val="slovn-rove1-netunb"/>
      </w:pPr>
      <w:r w:rsidRPr="0040652A">
        <w:t>Místo pojištění je pro každé pojištěné budované dílo jeho staven</w:t>
      </w:r>
      <w:r w:rsidR="0009134D" w:rsidRPr="0040652A">
        <w:t>iště nebo místo montáže na</w:t>
      </w:r>
      <w:r w:rsidR="00BF7D05">
        <w:t xml:space="preserve"> </w:t>
      </w:r>
      <w:r w:rsidR="0009134D" w:rsidRPr="0040652A">
        <w:t xml:space="preserve">území </w:t>
      </w:r>
      <w:r w:rsidR="00340ADC">
        <w:rPr>
          <w:b/>
        </w:rPr>
        <w:t>České republiky</w:t>
      </w:r>
      <w:r w:rsidR="00340ADC">
        <w:t xml:space="preserve">. </w:t>
      </w:r>
    </w:p>
    <w:p w14:paraId="117ACB8D" w14:textId="77777777" w:rsidR="00BF7D05" w:rsidRPr="0040652A" w:rsidRDefault="004A112C" w:rsidP="005136E6">
      <w:pPr>
        <w:pStyle w:val="slovn-rove1-netunb"/>
      </w:pPr>
      <w:r w:rsidRPr="0040652A">
        <w:lastRenderedPageBreak/>
        <w:t>Pravidla pro stanovení výše pojistného plnění jsou podrobně upravena v pojistných podmínkách vztahujících se ke sjednanému pojištění a v dalších ustanoveních této pojistné smlouvy. Na stanovení výše pojistného plnění tedy může mít vliv např. stupeň opotřebení, provedení opravy či znovupořízení nebo způsob zabezpečení pojištěných věcí.</w:t>
      </w:r>
    </w:p>
    <w:p w14:paraId="2EDF9D5E" w14:textId="77777777" w:rsidR="00BF7D05" w:rsidRPr="0040652A" w:rsidRDefault="004A112C" w:rsidP="005136E6">
      <w:pPr>
        <w:pStyle w:val="slovn-rove1-netunb"/>
        <w:spacing w:after="0"/>
      </w:pPr>
      <w:r w:rsidRPr="0040652A">
        <w:t xml:space="preserve">K pojištění se vztahují: </w:t>
      </w:r>
    </w:p>
    <w:p w14:paraId="53A4DB04" w14:textId="77777777" w:rsidR="00BF7D05" w:rsidRPr="0040652A" w:rsidRDefault="004A112C" w:rsidP="00EE555A">
      <w:pPr>
        <w:ind w:left="426"/>
      </w:pPr>
      <w:r w:rsidRPr="0040652A">
        <w:rPr>
          <w:b/>
        </w:rPr>
        <w:t>Všeobecné pojistné podmínky pro stavební a montážní pojištění P-777/14</w:t>
      </w:r>
      <w:r w:rsidRPr="0040652A">
        <w:t xml:space="preserve"> (také jen „</w:t>
      </w:r>
      <w:r w:rsidRPr="0040652A">
        <w:rPr>
          <w:b/>
        </w:rPr>
        <w:t>VPP P-777/14</w:t>
      </w:r>
      <w:r w:rsidRPr="0040652A">
        <w:t xml:space="preserve">“) </w:t>
      </w:r>
    </w:p>
    <w:p w14:paraId="7673074F" w14:textId="77777777" w:rsidR="00BF7D05" w:rsidRPr="0040652A" w:rsidRDefault="004A112C" w:rsidP="00F6187E">
      <w:pPr>
        <w:spacing w:before="80" w:after="80"/>
        <w:ind w:left="425"/>
        <w:rPr>
          <w:b/>
        </w:rPr>
      </w:pPr>
      <w:r w:rsidRPr="0040652A">
        <w:rPr>
          <w:b/>
        </w:rPr>
        <w:t>a</w:t>
      </w:r>
    </w:p>
    <w:p w14:paraId="35EC6041" w14:textId="77777777" w:rsidR="00BF7D05" w:rsidRPr="00F10E79" w:rsidRDefault="004A112C" w:rsidP="00BF7D05">
      <w:pPr>
        <w:suppressAutoHyphens/>
        <w:ind w:left="426"/>
        <w:rPr>
          <w:spacing w:val="-2"/>
          <w:szCs w:val="20"/>
        </w:rPr>
      </w:pPr>
      <w:r w:rsidRPr="0040652A">
        <w:rPr>
          <w:b/>
        </w:rPr>
        <w:t>Doložky</w:t>
      </w:r>
      <w:r w:rsidRPr="0040652A">
        <w:cr/>
      </w:r>
      <w:r w:rsidR="00BF7D05" w:rsidRPr="00F10E79">
        <w:rPr>
          <w:spacing w:val="-2"/>
          <w:szCs w:val="20"/>
        </w:rPr>
        <w:t>D 002 Křížová odpovědnost (1401)</w:t>
      </w:r>
    </w:p>
    <w:p w14:paraId="4503BC85" w14:textId="0F3E8CB3" w:rsidR="00BF7D05" w:rsidRPr="00F10E79" w:rsidRDefault="00BF7D05" w:rsidP="00BF7D05">
      <w:pPr>
        <w:suppressAutoHyphens/>
        <w:ind w:left="426"/>
        <w:rPr>
          <w:spacing w:val="-2"/>
          <w:szCs w:val="20"/>
        </w:rPr>
      </w:pPr>
      <w:r w:rsidRPr="00F10E79">
        <w:rPr>
          <w:spacing w:val="-2"/>
          <w:szCs w:val="20"/>
        </w:rPr>
        <w:t xml:space="preserve">D 004 Rozšířené krytí záruční doby (1401) </w:t>
      </w:r>
    </w:p>
    <w:p w14:paraId="50CE913F" w14:textId="77777777" w:rsidR="00BF7D05" w:rsidRPr="00F10E79" w:rsidRDefault="00BF7D05" w:rsidP="00BF7D05">
      <w:pPr>
        <w:suppressAutoHyphens/>
        <w:ind w:left="426"/>
        <w:rPr>
          <w:spacing w:val="-2"/>
          <w:szCs w:val="20"/>
        </w:rPr>
      </w:pPr>
      <w:r w:rsidRPr="00F10E79">
        <w:rPr>
          <w:spacing w:val="-2"/>
          <w:szCs w:val="20"/>
        </w:rPr>
        <w:t>D 102 Zvláštní podmínky pro podzemní kabely, potrubí a jiná zařízení (1401)</w:t>
      </w:r>
    </w:p>
    <w:p w14:paraId="7232F02A" w14:textId="10A8ECA4" w:rsidR="00BF7D05" w:rsidRPr="00F10E79" w:rsidRDefault="00BF7D05" w:rsidP="00BF7D05">
      <w:pPr>
        <w:suppressAutoHyphens/>
        <w:ind w:left="426"/>
        <w:rPr>
          <w:spacing w:val="-2"/>
          <w:szCs w:val="20"/>
        </w:rPr>
      </w:pPr>
      <w:r w:rsidRPr="00F10E79">
        <w:rPr>
          <w:spacing w:val="-2"/>
          <w:szCs w:val="20"/>
        </w:rPr>
        <w:t>D 106 Podmínka pro provádění stavebních prací po úsecích (1401)</w:t>
      </w:r>
      <w:r w:rsidRPr="00210470">
        <w:rPr>
          <w:b/>
          <w:i/>
          <w:color w:val="FF0000"/>
          <w:spacing w:val="-2"/>
          <w:szCs w:val="20"/>
        </w:rPr>
        <w:t xml:space="preserve"> </w:t>
      </w:r>
    </w:p>
    <w:p w14:paraId="27347F6F" w14:textId="77777777" w:rsidR="00BF7D05" w:rsidRPr="00F10E79" w:rsidRDefault="00BF7D05" w:rsidP="00BF7D05">
      <w:pPr>
        <w:suppressAutoHyphens/>
        <w:ind w:left="426"/>
        <w:rPr>
          <w:spacing w:val="-2"/>
          <w:szCs w:val="20"/>
        </w:rPr>
      </w:pPr>
      <w:r w:rsidRPr="00F10E79">
        <w:rPr>
          <w:spacing w:val="-2"/>
          <w:szCs w:val="20"/>
        </w:rPr>
        <w:t>D 107 Podmínka pro zařízení k provizornímu hromadnému ubytování a sklady (1603)</w:t>
      </w:r>
    </w:p>
    <w:p w14:paraId="240988B0" w14:textId="77777777" w:rsidR="00BF7D05" w:rsidRPr="00F10E79" w:rsidRDefault="00BF7D05" w:rsidP="00BF7D05">
      <w:pPr>
        <w:suppressAutoHyphens/>
        <w:ind w:left="426"/>
        <w:rPr>
          <w:spacing w:val="-2"/>
          <w:szCs w:val="20"/>
        </w:rPr>
      </w:pPr>
      <w:r w:rsidRPr="00F10E79">
        <w:rPr>
          <w:spacing w:val="-2"/>
          <w:szCs w:val="20"/>
        </w:rPr>
        <w:t>D 108 Podmínka pro zařízení a vybavení staveniště, nářadí a stroje (1401)</w:t>
      </w:r>
    </w:p>
    <w:p w14:paraId="1CCD86BB" w14:textId="77777777" w:rsidR="00BF7D05" w:rsidRPr="00F10E79" w:rsidRDefault="00BF7D05" w:rsidP="00BF7D05">
      <w:pPr>
        <w:suppressAutoHyphens/>
        <w:ind w:left="426"/>
        <w:rPr>
          <w:spacing w:val="-2"/>
          <w:szCs w:val="20"/>
        </w:rPr>
      </w:pPr>
      <w:r w:rsidRPr="00F10E79">
        <w:rPr>
          <w:spacing w:val="-2"/>
          <w:szCs w:val="20"/>
        </w:rPr>
        <w:t>D 109 Podmínka pro skladování stavebního materiálu (1401)</w:t>
      </w:r>
    </w:p>
    <w:p w14:paraId="13B66FA8" w14:textId="77777777" w:rsidR="00BF7D05" w:rsidRPr="00F10E79" w:rsidRDefault="00BF7D05" w:rsidP="00BF7D05">
      <w:pPr>
        <w:suppressAutoHyphens/>
        <w:ind w:left="426"/>
        <w:rPr>
          <w:spacing w:val="-2"/>
          <w:szCs w:val="20"/>
        </w:rPr>
      </w:pPr>
      <w:r w:rsidRPr="00F10E79">
        <w:rPr>
          <w:spacing w:val="-2"/>
          <w:szCs w:val="20"/>
        </w:rPr>
        <w:t>D 110</w:t>
      </w:r>
      <w:r>
        <w:rPr>
          <w:spacing w:val="-2"/>
          <w:szCs w:val="20"/>
        </w:rPr>
        <w:t xml:space="preserve"> Zvláštní podmínky pro </w:t>
      </w:r>
      <w:proofErr w:type="spellStart"/>
      <w:r>
        <w:rPr>
          <w:spacing w:val="-2"/>
          <w:szCs w:val="20"/>
        </w:rPr>
        <w:t>bezpeč</w:t>
      </w:r>
      <w:proofErr w:type="spellEnd"/>
      <w:r>
        <w:rPr>
          <w:spacing w:val="-2"/>
          <w:szCs w:val="20"/>
        </w:rPr>
        <w:t xml:space="preserve">. </w:t>
      </w:r>
      <w:r w:rsidRPr="00F10E79">
        <w:rPr>
          <w:spacing w:val="-2"/>
          <w:szCs w:val="20"/>
        </w:rPr>
        <w:t>opatření pro případ povětrnostních srážek, povodně a záplavy (1401)</w:t>
      </w:r>
    </w:p>
    <w:p w14:paraId="58E62A97" w14:textId="77777777" w:rsidR="00BF7D05" w:rsidRPr="00F10E79" w:rsidRDefault="00BF7D05" w:rsidP="00BF7D05">
      <w:pPr>
        <w:suppressAutoHyphens/>
        <w:ind w:left="426"/>
        <w:rPr>
          <w:spacing w:val="-2"/>
          <w:szCs w:val="20"/>
        </w:rPr>
      </w:pPr>
      <w:r w:rsidRPr="00F10E79">
        <w:rPr>
          <w:spacing w:val="-2"/>
          <w:szCs w:val="20"/>
        </w:rPr>
        <w:t>D 111 Zvláštní podmínky ohledně odstranění suti ze sesuvů půdy (1401)</w:t>
      </w:r>
    </w:p>
    <w:p w14:paraId="10FCC34B" w14:textId="77777777" w:rsidR="00BF7D05" w:rsidRDefault="00BF7D05" w:rsidP="00BF7D05">
      <w:pPr>
        <w:tabs>
          <w:tab w:val="left" w:pos="-1440"/>
          <w:tab w:val="left" w:pos="-720"/>
        </w:tabs>
        <w:suppressAutoHyphens/>
        <w:ind w:left="426"/>
        <w:rPr>
          <w:spacing w:val="-2"/>
          <w:szCs w:val="20"/>
        </w:rPr>
      </w:pPr>
      <w:r w:rsidRPr="00F10E79">
        <w:rPr>
          <w:spacing w:val="-2"/>
          <w:szCs w:val="20"/>
        </w:rPr>
        <w:t>D 112 Podmínky pro protipožární zařízení a požární bezpečnost na staveništích (1603)</w:t>
      </w:r>
    </w:p>
    <w:p w14:paraId="6E968502" w14:textId="77777777" w:rsidR="00BF7D05" w:rsidRPr="00F10E79" w:rsidRDefault="00BF7D05" w:rsidP="00BF7D05">
      <w:pPr>
        <w:suppressAutoHyphens/>
        <w:ind w:left="426"/>
        <w:rPr>
          <w:spacing w:val="-2"/>
          <w:szCs w:val="20"/>
        </w:rPr>
      </w:pPr>
      <w:r w:rsidRPr="00F10E79">
        <w:rPr>
          <w:spacing w:val="-2"/>
          <w:szCs w:val="20"/>
        </w:rPr>
        <w:t>D 114 Sériové škody (1603)</w:t>
      </w:r>
    </w:p>
    <w:p w14:paraId="080C5D90" w14:textId="77777777" w:rsidR="00BF7D05" w:rsidRPr="00F10E79" w:rsidRDefault="00BF7D05" w:rsidP="00BF7D05">
      <w:pPr>
        <w:suppressAutoHyphens/>
        <w:ind w:left="426"/>
        <w:rPr>
          <w:spacing w:val="-2"/>
          <w:szCs w:val="20"/>
        </w:rPr>
      </w:pPr>
      <w:r w:rsidRPr="00F10E79">
        <w:rPr>
          <w:spacing w:val="-2"/>
          <w:szCs w:val="20"/>
        </w:rPr>
        <w:t>D 117 Zvláštní podmínky pro pokládání vodovodního a kanalizačního potrubí (1401)</w:t>
      </w:r>
    </w:p>
    <w:p w14:paraId="5D6E2338" w14:textId="77777777" w:rsidR="00BF7D05" w:rsidRPr="00F10E79" w:rsidRDefault="00BF7D05" w:rsidP="00BF7D05">
      <w:pPr>
        <w:suppressAutoHyphens/>
        <w:ind w:left="426"/>
        <w:rPr>
          <w:spacing w:val="-2"/>
          <w:szCs w:val="20"/>
        </w:rPr>
      </w:pPr>
      <w:r w:rsidRPr="00F10E79">
        <w:rPr>
          <w:spacing w:val="-2"/>
          <w:szCs w:val="20"/>
        </w:rPr>
        <w:t>D 119 Stávající majetek (1401)</w:t>
      </w:r>
    </w:p>
    <w:p w14:paraId="64049E94" w14:textId="77777777" w:rsidR="00BF7D05" w:rsidRDefault="00BF7D05" w:rsidP="00BF7D05">
      <w:pPr>
        <w:suppressAutoHyphens/>
        <w:ind w:left="426"/>
        <w:rPr>
          <w:spacing w:val="-2"/>
          <w:szCs w:val="20"/>
        </w:rPr>
      </w:pPr>
      <w:r w:rsidRPr="00F10E79">
        <w:rPr>
          <w:spacing w:val="-2"/>
          <w:szCs w:val="20"/>
        </w:rPr>
        <w:t>D 121 Zvláštní podmínky pro pilotové základy a pro bednění stavebních jam (1401)</w:t>
      </w:r>
    </w:p>
    <w:p w14:paraId="762622FE" w14:textId="77777777" w:rsidR="00BF7D05" w:rsidRPr="00C23E5F" w:rsidRDefault="00BF7D05" w:rsidP="00BF7D05">
      <w:pPr>
        <w:suppressAutoHyphens/>
        <w:ind w:left="426"/>
        <w:rPr>
          <w:spacing w:val="-2"/>
          <w:szCs w:val="20"/>
        </w:rPr>
      </w:pPr>
      <w:r w:rsidRPr="00C23E5F">
        <w:rPr>
          <w:spacing w:val="-2"/>
          <w:szCs w:val="20"/>
        </w:rPr>
        <w:t>D 202 Pojištění stavebních a montážních strojů, nářadí a přístrojů</w:t>
      </w:r>
      <w:r>
        <w:rPr>
          <w:spacing w:val="-2"/>
          <w:szCs w:val="20"/>
        </w:rPr>
        <w:t xml:space="preserve"> </w:t>
      </w:r>
      <w:r w:rsidRPr="004C3514">
        <w:rPr>
          <w:spacing w:val="-2"/>
          <w:szCs w:val="20"/>
        </w:rPr>
        <w:t>(1401)</w:t>
      </w:r>
    </w:p>
    <w:p w14:paraId="6AB4E082" w14:textId="77777777" w:rsidR="00BF7D05" w:rsidRPr="00C23E5F" w:rsidRDefault="00BF7D05" w:rsidP="00BF7D05">
      <w:pPr>
        <w:ind w:left="426"/>
        <w:rPr>
          <w:spacing w:val="-2"/>
          <w:szCs w:val="20"/>
        </w:rPr>
      </w:pPr>
      <w:r w:rsidRPr="00C23E5F">
        <w:rPr>
          <w:spacing w:val="-2"/>
          <w:szCs w:val="20"/>
        </w:rPr>
        <w:t>D 250 Odcizení</w:t>
      </w:r>
      <w:r>
        <w:rPr>
          <w:spacing w:val="-2"/>
          <w:szCs w:val="20"/>
        </w:rPr>
        <w:t xml:space="preserve"> </w:t>
      </w:r>
      <w:r w:rsidRPr="00660C5B">
        <w:rPr>
          <w:spacing w:val="-2"/>
          <w:szCs w:val="20"/>
        </w:rPr>
        <w:t>(1401)</w:t>
      </w:r>
    </w:p>
    <w:p w14:paraId="3815DBE1" w14:textId="77777777" w:rsidR="00BF7D05" w:rsidRPr="00C23E5F" w:rsidRDefault="00BF7D05" w:rsidP="00BF7D05">
      <w:pPr>
        <w:ind w:left="426"/>
        <w:rPr>
          <w:spacing w:val="-2"/>
          <w:szCs w:val="20"/>
        </w:rPr>
      </w:pPr>
      <w:r w:rsidRPr="00C23E5F">
        <w:rPr>
          <w:spacing w:val="-2"/>
          <w:szCs w:val="20"/>
        </w:rPr>
        <w:t>D 252 Výluka podzemních prací</w:t>
      </w:r>
      <w:r>
        <w:rPr>
          <w:spacing w:val="-2"/>
          <w:szCs w:val="20"/>
        </w:rPr>
        <w:t xml:space="preserve"> </w:t>
      </w:r>
      <w:r w:rsidRPr="00660C5B">
        <w:rPr>
          <w:spacing w:val="-2"/>
          <w:szCs w:val="20"/>
        </w:rPr>
        <w:t>(1401)</w:t>
      </w:r>
    </w:p>
    <w:p w14:paraId="39A11BDC" w14:textId="77777777" w:rsidR="00BF7D05" w:rsidRDefault="00BF7D05" w:rsidP="00BF7D05">
      <w:pPr>
        <w:tabs>
          <w:tab w:val="left" w:pos="284"/>
        </w:tabs>
        <w:ind w:left="426"/>
        <w:rPr>
          <w:spacing w:val="-2"/>
          <w:szCs w:val="20"/>
        </w:rPr>
      </w:pPr>
      <w:r w:rsidRPr="00C23E5F">
        <w:rPr>
          <w:bCs/>
          <w:spacing w:val="-2"/>
          <w:szCs w:val="20"/>
        </w:rPr>
        <w:t>DCE4 - Definice jedné poj. události pro poj. nebezpečí povodeň, záplava, vichřice, krupobití</w:t>
      </w:r>
      <w:r>
        <w:rPr>
          <w:bCs/>
          <w:spacing w:val="-2"/>
          <w:szCs w:val="20"/>
        </w:rPr>
        <w:t xml:space="preserve"> </w:t>
      </w:r>
      <w:r w:rsidRPr="00660C5B">
        <w:rPr>
          <w:bCs/>
          <w:spacing w:val="-2"/>
          <w:szCs w:val="20"/>
        </w:rPr>
        <w:t>(1401)</w:t>
      </w:r>
      <w:r w:rsidRPr="00C23E5F">
        <w:rPr>
          <w:spacing w:val="-2"/>
          <w:szCs w:val="20"/>
        </w:rPr>
        <w:t xml:space="preserve"> </w:t>
      </w:r>
    </w:p>
    <w:p w14:paraId="5271DF6D" w14:textId="77777777" w:rsidR="00C60909" w:rsidRPr="00FD41E3" w:rsidRDefault="00C60909" w:rsidP="00BF7D05">
      <w:pPr>
        <w:tabs>
          <w:tab w:val="left" w:pos="284"/>
        </w:tabs>
        <w:ind w:left="426"/>
        <w:rPr>
          <w:spacing w:val="-2"/>
          <w:sz w:val="16"/>
          <w:szCs w:val="16"/>
        </w:rPr>
      </w:pPr>
    </w:p>
    <w:p w14:paraId="197C55F8" w14:textId="77777777" w:rsidR="009B22B4" w:rsidRPr="0040652A" w:rsidRDefault="00EE555A" w:rsidP="00EE555A">
      <w:pPr>
        <w:pStyle w:val="slovn-rove1-netunb"/>
        <w:spacing w:after="0"/>
        <w:rPr>
          <w:b/>
        </w:rPr>
      </w:pPr>
      <w:r w:rsidRPr="0040652A">
        <w:rPr>
          <w:b/>
        </w:rPr>
        <w:t>Oddíl I. – Pojištění věci</w:t>
      </w:r>
    </w:p>
    <w:tbl>
      <w:tblPr>
        <w:tblW w:w="978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67"/>
        <w:gridCol w:w="5245"/>
        <w:gridCol w:w="1860"/>
        <w:gridCol w:w="2109"/>
      </w:tblGrid>
      <w:tr w:rsidR="00EE555A" w:rsidRPr="0040652A" w14:paraId="5F9BA621" w14:textId="77777777" w:rsidTr="00FB1757">
        <w:tc>
          <w:tcPr>
            <w:tcW w:w="567" w:type="dxa"/>
            <w:tcBorders>
              <w:top w:val="single" w:sz="4" w:space="0" w:color="auto"/>
              <w:left w:val="single" w:sz="4" w:space="0" w:color="auto"/>
              <w:bottom w:val="single" w:sz="18" w:space="0" w:color="auto"/>
              <w:right w:val="single" w:sz="4" w:space="0" w:color="auto"/>
            </w:tcBorders>
            <w:vAlign w:val="center"/>
          </w:tcPr>
          <w:p w14:paraId="51FAC1DE" w14:textId="77777777" w:rsidR="00EE555A" w:rsidRPr="0040652A" w:rsidRDefault="00EE555A" w:rsidP="00EE555A">
            <w:pPr>
              <w:pStyle w:val="slovn-rove1-netunb"/>
              <w:numPr>
                <w:ilvl w:val="0"/>
                <w:numId w:val="0"/>
              </w:numPr>
              <w:jc w:val="left"/>
            </w:pPr>
            <w:r w:rsidRPr="0040652A">
              <w:t>6.1.</w:t>
            </w:r>
          </w:p>
        </w:tc>
        <w:tc>
          <w:tcPr>
            <w:tcW w:w="5245" w:type="dxa"/>
            <w:tcBorders>
              <w:top w:val="single" w:sz="4" w:space="0" w:color="auto"/>
              <w:left w:val="single" w:sz="4" w:space="0" w:color="auto"/>
              <w:bottom w:val="single" w:sz="18" w:space="0" w:color="auto"/>
              <w:right w:val="single" w:sz="4" w:space="0" w:color="auto"/>
            </w:tcBorders>
            <w:vAlign w:val="center"/>
          </w:tcPr>
          <w:p w14:paraId="1BEC3306" w14:textId="77777777" w:rsidR="00EE555A" w:rsidRPr="0040652A" w:rsidRDefault="00EE555A" w:rsidP="00EE555A">
            <w:pPr>
              <w:jc w:val="left"/>
              <w:rPr>
                <w:b/>
              </w:rPr>
            </w:pPr>
            <w:r w:rsidRPr="0040652A">
              <w:rPr>
                <w:b/>
              </w:rPr>
              <w:t>Předmět pojištění</w:t>
            </w:r>
          </w:p>
        </w:tc>
        <w:tc>
          <w:tcPr>
            <w:tcW w:w="1860" w:type="dxa"/>
            <w:tcBorders>
              <w:top w:val="single" w:sz="4" w:space="0" w:color="auto"/>
              <w:left w:val="single" w:sz="4" w:space="0" w:color="auto"/>
              <w:bottom w:val="single" w:sz="18" w:space="0" w:color="auto"/>
              <w:right w:val="single" w:sz="4" w:space="0" w:color="auto"/>
            </w:tcBorders>
            <w:vAlign w:val="center"/>
          </w:tcPr>
          <w:p w14:paraId="4F6E2AB2" w14:textId="77777777" w:rsidR="00EE555A" w:rsidRPr="0040652A" w:rsidRDefault="00EE555A" w:rsidP="00EE555A">
            <w:pPr>
              <w:jc w:val="center"/>
              <w:rPr>
                <w:b/>
              </w:rPr>
            </w:pPr>
            <w:r w:rsidRPr="0040652A">
              <w:rPr>
                <w:b/>
              </w:rPr>
              <w:t>Horní hranice plnění [Kč]</w:t>
            </w:r>
          </w:p>
        </w:tc>
        <w:tc>
          <w:tcPr>
            <w:tcW w:w="2109" w:type="dxa"/>
            <w:tcBorders>
              <w:top w:val="single" w:sz="4" w:space="0" w:color="auto"/>
              <w:left w:val="single" w:sz="4" w:space="0" w:color="auto"/>
              <w:bottom w:val="single" w:sz="18" w:space="0" w:color="auto"/>
              <w:right w:val="single" w:sz="4" w:space="0" w:color="auto"/>
            </w:tcBorders>
            <w:vAlign w:val="center"/>
          </w:tcPr>
          <w:p w14:paraId="5068CD5F" w14:textId="77777777" w:rsidR="00EE555A" w:rsidRPr="0040652A" w:rsidRDefault="00EE555A" w:rsidP="00EE555A">
            <w:pPr>
              <w:jc w:val="center"/>
              <w:rPr>
                <w:b/>
              </w:rPr>
            </w:pPr>
            <w:r w:rsidRPr="0040652A">
              <w:rPr>
                <w:b/>
              </w:rPr>
              <w:t>Spoluúčast [Kč]</w:t>
            </w:r>
          </w:p>
        </w:tc>
      </w:tr>
      <w:tr w:rsidR="00C60909" w:rsidRPr="0040652A" w14:paraId="4E87A0C6" w14:textId="77777777" w:rsidTr="00FB1757">
        <w:trPr>
          <w:cantSplit/>
        </w:trPr>
        <w:tc>
          <w:tcPr>
            <w:tcW w:w="567" w:type="dxa"/>
            <w:tcBorders>
              <w:top w:val="single" w:sz="18" w:space="0" w:color="auto"/>
              <w:left w:val="single" w:sz="4" w:space="0" w:color="auto"/>
              <w:bottom w:val="single" w:sz="4" w:space="0" w:color="auto"/>
              <w:right w:val="single" w:sz="4" w:space="0" w:color="auto"/>
            </w:tcBorders>
            <w:vAlign w:val="center"/>
          </w:tcPr>
          <w:p w14:paraId="71411A0D" w14:textId="77777777" w:rsidR="00C60909" w:rsidRPr="0040652A" w:rsidRDefault="00C60909" w:rsidP="00A4102A">
            <w:pPr>
              <w:jc w:val="center"/>
            </w:pPr>
            <w:r w:rsidRPr="0040652A">
              <w:t>1.</w:t>
            </w:r>
          </w:p>
        </w:tc>
        <w:tc>
          <w:tcPr>
            <w:tcW w:w="5245" w:type="dxa"/>
            <w:tcBorders>
              <w:top w:val="single" w:sz="18" w:space="0" w:color="auto"/>
              <w:left w:val="single" w:sz="4" w:space="0" w:color="auto"/>
              <w:bottom w:val="single" w:sz="4" w:space="0" w:color="auto"/>
              <w:right w:val="single" w:sz="4" w:space="0" w:color="auto"/>
            </w:tcBorders>
            <w:vAlign w:val="center"/>
          </w:tcPr>
          <w:p w14:paraId="69914B4C" w14:textId="77777777" w:rsidR="00C60909" w:rsidRPr="0040652A" w:rsidRDefault="00C60909" w:rsidP="006531A9">
            <w:pPr>
              <w:jc w:val="left"/>
            </w:pPr>
            <w:r w:rsidRPr="0040652A">
              <w:t xml:space="preserve">Celková hodnota stavebních a montážních výkonů </w:t>
            </w:r>
            <w:r w:rsidRPr="0040652A">
              <w:rPr>
                <w:i/>
                <w:sz w:val="18"/>
              </w:rPr>
              <w:t>(konečné a provizorní výkony, včetně všech materiálů, které se mají stát součástí díla, vyjma materiálu nebo dílů dodaných objednatelem)</w:t>
            </w:r>
          </w:p>
        </w:tc>
        <w:tc>
          <w:tcPr>
            <w:tcW w:w="1860" w:type="dxa"/>
            <w:tcBorders>
              <w:top w:val="single" w:sz="18" w:space="0" w:color="auto"/>
              <w:left w:val="single" w:sz="4" w:space="0" w:color="auto"/>
              <w:bottom w:val="single" w:sz="4" w:space="0" w:color="auto"/>
              <w:right w:val="single" w:sz="4" w:space="0" w:color="auto"/>
            </w:tcBorders>
            <w:vAlign w:val="center"/>
          </w:tcPr>
          <w:p w14:paraId="06029614" w14:textId="14F79556" w:rsidR="00C60909" w:rsidRPr="0040652A" w:rsidRDefault="00C60909" w:rsidP="00A4102A">
            <w:pPr>
              <w:jc w:val="center"/>
            </w:pPr>
            <w:r>
              <w:t>198 000 000</w:t>
            </w:r>
            <w:r w:rsidRPr="0040652A">
              <w:t>,-</w:t>
            </w:r>
            <w:r w:rsidRPr="0040652A">
              <w:rPr>
                <w:b/>
                <w:vertAlign w:val="superscript"/>
              </w:rPr>
              <w:t>1)</w:t>
            </w:r>
          </w:p>
        </w:tc>
        <w:tc>
          <w:tcPr>
            <w:tcW w:w="2109" w:type="dxa"/>
            <w:vMerge w:val="restart"/>
            <w:tcBorders>
              <w:top w:val="single" w:sz="18" w:space="0" w:color="auto"/>
              <w:left w:val="single" w:sz="4" w:space="0" w:color="auto"/>
              <w:right w:val="single" w:sz="4" w:space="0" w:color="auto"/>
            </w:tcBorders>
            <w:vAlign w:val="center"/>
          </w:tcPr>
          <w:p w14:paraId="2C442D39" w14:textId="28CF6E85" w:rsidR="00C60909" w:rsidRPr="0040652A" w:rsidRDefault="00C60909" w:rsidP="00A4102A">
            <w:pPr>
              <w:jc w:val="center"/>
            </w:pPr>
            <w:r>
              <w:t>30 000</w:t>
            </w:r>
            <w:r w:rsidRPr="0040652A">
              <w:t>,-</w:t>
            </w:r>
          </w:p>
        </w:tc>
      </w:tr>
      <w:tr w:rsidR="00C60909" w:rsidRPr="0040652A" w14:paraId="07FCE38B" w14:textId="77777777" w:rsidTr="00FB1757">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442FA731" w14:textId="77777777" w:rsidR="00C60909" w:rsidRPr="0040652A" w:rsidRDefault="00C60909" w:rsidP="00A4102A">
            <w:pPr>
              <w:jc w:val="center"/>
            </w:pPr>
            <w:r w:rsidRPr="0040652A">
              <w:t>2.</w:t>
            </w:r>
          </w:p>
        </w:tc>
        <w:tc>
          <w:tcPr>
            <w:tcW w:w="5245" w:type="dxa"/>
            <w:tcBorders>
              <w:top w:val="single" w:sz="4" w:space="0" w:color="auto"/>
              <w:left w:val="single" w:sz="4" w:space="0" w:color="auto"/>
              <w:bottom w:val="single" w:sz="4" w:space="0" w:color="auto"/>
              <w:right w:val="single" w:sz="4" w:space="0" w:color="auto"/>
            </w:tcBorders>
            <w:vAlign w:val="center"/>
          </w:tcPr>
          <w:p w14:paraId="732DE5C7" w14:textId="77777777" w:rsidR="00C60909" w:rsidRPr="0040652A" w:rsidRDefault="00C60909" w:rsidP="00A4102A">
            <w:pPr>
              <w:jc w:val="left"/>
            </w:pPr>
            <w:r w:rsidRPr="0040652A">
              <w:t xml:space="preserve">Maximální hodnota jednoho budovaného díla </w:t>
            </w:r>
            <w:r w:rsidRPr="0040652A">
              <w:rPr>
                <w:i/>
                <w:sz w:val="18"/>
                <w:szCs w:val="18"/>
              </w:rPr>
              <w:t>(vyjma materiálu nebo dílů dodaných objednatelem)</w:t>
            </w:r>
          </w:p>
        </w:tc>
        <w:tc>
          <w:tcPr>
            <w:tcW w:w="1860" w:type="dxa"/>
            <w:tcBorders>
              <w:top w:val="single" w:sz="4" w:space="0" w:color="auto"/>
              <w:left w:val="single" w:sz="4" w:space="0" w:color="auto"/>
              <w:bottom w:val="single" w:sz="4" w:space="0" w:color="auto"/>
              <w:right w:val="single" w:sz="4" w:space="0" w:color="auto"/>
            </w:tcBorders>
            <w:vAlign w:val="center"/>
          </w:tcPr>
          <w:p w14:paraId="42D50179" w14:textId="70851608" w:rsidR="00C60909" w:rsidRPr="0040652A" w:rsidRDefault="00C60909" w:rsidP="00A4102A">
            <w:pPr>
              <w:jc w:val="center"/>
            </w:pPr>
            <w:r>
              <w:t>50 000 000</w:t>
            </w:r>
            <w:r w:rsidRPr="0040652A">
              <w:t>,-</w:t>
            </w:r>
            <w:r w:rsidRPr="0040652A">
              <w:rPr>
                <w:b/>
                <w:vertAlign w:val="superscript"/>
              </w:rPr>
              <w:t>1)</w:t>
            </w:r>
          </w:p>
        </w:tc>
        <w:tc>
          <w:tcPr>
            <w:tcW w:w="2109" w:type="dxa"/>
            <w:vMerge/>
            <w:tcBorders>
              <w:left w:val="single" w:sz="4" w:space="0" w:color="auto"/>
              <w:right w:val="single" w:sz="4" w:space="0" w:color="auto"/>
            </w:tcBorders>
            <w:vAlign w:val="center"/>
          </w:tcPr>
          <w:p w14:paraId="00A6544E" w14:textId="3CAB323C" w:rsidR="00C60909" w:rsidRPr="0040652A" w:rsidRDefault="00C60909" w:rsidP="00A4102A">
            <w:pPr>
              <w:jc w:val="center"/>
            </w:pPr>
          </w:p>
        </w:tc>
      </w:tr>
      <w:tr w:rsidR="00C60909" w:rsidRPr="0040652A" w14:paraId="7799F1F5" w14:textId="77777777" w:rsidTr="00FB1757">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0BB20F9C" w14:textId="77777777" w:rsidR="00C60909" w:rsidRPr="0040652A" w:rsidRDefault="00C60909" w:rsidP="00A4102A">
            <w:pPr>
              <w:jc w:val="center"/>
            </w:pPr>
            <w:r w:rsidRPr="0040652A">
              <w:t>3.</w:t>
            </w:r>
          </w:p>
        </w:tc>
        <w:tc>
          <w:tcPr>
            <w:tcW w:w="5245" w:type="dxa"/>
            <w:tcBorders>
              <w:top w:val="single" w:sz="4" w:space="0" w:color="auto"/>
              <w:left w:val="single" w:sz="4" w:space="0" w:color="auto"/>
              <w:bottom w:val="single" w:sz="4" w:space="0" w:color="auto"/>
              <w:right w:val="single" w:sz="4" w:space="0" w:color="auto"/>
            </w:tcBorders>
            <w:vAlign w:val="center"/>
          </w:tcPr>
          <w:p w14:paraId="490D96EB" w14:textId="77777777" w:rsidR="00C60909" w:rsidRPr="0040652A" w:rsidRDefault="00C60909" w:rsidP="00A4102A">
            <w:pPr>
              <w:jc w:val="left"/>
            </w:pPr>
            <w:r w:rsidRPr="0040652A">
              <w:t>Materiál nebo díly dodané objednatelem</w:t>
            </w:r>
            <w:r w:rsidRPr="0040652A">
              <w:rPr>
                <w:b/>
                <w:vertAlign w:val="superscript"/>
              </w:rPr>
              <w:t>3)</w:t>
            </w:r>
          </w:p>
        </w:tc>
        <w:tc>
          <w:tcPr>
            <w:tcW w:w="1860" w:type="dxa"/>
            <w:tcBorders>
              <w:top w:val="single" w:sz="4" w:space="0" w:color="auto"/>
              <w:left w:val="single" w:sz="4" w:space="0" w:color="auto"/>
              <w:bottom w:val="single" w:sz="4" w:space="0" w:color="auto"/>
              <w:right w:val="single" w:sz="4" w:space="0" w:color="auto"/>
            </w:tcBorders>
            <w:vAlign w:val="center"/>
          </w:tcPr>
          <w:p w14:paraId="2963A341" w14:textId="0830A1C4" w:rsidR="00C60909" w:rsidRPr="0040652A" w:rsidRDefault="00C60909" w:rsidP="00A4102A">
            <w:pPr>
              <w:jc w:val="center"/>
            </w:pPr>
            <w:r>
              <w:t>10 000 000</w:t>
            </w:r>
            <w:r w:rsidRPr="0040652A">
              <w:t>,-</w:t>
            </w:r>
            <w:r w:rsidRPr="0040652A">
              <w:rPr>
                <w:b/>
                <w:vertAlign w:val="superscript"/>
              </w:rPr>
              <w:t>2)</w:t>
            </w:r>
          </w:p>
        </w:tc>
        <w:tc>
          <w:tcPr>
            <w:tcW w:w="2109" w:type="dxa"/>
            <w:vMerge/>
            <w:tcBorders>
              <w:left w:val="single" w:sz="4" w:space="0" w:color="auto"/>
              <w:bottom w:val="single" w:sz="4" w:space="0" w:color="auto"/>
              <w:right w:val="single" w:sz="4" w:space="0" w:color="auto"/>
            </w:tcBorders>
            <w:vAlign w:val="center"/>
          </w:tcPr>
          <w:p w14:paraId="6E7AC9BB" w14:textId="4CBA984C" w:rsidR="00C60909" w:rsidRPr="0040652A" w:rsidRDefault="00C60909" w:rsidP="00A4102A">
            <w:pPr>
              <w:jc w:val="center"/>
            </w:pPr>
          </w:p>
        </w:tc>
      </w:tr>
      <w:tr w:rsidR="00EE555A" w:rsidRPr="0040652A" w14:paraId="73E754E9" w14:textId="77777777" w:rsidTr="00FB1757">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67E43AEA" w14:textId="77777777" w:rsidR="00EE555A" w:rsidRPr="0040652A" w:rsidRDefault="00EE555A" w:rsidP="00A4102A">
            <w:pPr>
              <w:jc w:val="center"/>
            </w:pPr>
            <w:r w:rsidRPr="0040652A">
              <w:t>4.</w:t>
            </w:r>
          </w:p>
        </w:tc>
        <w:tc>
          <w:tcPr>
            <w:tcW w:w="5245" w:type="dxa"/>
            <w:tcBorders>
              <w:top w:val="single" w:sz="4" w:space="0" w:color="auto"/>
              <w:left w:val="single" w:sz="4" w:space="0" w:color="auto"/>
              <w:bottom w:val="single" w:sz="4" w:space="0" w:color="auto"/>
              <w:right w:val="single" w:sz="4" w:space="0" w:color="auto"/>
            </w:tcBorders>
            <w:vAlign w:val="center"/>
          </w:tcPr>
          <w:p w14:paraId="39B5070A" w14:textId="77777777" w:rsidR="00EE555A" w:rsidRPr="0040652A" w:rsidRDefault="00EE555A" w:rsidP="00A4102A">
            <w:pPr>
              <w:jc w:val="left"/>
            </w:pPr>
            <w:r w:rsidRPr="0040652A">
              <w:t>Stávající majetek</w:t>
            </w:r>
            <w:r w:rsidRPr="0040652A">
              <w:rPr>
                <w:b/>
                <w:vertAlign w:val="superscript"/>
              </w:rPr>
              <w:t>3)</w:t>
            </w:r>
          </w:p>
        </w:tc>
        <w:tc>
          <w:tcPr>
            <w:tcW w:w="1860" w:type="dxa"/>
            <w:tcBorders>
              <w:top w:val="single" w:sz="4" w:space="0" w:color="auto"/>
              <w:left w:val="single" w:sz="4" w:space="0" w:color="auto"/>
              <w:bottom w:val="single" w:sz="4" w:space="0" w:color="auto"/>
              <w:right w:val="single" w:sz="4" w:space="0" w:color="auto"/>
            </w:tcBorders>
            <w:vAlign w:val="center"/>
          </w:tcPr>
          <w:p w14:paraId="3BEA8962" w14:textId="3811686A" w:rsidR="00EE555A" w:rsidRPr="0040652A" w:rsidRDefault="00C60909" w:rsidP="00A4102A">
            <w:pPr>
              <w:jc w:val="center"/>
            </w:pPr>
            <w:r>
              <w:t>10 000 000</w:t>
            </w:r>
            <w:r w:rsidR="00A4102A" w:rsidRPr="0040652A">
              <w:rPr>
                <w:szCs w:val="20"/>
              </w:rPr>
              <w:t>,-</w:t>
            </w:r>
            <w:r w:rsidR="00A4102A" w:rsidRPr="0040652A">
              <w:rPr>
                <w:b/>
                <w:szCs w:val="20"/>
                <w:vertAlign w:val="superscript"/>
              </w:rPr>
              <w:t>2)</w:t>
            </w:r>
          </w:p>
        </w:tc>
        <w:tc>
          <w:tcPr>
            <w:tcW w:w="2109" w:type="dxa"/>
            <w:tcBorders>
              <w:top w:val="single" w:sz="4" w:space="0" w:color="auto"/>
              <w:left w:val="single" w:sz="4" w:space="0" w:color="auto"/>
              <w:bottom w:val="single" w:sz="4" w:space="0" w:color="auto"/>
              <w:right w:val="single" w:sz="4" w:space="0" w:color="auto"/>
            </w:tcBorders>
            <w:vAlign w:val="center"/>
          </w:tcPr>
          <w:p w14:paraId="2FA54F7E" w14:textId="31328D01" w:rsidR="00EE555A" w:rsidRPr="0040652A" w:rsidRDefault="00C60909" w:rsidP="00A4102A">
            <w:pPr>
              <w:jc w:val="center"/>
            </w:pPr>
            <w:r>
              <w:t>30 000</w:t>
            </w:r>
            <w:r w:rsidR="00A4102A" w:rsidRPr="0040652A">
              <w:t>,-</w:t>
            </w:r>
          </w:p>
        </w:tc>
      </w:tr>
      <w:tr w:rsidR="00EE555A" w:rsidRPr="0040652A" w14:paraId="38B0C7F8" w14:textId="77777777" w:rsidTr="00FB1757">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0CB15B12" w14:textId="77777777" w:rsidR="00EE555A" w:rsidRPr="0040652A" w:rsidRDefault="00EE555A" w:rsidP="00A4102A">
            <w:pPr>
              <w:jc w:val="center"/>
            </w:pPr>
            <w:r w:rsidRPr="0040652A">
              <w:t>5.</w:t>
            </w:r>
          </w:p>
        </w:tc>
        <w:tc>
          <w:tcPr>
            <w:tcW w:w="5245" w:type="dxa"/>
            <w:tcBorders>
              <w:top w:val="single" w:sz="4" w:space="0" w:color="auto"/>
              <w:left w:val="single" w:sz="4" w:space="0" w:color="auto"/>
              <w:bottom w:val="single" w:sz="4" w:space="0" w:color="auto"/>
              <w:right w:val="single" w:sz="4" w:space="0" w:color="auto"/>
            </w:tcBorders>
            <w:vAlign w:val="center"/>
          </w:tcPr>
          <w:p w14:paraId="0AFF6EB9" w14:textId="77777777" w:rsidR="00EE555A" w:rsidRPr="0040652A" w:rsidRDefault="00EE555A" w:rsidP="00A4102A">
            <w:pPr>
              <w:jc w:val="left"/>
            </w:pPr>
            <w:r w:rsidRPr="0040652A">
              <w:t>Zařízení a vybavení staveniště</w:t>
            </w:r>
            <w:r w:rsidRPr="0040652A">
              <w:rPr>
                <w:b/>
                <w:vertAlign w:val="superscript"/>
              </w:rPr>
              <w:t>3)</w:t>
            </w:r>
          </w:p>
        </w:tc>
        <w:tc>
          <w:tcPr>
            <w:tcW w:w="1860" w:type="dxa"/>
            <w:tcBorders>
              <w:top w:val="single" w:sz="4" w:space="0" w:color="auto"/>
              <w:left w:val="single" w:sz="4" w:space="0" w:color="auto"/>
              <w:bottom w:val="single" w:sz="4" w:space="0" w:color="auto"/>
              <w:right w:val="single" w:sz="4" w:space="0" w:color="auto"/>
            </w:tcBorders>
            <w:vAlign w:val="center"/>
          </w:tcPr>
          <w:p w14:paraId="44ACA233" w14:textId="2ED636BA" w:rsidR="00EE555A" w:rsidRPr="0040652A" w:rsidRDefault="00C60909" w:rsidP="00A4102A">
            <w:pPr>
              <w:jc w:val="center"/>
            </w:pPr>
            <w:r>
              <w:t>2 000 000</w:t>
            </w:r>
            <w:r w:rsidR="00A4102A" w:rsidRPr="0040652A">
              <w:rPr>
                <w:szCs w:val="20"/>
              </w:rPr>
              <w:t>,-</w:t>
            </w:r>
            <w:r w:rsidR="00A4102A" w:rsidRPr="0040652A">
              <w:rPr>
                <w:b/>
                <w:szCs w:val="20"/>
                <w:vertAlign w:val="superscript"/>
              </w:rPr>
              <w:t>2)</w:t>
            </w:r>
          </w:p>
        </w:tc>
        <w:tc>
          <w:tcPr>
            <w:tcW w:w="2109" w:type="dxa"/>
            <w:tcBorders>
              <w:top w:val="single" w:sz="4" w:space="0" w:color="auto"/>
              <w:left w:val="single" w:sz="4" w:space="0" w:color="auto"/>
              <w:bottom w:val="single" w:sz="4" w:space="0" w:color="auto"/>
              <w:right w:val="single" w:sz="4" w:space="0" w:color="auto"/>
            </w:tcBorders>
            <w:vAlign w:val="center"/>
          </w:tcPr>
          <w:p w14:paraId="2DD753A6" w14:textId="379D8926" w:rsidR="00EE555A" w:rsidRPr="0040652A" w:rsidRDefault="00C60909" w:rsidP="00A4102A">
            <w:pPr>
              <w:jc w:val="center"/>
            </w:pPr>
            <w:r>
              <w:t>10 000</w:t>
            </w:r>
            <w:r w:rsidR="00A4102A" w:rsidRPr="0040652A">
              <w:t>,-</w:t>
            </w:r>
          </w:p>
        </w:tc>
      </w:tr>
      <w:tr w:rsidR="00EE555A" w:rsidRPr="00FB1757" w14:paraId="5850312A" w14:textId="77777777" w:rsidTr="00FB1757">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70F44590" w14:textId="77777777" w:rsidR="00EE555A" w:rsidRPr="0040652A" w:rsidRDefault="00EE555A" w:rsidP="00A4102A">
            <w:pPr>
              <w:jc w:val="center"/>
            </w:pPr>
            <w:r w:rsidRPr="0040652A">
              <w:t>6.</w:t>
            </w:r>
          </w:p>
        </w:tc>
        <w:tc>
          <w:tcPr>
            <w:tcW w:w="5245" w:type="dxa"/>
            <w:tcBorders>
              <w:top w:val="single" w:sz="4" w:space="0" w:color="auto"/>
              <w:left w:val="single" w:sz="4" w:space="0" w:color="auto"/>
              <w:bottom w:val="single" w:sz="4" w:space="0" w:color="auto"/>
              <w:right w:val="single" w:sz="4" w:space="0" w:color="auto"/>
            </w:tcBorders>
            <w:vAlign w:val="center"/>
          </w:tcPr>
          <w:p w14:paraId="661DA8A9" w14:textId="77777777" w:rsidR="00EE555A" w:rsidRPr="0040652A" w:rsidRDefault="00EE555A" w:rsidP="00A4102A">
            <w:pPr>
              <w:jc w:val="left"/>
            </w:pPr>
            <w:r w:rsidRPr="0040652A">
              <w:t>Stavební a montážní stroje, nářadí a přístroje</w:t>
            </w:r>
            <w:r w:rsidRPr="0040652A">
              <w:rPr>
                <w:b/>
                <w:vertAlign w:val="superscript"/>
              </w:rPr>
              <w:t>3)</w:t>
            </w:r>
            <w:r w:rsidRPr="0040652A">
              <w:t xml:space="preserve">   </w:t>
            </w:r>
          </w:p>
        </w:tc>
        <w:tc>
          <w:tcPr>
            <w:tcW w:w="1860" w:type="dxa"/>
            <w:tcBorders>
              <w:top w:val="single" w:sz="4" w:space="0" w:color="auto"/>
              <w:left w:val="single" w:sz="4" w:space="0" w:color="auto"/>
              <w:bottom w:val="single" w:sz="4" w:space="0" w:color="auto"/>
              <w:right w:val="single" w:sz="4" w:space="0" w:color="auto"/>
            </w:tcBorders>
            <w:vAlign w:val="center"/>
          </w:tcPr>
          <w:p w14:paraId="0F5A34CC" w14:textId="28F83AE3" w:rsidR="00EE555A" w:rsidRPr="0040652A" w:rsidRDefault="00C60909" w:rsidP="00A4102A">
            <w:pPr>
              <w:jc w:val="center"/>
            </w:pPr>
            <w:r>
              <w:t>2 000 000</w:t>
            </w:r>
            <w:r w:rsidR="00A4102A" w:rsidRPr="0040652A">
              <w:rPr>
                <w:szCs w:val="20"/>
              </w:rPr>
              <w:t>,-</w:t>
            </w:r>
            <w:r w:rsidR="00A4102A" w:rsidRPr="0040652A">
              <w:rPr>
                <w:b/>
                <w:szCs w:val="20"/>
                <w:vertAlign w:val="superscript"/>
              </w:rPr>
              <w:t>2)</w:t>
            </w:r>
          </w:p>
        </w:tc>
        <w:tc>
          <w:tcPr>
            <w:tcW w:w="2109" w:type="dxa"/>
            <w:tcBorders>
              <w:top w:val="single" w:sz="4" w:space="0" w:color="auto"/>
              <w:left w:val="single" w:sz="4" w:space="0" w:color="auto"/>
              <w:bottom w:val="single" w:sz="4" w:space="0" w:color="auto"/>
              <w:right w:val="single" w:sz="4" w:space="0" w:color="auto"/>
            </w:tcBorders>
            <w:vAlign w:val="center"/>
          </w:tcPr>
          <w:p w14:paraId="12A82997" w14:textId="5FC37FF8" w:rsidR="00EE555A" w:rsidRPr="00FB1757" w:rsidRDefault="00FB1757" w:rsidP="00C60909">
            <w:pPr>
              <w:jc w:val="center"/>
              <w:rPr>
                <w:sz w:val="18"/>
                <w:szCs w:val="18"/>
              </w:rPr>
            </w:pPr>
            <w:r>
              <w:rPr>
                <w:sz w:val="18"/>
                <w:szCs w:val="18"/>
              </w:rPr>
              <w:t>20 %,</w:t>
            </w:r>
            <w:r w:rsidR="00840340" w:rsidRPr="00FB1757">
              <w:rPr>
                <w:sz w:val="18"/>
                <w:szCs w:val="18"/>
              </w:rPr>
              <w:t xml:space="preserve"> </w:t>
            </w:r>
            <w:r w:rsidR="00735B24" w:rsidRPr="00FB1757">
              <w:rPr>
                <w:sz w:val="18"/>
                <w:szCs w:val="18"/>
              </w:rPr>
              <w:t xml:space="preserve">min. </w:t>
            </w:r>
            <w:r w:rsidR="00C60909" w:rsidRPr="00FB1757">
              <w:rPr>
                <w:sz w:val="18"/>
                <w:szCs w:val="18"/>
              </w:rPr>
              <w:t>10 000</w:t>
            </w:r>
            <w:r w:rsidR="007D455B">
              <w:rPr>
                <w:sz w:val="18"/>
                <w:szCs w:val="18"/>
              </w:rPr>
              <w:t>,-</w:t>
            </w:r>
          </w:p>
        </w:tc>
      </w:tr>
      <w:tr w:rsidR="00EE555A" w:rsidRPr="0040652A" w14:paraId="1790E0CA" w14:textId="77777777" w:rsidTr="00FB1757">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177AF1A6" w14:textId="77777777" w:rsidR="00EE555A" w:rsidRPr="0040652A" w:rsidRDefault="00EE555A" w:rsidP="00A4102A">
            <w:pPr>
              <w:jc w:val="center"/>
            </w:pPr>
            <w:r w:rsidRPr="0040652A">
              <w:t>7.</w:t>
            </w:r>
          </w:p>
        </w:tc>
        <w:tc>
          <w:tcPr>
            <w:tcW w:w="5245" w:type="dxa"/>
            <w:tcBorders>
              <w:top w:val="single" w:sz="4" w:space="0" w:color="auto"/>
              <w:left w:val="single" w:sz="4" w:space="0" w:color="auto"/>
              <w:bottom w:val="single" w:sz="4" w:space="0" w:color="auto"/>
              <w:right w:val="single" w:sz="4" w:space="0" w:color="auto"/>
            </w:tcBorders>
            <w:vAlign w:val="center"/>
          </w:tcPr>
          <w:p w14:paraId="62953B87" w14:textId="77777777" w:rsidR="00EE555A" w:rsidRPr="0040652A" w:rsidRDefault="00EE555A" w:rsidP="00A4102A">
            <w:pPr>
              <w:jc w:val="left"/>
            </w:pPr>
            <w:r w:rsidRPr="0040652A">
              <w:t>Náklady na stržení, úklid a odvoz zbytků</w:t>
            </w:r>
            <w:r w:rsidRPr="0040652A">
              <w:rPr>
                <w:b/>
                <w:vertAlign w:val="superscript"/>
              </w:rPr>
              <w:t>3)</w:t>
            </w:r>
          </w:p>
        </w:tc>
        <w:tc>
          <w:tcPr>
            <w:tcW w:w="1860" w:type="dxa"/>
            <w:tcBorders>
              <w:top w:val="single" w:sz="4" w:space="0" w:color="auto"/>
              <w:left w:val="single" w:sz="4" w:space="0" w:color="auto"/>
              <w:bottom w:val="single" w:sz="4" w:space="0" w:color="auto"/>
              <w:right w:val="single" w:sz="4" w:space="0" w:color="auto"/>
            </w:tcBorders>
            <w:vAlign w:val="center"/>
          </w:tcPr>
          <w:p w14:paraId="7B889CDE" w14:textId="618400D1" w:rsidR="00EE555A" w:rsidRPr="0040652A" w:rsidRDefault="00C60909" w:rsidP="0046245E">
            <w:pPr>
              <w:jc w:val="center"/>
            </w:pPr>
            <w:r>
              <w:t>10 000 000</w:t>
            </w:r>
            <w:r w:rsidR="0046245E" w:rsidRPr="0040652A">
              <w:rPr>
                <w:szCs w:val="20"/>
              </w:rPr>
              <w:t>,-</w:t>
            </w:r>
            <w:r w:rsidR="0046245E" w:rsidRPr="0040652A">
              <w:rPr>
                <w:b/>
                <w:szCs w:val="20"/>
                <w:vertAlign w:val="superscript"/>
              </w:rPr>
              <w:t>2)</w:t>
            </w:r>
          </w:p>
        </w:tc>
        <w:tc>
          <w:tcPr>
            <w:tcW w:w="2109" w:type="dxa"/>
            <w:tcBorders>
              <w:top w:val="single" w:sz="4" w:space="0" w:color="auto"/>
              <w:left w:val="single" w:sz="4" w:space="0" w:color="auto"/>
              <w:bottom w:val="single" w:sz="4" w:space="0" w:color="auto"/>
              <w:right w:val="single" w:sz="4" w:space="0" w:color="auto"/>
            </w:tcBorders>
            <w:vAlign w:val="center"/>
          </w:tcPr>
          <w:p w14:paraId="42F6F7E5" w14:textId="0DE8481E" w:rsidR="00EE555A" w:rsidRPr="0040652A" w:rsidRDefault="00C60909" w:rsidP="00A4102A">
            <w:pPr>
              <w:jc w:val="center"/>
            </w:pPr>
            <w:r>
              <w:t>30 000</w:t>
            </w:r>
            <w:r w:rsidR="00A4102A" w:rsidRPr="0040652A">
              <w:t>,-</w:t>
            </w:r>
          </w:p>
        </w:tc>
      </w:tr>
    </w:tbl>
    <w:p w14:paraId="2C0C5BA2" w14:textId="77777777" w:rsidR="00EE555A" w:rsidRPr="00FD41E3" w:rsidRDefault="00EE555A" w:rsidP="00A4102A">
      <w:pPr>
        <w:tabs>
          <w:tab w:val="left" w:pos="284"/>
        </w:tabs>
        <w:ind w:left="284" w:hanging="284"/>
        <w:rPr>
          <w:i/>
          <w:sz w:val="18"/>
          <w:szCs w:val="18"/>
        </w:rPr>
      </w:pPr>
      <w:r w:rsidRPr="00FD41E3">
        <w:rPr>
          <w:b/>
          <w:sz w:val="18"/>
          <w:szCs w:val="18"/>
          <w:vertAlign w:val="superscript"/>
        </w:rPr>
        <w:t>1)</w:t>
      </w:r>
      <w:r w:rsidR="00A4102A" w:rsidRPr="00FD41E3">
        <w:rPr>
          <w:sz w:val="18"/>
          <w:szCs w:val="18"/>
        </w:rPr>
        <w:t xml:space="preserve"> </w:t>
      </w:r>
      <w:r w:rsidR="00A4102A" w:rsidRPr="00FD41E3">
        <w:rPr>
          <w:sz w:val="18"/>
          <w:szCs w:val="18"/>
        </w:rPr>
        <w:tab/>
      </w:r>
      <w:r w:rsidRPr="00FD41E3">
        <w:rPr>
          <w:i/>
          <w:sz w:val="18"/>
          <w:szCs w:val="18"/>
        </w:rPr>
        <w:t>Pojistná částka dle čl. 12 VPP P-777/14.</w:t>
      </w:r>
    </w:p>
    <w:p w14:paraId="71241CCE" w14:textId="77777777" w:rsidR="00EE555A" w:rsidRPr="00FD41E3" w:rsidRDefault="00EE555A" w:rsidP="00A4102A">
      <w:pPr>
        <w:tabs>
          <w:tab w:val="left" w:pos="284"/>
        </w:tabs>
        <w:ind w:left="284" w:hanging="284"/>
        <w:rPr>
          <w:sz w:val="18"/>
          <w:szCs w:val="18"/>
        </w:rPr>
      </w:pPr>
      <w:r w:rsidRPr="00FD41E3">
        <w:rPr>
          <w:b/>
          <w:sz w:val="18"/>
          <w:szCs w:val="18"/>
          <w:vertAlign w:val="superscript"/>
        </w:rPr>
        <w:t>2)</w:t>
      </w:r>
      <w:r w:rsidR="00A4102A" w:rsidRPr="00FD41E3">
        <w:rPr>
          <w:sz w:val="18"/>
          <w:szCs w:val="18"/>
        </w:rPr>
        <w:t xml:space="preserve"> </w:t>
      </w:r>
      <w:r w:rsidR="00A4102A" w:rsidRPr="00FD41E3">
        <w:rPr>
          <w:sz w:val="18"/>
          <w:szCs w:val="18"/>
        </w:rPr>
        <w:tab/>
      </w:r>
      <w:r w:rsidRPr="00FD41E3">
        <w:rPr>
          <w:i/>
          <w:sz w:val="18"/>
          <w:szCs w:val="18"/>
        </w:rPr>
        <w:t>Limit pojistného plnění pro jednu a pro všechny pojistné události nastalé během jednoho pojistného roku odchylně od čl. 13 odst. 2) VPP P-777/14.</w:t>
      </w:r>
      <w:r w:rsidRPr="00FD41E3">
        <w:rPr>
          <w:sz w:val="18"/>
          <w:szCs w:val="18"/>
        </w:rPr>
        <w:t xml:space="preserve"> </w:t>
      </w:r>
    </w:p>
    <w:p w14:paraId="11720B91" w14:textId="77777777" w:rsidR="004A112C" w:rsidRPr="00FD41E3" w:rsidRDefault="00EE555A" w:rsidP="004A112C">
      <w:pPr>
        <w:tabs>
          <w:tab w:val="left" w:pos="284"/>
        </w:tabs>
        <w:spacing w:after="240"/>
        <w:ind w:left="284" w:hanging="284"/>
        <w:rPr>
          <w:sz w:val="18"/>
          <w:szCs w:val="18"/>
        </w:rPr>
      </w:pPr>
      <w:r w:rsidRPr="00FD41E3">
        <w:rPr>
          <w:b/>
          <w:sz w:val="18"/>
          <w:szCs w:val="18"/>
          <w:vertAlign w:val="superscript"/>
        </w:rPr>
        <w:t>3)</w:t>
      </w:r>
      <w:r w:rsidR="00A4102A" w:rsidRPr="00FD41E3">
        <w:rPr>
          <w:sz w:val="18"/>
          <w:szCs w:val="18"/>
        </w:rPr>
        <w:t xml:space="preserve"> </w:t>
      </w:r>
      <w:r w:rsidR="00A4102A" w:rsidRPr="00FD41E3">
        <w:rPr>
          <w:sz w:val="18"/>
          <w:szCs w:val="18"/>
        </w:rPr>
        <w:tab/>
      </w:r>
      <w:r w:rsidRPr="00FD41E3">
        <w:rPr>
          <w:i/>
          <w:sz w:val="18"/>
          <w:szCs w:val="18"/>
        </w:rPr>
        <w:t>Pojištění na první riziko dle čl. 13 odst. 1) písm. a) VPP P-777/14.</w:t>
      </w:r>
    </w:p>
    <w:p w14:paraId="7979F55C" w14:textId="77777777" w:rsidR="007D455B" w:rsidRDefault="007D455B" w:rsidP="004A112C">
      <w:pPr>
        <w:spacing w:after="60"/>
        <w:rPr>
          <w:b/>
        </w:rPr>
      </w:pPr>
    </w:p>
    <w:p w14:paraId="5F326F8C" w14:textId="77777777" w:rsidR="004A112C" w:rsidRPr="0040652A" w:rsidRDefault="004A112C" w:rsidP="004A112C">
      <w:pPr>
        <w:spacing w:after="60"/>
        <w:rPr>
          <w:b/>
        </w:rPr>
      </w:pPr>
      <w:r w:rsidRPr="0040652A">
        <w:rPr>
          <w:b/>
        </w:rPr>
        <w:t>6.2. Smluvní ujednání k Oddílu I. – Pojištění věci</w:t>
      </w:r>
    </w:p>
    <w:p w14:paraId="31CCD0F1" w14:textId="77777777" w:rsidR="007D455B" w:rsidRPr="0040652A" w:rsidRDefault="007D455B" w:rsidP="007D455B">
      <w:pPr>
        <w:pStyle w:val="slovn-rove1-netunb"/>
        <w:numPr>
          <w:ilvl w:val="0"/>
          <w:numId w:val="13"/>
        </w:numPr>
        <w:spacing w:before="0"/>
      </w:pPr>
      <w:r w:rsidRPr="0040652A">
        <w:t xml:space="preserve">Pojistná částka stanovená pro celkovou hodnotu stavebních a montážních výkonů v bodě 6. (Oddíl I. – Pojištění věci) odst. 6.1. řádek 1. této pojistné smlouvy zahrnuje celkové stavební a montáží výkony realizované v rámci všech pojištěných budovaných děl v průběhu jednoho pojistného roku. </w:t>
      </w:r>
    </w:p>
    <w:p w14:paraId="6BDD9CB1" w14:textId="77777777" w:rsidR="00840340" w:rsidRDefault="00840340" w:rsidP="00840340">
      <w:pPr>
        <w:pStyle w:val="slovn-rove1-netunb"/>
        <w:numPr>
          <w:ilvl w:val="0"/>
          <w:numId w:val="0"/>
        </w:numPr>
        <w:spacing w:before="0"/>
        <w:ind w:left="425"/>
        <w:rPr>
          <w:sz w:val="8"/>
          <w:szCs w:val="8"/>
        </w:rPr>
      </w:pPr>
    </w:p>
    <w:p w14:paraId="21CCF140" w14:textId="77777777" w:rsidR="007D455B" w:rsidRDefault="007D455B" w:rsidP="00840340">
      <w:pPr>
        <w:pStyle w:val="slovn-rove1-netunb"/>
        <w:numPr>
          <w:ilvl w:val="0"/>
          <w:numId w:val="0"/>
        </w:numPr>
        <w:spacing w:before="0"/>
        <w:ind w:left="425"/>
        <w:rPr>
          <w:sz w:val="8"/>
          <w:szCs w:val="8"/>
        </w:rPr>
      </w:pPr>
    </w:p>
    <w:p w14:paraId="4E4FEF67" w14:textId="77777777" w:rsidR="007D455B" w:rsidRDefault="007D455B" w:rsidP="00840340">
      <w:pPr>
        <w:pStyle w:val="slovn-rove1-netunb"/>
        <w:numPr>
          <w:ilvl w:val="0"/>
          <w:numId w:val="0"/>
        </w:numPr>
        <w:spacing w:before="0"/>
        <w:ind w:left="425"/>
        <w:rPr>
          <w:sz w:val="8"/>
          <w:szCs w:val="8"/>
        </w:rPr>
      </w:pPr>
    </w:p>
    <w:p w14:paraId="6BA0235F" w14:textId="77777777" w:rsidR="007D455B" w:rsidRPr="00FD41E3" w:rsidRDefault="007D455B" w:rsidP="00840340">
      <w:pPr>
        <w:pStyle w:val="slovn-rove1-netunb"/>
        <w:numPr>
          <w:ilvl w:val="0"/>
          <w:numId w:val="0"/>
        </w:numPr>
        <w:spacing w:before="0"/>
        <w:ind w:left="425"/>
        <w:rPr>
          <w:sz w:val="8"/>
          <w:szCs w:val="8"/>
        </w:rPr>
      </w:pPr>
    </w:p>
    <w:p w14:paraId="4AE847FF" w14:textId="77777777" w:rsidR="00034418" w:rsidRPr="00955149" w:rsidRDefault="00034418" w:rsidP="00A97B1A">
      <w:pPr>
        <w:pStyle w:val="slovn-rove1-netunb"/>
        <w:numPr>
          <w:ilvl w:val="0"/>
          <w:numId w:val="19"/>
        </w:numPr>
        <w:spacing w:after="0"/>
        <w:rPr>
          <w:b/>
        </w:rPr>
      </w:pPr>
      <w:r w:rsidRPr="00955149">
        <w:rPr>
          <w:b/>
        </w:rPr>
        <w:lastRenderedPageBreak/>
        <w:t>Oddíl II. – Pojištění odpovědnosti za újmu způsobenou třetí osobě</w:t>
      </w:r>
    </w:p>
    <w:tbl>
      <w:tblPr>
        <w:tblW w:w="97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709"/>
        <w:gridCol w:w="5954"/>
        <w:gridCol w:w="1700"/>
        <w:gridCol w:w="1417"/>
      </w:tblGrid>
      <w:tr w:rsidR="00034418" w:rsidRPr="0040652A" w14:paraId="6D37C824" w14:textId="77777777" w:rsidTr="00F47178">
        <w:trPr>
          <w:cantSplit/>
        </w:trPr>
        <w:tc>
          <w:tcPr>
            <w:tcW w:w="709" w:type="dxa"/>
            <w:tcBorders>
              <w:top w:val="single" w:sz="4" w:space="0" w:color="auto"/>
              <w:left w:val="single" w:sz="4" w:space="0" w:color="auto"/>
              <w:bottom w:val="single" w:sz="18" w:space="0" w:color="auto"/>
              <w:right w:val="single" w:sz="4" w:space="0" w:color="auto"/>
            </w:tcBorders>
            <w:vAlign w:val="center"/>
            <w:hideMark/>
          </w:tcPr>
          <w:p w14:paraId="4C1EDBDA" w14:textId="77777777" w:rsidR="00034418" w:rsidRPr="0040652A" w:rsidRDefault="00034418" w:rsidP="00117F40">
            <w:pPr>
              <w:jc w:val="center"/>
            </w:pPr>
            <w:r w:rsidRPr="0040652A">
              <w:t>7.1.</w:t>
            </w:r>
          </w:p>
        </w:tc>
        <w:tc>
          <w:tcPr>
            <w:tcW w:w="5954" w:type="dxa"/>
            <w:tcBorders>
              <w:top w:val="single" w:sz="4" w:space="0" w:color="auto"/>
              <w:left w:val="single" w:sz="4" w:space="0" w:color="auto"/>
              <w:bottom w:val="single" w:sz="18" w:space="0" w:color="auto"/>
              <w:right w:val="single" w:sz="4" w:space="0" w:color="auto"/>
            </w:tcBorders>
            <w:vAlign w:val="center"/>
            <w:hideMark/>
          </w:tcPr>
          <w:p w14:paraId="56E50858" w14:textId="77777777" w:rsidR="00034418" w:rsidRPr="0040652A" w:rsidRDefault="00034418" w:rsidP="00F47178">
            <w:pPr>
              <w:jc w:val="left"/>
            </w:pPr>
            <w:r w:rsidRPr="0040652A">
              <w:t>Rozsah pojištění</w:t>
            </w:r>
          </w:p>
        </w:tc>
        <w:tc>
          <w:tcPr>
            <w:tcW w:w="1700" w:type="dxa"/>
            <w:tcBorders>
              <w:top w:val="single" w:sz="4" w:space="0" w:color="auto"/>
              <w:left w:val="single" w:sz="4" w:space="0" w:color="auto"/>
              <w:bottom w:val="single" w:sz="18" w:space="0" w:color="auto"/>
              <w:right w:val="single" w:sz="4" w:space="0" w:color="auto"/>
            </w:tcBorders>
            <w:hideMark/>
          </w:tcPr>
          <w:p w14:paraId="2B7E031E" w14:textId="77777777" w:rsidR="00034418" w:rsidRPr="0040652A" w:rsidRDefault="00034418" w:rsidP="00034418">
            <w:pPr>
              <w:jc w:val="center"/>
              <w:rPr>
                <w:b/>
              </w:rPr>
            </w:pPr>
            <w:r w:rsidRPr="0040652A">
              <w:rPr>
                <w:b/>
              </w:rPr>
              <w:t>Horní hranice plnění [Kč]</w:t>
            </w:r>
          </w:p>
        </w:tc>
        <w:tc>
          <w:tcPr>
            <w:tcW w:w="1417" w:type="dxa"/>
            <w:tcBorders>
              <w:top w:val="single" w:sz="4" w:space="0" w:color="auto"/>
              <w:left w:val="single" w:sz="4" w:space="0" w:color="auto"/>
              <w:bottom w:val="single" w:sz="18" w:space="0" w:color="auto"/>
              <w:right w:val="single" w:sz="4" w:space="0" w:color="auto"/>
            </w:tcBorders>
            <w:hideMark/>
          </w:tcPr>
          <w:p w14:paraId="1C4A6600" w14:textId="77777777" w:rsidR="00034418" w:rsidRPr="0040652A" w:rsidRDefault="00034418" w:rsidP="00034418">
            <w:pPr>
              <w:jc w:val="center"/>
              <w:rPr>
                <w:b/>
              </w:rPr>
            </w:pPr>
            <w:r w:rsidRPr="0040652A">
              <w:rPr>
                <w:b/>
              </w:rPr>
              <w:t>Spoluúčast [Kč]</w:t>
            </w:r>
          </w:p>
        </w:tc>
      </w:tr>
      <w:tr w:rsidR="00034418" w:rsidRPr="0040652A" w14:paraId="15D53DD4" w14:textId="77777777" w:rsidTr="002042AA">
        <w:trPr>
          <w:cantSplit/>
          <w:trHeight w:val="454"/>
        </w:trPr>
        <w:tc>
          <w:tcPr>
            <w:tcW w:w="709" w:type="dxa"/>
            <w:tcBorders>
              <w:top w:val="single" w:sz="18" w:space="0" w:color="auto"/>
              <w:left w:val="single" w:sz="4" w:space="0" w:color="auto"/>
              <w:bottom w:val="single" w:sz="4" w:space="0" w:color="auto"/>
              <w:right w:val="single" w:sz="4" w:space="0" w:color="auto"/>
            </w:tcBorders>
            <w:vAlign w:val="center"/>
            <w:hideMark/>
          </w:tcPr>
          <w:p w14:paraId="10060B7C" w14:textId="77777777" w:rsidR="00034418" w:rsidRPr="0040652A" w:rsidRDefault="00034418" w:rsidP="00117F40">
            <w:pPr>
              <w:jc w:val="center"/>
            </w:pPr>
            <w:r w:rsidRPr="0040652A">
              <w:t>1.</w:t>
            </w:r>
          </w:p>
        </w:tc>
        <w:tc>
          <w:tcPr>
            <w:tcW w:w="5954" w:type="dxa"/>
            <w:tcBorders>
              <w:top w:val="single" w:sz="18" w:space="0" w:color="auto"/>
              <w:left w:val="single" w:sz="4" w:space="0" w:color="auto"/>
              <w:bottom w:val="single" w:sz="4" w:space="0" w:color="auto"/>
              <w:right w:val="single" w:sz="4" w:space="0" w:color="auto"/>
            </w:tcBorders>
            <w:vAlign w:val="center"/>
            <w:hideMark/>
          </w:tcPr>
          <w:p w14:paraId="52F35802" w14:textId="77777777" w:rsidR="00034418" w:rsidRPr="0040652A" w:rsidRDefault="00034418" w:rsidP="002042AA">
            <w:pPr>
              <w:jc w:val="left"/>
            </w:pPr>
            <w:r w:rsidRPr="0040652A">
              <w:t>Pojištění odpovědnosti za újmu způsobenou třetí osobě</w:t>
            </w:r>
          </w:p>
        </w:tc>
        <w:tc>
          <w:tcPr>
            <w:tcW w:w="1700" w:type="dxa"/>
            <w:tcBorders>
              <w:top w:val="single" w:sz="18" w:space="0" w:color="auto"/>
              <w:left w:val="single" w:sz="4" w:space="0" w:color="auto"/>
              <w:bottom w:val="single" w:sz="4" w:space="0" w:color="auto"/>
              <w:right w:val="single" w:sz="4" w:space="0" w:color="auto"/>
            </w:tcBorders>
            <w:vAlign w:val="center"/>
            <w:hideMark/>
          </w:tcPr>
          <w:p w14:paraId="5C8414E6" w14:textId="5F2858D1" w:rsidR="00034418" w:rsidRPr="0040652A" w:rsidRDefault="00840340" w:rsidP="00457121">
            <w:pPr>
              <w:jc w:val="center"/>
            </w:pPr>
            <w:r>
              <w:t>50 000 000</w:t>
            </w:r>
            <w:r w:rsidR="00034418" w:rsidRPr="0040652A">
              <w:t>,-</w:t>
            </w:r>
            <w:r w:rsidR="00034418" w:rsidRPr="0040652A">
              <w:rPr>
                <w:b/>
                <w:vertAlign w:val="superscript"/>
              </w:rPr>
              <w:t>4)</w:t>
            </w:r>
          </w:p>
        </w:tc>
        <w:tc>
          <w:tcPr>
            <w:tcW w:w="1417" w:type="dxa"/>
            <w:tcBorders>
              <w:top w:val="single" w:sz="18" w:space="0" w:color="auto"/>
              <w:left w:val="single" w:sz="4" w:space="0" w:color="auto"/>
              <w:bottom w:val="single" w:sz="4" w:space="0" w:color="auto"/>
              <w:right w:val="single" w:sz="4" w:space="0" w:color="auto"/>
            </w:tcBorders>
            <w:vAlign w:val="center"/>
            <w:hideMark/>
          </w:tcPr>
          <w:p w14:paraId="5222A308" w14:textId="548B647A" w:rsidR="00034418" w:rsidRPr="0040652A" w:rsidRDefault="00840340" w:rsidP="00840340">
            <w:pPr>
              <w:jc w:val="center"/>
            </w:pPr>
            <w:r>
              <w:t>20 000</w:t>
            </w:r>
            <w:r w:rsidR="00034418" w:rsidRPr="0040652A">
              <w:t xml:space="preserve">,- </w:t>
            </w:r>
            <w:r>
              <w:rPr>
                <w:b/>
                <w:vertAlign w:val="superscript"/>
              </w:rPr>
              <w:t>5</w:t>
            </w:r>
            <w:r w:rsidR="00034418" w:rsidRPr="0040652A">
              <w:rPr>
                <w:b/>
                <w:vertAlign w:val="superscript"/>
              </w:rPr>
              <w:t>)</w:t>
            </w:r>
          </w:p>
        </w:tc>
      </w:tr>
    </w:tbl>
    <w:p w14:paraId="4BC8C971" w14:textId="77777777" w:rsidR="00034418" w:rsidRPr="0040652A" w:rsidRDefault="00034418" w:rsidP="00457121">
      <w:pPr>
        <w:tabs>
          <w:tab w:val="left" w:pos="284"/>
        </w:tabs>
        <w:ind w:left="284" w:hanging="284"/>
      </w:pPr>
      <w:r w:rsidRPr="0040652A">
        <w:rPr>
          <w:b/>
          <w:vertAlign w:val="superscript"/>
        </w:rPr>
        <w:t>4)</w:t>
      </w:r>
      <w:r w:rsidRPr="0040652A">
        <w:tab/>
      </w:r>
      <w:r w:rsidRPr="0040652A">
        <w:rPr>
          <w:i/>
        </w:rPr>
        <w:t>Limit pojistného plnění pro jednu a pro všechny pojistné události nastalé během jednoho pojistného roku odchylně od čl. 19 odst. 1) VPP P-777/14.</w:t>
      </w:r>
    </w:p>
    <w:p w14:paraId="17731635" w14:textId="0AC2E37D" w:rsidR="00034418" w:rsidRPr="0040652A" w:rsidRDefault="00457121" w:rsidP="00EA6A12">
      <w:pPr>
        <w:tabs>
          <w:tab w:val="left" w:pos="0"/>
          <w:tab w:val="left" w:pos="284"/>
        </w:tabs>
        <w:spacing w:after="240"/>
        <w:ind w:left="-426"/>
        <w:rPr>
          <w:b/>
          <w:color w:val="FF00FF"/>
          <w:szCs w:val="20"/>
        </w:rPr>
      </w:pPr>
      <w:r w:rsidRPr="0040652A">
        <w:tab/>
      </w:r>
      <w:r w:rsidR="00840340">
        <w:rPr>
          <w:b/>
          <w:vertAlign w:val="superscript"/>
        </w:rPr>
        <w:t>5</w:t>
      </w:r>
      <w:r w:rsidR="00034418" w:rsidRPr="0040652A">
        <w:rPr>
          <w:b/>
          <w:vertAlign w:val="superscript"/>
        </w:rPr>
        <w:t>)</w:t>
      </w:r>
      <w:r w:rsidR="00034418" w:rsidRPr="0040652A">
        <w:t xml:space="preserve"> </w:t>
      </w:r>
      <w:r w:rsidRPr="0040652A">
        <w:tab/>
      </w:r>
      <w:r w:rsidR="00034418" w:rsidRPr="0040652A">
        <w:rPr>
          <w:i/>
        </w:rPr>
        <w:t>Pro pojištění odpovědnosti za újmu na životě nebo zdraví člověka se spoluúčast nesjednává</w:t>
      </w:r>
      <w:r w:rsidR="00034418" w:rsidRPr="0040652A">
        <w:rPr>
          <w:i/>
          <w:szCs w:val="20"/>
        </w:rPr>
        <w:t>.</w:t>
      </w:r>
    </w:p>
    <w:p w14:paraId="4C8F321F" w14:textId="77777777" w:rsidR="009B22B4" w:rsidRPr="0040652A" w:rsidRDefault="009B22B4" w:rsidP="00A97B1A">
      <w:pPr>
        <w:pStyle w:val="slovn-rove1"/>
        <w:numPr>
          <w:ilvl w:val="0"/>
          <w:numId w:val="15"/>
        </w:numPr>
      </w:pPr>
      <w:bookmarkStart w:id="2" w:name="_Toc367839357"/>
      <w:r w:rsidRPr="0040652A">
        <w:t xml:space="preserve">Pojistné plnění </w:t>
      </w:r>
    </w:p>
    <w:p w14:paraId="2C82B923" w14:textId="0C1B01B7" w:rsidR="006E12FB" w:rsidRPr="0040652A" w:rsidRDefault="006E12FB" w:rsidP="006E12FB">
      <w:pPr>
        <w:pStyle w:val="slovn-rove2-netun"/>
        <w:spacing w:after="0"/>
      </w:pPr>
      <w:r w:rsidRPr="0040652A">
        <w:t xml:space="preserve">Pojistné plnění ze všech pojištění sjednaných touto pojistnou smlouvou, v souhrnu za jednu a všechny pojistné události způsobené povodní nebo záplavou, nastalé v průběhu jednoho pojistného roku, je omezeno limitem pojistného plnění ve výši </w:t>
      </w:r>
      <w:r w:rsidR="00840340">
        <w:rPr>
          <w:b/>
        </w:rPr>
        <w:t>10 000 00</w:t>
      </w:r>
      <w:r w:rsidR="00C86D20">
        <w:rPr>
          <w:b/>
        </w:rPr>
        <w:t>0</w:t>
      </w:r>
      <w:r w:rsidRPr="0040652A">
        <w:rPr>
          <w:b/>
        </w:rPr>
        <w:t xml:space="preserve"> Kč</w:t>
      </w:r>
      <w:r w:rsidRPr="0040652A">
        <w:t>; tím nejsou dotčena jiná ujednání, z nichž vyplývá povinnost pojistitele poskytnout pojistné plnění v nižší nebo stejné výši.</w:t>
      </w:r>
    </w:p>
    <w:p w14:paraId="2E054071" w14:textId="1E918632" w:rsidR="006E12FB" w:rsidRDefault="006E12FB" w:rsidP="006E12FB">
      <w:pPr>
        <w:ind w:left="426"/>
      </w:pPr>
      <w:r w:rsidRPr="0040652A">
        <w:t xml:space="preserve">Pro každou pojistnou událost způsobenou povodní nebo záplavou se sjednává spoluúčast ve výši </w:t>
      </w:r>
      <w:r w:rsidR="00840340">
        <w:rPr>
          <w:b/>
        </w:rPr>
        <w:t>10</w:t>
      </w:r>
      <w:r w:rsidRPr="0040652A">
        <w:rPr>
          <w:b/>
        </w:rPr>
        <w:t xml:space="preserve"> %, </w:t>
      </w:r>
      <w:r w:rsidR="008301AD">
        <w:rPr>
          <w:b/>
        </w:rPr>
        <w:t xml:space="preserve">          </w:t>
      </w:r>
      <w:r w:rsidRPr="0040652A">
        <w:rPr>
          <w:b/>
        </w:rPr>
        <w:t xml:space="preserve">min. </w:t>
      </w:r>
      <w:r w:rsidR="00840340">
        <w:rPr>
          <w:b/>
        </w:rPr>
        <w:t>30 000</w:t>
      </w:r>
      <w:r w:rsidRPr="0040652A">
        <w:rPr>
          <w:b/>
        </w:rPr>
        <w:t xml:space="preserve"> Kč</w:t>
      </w:r>
      <w:r w:rsidRPr="0040652A">
        <w:t>.</w:t>
      </w:r>
    </w:p>
    <w:p w14:paraId="33BDDBE4" w14:textId="282651BA" w:rsidR="006E12FB" w:rsidRPr="0040652A" w:rsidRDefault="006E12FB" w:rsidP="00DD7DEF">
      <w:pPr>
        <w:pStyle w:val="slovn-rove2-netun"/>
      </w:pPr>
      <w:r w:rsidRPr="0040652A">
        <w:t xml:space="preserve">V rámci limitu pojistného plnění uvedeného v bodě 8.1 se však pro všechny pojistné události nastalé v průběhu trvání pojištění, které vzniknou povodní nebo záplavou v záplavovém území (stanovené dle zák. č. 254/2001 Sb., o vodách a o změně některých zákonů (vodní zákon), </w:t>
      </w:r>
      <w:proofErr w:type="spellStart"/>
      <w:r w:rsidRPr="0040652A">
        <w:t>vyhl</w:t>
      </w:r>
      <w:proofErr w:type="spellEnd"/>
      <w:r w:rsidRPr="0040652A">
        <w:t>. č. 236/2002 Sb., o způsobu a rozsahu zpracování návrhu a stanovení záplavových území ve znění pozdějších předpisů) vymezeném záplavovou čárou tzv. dvacetileté vody (tj. území s periodicitou povodně 20 let – výskyt povodně, který je dosažen nebo překročen průměrně jedenkrát za 20 let) sjednává maximální roční limit pojistného plnění ve výši 500</w:t>
      </w:r>
      <w:r w:rsidR="002042AA">
        <w:t xml:space="preserve"> 000</w:t>
      </w:r>
      <w:r w:rsidRPr="0040652A">
        <w:t xml:space="preserve"> Kč. Tím nejsou dotčena jiná ujednání, z nichž vyplývá povinnost pojistitele poskytnout pojistné plnění v nižší nebo stejné výši. </w:t>
      </w:r>
    </w:p>
    <w:p w14:paraId="15A9880E" w14:textId="7620D1C6" w:rsidR="006E12FB" w:rsidRPr="0040652A" w:rsidRDefault="006E12FB" w:rsidP="006E12FB">
      <w:pPr>
        <w:pStyle w:val="slovn-rove2-netun"/>
        <w:spacing w:after="0"/>
      </w:pPr>
      <w:r w:rsidRPr="0040652A">
        <w:t xml:space="preserve">Pojistné plnění ze všech pojištění sjednaných touto pojistnou smlouvou, v souhrnu za jednu a všechny pojistné události způsobené vichřicí nebo krupobitím, nastalé v průběhu jednoho pojistného roku, je omezeno limitem pojistného plnění ve výši </w:t>
      </w:r>
      <w:r w:rsidR="00840340">
        <w:rPr>
          <w:b/>
        </w:rPr>
        <w:t>20 000 000</w:t>
      </w:r>
      <w:r w:rsidRPr="0040652A">
        <w:rPr>
          <w:b/>
        </w:rPr>
        <w:t xml:space="preserve"> Kč</w:t>
      </w:r>
      <w:r w:rsidRPr="0040652A">
        <w:t xml:space="preserve">; tím nejsou dotčena jiná ujednání, z nichž vyplývá povinnost pojistitele poskytnout pojistné plnění v nižší nebo stejné výši. </w:t>
      </w:r>
    </w:p>
    <w:p w14:paraId="23D54CD7" w14:textId="5AB24219" w:rsidR="006E12FB" w:rsidRDefault="006E12FB" w:rsidP="006E12FB">
      <w:pPr>
        <w:ind w:left="426"/>
      </w:pPr>
      <w:r w:rsidRPr="0040652A">
        <w:t xml:space="preserve">Pro každou pojistnou událost způsobenou vichřicí nebo krupobitím se sjednává spoluúčast ve výši </w:t>
      </w:r>
      <w:r w:rsidR="00840340">
        <w:rPr>
          <w:b/>
        </w:rPr>
        <w:t>5</w:t>
      </w:r>
      <w:r w:rsidRPr="0040652A">
        <w:rPr>
          <w:b/>
        </w:rPr>
        <w:t xml:space="preserve"> %, </w:t>
      </w:r>
      <w:r w:rsidR="00FD41E3">
        <w:rPr>
          <w:b/>
        </w:rPr>
        <w:t xml:space="preserve">           </w:t>
      </w:r>
      <w:r w:rsidRPr="0040652A">
        <w:rPr>
          <w:b/>
        </w:rPr>
        <w:t xml:space="preserve">min. </w:t>
      </w:r>
      <w:r w:rsidR="00840340">
        <w:rPr>
          <w:b/>
        </w:rPr>
        <w:t>30 000</w:t>
      </w:r>
      <w:r w:rsidRPr="0040652A">
        <w:rPr>
          <w:b/>
        </w:rPr>
        <w:t xml:space="preserve"> Kč</w:t>
      </w:r>
      <w:r w:rsidRPr="0040652A">
        <w:t>.</w:t>
      </w:r>
    </w:p>
    <w:p w14:paraId="59AD441C" w14:textId="3628F62C" w:rsidR="006E12FB" w:rsidRPr="0040652A" w:rsidRDefault="006E12FB" w:rsidP="006E12FB">
      <w:pPr>
        <w:pStyle w:val="slovn-rove2-netun"/>
        <w:spacing w:after="0"/>
      </w:pPr>
      <w:r w:rsidRPr="0040652A">
        <w:t xml:space="preserve">Pojistné plnění ze všech pojištění sjednaných touto pojistnou smlouvou, v souhrnu za jednu a všechny pojistné události způsobené sesouváním půdy, zřícením skal nebo zemin, sesouváním nebo zřícením lavin, zemětřesením, tíhou sněhu nebo námrazy nastalé v průběhu jednoho pojistného roku, je omezeno limitem pojistného plnění ve výši </w:t>
      </w:r>
      <w:r w:rsidR="00840340">
        <w:rPr>
          <w:b/>
        </w:rPr>
        <w:t>20 000 000</w:t>
      </w:r>
      <w:r w:rsidRPr="0040652A">
        <w:rPr>
          <w:b/>
        </w:rPr>
        <w:t xml:space="preserve"> Kč</w:t>
      </w:r>
      <w:r w:rsidRPr="0040652A">
        <w:t>; tím nejsou dotčena jiná ujednání, z nichž vyplývá povinnost pojistitele poskytnout pojistné plnění v nižší nebo stejné výši.</w:t>
      </w:r>
    </w:p>
    <w:p w14:paraId="671ABBD0" w14:textId="2308B4F9" w:rsidR="006E12FB" w:rsidRDefault="006E12FB" w:rsidP="006E12FB">
      <w:pPr>
        <w:ind w:left="426"/>
      </w:pPr>
      <w:r w:rsidRPr="0040652A">
        <w:t xml:space="preserve">Pro každou pojistnou událost způsobenou sesouváním půdy, zřícením skal nebo zemin, sesouváním nebo zřícením lavin, zemětřesením, tíhou sněhu nebo námrazy se sjednává spoluúčast ve výši </w:t>
      </w:r>
      <w:r w:rsidR="00840340">
        <w:rPr>
          <w:b/>
        </w:rPr>
        <w:t>5</w:t>
      </w:r>
      <w:r w:rsidRPr="0040652A">
        <w:rPr>
          <w:b/>
        </w:rPr>
        <w:t xml:space="preserve"> %, </w:t>
      </w:r>
      <w:r w:rsidR="00FD41E3">
        <w:rPr>
          <w:b/>
        </w:rPr>
        <w:t xml:space="preserve">                                   </w:t>
      </w:r>
      <w:r w:rsidRPr="0040652A">
        <w:rPr>
          <w:b/>
        </w:rPr>
        <w:t>min. </w:t>
      </w:r>
      <w:r w:rsidR="00840340">
        <w:rPr>
          <w:b/>
        </w:rPr>
        <w:t>30 000</w:t>
      </w:r>
      <w:r w:rsidRPr="0040652A">
        <w:rPr>
          <w:b/>
        </w:rPr>
        <w:t xml:space="preserve"> Kč</w:t>
      </w:r>
      <w:r w:rsidRPr="0040652A">
        <w:t>.</w:t>
      </w:r>
    </w:p>
    <w:p w14:paraId="6D7CC84D" w14:textId="23E5E93B" w:rsidR="006E12FB" w:rsidRPr="0040652A" w:rsidRDefault="006E12FB" w:rsidP="006E12FB">
      <w:pPr>
        <w:pStyle w:val="slovn-rove2-netun"/>
        <w:spacing w:after="0"/>
      </w:pPr>
      <w:r w:rsidRPr="0040652A">
        <w:t xml:space="preserve">Pojistné plnění ze všech pojištění sjednaných touto pojistnou smlouvou, v souhrnu za jednu a všechny pojistné události způsobené odcizením pojištěné věci nastalé v průběhu jednoho pojistného roku, je omezeno limitem pojistného plnění ve výši </w:t>
      </w:r>
      <w:r w:rsidR="00840340">
        <w:rPr>
          <w:b/>
        </w:rPr>
        <w:t>1 000 000</w:t>
      </w:r>
      <w:r w:rsidRPr="0040652A">
        <w:rPr>
          <w:b/>
        </w:rPr>
        <w:t xml:space="preserve"> Kč</w:t>
      </w:r>
      <w:r w:rsidRPr="0040652A">
        <w:t>; tím nejsou dotčena jiná ujednání, z nichž vyplývá povinnost pojistitele poskytnout pojistné plnění v nižší nebo stejné výši.</w:t>
      </w:r>
    </w:p>
    <w:p w14:paraId="671D297B" w14:textId="6A9451F5" w:rsidR="006E12FB" w:rsidRDefault="006E12FB" w:rsidP="006E12FB">
      <w:pPr>
        <w:ind w:left="426"/>
      </w:pPr>
      <w:r w:rsidRPr="0040652A">
        <w:t>Pro každou pojistnou událost způsobenou odcizením</w:t>
      </w:r>
      <w:r w:rsidR="00840340">
        <w:t xml:space="preserve"> se sjednává spoluúčast ve výši</w:t>
      </w:r>
      <w:r w:rsidRPr="0040652A">
        <w:rPr>
          <w:b/>
        </w:rPr>
        <w:t> </w:t>
      </w:r>
      <w:r w:rsidR="00840340">
        <w:rPr>
          <w:b/>
        </w:rPr>
        <w:t>20 000</w:t>
      </w:r>
      <w:r w:rsidRPr="0040652A">
        <w:rPr>
          <w:b/>
        </w:rPr>
        <w:t> Kč</w:t>
      </w:r>
      <w:r w:rsidRPr="0040652A">
        <w:t>.</w:t>
      </w:r>
    </w:p>
    <w:p w14:paraId="0FBB70DA" w14:textId="77777777" w:rsidR="006E12FB" w:rsidRPr="0040652A" w:rsidRDefault="006E12FB" w:rsidP="006E12FB">
      <w:pPr>
        <w:pStyle w:val="slovn-rove2-netun"/>
        <w:spacing w:after="0"/>
      </w:pPr>
      <w:r w:rsidRPr="0040652A">
        <w:rPr>
          <w:b/>
        </w:rPr>
        <w:t>Pro bod 6. Oddíl I. - pojištění věci</w:t>
      </w:r>
      <w:r w:rsidRPr="0040652A">
        <w:t xml:space="preserve"> se ujednává: </w:t>
      </w:r>
    </w:p>
    <w:p w14:paraId="24E519D6" w14:textId="77777777" w:rsidR="006E12FB" w:rsidRPr="0040652A" w:rsidRDefault="006E12FB" w:rsidP="006E12FB">
      <w:pPr>
        <w:ind w:left="426"/>
      </w:pPr>
      <w:r w:rsidRPr="0040652A">
        <w:t xml:space="preserve">V případě pojistné události vzniklé současně z téže příčiny na více pojištěných věcech v jednom místě pojištění se od celkové výše pojistného plnění z jedné pojistné události odečítá pouze ta spoluúčast, která je nejvyšší ze všech spoluúčastí sjednaných (vypočtených) pro každou pojištěnou věc postiženou takovou pojistnou událostí. To neplatí, je-li pro oprávněnou osobu výhodnější odečtení spoluúčastí sjednaných pro jednotlivé pojištěné věci postižené pojistnou událostí samostatně. </w:t>
      </w:r>
    </w:p>
    <w:p w14:paraId="041CFAE4" w14:textId="77777777" w:rsidR="006E12FB" w:rsidRPr="0040652A" w:rsidRDefault="006E12FB" w:rsidP="006E12FB">
      <w:pPr>
        <w:ind w:left="426"/>
      </w:pPr>
      <w:r w:rsidRPr="0040652A">
        <w:t xml:space="preserve">Avšak v případě pojistné události vzniklé v důsledku některé z příčin uvedených v předchozích odstavcích bodu </w:t>
      </w:r>
      <w:r w:rsidRPr="0040652A">
        <w:rPr>
          <w:b/>
        </w:rPr>
        <w:t>8. Pojistné plnění</w:t>
      </w:r>
      <w:r w:rsidRPr="0040652A">
        <w:t xml:space="preserve"> v jednom místě pojištění se od celkové výše pojistného plnění z jedné pojistné události odečítá pouze ta spoluúčast, která je pro tuto příčinu sjednána (tj. bez ohledu na to, jaké spoluúčasti jsou sjednány jinde než v bodu 8. Pojistné plnění).</w:t>
      </w:r>
    </w:p>
    <w:p w14:paraId="66D1AFA1" w14:textId="77777777" w:rsidR="009B22B4" w:rsidRPr="0040652A" w:rsidRDefault="009B22B4" w:rsidP="00631371">
      <w:pPr>
        <w:pStyle w:val="Nadpislnk"/>
      </w:pPr>
      <w:r w:rsidRPr="0040652A">
        <w:lastRenderedPageBreak/>
        <w:t>Článek III.</w:t>
      </w:r>
      <w:r w:rsidR="00F425A6" w:rsidRPr="0040652A">
        <w:br/>
      </w:r>
      <w:r w:rsidRPr="0040652A">
        <w:t>Výše a způsob placení pojistného</w:t>
      </w:r>
    </w:p>
    <w:p w14:paraId="154B932D" w14:textId="77777777" w:rsidR="009B22B4" w:rsidRPr="00955149" w:rsidRDefault="009B22B4" w:rsidP="00A97B1A">
      <w:pPr>
        <w:pStyle w:val="slovn-rove1-netunb"/>
        <w:numPr>
          <w:ilvl w:val="0"/>
          <w:numId w:val="18"/>
        </w:numPr>
        <w:rPr>
          <w:b/>
        </w:rPr>
      </w:pPr>
      <w:r w:rsidRPr="00955149">
        <w:rPr>
          <w:b/>
        </w:rPr>
        <w:t>Pojistné za jeden pojistný rok činí:</w:t>
      </w:r>
    </w:p>
    <w:p w14:paraId="0F59D71A" w14:textId="1D62A94B" w:rsidR="009B22B4" w:rsidRPr="00840340" w:rsidRDefault="00707441" w:rsidP="00707441">
      <w:pPr>
        <w:pStyle w:val="slovn-rove2"/>
        <w:numPr>
          <w:ilvl w:val="0"/>
          <w:numId w:val="0"/>
        </w:numPr>
        <w:spacing w:before="0" w:after="0"/>
        <w:ind w:left="425"/>
        <w:rPr>
          <w:b w:val="0"/>
        </w:rPr>
      </w:pPr>
      <w:r w:rsidRPr="0040652A">
        <w:t>Oddíl I. – Pojištění věci</w:t>
      </w:r>
      <w:r w:rsidR="00840340">
        <w:t xml:space="preserve"> </w:t>
      </w:r>
      <w:r w:rsidR="00840340">
        <w:rPr>
          <w:b w:val="0"/>
        </w:rPr>
        <w:t xml:space="preserve">a </w:t>
      </w:r>
      <w:r w:rsidR="00840340" w:rsidRPr="0040652A">
        <w:t>Oddíl II. – Pojištění odpovědnosti za újmu způsobenou třetí osobě</w:t>
      </w:r>
    </w:p>
    <w:p w14:paraId="049DCB4D" w14:textId="606D865F" w:rsidR="009B22B4" w:rsidRPr="0040652A" w:rsidRDefault="00D73577" w:rsidP="00794C61">
      <w:pPr>
        <w:tabs>
          <w:tab w:val="left" w:pos="426"/>
          <w:tab w:val="right" w:leader="dot" w:pos="9638"/>
        </w:tabs>
        <w:rPr>
          <w:b/>
        </w:rPr>
      </w:pPr>
      <w:r w:rsidRPr="0040652A">
        <w:tab/>
      </w:r>
      <w:r w:rsidR="009B22B4" w:rsidRPr="0040652A">
        <w:t xml:space="preserve">Pojistné </w:t>
      </w:r>
      <w:r w:rsidR="009B22B4" w:rsidRPr="0040652A">
        <w:tab/>
        <w:t xml:space="preserve"> </w:t>
      </w:r>
      <w:r w:rsidR="00681FB0">
        <w:t xml:space="preserve">255 </w:t>
      </w:r>
      <w:r w:rsidR="00AC02EE">
        <w:t>300</w:t>
      </w:r>
      <w:r w:rsidR="009B22B4" w:rsidRPr="0040652A">
        <w:t xml:space="preserve"> Kč</w:t>
      </w:r>
    </w:p>
    <w:p w14:paraId="6686614D" w14:textId="4FAAB986" w:rsidR="009B22B4" w:rsidRPr="0040652A" w:rsidRDefault="009B22B4" w:rsidP="00E96761">
      <w:pPr>
        <w:tabs>
          <w:tab w:val="right" w:leader="dot" w:pos="9638"/>
        </w:tabs>
        <w:ind w:left="426"/>
      </w:pPr>
      <w:r w:rsidRPr="0040652A">
        <w:t>Obchodní sleva činí</w:t>
      </w:r>
      <w:r w:rsidR="00AC02EE">
        <w:t xml:space="preserve"> (10 %)</w:t>
      </w:r>
      <w:r w:rsidR="00E96761">
        <w:t xml:space="preserve"> </w:t>
      </w:r>
      <w:r w:rsidR="00E96761">
        <w:tab/>
        <w:t xml:space="preserve"> </w:t>
      </w:r>
      <w:r w:rsidR="00AC02EE">
        <w:t xml:space="preserve">- </w:t>
      </w:r>
      <w:r w:rsidR="00681FB0">
        <w:t>25 530</w:t>
      </w:r>
      <w:r w:rsidR="00E96761">
        <w:t xml:space="preserve"> Kč</w:t>
      </w:r>
    </w:p>
    <w:p w14:paraId="25F5DBF1" w14:textId="3622609A" w:rsidR="009B22B4" w:rsidRPr="0040652A" w:rsidRDefault="009B22B4" w:rsidP="00E96761">
      <w:pPr>
        <w:tabs>
          <w:tab w:val="right" w:leader="dot" w:pos="9638"/>
        </w:tabs>
        <w:spacing w:before="120" w:after="120"/>
        <w:ind w:left="426"/>
        <w:rPr>
          <w:b/>
        </w:rPr>
      </w:pPr>
      <w:r w:rsidRPr="0040652A">
        <w:rPr>
          <w:b/>
        </w:rPr>
        <w:t>Celkové pojistné za sjednaná pojištění po slev</w:t>
      </w:r>
      <w:r w:rsidR="00840340">
        <w:rPr>
          <w:b/>
        </w:rPr>
        <w:t>ě</w:t>
      </w:r>
      <w:r w:rsidR="00E96761">
        <w:rPr>
          <w:b/>
        </w:rPr>
        <w:t xml:space="preserve"> za jeden pojistný rok činí </w:t>
      </w:r>
      <w:r w:rsidR="00E96761">
        <w:rPr>
          <w:b/>
        </w:rPr>
        <w:tab/>
      </w:r>
      <w:r w:rsidR="00681FB0">
        <w:rPr>
          <w:b/>
        </w:rPr>
        <w:t>229 770</w:t>
      </w:r>
      <w:r w:rsidR="00295933">
        <w:rPr>
          <w:b/>
        </w:rPr>
        <w:t xml:space="preserve"> Kč.</w:t>
      </w:r>
    </w:p>
    <w:p w14:paraId="7AA50E3B" w14:textId="174A9FFA" w:rsidR="009A3D74" w:rsidRPr="0040652A" w:rsidRDefault="00291682" w:rsidP="00A97B1A">
      <w:pPr>
        <w:pStyle w:val="slovn-rove1-netunb"/>
        <w:numPr>
          <w:ilvl w:val="0"/>
          <w:numId w:val="18"/>
        </w:numPr>
      </w:pPr>
      <w:r w:rsidRPr="00291682">
        <w:t>N</w:t>
      </w:r>
      <w:r w:rsidR="009A3D74" w:rsidRPr="0040652A">
        <w:t>ení-li ujednáno jinak, je celkové pojistné uvedené v bodě 1. zálohové a minimální pojistné za sjednaná pojištění za jeden pojistný rok</w:t>
      </w:r>
      <w:r w:rsidR="00012A76" w:rsidRPr="0040652A">
        <w:t>.</w:t>
      </w:r>
      <w:r w:rsidR="009A3D74" w:rsidRPr="0040652A">
        <w:t xml:space="preserve"> </w:t>
      </w:r>
    </w:p>
    <w:p w14:paraId="291FD702" w14:textId="6294274A" w:rsidR="004902A2" w:rsidRPr="0001641E" w:rsidRDefault="004902A2" w:rsidP="004902A2">
      <w:pPr>
        <w:spacing w:after="120"/>
        <w:ind w:left="426"/>
        <w:rPr>
          <w:i/>
          <w:szCs w:val="20"/>
        </w:rPr>
      </w:pPr>
      <w:r w:rsidRPr="0040652A">
        <w:t xml:space="preserve">Pojistník se zavazuje, že nejpozději do </w:t>
      </w:r>
      <w:r w:rsidR="00291682">
        <w:t>30</w:t>
      </w:r>
      <w:r w:rsidRPr="0040652A">
        <w:t xml:space="preserve"> kalendářních dnů po konci pojistného roku nahlásí pojistiteli celkovou hodnotu stavebních a montážních výkonů realizovaných v průběhu uplynulého pojistného roku. Bude-li tato hodnota vyšší než částka sjednaná v čl. II. bod 6. (Oddíl I. – Pojištění věci) odst. 6.1. řádek 1. této pojistné smlouvy, vzniká pojistiteli nárok n</w:t>
      </w:r>
      <w:r w:rsidR="00291682">
        <w:t>a doplatek pojistného stanovený</w:t>
      </w:r>
      <w:r w:rsidR="005B6D45" w:rsidRPr="007B6373">
        <w:rPr>
          <w:rFonts w:cs="Arial"/>
          <w:bCs/>
          <w:color w:val="FF0000"/>
          <w:szCs w:val="22"/>
        </w:rPr>
        <w:t xml:space="preserve"> </w:t>
      </w:r>
      <w:r w:rsidR="005B6D45" w:rsidRPr="0001641E">
        <w:rPr>
          <w:rFonts w:cs="Arial"/>
          <w:bCs/>
          <w:szCs w:val="22"/>
        </w:rPr>
        <w:t xml:space="preserve">dle podmínek této pojistné smlouvy. </w:t>
      </w:r>
    </w:p>
    <w:p w14:paraId="0B70248B" w14:textId="77777777" w:rsidR="009B22B4" w:rsidRPr="0040652A" w:rsidRDefault="009B22B4" w:rsidP="00A97B1A">
      <w:pPr>
        <w:pStyle w:val="slovn-rove1-netunb"/>
        <w:numPr>
          <w:ilvl w:val="0"/>
          <w:numId w:val="18"/>
        </w:numPr>
        <w:spacing w:after="0"/>
      </w:pPr>
      <w:r w:rsidRPr="0040652A">
        <w:t xml:space="preserve">Pojistné je sjednáno jako běžné. </w:t>
      </w:r>
    </w:p>
    <w:p w14:paraId="68369287" w14:textId="65060A26" w:rsidR="009B22B4" w:rsidRDefault="009B22B4" w:rsidP="003302A4">
      <w:pPr>
        <w:spacing w:after="120"/>
        <w:ind w:left="426"/>
      </w:pPr>
      <w:r w:rsidRPr="0040652A">
        <w:t xml:space="preserve">Pojistné období je šestiměsíční. Pojistné je splatné k datům a v částkách takto: </w:t>
      </w:r>
    </w:p>
    <w:p w14:paraId="6EFABA27" w14:textId="108B7A97" w:rsidR="009B22B4" w:rsidRPr="0040652A" w:rsidRDefault="009B22B4" w:rsidP="003302A4">
      <w:pPr>
        <w:tabs>
          <w:tab w:val="left" w:pos="3969"/>
        </w:tabs>
        <w:spacing w:before="120"/>
        <w:ind w:left="426"/>
      </w:pPr>
      <w:r w:rsidRPr="0040652A">
        <w:t>datum:</w:t>
      </w:r>
      <w:r w:rsidR="002042AA">
        <w:t xml:space="preserve"> </w:t>
      </w:r>
      <w:r w:rsidR="002042AA" w:rsidRPr="00295933">
        <w:rPr>
          <w:b/>
        </w:rPr>
        <w:t>1</w:t>
      </w:r>
      <w:r w:rsidR="00291682" w:rsidRPr="00295933">
        <w:rPr>
          <w:b/>
        </w:rPr>
        <w:t>.</w:t>
      </w:r>
      <w:r w:rsidR="002042AA" w:rsidRPr="00295933">
        <w:rPr>
          <w:b/>
        </w:rPr>
        <w:t xml:space="preserve"> </w:t>
      </w:r>
      <w:r w:rsidR="00291682" w:rsidRPr="00295933">
        <w:rPr>
          <w:b/>
        </w:rPr>
        <w:t>12.</w:t>
      </w:r>
      <w:r w:rsidR="002042AA" w:rsidRPr="00295933">
        <w:rPr>
          <w:b/>
        </w:rPr>
        <w:t xml:space="preserve"> </w:t>
      </w:r>
      <w:r w:rsidR="00291682" w:rsidRPr="00295933">
        <w:rPr>
          <w:b/>
        </w:rPr>
        <w:t>2017</w:t>
      </w:r>
      <w:r w:rsidR="00291682">
        <w:t xml:space="preserve"> </w:t>
      </w:r>
      <w:r w:rsidRPr="0040652A">
        <w:tab/>
        <w:t>částka:</w:t>
      </w:r>
      <w:r w:rsidR="00681FB0">
        <w:t xml:space="preserve"> </w:t>
      </w:r>
      <w:r w:rsidR="00681FB0" w:rsidRPr="00295933">
        <w:rPr>
          <w:b/>
        </w:rPr>
        <w:t>114 885 Kč</w:t>
      </w:r>
      <w:r w:rsidR="00681FB0">
        <w:t xml:space="preserve"> </w:t>
      </w:r>
    </w:p>
    <w:p w14:paraId="161891D9" w14:textId="350F791E" w:rsidR="00291682" w:rsidRPr="0040652A" w:rsidRDefault="00291682" w:rsidP="00291682">
      <w:pPr>
        <w:tabs>
          <w:tab w:val="left" w:pos="3969"/>
        </w:tabs>
        <w:spacing w:before="120"/>
        <w:ind w:left="426"/>
      </w:pPr>
      <w:r w:rsidRPr="0040652A">
        <w:t>datum:</w:t>
      </w:r>
      <w:r>
        <w:t xml:space="preserve"> </w:t>
      </w:r>
      <w:r w:rsidRPr="00295933">
        <w:rPr>
          <w:b/>
        </w:rPr>
        <w:t>1.</w:t>
      </w:r>
      <w:r w:rsidR="002042AA" w:rsidRPr="00295933">
        <w:rPr>
          <w:b/>
        </w:rPr>
        <w:t xml:space="preserve"> </w:t>
      </w:r>
      <w:r w:rsidRPr="00295933">
        <w:rPr>
          <w:b/>
        </w:rPr>
        <w:t>6.</w:t>
      </w:r>
      <w:r w:rsidR="002042AA" w:rsidRPr="00295933">
        <w:rPr>
          <w:b/>
        </w:rPr>
        <w:t xml:space="preserve"> </w:t>
      </w:r>
      <w:r w:rsidRPr="00295933">
        <w:rPr>
          <w:b/>
        </w:rPr>
        <w:t>2018</w:t>
      </w:r>
      <w:r>
        <w:t xml:space="preserve"> </w:t>
      </w:r>
      <w:r w:rsidRPr="0040652A">
        <w:tab/>
        <w:t>částka:</w:t>
      </w:r>
      <w:r w:rsidR="00681FB0">
        <w:t xml:space="preserve"> </w:t>
      </w:r>
      <w:r w:rsidR="00681FB0" w:rsidRPr="00295933">
        <w:rPr>
          <w:b/>
        </w:rPr>
        <w:t>114 885 Kč</w:t>
      </w:r>
      <w:r w:rsidR="00681FB0">
        <w:t xml:space="preserve"> </w:t>
      </w:r>
    </w:p>
    <w:p w14:paraId="0C64080F" w14:textId="01C9C898" w:rsidR="009B22B4" w:rsidRPr="00291682" w:rsidRDefault="009B22B4" w:rsidP="00A97B1A">
      <w:pPr>
        <w:pStyle w:val="slovn-rove1-netunb"/>
        <w:numPr>
          <w:ilvl w:val="0"/>
          <w:numId w:val="18"/>
        </w:numPr>
        <w:ind w:left="426"/>
        <w:rPr>
          <w:b/>
          <w:color w:val="00B0F0"/>
          <w:szCs w:val="20"/>
        </w:rPr>
      </w:pPr>
      <w:r w:rsidRPr="0040652A">
        <w:t>Pojistník je povinen uhradit pojistné v uvedené výši na účet pojišťovacího makléře č. </w:t>
      </w:r>
      <w:proofErr w:type="spellStart"/>
      <w:r w:rsidRPr="0040652A">
        <w:t>ú</w:t>
      </w:r>
      <w:r w:rsidR="00A32127" w:rsidRPr="0040652A">
        <w:t>.</w:t>
      </w:r>
      <w:proofErr w:type="spellEnd"/>
      <w:r w:rsidR="00A32127" w:rsidRPr="0040652A">
        <w:t> </w:t>
      </w:r>
      <w:r w:rsidR="00291682" w:rsidRPr="00777A68">
        <w:rPr>
          <w:rFonts w:cs="Arial"/>
          <w:b/>
          <w:bCs/>
          <w:szCs w:val="20"/>
        </w:rPr>
        <w:t>5030018888</w:t>
      </w:r>
      <w:r w:rsidR="002042AA">
        <w:rPr>
          <w:rFonts w:cs="Arial"/>
          <w:b/>
          <w:bCs/>
          <w:szCs w:val="20"/>
        </w:rPr>
        <w:t>/</w:t>
      </w:r>
      <w:r w:rsidR="00291682" w:rsidRPr="00777A68">
        <w:rPr>
          <w:rFonts w:cs="Arial"/>
          <w:b/>
          <w:bCs/>
          <w:szCs w:val="20"/>
        </w:rPr>
        <w:t>5500</w:t>
      </w:r>
      <w:r w:rsidRPr="0040652A">
        <w:t xml:space="preserve"> variabilní symbol: </w:t>
      </w:r>
      <w:r w:rsidR="00826C32">
        <w:rPr>
          <w:b/>
        </w:rPr>
        <w:t>7721067404</w:t>
      </w:r>
      <w:r w:rsidR="005B6D45">
        <w:t>.</w:t>
      </w:r>
      <w:r w:rsidR="005B6D45" w:rsidRPr="0040652A">
        <w:t xml:space="preserve"> </w:t>
      </w:r>
      <w:r w:rsidR="0076117F" w:rsidRPr="0040652A">
        <w:t>Pojistné se považuje za zaplacené okamžikem připsání pojistného v plné výši na tento účet.</w:t>
      </w:r>
      <w:r w:rsidR="00681FB0">
        <w:rPr>
          <w:b/>
          <w:color w:val="00B0F0"/>
          <w:szCs w:val="20"/>
        </w:rPr>
        <w:t xml:space="preserve"> </w:t>
      </w:r>
    </w:p>
    <w:p w14:paraId="7495D3E1" w14:textId="77777777" w:rsidR="0009134D" w:rsidRPr="0040652A" w:rsidRDefault="0009134D" w:rsidP="00A97B1A">
      <w:pPr>
        <w:pStyle w:val="slovn-rove1-netunb"/>
        <w:numPr>
          <w:ilvl w:val="0"/>
          <w:numId w:val="18"/>
        </w:numPr>
        <w:spacing w:after="240"/>
      </w:pPr>
      <w:r w:rsidRPr="0040652A">
        <w:t>Výše uvedené pojistné je stanoveno bez pojistné či jiné obdobné daně (dále jen „</w:t>
      </w:r>
      <w:r w:rsidRPr="00955149">
        <w:rPr>
          <w:b/>
        </w:rPr>
        <w:t>daň</w:t>
      </w:r>
      <w:r w:rsidRPr="0040652A">
        <w:t>“) za rizika umístěná v členském státě Evropské unie nebo Evropského hospodářského prostoru. Smluvní strany se dohodly, že v případě zavedení daně z pojištění sjednaného touto pojistnou smlouvou, kterou bude po nabytí účinnosti příslušných právních předpisů na území tohoto jiného členského státu pojistitel povinen odvést, se pojistník zavazuje uhradit nad rámec pojistného předepsaného v této pojistné smlouvě i náklady odpovídající této povinnosti. Ustanovení tohoto bodu neplatí pro daně, které jsou případně v bodě 1. tohoto článku výslovně uvedeny.</w:t>
      </w:r>
    </w:p>
    <w:p w14:paraId="32EE53ED" w14:textId="77777777" w:rsidR="009B22B4" w:rsidRPr="0040652A" w:rsidRDefault="009B22B4" w:rsidP="00295933">
      <w:pPr>
        <w:pStyle w:val="Nadpislnk"/>
        <w:spacing w:before="480"/>
      </w:pPr>
      <w:r w:rsidRPr="0040652A">
        <w:t>Článek IV.</w:t>
      </w:r>
      <w:r w:rsidR="00F425A6" w:rsidRPr="0040652A">
        <w:br/>
      </w:r>
      <w:r w:rsidRPr="0040652A">
        <w:t>Hlášení škodných událostí</w:t>
      </w:r>
    </w:p>
    <w:p w14:paraId="7C16883B" w14:textId="77777777" w:rsidR="009B22B4" w:rsidRPr="0040652A" w:rsidRDefault="009B22B4" w:rsidP="00A97B1A">
      <w:pPr>
        <w:pStyle w:val="slovn-rove1-netunb"/>
        <w:numPr>
          <w:ilvl w:val="0"/>
          <w:numId w:val="16"/>
        </w:numPr>
        <w:spacing w:after="240"/>
      </w:pPr>
      <w:r w:rsidRPr="0040652A">
        <w:t>Vznik škodné události je pojistník (pojištěný) povinen oznámit přímo nebo prostřednictvím zplnomocněného pojišťovacího makléře bez zbytečného odkladu na jeden z níže uvedených kontaktních údajů:</w:t>
      </w:r>
    </w:p>
    <w:p w14:paraId="0775372C" w14:textId="77777777" w:rsidR="009B22B4" w:rsidRPr="0040652A" w:rsidRDefault="009B22B4" w:rsidP="001600C3">
      <w:pPr>
        <w:spacing w:before="240"/>
        <w:ind w:left="425"/>
      </w:pPr>
      <w:r w:rsidRPr="0040652A">
        <w:t>Kooperativa pojišťovna, a.s., Vienna Insurance Group</w:t>
      </w:r>
    </w:p>
    <w:p w14:paraId="36D250A7" w14:textId="77777777" w:rsidR="009B22B4" w:rsidRPr="0040652A" w:rsidRDefault="009B22B4" w:rsidP="001600C3">
      <w:pPr>
        <w:ind w:left="425"/>
      </w:pPr>
      <w:r w:rsidRPr="0040652A">
        <w:t>CENTRUM ZÁKAZNICKÉ PODPORY</w:t>
      </w:r>
    </w:p>
    <w:p w14:paraId="3D6CDCF4" w14:textId="77777777" w:rsidR="009B22B4" w:rsidRPr="0040652A" w:rsidRDefault="009B22B4" w:rsidP="001600C3">
      <w:pPr>
        <w:ind w:left="425"/>
      </w:pPr>
      <w:r w:rsidRPr="0040652A">
        <w:t>Centrální podatelna</w:t>
      </w:r>
    </w:p>
    <w:p w14:paraId="14653EA8" w14:textId="77777777" w:rsidR="009B22B4" w:rsidRPr="0040652A" w:rsidRDefault="009B22B4" w:rsidP="001600C3">
      <w:pPr>
        <w:ind w:left="425"/>
      </w:pPr>
      <w:r w:rsidRPr="0040652A">
        <w:t>Brněnská 634</w:t>
      </w:r>
    </w:p>
    <w:p w14:paraId="0B21677C" w14:textId="77777777" w:rsidR="009B22B4" w:rsidRPr="0040652A" w:rsidRDefault="009B22B4" w:rsidP="001600C3">
      <w:pPr>
        <w:ind w:left="425"/>
      </w:pPr>
      <w:r w:rsidRPr="0040652A">
        <w:t>664 42 Modřice</w:t>
      </w:r>
    </w:p>
    <w:p w14:paraId="1B8BB938" w14:textId="77777777" w:rsidR="009B22B4" w:rsidRPr="0040652A" w:rsidRDefault="008119AB" w:rsidP="008119AB">
      <w:pPr>
        <w:spacing w:before="60" w:after="60"/>
        <w:ind w:left="425"/>
      </w:pPr>
      <w:r w:rsidRPr="0040652A">
        <w:t>t</w:t>
      </w:r>
      <w:r w:rsidR="009B22B4" w:rsidRPr="0040652A">
        <w:t>el.: 957 105 105</w:t>
      </w:r>
    </w:p>
    <w:p w14:paraId="5A4D6385" w14:textId="77777777" w:rsidR="009B22B4" w:rsidRPr="0040652A" w:rsidRDefault="009B22B4" w:rsidP="001600C3">
      <w:pPr>
        <w:spacing w:after="60"/>
        <w:ind w:left="425"/>
      </w:pPr>
      <w:r w:rsidRPr="0040652A">
        <w:t>fax: 547 212 602, 547 212 561</w:t>
      </w:r>
    </w:p>
    <w:p w14:paraId="65EFDEC6" w14:textId="77777777" w:rsidR="009B22B4" w:rsidRPr="0040652A" w:rsidRDefault="008119AB" w:rsidP="001600C3">
      <w:pPr>
        <w:spacing w:after="60"/>
        <w:ind w:left="425"/>
      </w:pPr>
      <w:r w:rsidRPr="0040652A">
        <w:t>e</w:t>
      </w:r>
      <w:r w:rsidR="009B22B4" w:rsidRPr="0040652A">
        <w:t>-mail: podatelna@koop.cz</w:t>
      </w:r>
    </w:p>
    <w:p w14:paraId="3E423CA1" w14:textId="77777777" w:rsidR="009B22B4" w:rsidRPr="0040652A" w:rsidRDefault="009B22B4" w:rsidP="001600C3">
      <w:pPr>
        <w:spacing w:after="120"/>
        <w:ind w:left="426"/>
      </w:pPr>
      <w:r w:rsidRPr="0040652A">
        <w:t>www.koop.cz</w:t>
      </w:r>
    </w:p>
    <w:p w14:paraId="0E1CB925" w14:textId="77777777" w:rsidR="009B22B4" w:rsidRPr="0040652A" w:rsidRDefault="009B22B4" w:rsidP="00A97B1A">
      <w:pPr>
        <w:pStyle w:val="slovn-rove1-netunb"/>
        <w:numPr>
          <w:ilvl w:val="0"/>
          <w:numId w:val="16"/>
        </w:numPr>
      </w:pPr>
      <w:r w:rsidRPr="0040652A">
        <w:t xml:space="preserve">Na výzvu pojistitele je pojistník (pojištěný nebo jakákoliv jiná osoba) povinen oznámit vznik škodné události písemnou formou. </w:t>
      </w:r>
    </w:p>
    <w:bookmarkEnd w:id="2"/>
    <w:p w14:paraId="7EF76CF2" w14:textId="77777777" w:rsidR="009B22B4" w:rsidRPr="0040652A" w:rsidRDefault="009B22B4" w:rsidP="001600C3">
      <w:pPr>
        <w:pStyle w:val="Nadpislnk"/>
      </w:pPr>
      <w:r w:rsidRPr="0040652A">
        <w:lastRenderedPageBreak/>
        <w:t>Článek V.</w:t>
      </w:r>
      <w:r w:rsidR="00F425A6" w:rsidRPr="0040652A">
        <w:br/>
      </w:r>
      <w:r w:rsidRPr="0040652A">
        <w:t>Zvláštní ujednání</w:t>
      </w:r>
    </w:p>
    <w:p w14:paraId="5A1142C4" w14:textId="30AE09C3" w:rsidR="005B6D45" w:rsidRDefault="00607699" w:rsidP="00A97B1A">
      <w:pPr>
        <w:pStyle w:val="slovn-rove1-netunb"/>
        <w:numPr>
          <w:ilvl w:val="0"/>
          <w:numId w:val="17"/>
        </w:numPr>
        <w:spacing w:before="0"/>
      </w:pPr>
      <w:r w:rsidRPr="0040652A">
        <w:t>Odchylně od čl. 16 odst. 1) písm. h) VPP P-777/14 se pojištění vztahuje i na povinnost pojištěného nahradit újmu způsobenou v souvislosti s vlastnictvím nebo provozem motorových vozidel sloužících jako stavební a montážní stroje pojištěné touto pojistnou smlouvou. Pojištění se však nevztahuje na povinnost pojištěného nahradit újmu, pokud v souvislosti se škodnou událostí bylo nebo mohlo být uplatněno právo na plnění z pojištění odpovědnosti za újmu (škodu) sjednaného ve prospěch pojištěného jinou pojistnou smlouvou (zejména z povinného pojištění odpovědnosti za újmu způsobenou provozem vozidla).</w:t>
      </w:r>
      <w:r w:rsidR="005B6D45">
        <w:t xml:space="preserve"> </w:t>
      </w:r>
    </w:p>
    <w:p w14:paraId="1FB94387" w14:textId="77777777" w:rsidR="00291682" w:rsidRPr="0040652A" w:rsidRDefault="00291682" w:rsidP="00291682">
      <w:pPr>
        <w:pStyle w:val="slovn-rove1-netunb"/>
        <w:numPr>
          <w:ilvl w:val="0"/>
          <w:numId w:val="0"/>
        </w:numPr>
        <w:spacing w:before="0"/>
        <w:ind w:left="425"/>
      </w:pPr>
    </w:p>
    <w:p w14:paraId="633B3C42" w14:textId="77777777" w:rsidR="009B22B4" w:rsidRPr="0040652A" w:rsidRDefault="009B22B4" w:rsidP="00631371">
      <w:pPr>
        <w:pStyle w:val="Nadpislnk"/>
      </w:pPr>
      <w:r w:rsidRPr="0040652A">
        <w:t>Článek VI.</w:t>
      </w:r>
      <w:r w:rsidR="00F425A6" w:rsidRPr="0040652A">
        <w:br/>
      </w:r>
      <w:r w:rsidRPr="0040652A">
        <w:t>Prohlášení pojistníka</w:t>
      </w:r>
    </w:p>
    <w:p w14:paraId="72838EC2" w14:textId="77777777" w:rsidR="009B22B4" w:rsidRPr="0040652A" w:rsidRDefault="009B22B4" w:rsidP="00A97B1A">
      <w:pPr>
        <w:pStyle w:val="slovn-rove1-netunb"/>
        <w:numPr>
          <w:ilvl w:val="0"/>
          <w:numId w:val="7"/>
        </w:numPr>
      </w:pPr>
      <w:r w:rsidRPr="0040652A">
        <w:t xml:space="preserve">Pojistník potvrzuje, že před uzavřením pojistné smlouvy převzal v listinné nebo, s jeho souhlasem, v jiné textové podobě (např. na trvalém nosiči dat) </w:t>
      </w:r>
      <w:r w:rsidRPr="0040652A">
        <w:rPr>
          <w:b/>
        </w:rPr>
        <w:t>Informace pro zájemce o pojištění</w:t>
      </w:r>
      <w:r w:rsidRPr="0040652A">
        <w:t xml:space="preserve"> a seznámil se s nimi. Pojistník si je vědom, že se jedná o důležité informace, které mu napomohou porozumět podmínkám sjednávaného pojištění, obsahují upozornění na důležité aspekty pojištění i významná ustanovení pojistných podmínek.</w:t>
      </w:r>
    </w:p>
    <w:p w14:paraId="3C08A010" w14:textId="77777777" w:rsidR="009B22B4" w:rsidRPr="0040652A" w:rsidRDefault="009B22B4" w:rsidP="00A97B1A">
      <w:pPr>
        <w:pStyle w:val="slovn-rove1-netunb"/>
        <w:numPr>
          <w:ilvl w:val="0"/>
          <w:numId w:val="7"/>
        </w:numPr>
      </w:pPr>
      <w:r w:rsidRPr="0040652A">
        <w:t>Pojistník potvrzuje, že před uzavřením pojistné smlouvy mu byly oznámeny informace v souladu s ustanovením § 2760 občanského zákoníku.</w:t>
      </w:r>
    </w:p>
    <w:p w14:paraId="31F15BC2" w14:textId="77777777" w:rsidR="009B22B4" w:rsidRPr="0040652A" w:rsidRDefault="009B22B4" w:rsidP="00A97B1A">
      <w:pPr>
        <w:pStyle w:val="slovn-rove1-netunb"/>
        <w:numPr>
          <w:ilvl w:val="0"/>
          <w:numId w:val="7"/>
        </w:numPr>
        <w:spacing w:after="0"/>
      </w:pPr>
      <w:r w:rsidRPr="0040652A">
        <w:t>Pojistník potvrzuje, že byl informován o rozsahu a účelu zpracování jeho osobních údajů a o právu přístupu k nim v souladu s ustanovením § 11, 12, 21 zákona č. 101/2000 Sb. o ochraně osobních údajů.</w:t>
      </w:r>
    </w:p>
    <w:p w14:paraId="1359E211" w14:textId="74F697E3" w:rsidR="009B22B4" w:rsidRPr="0040652A" w:rsidRDefault="003B23E7" w:rsidP="00A37F76">
      <w:pPr>
        <w:pStyle w:val="slovn-rove1-netunb"/>
        <w:numPr>
          <w:ilvl w:val="0"/>
          <w:numId w:val="0"/>
        </w:numPr>
        <w:spacing w:before="0"/>
        <w:ind w:left="425"/>
        <w:rPr>
          <w:b/>
          <w:color w:val="FF00FF"/>
          <w:szCs w:val="20"/>
        </w:rPr>
      </w:pPr>
      <w:r w:rsidRPr="002042AA">
        <w:t>Pojistník, je-li osobou odlišnou od pojištěného, dále potvrzuje, že každého pojištěného informoval o rozsahu a účelu zpracování jeho osobních údajů a o právu přístupu k nim podle výše uvedených ustanovení zákona č. 101/2000 Sb., o ochraně osobních údajů.</w:t>
      </w:r>
    </w:p>
    <w:p w14:paraId="7A426FAD" w14:textId="77777777" w:rsidR="00445DBB" w:rsidRPr="0040652A" w:rsidRDefault="00445DBB" w:rsidP="00A97B1A">
      <w:pPr>
        <w:pStyle w:val="slovn-rove1-netunb"/>
        <w:numPr>
          <w:ilvl w:val="0"/>
          <w:numId w:val="7"/>
        </w:numPr>
        <w:spacing w:after="0"/>
      </w:pPr>
      <w:r w:rsidRPr="0040652A">
        <w:t xml:space="preserve">Pojistník prohlašuje, že má oprávněnou potřebu ochrany před následky pojistné události (pojistný zájem). </w:t>
      </w:r>
    </w:p>
    <w:p w14:paraId="61C34751" w14:textId="3E8EF0D5" w:rsidR="00445DBB" w:rsidRPr="0040652A" w:rsidRDefault="00445DBB" w:rsidP="00445DBB">
      <w:pPr>
        <w:pStyle w:val="slovn-rove1-netunb"/>
        <w:numPr>
          <w:ilvl w:val="0"/>
          <w:numId w:val="0"/>
        </w:numPr>
        <w:spacing w:before="0"/>
        <w:ind w:left="425"/>
      </w:pPr>
      <w:r w:rsidRPr="0040652A">
        <w:t>Pojistník, je-li osobou odlišnou od pojištěného, dále prohlašuje, že mu pojištění dali souhlas k pojištění.</w:t>
      </w:r>
    </w:p>
    <w:p w14:paraId="1B93D7DA" w14:textId="77777777" w:rsidR="009B22B4" w:rsidRPr="0040652A" w:rsidRDefault="009B22B4" w:rsidP="00A97B1A">
      <w:pPr>
        <w:pStyle w:val="slovn-rove1-netunb"/>
        <w:numPr>
          <w:ilvl w:val="0"/>
          <w:numId w:val="7"/>
        </w:numPr>
      </w:pPr>
      <w:r w:rsidRPr="0040652A">
        <w:t xml:space="preserve">Pojistník potvrzuje, že před uzavřením pojistné smlouvy převzal v listinné nebo jiné textové podobě (např. na trvalém nosiči dat) dokumenty uvedené v čl. </w:t>
      </w:r>
      <w:r w:rsidR="00445DBB" w:rsidRPr="0040652A">
        <w:t>I</w:t>
      </w:r>
      <w:r w:rsidRPr="0040652A">
        <w:t xml:space="preserve">I. bodu </w:t>
      </w:r>
      <w:r w:rsidR="00445DBB" w:rsidRPr="0040652A">
        <w:t>5</w:t>
      </w:r>
      <w:r w:rsidRPr="0040652A">
        <w:t>. této pojistné smlouvy a seznámil se s nimi. Pojistník si je vědom, že tyto dokumenty tvoří nedílnou součást pojistné smlouvy a upravují rozsah pojištění, jeho omezení (včetně výluk), práva a povinnosti účastníků pojištění a následky jejich porušení a další podmínky pojištění a pojistník je jimi vázán stejně jako pojistnou smlouvou.</w:t>
      </w:r>
    </w:p>
    <w:p w14:paraId="11CC8F7A" w14:textId="77777777" w:rsidR="009B22B4" w:rsidRPr="0040652A" w:rsidRDefault="009B22B4" w:rsidP="00A97B1A">
      <w:pPr>
        <w:pStyle w:val="slovn-rove1-netunb"/>
        <w:numPr>
          <w:ilvl w:val="0"/>
          <w:numId w:val="7"/>
        </w:numPr>
      </w:pPr>
      <w:r w:rsidRPr="0040652A">
        <w:t xml:space="preserve">Pojistník potvrzuje, že adresa jeho sídla/bydliště/trvalého pobytu a kontakty elektronické komunikace uvedené v této pojistné smlouvě jsou aktuální, a souhlasí, aby tyto údaje </w:t>
      </w:r>
      <w:r w:rsidR="00A32127" w:rsidRPr="0040652A">
        <w:t>byly v případě jejich rozporu s </w:t>
      </w:r>
      <w:r w:rsidRPr="0040652A">
        <w:t>jinými údaji uvedenými v dříve uzavřených pojistných smlouvách,</w:t>
      </w:r>
      <w:r w:rsidR="00A32127" w:rsidRPr="0040652A">
        <w:t xml:space="preserve"> ve kterých je pojistníkem nebo </w:t>
      </w:r>
      <w:r w:rsidRPr="0040652A">
        <w:t>pojištěným, využívány i pro účely takových pojistných smluv. S tímto postupem pojistník souhlasí i pro případ, kdy pojistiteli oznámí změnu jeho sídla/bydliště/trvalého pobytu nebo kontaktů elektronické komunikace v době trvání této pojistné smlouvy. Tím není dotčena možnost používání jiných údajů uvedených v dříve uzavřených pojistných smlouvách.</w:t>
      </w:r>
    </w:p>
    <w:p w14:paraId="6FA90785" w14:textId="79359CA0" w:rsidR="009B22B4" w:rsidRPr="0040652A" w:rsidRDefault="009B22B4" w:rsidP="00A97B1A">
      <w:pPr>
        <w:pStyle w:val="slovn-rove1-netunb"/>
        <w:numPr>
          <w:ilvl w:val="0"/>
          <w:numId w:val="7"/>
        </w:numPr>
      </w:pPr>
      <w:r w:rsidRPr="0040652A">
        <w:t>Pojistník souhlasí, aby pojistitel předával jeho osobní údaje členům pojišťovací skupiny Vienna Insurance Group a Finanční skupiny České spořitelny, a.s. (dále jen „</w:t>
      </w:r>
      <w:r w:rsidRPr="0040652A">
        <w:rPr>
          <w:b/>
        </w:rPr>
        <w:t>spřízněné osoby</w:t>
      </w:r>
      <w:r w:rsidRPr="0040652A">
        <w:t>“). Pojistník dále souhlasí, aby pojistitel i spřízněné osoby používali jeho osobní údaje, včetně kontaktů pro elektronickou komunikaci, za účelem zasílání svých obchodních a reklamních sdělení a nabídky služeb.</w:t>
      </w:r>
    </w:p>
    <w:p w14:paraId="42926F1B" w14:textId="77777777" w:rsidR="003B23E7" w:rsidRPr="002042AA" w:rsidRDefault="003B23E7" w:rsidP="00A97B1A">
      <w:pPr>
        <w:pStyle w:val="slovn-rove1-netunb"/>
        <w:numPr>
          <w:ilvl w:val="0"/>
          <w:numId w:val="7"/>
        </w:numPr>
        <w:rPr>
          <w:color w:val="000000"/>
        </w:rPr>
      </w:pPr>
      <w:r w:rsidRPr="002042AA">
        <w:rPr>
          <w:color w:val="000000"/>
        </w:rPr>
        <w:t>Pokud výše uvedená pojistná smlouva, resp. dodatek k pojistné smlouvě (dále jen „</w:t>
      </w:r>
      <w:r w:rsidRPr="002042AA">
        <w:rPr>
          <w:b/>
          <w:color w:val="000000"/>
        </w:rPr>
        <w:t>smlouva</w:t>
      </w:r>
      <w:r w:rsidRPr="002042AA">
        <w:rPr>
          <w:color w:val="000000"/>
        </w:rPr>
        <w:t>“) podléhá povinnosti uveřejnění v registru smluv (dále jen „</w:t>
      </w:r>
      <w:r w:rsidRPr="002042AA">
        <w:rPr>
          <w:b/>
          <w:color w:val="000000"/>
        </w:rPr>
        <w:t>registr</w:t>
      </w:r>
      <w:r w:rsidRPr="002042AA">
        <w:rPr>
          <w:color w:val="000000"/>
        </w:rPr>
        <w:t xml:space="preserve">“) ve smyslu zákona č. 340/2015 Sb., zavazuje se pojistník k jejímu uveřejnění v rozsahu, způsobem a ve lhůtách stanovených citovaným zákonem. To nezbavuje pojistitele práva, aby smlouvu uveřejnil v registru sám, s čímž pojistník souhlasí. Pokud je pojistník odlišný od pojištěného, pojistník dále potvrzuje, že každý pojištěný souhlasil s uveřejněním smlouvy. </w:t>
      </w:r>
    </w:p>
    <w:p w14:paraId="06BD26F8" w14:textId="77777777" w:rsidR="003B23E7" w:rsidRPr="002042AA" w:rsidRDefault="003B23E7" w:rsidP="003B23E7">
      <w:pPr>
        <w:pStyle w:val="slovn-rove1-netunb"/>
        <w:numPr>
          <w:ilvl w:val="0"/>
          <w:numId w:val="0"/>
        </w:numPr>
        <w:ind w:left="425"/>
      </w:pPr>
      <w:r w:rsidRPr="002042AA">
        <w:rPr>
          <w:color w:val="000000"/>
        </w:rPr>
        <w:t>Při vyplnění formuláře pro uveřejnění smlouvy v registru je pojistník povinen vyplnit údaje o pojistiteli (jako smluvní straně), do pole „</w:t>
      </w:r>
      <w:r w:rsidRPr="002042AA">
        <w:rPr>
          <w:b/>
          <w:bCs/>
          <w:color w:val="000000"/>
        </w:rPr>
        <w:t>Datová schránka</w:t>
      </w:r>
      <w:r w:rsidRPr="002042AA">
        <w:rPr>
          <w:color w:val="000000"/>
        </w:rPr>
        <w:t xml:space="preserve">“ uvést: </w:t>
      </w:r>
      <w:r w:rsidRPr="002042AA">
        <w:rPr>
          <w:b/>
          <w:bCs/>
          <w:color w:val="000000"/>
        </w:rPr>
        <w:t>n6tetn3</w:t>
      </w:r>
      <w:r w:rsidRPr="002042AA">
        <w:rPr>
          <w:color w:val="000000"/>
        </w:rPr>
        <w:t xml:space="preserve"> a do pole „</w:t>
      </w:r>
      <w:r w:rsidRPr="002042AA">
        <w:rPr>
          <w:b/>
          <w:bCs/>
          <w:color w:val="000000"/>
        </w:rPr>
        <w:t>Číslo smlouvy</w:t>
      </w:r>
      <w:r w:rsidRPr="002042AA">
        <w:rPr>
          <w:color w:val="000000"/>
        </w:rPr>
        <w:t>“ uvést</w:t>
      </w:r>
      <w:r w:rsidR="0088215E" w:rsidRPr="002042AA">
        <w:rPr>
          <w:color w:val="000000"/>
        </w:rPr>
        <w:t xml:space="preserve"> číslo této pojistné smlouvy. </w:t>
      </w:r>
    </w:p>
    <w:p w14:paraId="218CA880" w14:textId="77777777" w:rsidR="003B23E7" w:rsidRPr="002042AA" w:rsidRDefault="003B23E7" w:rsidP="003B23E7">
      <w:pPr>
        <w:pStyle w:val="slovn-rove1-netunb"/>
        <w:numPr>
          <w:ilvl w:val="0"/>
          <w:numId w:val="0"/>
        </w:numPr>
        <w:ind w:left="425"/>
        <w:rPr>
          <w:color w:val="000000"/>
        </w:rPr>
      </w:pPr>
      <w:r w:rsidRPr="002042AA">
        <w:rPr>
          <w:color w:val="000000"/>
        </w:rPr>
        <w:t xml:space="preserve">Pojistník se dále zavazuje, že před zasláním smlouvy k uveřejnění zajistí znečitelnění neuveřejnitelných informací (např. osobních údajů o fyzických osobách). </w:t>
      </w:r>
    </w:p>
    <w:p w14:paraId="2C28F704" w14:textId="77777777" w:rsidR="00DA183D" w:rsidRPr="002042AA" w:rsidRDefault="00F03FC9" w:rsidP="003B23E7">
      <w:pPr>
        <w:spacing w:before="120" w:after="120"/>
        <w:ind w:left="426"/>
      </w:pPr>
      <w:hyperlink r:id="rId9" w:anchor="_blank" w:tooltip="Neuveřejnitelné údaje_ZRS_20170215.docx" w:history="1">
        <w:r w:rsidR="003B23E7" w:rsidRPr="002042AA">
          <w:t>Smluvní strany se dohodly, že ode dne nabytí účinnosti smlouvy (resp. dodatku) jejím zveřejněním v registru se účinky pojištění, včetně práv a povinností z něj vyplývajících, vztahují i na období od data uvedeného jako počátek pojištění (resp. od data uvedeného jako počátek změn provedených dodatkem, jde-li o účinky dodatku) do budoucna.</w:t>
        </w:r>
      </w:hyperlink>
    </w:p>
    <w:p w14:paraId="3A9916FD" w14:textId="77777777" w:rsidR="009B22B4" w:rsidRPr="0040652A" w:rsidRDefault="009B22B4" w:rsidP="008301AD">
      <w:pPr>
        <w:pStyle w:val="Nadpislnk"/>
        <w:spacing w:before="360"/>
      </w:pPr>
      <w:r w:rsidRPr="002042AA">
        <w:t>Článek VII.</w:t>
      </w:r>
      <w:r w:rsidR="00F425A6" w:rsidRPr="0040652A">
        <w:br/>
      </w:r>
      <w:r w:rsidRPr="0040652A">
        <w:t>Závěrečná ustanovení</w:t>
      </w:r>
    </w:p>
    <w:p w14:paraId="1E13CD24" w14:textId="77777777" w:rsidR="008011CA" w:rsidRPr="0040652A" w:rsidRDefault="008011CA" w:rsidP="00A97B1A">
      <w:pPr>
        <w:pStyle w:val="slovn-rove1-netunb"/>
        <w:numPr>
          <w:ilvl w:val="0"/>
          <w:numId w:val="8"/>
        </w:numPr>
      </w:pPr>
      <w:r w:rsidRPr="0040652A">
        <w:t>Tato pojistná smlouva nabývá platnosti dnem jejího uzavření a uzavírá se na dobu do konce pojištění podle čl. I. této pojistné smlouvy.</w:t>
      </w:r>
    </w:p>
    <w:p w14:paraId="78B1A0C3" w14:textId="77777777" w:rsidR="009B22B4" w:rsidRPr="0040652A" w:rsidRDefault="009B22B4" w:rsidP="00A97B1A">
      <w:pPr>
        <w:pStyle w:val="slovn-rove1-netunb"/>
        <w:numPr>
          <w:ilvl w:val="0"/>
          <w:numId w:val="8"/>
        </w:numPr>
        <w:spacing w:after="0"/>
      </w:pPr>
      <w:r w:rsidRPr="0040652A">
        <w:t>Odpověď pojistníka na návrh pojistitele na uzavření této pojistné smlouvy (dále jen „</w:t>
      </w:r>
      <w:r w:rsidRPr="0040652A">
        <w:rPr>
          <w:b/>
        </w:rPr>
        <w:t>nabídka</w:t>
      </w:r>
      <w:r w:rsidRPr="0040652A">
        <w:t>“) s dodatkem nebo odchylkou od nabídky se nepovažuje za její přijetí, a to ani v případě, že se takovou odchylkou podstatně nemění podmínky nabídky.</w:t>
      </w:r>
    </w:p>
    <w:p w14:paraId="51714C01" w14:textId="77777777" w:rsidR="009B22B4" w:rsidRPr="0040652A" w:rsidRDefault="009B22B4" w:rsidP="00A97B1A">
      <w:pPr>
        <w:pStyle w:val="slovn-rove1-netunb"/>
        <w:numPr>
          <w:ilvl w:val="0"/>
          <w:numId w:val="8"/>
        </w:numPr>
        <w:spacing w:after="0"/>
      </w:pPr>
      <w:r w:rsidRPr="0040652A">
        <w:t>Ujednává se, že tato pojistná smlouva musí být uzavřena pouze v písemné formě, a to i v případě, že je pojištění touto pojistnou smlouvou ujednáno na pojistnou dobu kratší než jeden rok. Tato pojistná smlouva může být měněna pouze písemnou formou.</w:t>
      </w:r>
    </w:p>
    <w:p w14:paraId="027DA340" w14:textId="77777777" w:rsidR="009B22B4" w:rsidRPr="0040652A" w:rsidRDefault="009B22B4" w:rsidP="00A97B1A">
      <w:pPr>
        <w:pStyle w:val="slovn-rove1-netunb"/>
        <w:numPr>
          <w:ilvl w:val="0"/>
          <w:numId w:val="8"/>
        </w:numPr>
        <w:spacing w:after="0"/>
      </w:pPr>
      <w:r w:rsidRPr="0040652A">
        <w:t>Subjektem věcně příslušným k mimosoudnímu řešení spotřebitelských sporů z tohoto pojištění je Česká obchodní inspekce, Štěpánská 567/15, 120 00 Praha 2, www.coi.cz.</w:t>
      </w:r>
    </w:p>
    <w:p w14:paraId="28EC7C68" w14:textId="0D519D73" w:rsidR="009B22B4" w:rsidRPr="0040652A" w:rsidRDefault="009B22B4" w:rsidP="00A97B1A">
      <w:pPr>
        <w:pStyle w:val="slovn-rove1-netunb"/>
        <w:numPr>
          <w:ilvl w:val="0"/>
          <w:numId w:val="8"/>
        </w:numPr>
        <w:spacing w:after="0"/>
      </w:pPr>
      <w:r w:rsidRPr="0040652A">
        <w:t xml:space="preserve">Pojistník prohlašuje, že uzavřel s pojišťovacím makléřem smlouvu, na jejímž základě pojišťovací makléř vykonává zprostředkovatelskou činnost v pojišťovnictví pro pojistníka, a to v rozsahu této pojistné smlouvy. Smluvní strany se dohodly, že veškeré písemnosti mající vztah k pojištění sjednanému touto pojistnou </w:t>
      </w:r>
      <w:r w:rsidRPr="002042AA">
        <w:t xml:space="preserve">smlouvou </w:t>
      </w:r>
      <w:r w:rsidR="003B23E7" w:rsidRPr="002042AA">
        <w:t xml:space="preserve">(s výjimkou písemností směřujících k ukončení pojištění ze strany pojistitele zasílaných pojistitelem s dodejkou, které budou zasílány na korespondenční adresu pojistníka) </w:t>
      </w:r>
      <w:r w:rsidRPr="002042AA">
        <w:t>doručované pojistitelem pojistníkovi nebo pojištěnému se považují za doručené pojistníkovi nebo</w:t>
      </w:r>
      <w:r w:rsidRPr="0040652A">
        <w:t xml:space="preserve"> pojištěnému doručením pojišťovacímu makléři. Odchylně od čl. </w:t>
      </w:r>
      <w:r w:rsidR="00BB3B84" w:rsidRPr="0040652A">
        <w:t>29</w:t>
      </w:r>
      <w:r w:rsidRPr="0040652A">
        <w:t xml:space="preserve"> VPP P-</w:t>
      </w:r>
      <w:r w:rsidR="00BB3B84" w:rsidRPr="0040652A">
        <w:t>777</w:t>
      </w:r>
      <w:r w:rsidRPr="0040652A">
        <w:t>/14 se pro tento případ „adresátem“ rozumí pojišťovací makléř. Dále se smluvní strany dohodly, že veškeré písemnosti mající vztah k pojištění sjednanému touto pojistnou smlouvou doručované pojišťovacím makléřem za pojistníka nebo pojištěného pojistiteli se považují za doručené pojistiteli od pojistníka nebo pojištěného, a to doručením pojistiteli.</w:t>
      </w:r>
      <w:bookmarkStart w:id="3" w:name="_Ref489759092"/>
    </w:p>
    <w:p w14:paraId="136D776E" w14:textId="35619B8D" w:rsidR="009B22B4" w:rsidRPr="0040652A" w:rsidRDefault="008C1979" w:rsidP="00A97B1A">
      <w:pPr>
        <w:pStyle w:val="slovn-rove1-netunb"/>
        <w:numPr>
          <w:ilvl w:val="0"/>
          <w:numId w:val="8"/>
        </w:numPr>
        <w:spacing w:after="0"/>
      </w:pPr>
      <w:r w:rsidRPr="0040652A">
        <w:t>P</w:t>
      </w:r>
      <w:r w:rsidR="009B22B4" w:rsidRPr="0040652A">
        <w:t xml:space="preserve">ojistná smlouva byla vypracována ve </w:t>
      </w:r>
      <w:r w:rsidR="00291682">
        <w:t>4</w:t>
      </w:r>
      <w:r w:rsidR="009B22B4" w:rsidRPr="0040652A">
        <w:t xml:space="preserve"> stejnopisech, pojistník obdrží </w:t>
      </w:r>
      <w:r w:rsidR="00291682">
        <w:t>1</w:t>
      </w:r>
      <w:r w:rsidR="00A32127" w:rsidRPr="0040652A">
        <w:t xml:space="preserve"> stejnopis, pojistitel si </w:t>
      </w:r>
      <w:r w:rsidR="009B22B4" w:rsidRPr="0040652A">
        <w:t xml:space="preserve">ponechá </w:t>
      </w:r>
      <w:r w:rsidR="00291682">
        <w:t>2</w:t>
      </w:r>
      <w:r w:rsidR="009B22B4" w:rsidRPr="0040652A">
        <w:t xml:space="preserve"> stejnopisy a pojišťovací makléř obdrží </w:t>
      </w:r>
      <w:r w:rsidR="00291682">
        <w:t>1</w:t>
      </w:r>
      <w:r w:rsidR="009B22B4" w:rsidRPr="0040652A">
        <w:t xml:space="preserve"> stejnopis.</w:t>
      </w:r>
    </w:p>
    <w:p w14:paraId="698B72AD" w14:textId="309BD266" w:rsidR="009B22B4" w:rsidRPr="0040652A" w:rsidRDefault="009B22B4" w:rsidP="00A97B1A">
      <w:pPr>
        <w:pStyle w:val="slovn-rove1-netunb"/>
        <w:numPr>
          <w:ilvl w:val="0"/>
          <w:numId w:val="8"/>
        </w:numPr>
        <w:spacing w:after="0"/>
      </w:pPr>
      <w:r w:rsidRPr="0040652A">
        <w:t xml:space="preserve">Tato pojistná smlouva obsahuje </w:t>
      </w:r>
      <w:r w:rsidR="00291682">
        <w:t>7</w:t>
      </w:r>
      <w:r w:rsidRPr="0040652A">
        <w:t xml:space="preserve"> stran a </w:t>
      </w:r>
      <w:r w:rsidR="00295933">
        <w:t>1</w:t>
      </w:r>
      <w:r w:rsidRPr="0040652A">
        <w:t xml:space="preserve"> příloh</w:t>
      </w:r>
      <w:bookmarkEnd w:id="3"/>
      <w:r w:rsidR="00295933">
        <w:t>u</w:t>
      </w:r>
      <w:r w:rsidRPr="0040652A">
        <w:t>. Její součástí jsou pojistné podmínky pojistitele uvedené v čl. I</w:t>
      </w:r>
      <w:r w:rsidR="008011CA" w:rsidRPr="0040652A">
        <w:t>I</w:t>
      </w:r>
      <w:r w:rsidRPr="0040652A">
        <w:t xml:space="preserve">. </w:t>
      </w:r>
      <w:r w:rsidR="008011CA" w:rsidRPr="0040652A">
        <w:t xml:space="preserve">bodu 5. </w:t>
      </w:r>
      <w:r w:rsidRPr="0040652A">
        <w:t xml:space="preserve">této pojistné smlouvy a dokument </w:t>
      </w:r>
      <w:r w:rsidRPr="0040652A">
        <w:rPr>
          <w:b/>
        </w:rPr>
        <w:t>Informace pro zájemce o pojištění</w:t>
      </w:r>
      <w:r w:rsidRPr="0040652A">
        <w:t>. V případě, že je jakékoli ustanovení uvedené v </w:t>
      </w:r>
      <w:r w:rsidRPr="0040652A">
        <w:rPr>
          <w:b/>
        </w:rPr>
        <w:t>Informacích pro zájemce o pojištění</w:t>
      </w:r>
      <w:r w:rsidRPr="0040652A">
        <w:t xml:space="preserve"> v rozporu s ustanovením pojistné smlouvy, má přednost příslušné ustanovení pojistné smlouvy.</w:t>
      </w:r>
    </w:p>
    <w:p w14:paraId="25BB4E23" w14:textId="26AF958C" w:rsidR="009B22B4" w:rsidRPr="0040652A" w:rsidRDefault="009B22B4" w:rsidP="008F602E">
      <w:pPr>
        <w:spacing w:before="240"/>
      </w:pPr>
      <w:r w:rsidRPr="0040652A">
        <w:t>Výčet příloh:</w:t>
      </w:r>
      <w:r w:rsidRPr="0040652A">
        <w:tab/>
      </w:r>
    </w:p>
    <w:p w14:paraId="1DB14EC9" w14:textId="77777777" w:rsidR="009B22B4" w:rsidRPr="0040652A" w:rsidRDefault="009B22B4" w:rsidP="00E41D35">
      <w:r w:rsidRPr="0040652A">
        <w:t xml:space="preserve">příloha č. 1 - </w:t>
      </w:r>
      <w:r w:rsidR="002854A8" w:rsidRPr="002854A8">
        <w:rPr>
          <w:b/>
        </w:rPr>
        <w:t>doložky</w:t>
      </w:r>
    </w:p>
    <w:p w14:paraId="4215CEBA" w14:textId="79DDCAE1" w:rsidR="008F602E" w:rsidRPr="0040652A" w:rsidRDefault="009B22B4" w:rsidP="008F602E">
      <w:pPr>
        <w:keepNext/>
        <w:keepLines/>
        <w:tabs>
          <w:tab w:val="left" w:pos="3686"/>
          <w:tab w:val="right" w:leader="dot" w:pos="5954"/>
          <w:tab w:val="left" w:pos="6804"/>
          <w:tab w:val="right" w:leader="dot" w:pos="9072"/>
        </w:tabs>
        <w:spacing w:before="480"/>
      </w:pPr>
      <w:r w:rsidRPr="0040652A">
        <w:t xml:space="preserve">V </w:t>
      </w:r>
      <w:r w:rsidR="00291682">
        <w:t>Liberci</w:t>
      </w:r>
      <w:r w:rsidRPr="0040652A">
        <w:t xml:space="preserve"> dne </w:t>
      </w:r>
      <w:r w:rsidR="00514974">
        <w:t>24. listopadu 2017</w:t>
      </w:r>
      <w:r w:rsidR="008F602E" w:rsidRPr="0040652A">
        <w:tab/>
      </w:r>
      <w:r w:rsidR="008F602E" w:rsidRPr="0040652A">
        <w:tab/>
      </w:r>
      <w:r w:rsidR="008F602E" w:rsidRPr="0040652A">
        <w:tab/>
      </w:r>
      <w:r w:rsidR="008F602E" w:rsidRPr="0040652A">
        <w:tab/>
      </w:r>
    </w:p>
    <w:p w14:paraId="59A87E66" w14:textId="77777777" w:rsidR="009B22B4" w:rsidRDefault="009B22B4" w:rsidP="008011CA">
      <w:pPr>
        <w:keepNext/>
        <w:keepLines/>
        <w:tabs>
          <w:tab w:val="center" w:pos="4820"/>
          <w:tab w:val="center" w:pos="7938"/>
        </w:tabs>
        <w:spacing w:after="480"/>
      </w:pPr>
      <w:r w:rsidRPr="0040652A">
        <w:tab/>
        <w:t>za pojistitele</w:t>
      </w:r>
      <w:r w:rsidRPr="0040652A">
        <w:tab/>
        <w:t>za pojistitele</w:t>
      </w:r>
    </w:p>
    <w:p w14:paraId="64E3548A" w14:textId="77777777" w:rsidR="00295933" w:rsidRDefault="00295933" w:rsidP="00295933">
      <w:pPr>
        <w:keepNext/>
        <w:keepLines/>
        <w:tabs>
          <w:tab w:val="center" w:pos="4820"/>
          <w:tab w:val="center" w:pos="7938"/>
        </w:tabs>
        <w:spacing w:after="120"/>
      </w:pPr>
    </w:p>
    <w:p w14:paraId="002F28E6" w14:textId="77777777" w:rsidR="00295933" w:rsidRPr="0040652A" w:rsidRDefault="00295933" w:rsidP="00295933">
      <w:pPr>
        <w:keepNext/>
        <w:keepLines/>
        <w:tabs>
          <w:tab w:val="center" w:pos="4820"/>
          <w:tab w:val="center" w:pos="7938"/>
        </w:tabs>
        <w:spacing w:after="120"/>
      </w:pPr>
    </w:p>
    <w:p w14:paraId="3005FE2D" w14:textId="7D90CC9E" w:rsidR="008F602E" w:rsidRPr="0040652A" w:rsidRDefault="008F602E" w:rsidP="008011CA">
      <w:pPr>
        <w:keepNext/>
        <w:keepLines/>
        <w:tabs>
          <w:tab w:val="left" w:pos="3686"/>
          <w:tab w:val="right" w:leader="dot" w:pos="5954"/>
          <w:tab w:val="left" w:pos="6804"/>
          <w:tab w:val="right" w:leader="dot" w:pos="9072"/>
        </w:tabs>
        <w:spacing w:before="600"/>
      </w:pPr>
      <w:r w:rsidRPr="0040652A">
        <w:t xml:space="preserve">V </w:t>
      </w:r>
      <w:r w:rsidR="00291682">
        <w:t>Liberci</w:t>
      </w:r>
      <w:r w:rsidRPr="0040652A">
        <w:t xml:space="preserve"> dne ............................</w:t>
      </w:r>
      <w:r w:rsidRPr="0040652A">
        <w:tab/>
      </w:r>
      <w:r w:rsidRPr="0040652A">
        <w:tab/>
      </w:r>
    </w:p>
    <w:p w14:paraId="70F4C622" w14:textId="77777777" w:rsidR="009B22B4" w:rsidRPr="0040652A" w:rsidRDefault="008F602E" w:rsidP="00DF62A5">
      <w:pPr>
        <w:keepLines/>
        <w:tabs>
          <w:tab w:val="center" w:pos="4820"/>
          <w:tab w:val="center" w:pos="7938"/>
        </w:tabs>
        <w:spacing w:after="240"/>
      </w:pPr>
      <w:r w:rsidRPr="0040652A">
        <w:tab/>
      </w:r>
      <w:r w:rsidR="009B22B4" w:rsidRPr="0040652A">
        <w:t>za pojistníka</w:t>
      </w:r>
    </w:p>
    <w:p w14:paraId="5DFE3DAC" w14:textId="77777777" w:rsidR="008301AD" w:rsidRPr="008301AD" w:rsidRDefault="008301AD" w:rsidP="002854A8">
      <w:pPr>
        <w:pStyle w:val="Zkladntextodsazen3"/>
        <w:tabs>
          <w:tab w:val="left" w:pos="1418"/>
        </w:tabs>
        <w:ind w:hanging="284"/>
        <w:rPr>
          <w:rFonts w:ascii="Koop Office" w:hAnsi="Koop Office"/>
          <w:sz w:val="28"/>
          <w:szCs w:val="28"/>
        </w:rPr>
      </w:pPr>
    </w:p>
    <w:p w14:paraId="2C40AF36" w14:textId="77777777" w:rsidR="00295933" w:rsidRDefault="00295933" w:rsidP="002854A8">
      <w:pPr>
        <w:pStyle w:val="Zkladntextodsazen3"/>
        <w:tabs>
          <w:tab w:val="left" w:pos="1418"/>
        </w:tabs>
        <w:ind w:hanging="284"/>
        <w:rPr>
          <w:rFonts w:ascii="Koop Office" w:hAnsi="Koop Office"/>
          <w:sz w:val="20"/>
          <w:szCs w:val="20"/>
        </w:rPr>
      </w:pPr>
    </w:p>
    <w:p w14:paraId="2131BC92" w14:textId="77777777" w:rsidR="002854A8" w:rsidRPr="00661CCB" w:rsidRDefault="002854A8" w:rsidP="002854A8">
      <w:pPr>
        <w:pStyle w:val="Zkladntextodsazen3"/>
        <w:tabs>
          <w:tab w:val="left" w:pos="1418"/>
        </w:tabs>
        <w:ind w:hanging="284"/>
        <w:rPr>
          <w:rFonts w:ascii="Koop Office" w:hAnsi="Koop Office"/>
          <w:sz w:val="20"/>
          <w:szCs w:val="20"/>
        </w:rPr>
      </w:pPr>
      <w:r w:rsidRPr="00661CCB">
        <w:rPr>
          <w:rFonts w:ascii="Koop Office" w:hAnsi="Koop Office"/>
          <w:sz w:val="20"/>
          <w:szCs w:val="20"/>
        </w:rPr>
        <w:t>Pojistnou smlouvu vypracovala: Flejberková</w:t>
      </w:r>
    </w:p>
    <w:sectPr w:rsidR="002854A8" w:rsidRPr="00661CCB" w:rsidSect="00295933">
      <w:footerReference w:type="default" r:id="rId10"/>
      <w:pgSz w:w="11906" w:h="16838" w:code="9"/>
      <w:pgMar w:top="1134" w:right="1134" w:bottom="1276" w:left="1134"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4FDAF" w14:textId="77777777" w:rsidR="00F03FC9" w:rsidRDefault="00F03FC9" w:rsidP="00FF471C">
      <w:r>
        <w:separator/>
      </w:r>
    </w:p>
  </w:endnote>
  <w:endnote w:type="continuationSeparator" w:id="0">
    <w:p w14:paraId="4AC16AB6" w14:textId="77777777" w:rsidR="00F03FC9" w:rsidRDefault="00F03FC9" w:rsidP="00FF4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Koop Office">
    <w:altName w:val="Koop Office"/>
    <w:charset w:val="EE"/>
    <w:family w:val="auto"/>
    <w:pitch w:val="variable"/>
    <w:sig w:usb0="8000002F" w:usb1="1000004A" w:usb2="00000000" w:usb3="00000000" w:csb0="00000093" w:csb1="00000000"/>
    <w:embedRegular r:id="rId1" w:fontKey="{02FC6057-5201-46C0-BD7E-D9F33B9B463B}"/>
    <w:embedBold r:id="rId2" w:fontKey="{1D09D04D-AE19-4DE0-B584-7D27FEAF38BE}"/>
    <w:embedItalic r:id="rId3" w:fontKey="{E5E0ACEE-8427-4BE0-AEB8-C6352C5E2DF2}"/>
    <w:embedBoldItalic r:id="rId4" w:fontKey="{E42D2BCC-3486-49CE-9465-160D3973FF93}"/>
  </w:font>
  <w:font w:name="Koop Symbols">
    <w:charset w:val="00"/>
    <w:family w:val="auto"/>
    <w:pitch w:val="variable"/>
    <w:sig w:usb0="A00000AF" w:usb1="5000207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embedRegular r:id="rId5" w:fontKey="{570409A9-B9BB-439B-94E4-ECED8690BD5D}"/>
    <w:embedBold r:id="rId6" w:fontKey="{D8BC40AD-2E45-4BE1-BA33-AFCB7968CC38}"/>
    <w:embedBoldItalic r:id="rId7" w:fontKey="{6FEBF97D-5497-43BB-AC0B-6B9F6B3A9C99}"/>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8" w:fontKey="{25170959-7EA4-46FF-8671-441DBAC8BF5E}"/>
    <w:embedBold r:id="rId9" w:fontKey="{49AA427E-3503-4EFB-8947-B57D369A2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364678"/>
      <w:docPartObj>
        <w:docPartGallery w:val="Page Numbers (Bottom of Page)"/>
        <w:docPartUnique/>
      </w:docPartObj>
    </w:sdtPr>
    <w:sdtEndPr/>
    <w:sdtContent>
      <w:p w14:paraId="6980E2EB" w14:textId="3C8940D8" w:rsidR="002042AA" w:rsidRDefault="002042AA">
        <w:pPr>
          <w:pStyle w:val="Zpat"/>
          <w:jc w:val="center"/>
        </w:pPr>
        <w:r>
          <w:fldChar w:fldCharType="begin"/>
        </w:r>
        <w:r>
          <w:instrText>PAGE   \* MERGEFORMAT</w:instrText>
        </w:r>
        <w:r>
          <w:fldChar w:fldCharType="separate"/>
        </w:r>
        <w:r w:rsidR="00237CC2">
          <w:rPr>
            <w:noProof/>
          </w:rPr>
          <w:t>5</w:t>
        </w:r>
        <w:r>
          <w:fldChar w:fldCharType="end"/>
        </w:r>
      </w:p>
    </w:sdtContent>
  </w:sdt>
  <w:p w14:paraId="42F23E43" w14:textId="77777777" w:rsidR="002042AA" w:rsidRDefault="002042A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DE578" w14:textId="77777777" w:rsidR="00F03FC9" w:rsidRDefault="00F03FC9" w:rsidP="00FF471C">
      <w:r>
        <w:separator/>
      </w:r>
    </w:p>
  </w:footnote>
  <w:footnote w:type="continuationSeparator" w:id="0">
    <w:p w14:paraId="4CCE8719" w14:textId="77777777" w:rsidR="00F03FC9" w:rsidRDefault="00F03FC9" w:rsidP="00FF47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D2A"/>
    <w:multiLevelType w:val="multilevel"/>
    <w:tmpl w:val="33C2FFD2"/>
    <w:lvl w:ilvl="0">
      <w:start w:val="1"/>
      <w:numFmt w:val="lowerLetter"/>
      <w:pStyle w:val="slovn-psmena"/>
      <w:lvlText w:val="%1)"/>
      <w:lvlJc w:val="left"/>
      <w:pPr>
        <w:tabs>
          <w:tab w:val="num" w:pos="720"/>
        </w:tabs>
        <w:ind w:left="720" w:hanging="29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720"/>
        </w:tabs>
        <w:ind w:left="720" w:hanging="295"/>
      </w:pPr>
      <w:rPr>
        <w:rFonts w:hint="default"/>
      </w:rPr>
    </w:lvl>
    <w:lvl w:ilvl="2">
      <w:start w:val="1"/>
      <w:numFmt w:val="lowerRoman"/>
      <w:lvlText w:val="%3."/>
      <w:lvlJc w:val="right"/>
      <w:pPr>
        <w:tabs>
          <w:tab w:val="num" w:pos="720"/>
        </w:tabs>
        <w:ind w:left="720" w:hanging="295"/>
      </w:pPr>
      <w:rPr>
        <w:rFonts w:hint="default"/>
      </w:rPr>
    </w:lvl>
    <w:lvl w:ilvl="3">
      <w:start w:val="1"/>
      <w:numFmt w:val="decimal"/>
      <w:lvlText w:val="%4."/>
      <w:lvlJc w:val="left"/>
      <w:pPr>
        <w:tabs>
          <w:tab w:val="num" w:pos="720"/>
        </w:tabs>
        <w:ind w:left="720" w:hanging="295"/>
      </w:pPr>
      <w:rPr>
        <w:rFonts w:hint="default"/>
      </w:rPr>
    </w:lvl>
    <w:lvl w:ilvl="4">
      <w:start w:val="1"/>
      <w:numFmt w:val="lowerLetter"/>
      <w:lvlText w:val="%5."/>
      <w:lvlJc w:val="left"/>
      <w:pPr>
        <w:tabs>
          <w:tab w:val="num" w:pos="720"/>
        </w:tabs>
        <w:ind w:left="720" w:hanging="295"/>
      </w:pPr>
      <w:rPr>
        <w:rFonts w:hint="default"/>
      </w:rPr>
    </w:lvl>
    <w:lvl w:ilvl="5">
      <w:start w:val="1"/>
      <w:numFmt w:val="lowerRoman"/>
      <w:lvlText w:val="%6."/>
      <w:lvlJc w:val="right"/>
      <w:pPr>
        <w:tabs>
          <w:tab w:val="num" w:pos="720"/>
        </w:tabs>
        <w:ind w:left="720" w:hanging="295"/>
      </w:pPr>
      <w:rPr>
        <w:rFonts w:hint="default"/>
      </w:rPr>
    </w:lvl>
    <w:lvl w:ilvl="6">
      <w:start w:val="1"/>
      <w:numFmt w:val="decimal"/>
      <w:lvlText w:val="%7."/>
      <w:lvlJc w:val="left"/>
      <w:pPr>
        <w:tabs>
          <w:tab w:val="num" w:pos="720"/>
        </w:tabs>
        <w:ind w:left="720" w:hanging="295"/>
      </w:pPr>
      <w:rPr>
        <w:rFonts w:hint="default"/>
      </w:rPr>
    </w:lvl>
    <w:lvl w:ilvl="7">
      <w:start w:val="1"/>
      <w:numFmt w:val="lowerLetter"/>
      <w:lvlText w:val="%8."/>
      <w:lvlJc w:val="left"/>
      <w:pPr>
        <w:tabs>
          <w:tab w:val="num" w:pos="720"/>
        </w:tabs>
        <w:ind w:left="720" w:hanging="295"/>
      </w:pPr>
      <w:rPr>
        <w:rFonts w:hint="default"/>
      </w:rPr>
    </w:lvl>
    <w:lvl w:ilvl="8">
      <w:start w:val="1"/>
      <w:numFmt w:val="lowerRoman"/>
      <w:lvlText w:val="%9."/>
      <w:lvlJc w:val="right"/>
      <w:pPr>
        <w:tabs>
          <w:tab w:val="num" w:pos="720"/>
        </w:tabs>
        <w:ind w:left="720" w:hanging="295"/>
      </w:pPr>
      <w:rPr>
        <w:rFonts w:hint="default"/>
      </w:rPr>
    </w:lvl>
  </w:abstractNum>
  <w:abstractNum w:abstractNumId="1" w15:restartNumberingAfterBreak="0">
    <w:nsid w:val="0D244930"/>
    <w:multiLevelType w:val="multilevel"/>
    <w:tmpl w:val="BEA0845A"/>
    <w:lvl w:ilvl="0">
      <w:start w:val="1"/>
      <w:numFmt w:val="decimal"/>
      <w:pStyle w:val="slovn-rove1-netunb"/>
      <w:lvlText w:val="%1."/>
      <w:lvlJc w:val="left"/>
      <w:pPr>
        <w:tabs>
          <w:tab w:val="num" w:pos="425"/>
        </w:tabs>
        <w:ind w:left="425" w:hanging="425"/>
      </w:pPr>
      <w:rPr>
        <w:rFonts w:cs="Times New Roman" w:hint="default"/>
        <w:b/>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tabs>
          <w:tab w:val="num" w:pos="425"/>
        </w:tabs>
        <w:ind w:left="425" w:hanging="425"/>
      </w:pPr>
      <w:rPr>
        <w:rFonts w:ascii="Koop Office" w:hAnsi="Koop Office" w:cs="Times New Roman" w:hint="default"/>
        <w:b/>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tabs>
          <w:tab w:val="num" w:pos="425"/>
        </w:tabs>
        <w:ind w:left="425" w:hanging="425"/>
      </w:pPr>
      <w:rPr>
        <w:rFonts w:ascii="Koop Office" w:hAnsi="Koop Office" w:hint="default"/>
        <w:b/>
        <w:i w:val="0"/>
        <w:caps w:val="0"/>
        <w:strike w:val="0"/>
        <w:dstrike w:val="0"/>
        <w:vanish w:val="0"/>
        <w:sz w:val="20"/>
        <w:vertAlign w:val="baseline"/>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2" w15:restartNumberingAfterBreak="0">
    <w:nsid w:val="0D3612DE"/>
    <w:multiLevelType w:val="hybridMultilevel"/>
    <w:tmpl w:val="FDB84574"/>
    <w:name w:val="WW8Num132"/>
    <w:lvl w:ilvl="0" w:tplc="EB940E2C">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7996549"/>
    <w:multiLevelType w:val="multilevel"/>
    <w:tmpl w:val="04050025"/>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B3135C0"/>
    <w:multiLevelType w:val="hybridMultilevel"/>
    <w:tmpl w:val="DF72D69E"/>
    <w:lvl w:ilvl="0" w:tplc="03BE1014">
      <w:start w:val="1"/>
      <w:numFmt w:val="decimal"/>
      <w:pStyle w:val="slovn-tabulka"/>
      <w:suff w:val="space"/>
      <w:lvlText w:val="%1."/>
      <w:lvlJc w:val="left"/>
      <w:pPr>
        <w:ind w:left="0" w:firstLine="0"/>
      </w:pPr>
      <w:rPr>
        <w:rFonts w:ascii="Koop Office" w:hAnsi="Koop Office"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02123E7"/>
    <w:multiLevelType w:val="multilevel"/>
    <w:tmpl w:val="C32AC97E"/>
    <w:styleLink w:val="Odrky-rove1"/>
    <w:lvl w:ilvl="0">
      <w:start w:val="1"/>
      <w:numFmt w:val="bullet"/>
      <w:lvlText w:val="•"/>
      <w:lvlJc w:val="left"/>
      <w:pPr>
        <w:tabs>
          <w:tab w:val="num" w:pos="284"/>
        </w:tabs>
        <w:ind w:left="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2129DD"/>
    <w:multiLevelType w:val="multilevel"/>
    <w:tmpl w:val="A9FA75C0"/>
    <w:styleLink w:val="StylVcerovovKoopOffice9b"/>
    <w:lvl w:ilvl="0">
      <w:start w:val="1"/>
      <w:numFmt w:val="decimal"/>
      <w:lvlText w:val="(%1)"/>
      <w:lvlJc w:val="left"/>
      <w:pPr>
        <w:tabs>
          <w:tab w:val="num" w:pos="284"/>
        </w:tabs>
      </w:pPr>
      <w:rPr>
        <w:rFonts w:hint="default"/>
      </w:rPr>
    </w:lvl>
    <w:lvl w:ilvl="1">
      <w:start w:val="1"/>
      <w:numFmt w:val="lowerLetter"/>
      <w:lvlText w:val="%2)"/>
      <w:lvlJc w:val="left"/>
      <w:pPr>
        <w:tabs>
          <w:tab w:val="num" w:pos="227"/>
        </w:tabs>
        <w:ind w:left="227" w:hanging="227"/>
      </w:pPr>
      <w:rPr>
        <w:rFonts w:ascii="Koop Office" w:hAnsi="Koop Office"/>
        <w:spacing w:val="1"/>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F3D48F1"/>
    <w:multiLevelType w:val="hybridMultilevel"/>
    <w:tmpl w:val="AD7016B6"/>
    <w:lvl w:ilvl="0" w:tplc="3DB47840">
      <w:numFmt w:val="bullet"/>
      <w:lvlText w:val="-"/>
      <w:lvlJc w:val="left"/>
      <w:pPr>
        <w:ind w:left="786" w:hanging="360"/>
      </w:pPr>
      <w:rPr>
        <w:rFonts w:ascii="Koop Office" w:eastAsia="Times New Roman" w:hAnsi="Koop Office"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631905E1"/>
    <w:multiLevelType w:val="multilevel"/>
    <w:tmpl w:val="A3408012"/>
    <w:lvl w:ilvl="0">
      <w:start w:val="1"/>
      <w:numFmt w:val="lowerLetter"/>
      <w:lvlText w:val="%1)"/>
      <w:lvlJc w:val="left"/>
      <w:pPr>
        <w:ind w:left="720" w:hanging="29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FA5B12"/>
    <w:multiLevelType w:val="multilevel"/>
    <w:tmpl w:val="83222922"/>
    <w:lvl w:ilvl="0">
      <w:start w:val="1"/>
      <w:numFmt w:val="decimal"/>
      <w:pStyle w:val="slovn-rove1"/>
      <w:lvlText w:val="%1."/>
      <w:lvlJc w:val="left"/>
      <w:pPr>
        <w:tabs>
          <w:tab w:val="num" w:pos="425"/>
        </w:tabs>
        <w:ind w:left="425" w:hanging="42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lovn-rove2"/>
      <w:lvlText w:val="%1.%2."/>
      <w:lvlJc w:val="left"/>
      <w:pPr>
        <w:tabs>
          <w:tab w:val="num" w:pos="425"/>
        </w:tabs>
        <w:ind w:left="425" w:hanging="425"/>
      </w:pPr>
      <w:rPr>
        <w:rFonts w:ascii="Koop Office" w:hAnsi="Koop Office" w:cs="Times New Roman" w:hint="default"/>
        <w:b/>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slovn-rove3"/>
      <w:lvlText w:val="%1.%2.%3."/>
      <w:lvlJc w:val="left"/>
      <w:pPr>
        <w:tabs>
          <w:tab w:val="num" w:pos="425"/>
        </w:tabs>
        <w:ind w:left="425" w:hanging="425"/>
      </w:pPr>
      <w:rPr>
        <w:rFonts w:ascii="Koop Office" w:hAnsi="Koop Office" w:hint="default"/>
        <w:b/>
        <w:i w:val="0"/>
        <w:caps w:val="0"/>
        <w:strike w:val="0"/>
        <w:dstrike w:val="0"/>
        <w:vanish w:val="0"/>
        <w:sz w:val="20"/>
        <w:vertAlign w:val="baseline"/>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0" w15:restartNumberingAfterBreak="0">
    <w:nsid w:val="6E74153F"/>
    <w:multiLevelType w:val="multilevel"/>
    <w:tmpl w:val="17C68F78"/>
    <w:styleLink w:val="Odrka-rove2"/>
    <w:lvl w:ilvl="0">
      <w:start w:val="1"/>
      <w:numFmt w:val="bullet"/>
      <w:lvlText w:val="•"/>
      <w:lvlJc w:val="left"/>
      <w:pPr>
        <w:tabs>
          <w:tab w:val="num" w:pos="567"/>
        </w:tabs>
        <w:ind w:left="108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Koop Office" w:hAnsi="Koop Office"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5"/>
  </w:num>
  <w:num w:numId="4">
    <w:abstractNumId w:val="6"/>
  </w:num>
  <w:num w:numId="5">
    <w:abstractNumId w:val="4"/>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2B4"/>
    <w:rsid w:val="00000829"/>
    <w:rsid w:val="00000DF1"/>
    <w:rsid w:val="00007AA8"/>
    <w:rsid w:val="00007CE7"/>
    <w:rsid w:val="00012A76"/>
    <w:rsid w:val="00012E40"/>
    <w:rsid w:val="0001462A"/>
    <w:rsid w:val="0001641E"/>
    <w:rsid w:val="000214B8"/>
    <w:rsid w:val="000220ED"/>
    <w:rsid w:val="00024476"/>
    <w:rsid w:val="00030963"/>
    <w:rsid w:val="00033560"/>
    <w:rsid w:val="00034418"/>
    <w:rsid w:val="000400E7"/>
    <w:rsid w:val="00044839"/>
    <w:rsid w:val="000476E6"/>
    <w:rsid w:val="000505F9"/>
    <w:rsid w:val="000508EE"/>
    <w:rsid w:val="00050F2F"/>
    <w:rsid w:val="000512D2"/>
    <w:rsid w:val="00053062"/>
    <w:rsid w:val="0006581F"/>
    <w:rsid w:val="00066D92"/>
    <w:rsid w:val="00070CE3"/>
    <w:rsid w:val="000723D1"/>
    <w:rsid w:val="0007248A"/>
    <w:rsid w:val="00073CF2"/>
    <w:rsid w:val="00080CF5"/>
    <w:rsid w:val="000824F1"/>
    <w:rsid w:val="00087A45"/>
    <w:rsid w:val="00090CCF"/>
    <w:rsid w:val="0009134D"/>
    <w:rsid w:val="00093452"/>
    <w:rsid w:val="00096C8B"/>
    <w:rsid w:val="00097838"/>
    <w:rsid w:val="000A0408"/>
    <w:rsid w:val="000A4067"/>
    <w:rsid w:val="000A73AE"/>
    <w:rsid w:val="000B3B40"/>
    <w:rsid w:val="000C7550"/>
    <w:rsid w:val="000D0067"/>
    <w:rsid w:val="000D0856"/>
    <w:rsid w:val="000D2A28"/>
    <w:rsid w:val="000F3A50"/>
    <w:rsid w:val="000F650D"/>
    <w:rsid w:val="00101FEA"/>
    <w:rsid w:val="00107106"/>
    <w:rsid w:val="0011033A"/>
    <w:rsid w:val="001160C6"/>
    <w:rsid w:val="00117B8C"/>
    <w:rsid w:val="00117F40"/>
    <w:rsid w:val="00120C01"/>
    <w:rsid w:val="00122398"/>
    <w:rsid w:val="00124CCE"/>
    <w:rsid w:val="00133663"/>
    <w:rsid w:val="00135CAC"/>
    <w:rsid w:val="00142897"/>
    <w:rsid w:val="00142CDD"/>
    <w:rsid w:val="00150363"/>
    <w:rsid w:val="00156F32"/>
    <w:rsid w:val="001600C3"/>
    <w:rsid w:val="00162CA8"/>
    <w:rsid w:val="00175B1B"/>
    <w:rsid w:val="0018046F"/>
    <w:rsid w:val="001829F0"/>
    <w:rsid w:val="00183C97"/>
    <w:rsid w:val="00184E09"/>
    <w:rsid w:val="00186B3D"/>
    <w:rsid w:val="001922CC"/>
    <w:rsid w:val="00193697"/>
    <w:rsid w:val="001A4D06"/>
    <w:rsid w:val="001B0445"/>
    <w:rsid w:val="001B170A"/>
    <w:rsid w:val="001B6506"/>
    <w:rsid w:val="001C2AD6"/>
    <w:rsid w:val="001C517F"/>
    <w:rsid w:val="001D5138"/>
    <w:rsid w:val="001D5B57"/>
    <w:rsid w:val="001E1528"/>
    <w:rsid w:val="001E6722"/>
    <w:rsid w:val="001E6E07"/>
    <w:rsid w:val="001F2AA2"/>
    <w:rsid w:val="001F64D0"/>
    <w:rsid w:val="001F7BD6"/>
    <w:rsid w:val="002042AA"/>
    <w:rsid w:val="00204E38"/>
    <w:rsid w:val="002155DD"/>
    <w:rsid w:val="002247BA"/>
    <w:rsid w:val="002267E8"/>
    <w:rsid w:val="0023465B"/>
    <w:rsid w:val="002361D4"/>
    <w:rsid w:val="00237CC2"/>
    <w:rsid w:val="0024467F"/>
    <w:rsid w:val="002465EE"/>
    <w:rsid w:val="00254175"/>
    <w:rsid w:val="00255904"/>
    <w:rsid w:val="002670F5"/>
    <w:rsid w:val="0027036F"/>
    <w:rsid w:val="00277386"/>
    <w:rsid w:val="00280823"/>
    <w:rsid w:val="002854A8"/>
    <w:rsid w:val="00287F7C"/>
    <w:rsid w:val="00291682"/>
    <w:rsid w:val="002928E0"/>
    <w:rsid w:val="00292C60"/>
    <w:rsid w:val="00294BD2"/>
    <w:rsid w:val="00295933"/>
    <w:rsid w:val="002A12A2"/>
    <w:rsid w:val="002A18C7"/>
    <w:rsid w:val="002A47C0"/>
    <w:rsid w:val="002A5A97"/>
    <w:rsid w:val="002B4055"/>
    <w:rsid w:val="002B4072"/>
    <w:rsid w:val="002C7D2F"/>
    <w:rsid w:val="002D23CC"/>
    <w:rsid w:val="002D2C34"/>
    <w:rsid w:val="002D6EF7"/>
    <w:rsid w:val="002E6859"/>
    <w:rsid w:val="002E752C"/>
    <w:rsid w:val="002F27F8"/>
    <w:rsid w:val="002F2C04"/>
    <w:rsid w:val="002F5970"/>
    <w:rsid w:val="002F668C"/>
    <w:rsid w:val="0030285D"/>
    <w:rsid w:val="00304A0D"/>
    <w:rsid w:val="003054D6"/>
    <w:rsid w:val="0030644A"/>
    <w:rsid w:val="00313AA3"/>
    <w:rsid w:val="00314AC7"/>
    <w:rsid w:val="003206F6"/>
    <w:rsid w:val="003213ED"/>
    <w:rsid w:val="0032643A"/>
    <w:rsid w:val="003269E6"/>
    <w:rsid w:val="003302A4"/>
    <w:rsid w:val="00330BA5"/>
    <w:rsid w:val="0033271D"/>
    <w:rsid w:val="00336F1D"/>
    <w:rsid w:val="00340030"/>
    <w:rsid w:val="00340ADC"/>
    <w:rsid w:val="00340CD6"/>
    <w:rsid w:val="00342461"/>
    <w:rsid w:val="00343E2D"/>
    <w:rsid w:val="00346AB2"/>
    <w:rsid w:val="00354B2A"/>
    <w:rsid w:val="00355EEA"/>
    <w:rsid w:val="00363F7E"/>
    <w:rsid w:val="00371F82"/>
    <w:rsid w:val="00373B1B"/>
    <w:rsid w:val="00375986"/>
    <w:rsid w:val="003925B1"/>
    <w:rsid w:val="003933D3"/>
    <w:rsid w:val="00394D0C"/>
    <w:rsid w:val="00395194"/>
    <w:rsid w:val="00397F8A"/>
    <w:rsid w:val="003A680A"/>
    <w:rsid w:val="003B0339"/>
    <w:rsid w:val="003B23E7"/>
    <w:rsid w:val="003C0442"/>
    <w:rsid w:val="003C4C9E"/>
    <w:rsid w:val="003D1AF4"/>
    <w:rsid w:val="003E0CF5"/>
    <w:rsid w:val="003E5536"/>
    <w:rsid w:val="003E7853"/>
    <w:rsid w:val="003E7EB8"/>
    <w:rsid w:val="003F0FB6"/>
    <w:rsid w:val="003F4AF7"/>
    <w:rsid w:val="0040652A"/>
    <w:rsid w:val="00412BD5"/>
    <w:rsid w:val="00413E27"/>
    <w:rsid w:val="0041475F"/>
    <w:rsid w:val="00414B37"/>
    <w:rsid w:val="00417170"/>
    <w:rsid w:val="00423DEC"/>
    <w:rsid w:val="00425AA6"/>
    <w:rsid w:val="00426193"/>
    <w:rsid w:val="004277BA"/>
    <w:rsid w:val="0043372E"/>
    <w:rsid w:val="00445D99"/>
    <w:rsid w:val="00445DBB"/>
    <w:rsid w:val="00453977"/>
    <w:rsid w:val="00456A83"/>
    <w:rsid w:val="00457121"/>
    <w:rsid w:val="004618B2"/>
    <w:rsid w:val="0046245E"/>
    <w:rsid w:val="00464D1B"/>
    <w:rsid w:val="004658D7"/>
    <w:rsid w:val="00473347"/>
    <w:rsid w:val="00473878"/>
    <w:rsid w:val="00474191"/>
    <w:rsid w:val="0047537B"/>
    <w:rsid w:val="004768DA"/>
    <w:rsid w:val="00476C08"/>
    <w:rsid w:val="004822F6"/>
    <w:rsid w:val="0048272F"/>
    <w:rsid w:val="00486022"/>
    <w:rsid w:val="004902A2"/>
    <w:rsid w:val="004903F5"/>
    <w:rsid w:val="004944B7"/>
    <w:rsid w:val="00496C95"/>
    <w:rsid w:val="004A10B2"/>
    <w:rsid w:val="004A112C"/>
    <w:rsid w:val="004A223A"/>
    <w:rsid w:val="004A2932"/>
    <w:rsid w:val="004B2794"/>
    <w:rsid w:val="004B34C1"/>
    <w:rsid w:val="004B352E"/>
    <w:rsid w:val="004B4DC7"/>
    <w:rsid w:val="004B647F"/>
    <w:rsid w:val="004B6F18"/>
    <w:rsid w:val="004B7118"/>
    <w:rsid w:val="004D2453"/>
    <w:rsid w:val="004D58E8"/>
    <w:rsid w:val="004D7CDC"/>
    <w:rsid w:val="004E431E"/>
    <w:rsid w:val="004F17EE"/>
    <w:rsid w:val="004F1E5C"/>
    <w:rsid w:val="00511212"/>
    <w:rsid w:val="00511C6E"/>
    <w:rsid w:val="005136E6"/>
    <w:rsid w:val="005141DD"/>
    <w:rsid w:val="00514974"/>
    <w:rsid w:val="00516565"/>
    <w:rsid w:val="00517CBD"/>
    <w:rsid w:val="00521E2A"/>
    <w:rsid w:val="00521E53"/>
    <w:rsid w:val="005229B9"/>
    <w:rsid w:val="0053514D"/>
    <w:rsid w:val="00536803"/>
    <w:rsid w:val="00541E4F"/>
    <w:rsid w:val="00542FE9"/>
    <w:rsid w:val="005547AD"/>
    <w:rsid w:val="0055766F"/>
    <w:rsid w:val="00561D4F"/>
    <w:rsid w:val="00562759"/>
    <w:rsid w:val="00564B1C"/>
    <w:rsid w:val="00566FAD"/>
    <w:rsid w:val="005721C6"/>
    <w:rsid w:val="0057758A"/>
    <w:rsid w:val="00577730"/>
    <w:rsid w:val="0058331E"/>
    <w:rsid w:val="0058517B"/>
    <w:rsid w:val="0058612C"/>
    <w:rsid w:val="00590C73"/>
    <w:rsid w:val="0059142D"/>
    <w:rsid w:val="005B15BF"/>
    <w:rsid w:val="005B4B6A"/>
    <w:rsid w:val="005B61DF"/>
    <w:rsid w:val="005B6D45"/>
    <w:rsid w:val="005C000C"/>
    <w:rsid w:val="005C42B5"/>
    <w:rsid w:val="005C6173"/>
    <w:rsid w:val="005D05B5"/>
    <w:rsid w:val="005E0C81"/>
    <w:rsid w:val="005E6D93"/>
    <w:rsid w:val="005F3154"/>
    <w:rsid w:val="00602109"/>
    <w:rsid w:val="00607699"/>
    <w:rsid w:val="00612F13"/>
    <w:rsid w:val="00616482"/>
    <w:rsid w:val="00623E58"/>
    <w:rsid w:val="00631371"/>
    <w:rsid w:val="0063247E"/>
    <w:rsid w:val="006352F6"/>
    <w:rsid w:val="006367EA"/>
    <w:rsid w:val="00640B01"/>
    <w:rsid w:val="006443B3"/>
    <w:rsid w:val="00647D3A"/>
    <w:rsid w:val="006529B2"/>
    <w:rsid w:val="006531A9"/>
    <w:rsid w:val="006543D2"/>
    <w:rsid w:val="006600BE"/>
    <w:rsid w:val="006718E4"/>
    <w:rsid w:val="00674013"/>
    <w:rsid w:val="00681118"/>
    <w:rsid w:val="00681FB0"/>
    <w:rsid w:val="006851D7"/>
    <w:rsid w:val="00690256"/>
    <w:rsid w:val="0069207B"/>
    <w:rsid w:val="00694E7B"/>
    <w:rsid w:val="006957C3"/>
    <w:rsid w:val="00695BCE"/>
    <w:rsid w:val="00697228"/>
    <w:rsid w:val="006A0307"/>
    <w:rsid w:val="006A3D39"/>
    <w:rsid w:val="006A531B"/>
    <w:rsid w:val="006B453D"/>
    <w:rsid w:val="006B487D"/>
    <w:rsid w:val="006D3D06"/>
    <w:rsid w:val="006D52C2"/>
    <w:rsid w:val="006D70FC"/>
    <w:rsid w:val="006E12DD"/>
    <w:rsid w:val="006E12FB"/>
    <w:rsid w:val="006E5684"/>
    <w:rsid w:val="00705D2B"/>
    <w:rsid w:val="00707441"/>
    <w:rsid w:val="00711945"/>
    <w:rsid w:val="007222D4"/>
    <w:rsid w:val="0072347C"/>
    <w:rsid w:val="007270A8"/>
    <w:rsid w:val="00727804"/>
    <w:rsid w:val="0073198C"/>
    <w:rsid w:val="007322C2"/>
    <w:rsid w:val="00735B24"/>
    <w:rsid w:val="0073684F"/>
    <w:rsid w:val="00741740"/>
    <w:rsid w:val="00741785"/>
    <w:rsid w:val="00746BC8"/>
    <w:rsid w:val="00757668"/>
    <w:rsid w:val="0076117F"/>
    <w:rsid w:val="00765000"/>
    <w:rsid w:val="00773E80"/>
    <w:rsid w:val="00773EB9"/>
    <w:rsid w:val="00774964"/>
    <w:rsid w:val="00775B6B"/>
    <w:rsid w:val="0077726A"/>
    <w:rsid w:val="0077756C"/>
    <w:rsid w:val="00781027"/>
    <w:rsid w:val="00782181"/>
    <w:rsid w:val="00785387"/>
    <w:rsid w:val="007861A3"/>
    <w:rsid w:val="00794C61"/>
    <w:rsid w:val="007A457F"/>
    <w:rsid w:val="007A5F49"/>
    <w:rsid w:val="007A661E"/>
    <w:rsid w:val="007B6250"/>
    <w:rsid w:val="007C3694"/>
    <w:rsid w:val="007C4E93"/>
    <w:rsid w:val="007C5878"/>
    <w:rsid w:val="007C5FF2"/>
    <w:rsid w:val="007D007D"/>
    <w:rsid w:val="007D136B"/>
    <w:rsid w:val="007D1CB0"/>
    <w:rsid w:val="007D2D28"/>
    <w:rsid w:val="007D2F20"/>
    <w:rsid w:val="007D455B"/>
    <w:rsid w:val="007E0E36"/>
    <w:rsid w:val="007E2D8B"/>
    <w:rsid w:val="007E5C50"/>
    <w:rsid w:val="007F5050"/>
    <w:rsid w:val="007F59DD"/>
    <w:rsid w:val="007F6574"/>
    <w:rsid w:val="00800634"/>
    <w:rsid w:val="00800BE6"/>
    <w:rsid w:val="008011CA"/>
    <w:rsid w:val="00801660"/>
    <w:rsid w:val="008066EF"/>
    <w:rsid w:val="00807DB0"/>
    <w:rsid w:val="00810BC5"/>
    <w:rsid w:val="008119AB"/>
    <w:rsid w:val="00812950"/>
    <w:rsid w:val="00820AB4"/>
    <w:rsid w:val="00822B14"/>
    <w:rsid w:val="00826C32"/>
    <w:rsid w:val="008301AD"/>
    <w:rsid w:val="00832DDD"/>
    <w:rsid w:val="0083612F"/>
    <w:rsid w:val="0083635A"/>
    <w:rsid w:val="00840340"/>
    <w:rsid w:val="0084603E"/>
    <w:rsid w:val="00852EA0"/>
    <w:rsid w:val="00861AAB"/>
    <w:rsid w:val="00862700"/>
    <w:rsid w:val="00873C2F"/>
    <w:rsid w:val="0087405A"/>
    <w:rsid w:val="00877A9B"/>
    <w:rsid w:val="0088215E"/>
    <w:rsid w:val="008838CD"/>
    <w:rsid w:val="00886F29"/>
    <w:rsid w:val="00890ED9"/>
    <w:rsid w:val="008A2DAA"/>
    <w:rsid w:val="008A33FB"/>
    <w:rsid w:val="008B139A"/>
    <w:rsid w:val="008B3DBA"/>
    <w:rsid w:val="008B5DA2"/>
    <w:rsid w:val="008B6875"/>
    <w:rsid w:val="008B7028"/>
    <w:rsid w:val="008C004D"/>
    <w:rsid w:val="008C1979"/>
    <w:rsid w:val="008C1DD9"/>
    <w:rsid w:val="008C2074"/>
    <w:rsid w:val="008C2488"/>
    <w:rsid w:val="008C34A6"/>
    <w:rsid w:val="008D1245"/>
    <w:rsid w:val="008D4BCE"/>
    <w:rsid w:val="008E0983"/>
    <w:rsid w:val="008E402D"/>
    <w:rsid w:val="008E5597"/>
    <w:rsid w:val="008F010C"/>
    <w:rsid w:val="008F5003"/>
    <w:rsid w:val="008F5A8E"/>
    <w:rsid w:val="008F5AF9"/>
    <w:rsid w:val="008F602E"/>
    <w:rsid w:val="008F77D1"/>
    <w:rsid w:val="00902081"/>
    <w:rsid w:val="00910D56"/>
    <w:rsid w:val="00912A8F"/>
    <w:rsid w:val="00914BEE"/>
    <w:rsid w:val="00916676"/>
    <w:rsid w:val="00920622"/>
    <w:rsid w:val="00923C73"/>
    <w:rsid w:val="00925605"/>
    <w:rsid w:val="00927C7B"/>
    <w:rsid w:val="00936528"/>
    <w:rsid w:val="0094214D"/>
    <w:rsid w:val="009421A5"/>
    <w:rsid w:val="0094395E"/>
    <w:rsid w:val="009470A2"/>
    <w:rsid w:val="009501FE"/>
    <w:rsid w:val="0095132D"/>
    <w:rsid w:val="00951F46"/>
    <w:rsid w:val="0095418B"/>
    <w:rsid w:val="009544C3"/>
    <w:rsid w:val="00955149"/>
    <w:rsid w:val="00981556"/>
    <w:rsid w:val="00982EB2"/>
    <w:rsid w:val="009837B9"/>
    <w:rsid w:val="00986E73"/>
    <w:rsid w:val="0099627C"/>
    <w:rsid w:val="009966F7"/>
    <w:rsid w:val="00997CCD"/>
    <w:rsid w:val="009A3D74"/>
    <w:rsid w:val="009A680F"/>
    <w:rsid w:val="009B05C4"/>
    <w:rsid w:val="009B22B4"/>
    <w:rsid w:val="009B710D"/>
    <w:rsid w:val="009C0F40"/>
    <w:rsid w:val="009D07E4"/>
    <w:rsid w:val="009D3FA8"/>
    <w:rsid w:val="009E3A15"/>
    <w:rsid w:val="009E4D9D"/>
    <w:rsid w:val="009F5BAA"/>
    <w:rsid w:val="009F7805"/>
    <w:rsid w:val="00A06F56"/>
    <w:rsid w:val="00A1079E"/>
    <w:rsid w:val="00A10FA1"/>
    <w:rsid w:val="00A13C43"/>
    <w:rsid w:val="00A1790F"/>
    <w:rsid w:val="00A26B8C"/>
    <w:rsid w:val="00A32127"/>
    <w:rsid w:val="00A37F76"/>
    <w:rsid w:val="00A4102A"/>
    <w:rsid w:val="00A50107"/>
    <w:rsid w:val="00A55AB8"/>
    <w:rsid w:val="00A654E4"/>
    <w:rsid w:val="00A705B4"/>
    <w:rsid w:val="00A7212E"/>
    <w:rsid w:val="00A73413"/>
    <w:rsid w:val="00A74E6A"/>
    <w:rsid w:val="00A779BE"/>
    <w:rsid w:val="00A810DA"/>
    <w:rsid w:val="00A90139"/>
    <w:rsid w:val="00A9134D"/>
    <w:rsid w:val="00A9650D"/>
    <w:rsid w:val="00A97B1A"/>
    <w:rsid w:val="00AA0C77"/>
    <w:rsid w:val="00AA3025"/>
    <w:rsid w:val="00AA737A"/>
    <w:rsid w:val="00AB10E8"/>
    <w:rsid w:val="00AB1243"/>
    <w:rsid w:val="00AC02EE"/>
    <w:rsid w:val="00AC2EF0"/>
    <w:rsid w:val="00AE6E36"/>
    <w:rsid w:val="00AE7B11"/>
    <w:rsid w:val="00AF5EDE"/>
    <w:rsid w:val="00AF6720"/>
    <w:rsid w:val="00B01403"/>
    <w:rsid w:val="00B05CAC"/>
    <w:rsid w:val="00B0677C"/>
    <w:rsid w:val="00B11735"/>
    <w:rsid w:val="00B12B36"/>
    <w:rsid w:val="00B12D70"/>
    <w:rsid w:val="00B17E38"/>
    <w:rsid w:val="00B204C3"/>
    <w:rsid w:val="00B22504"/>
    <w:rsid w:val="00B24018"/>
    <w:rsid w:val="00B2622D"/>
    <w:rsid w:val="00B31BFF"/>
    <w:rsid w:val="00B328CB"/>
    <w:rsid w:val="00B3345F"/>
    <w:rsid w:val="00B4735A"/>
    <w:rsid w:val="00B5059D"/>
    <w:rsid w:val="00B5761C"/>
    <w:rsid w:val="00B60D74"/>
    <w:rsid w:val="00B60E4C"/>
    <w:rsid w:val="00B61638"/>
    <w:rsid w:val="00B7101A"/>
    <w:rsid w:val="00B760DA"/>
    <w:rsid w:val="00B77C7F"/>
    <w:rsid w:val="00B77F6A"/>
    <w:rsid w:val="00B90DE5"/>
    <w:rsid w:val="00BA4D04"/>
    <w:rsid w:val="00BB2A89"/>
    <w:rsid w:val="00BB3B84"/>
    <w:rsid w:val="00BB4031"/>
    <w:rsid w:val="00BB6D8E"/>
    <w:rsid w:val="00BC0C92"/>
    <w:rsid w:val="00BC0FDF"/>
    <w:rsid w:val="00BC2583"/>
    <w:rsid w:val="00BD06B5"/>
    <w:rsid w:val="00BD3B20"/>
    <w:rsid w:val="00BE4DE7"/>
    <w:rsid w:val="00BE6DF8"/>
    <w:rsid w:val="00BE7A66"/>
    <w:rsid w:val="00BF13C4"/>
    <w:rsid w:val="00BF7D05"/>
    <w:rsid w:val="00C02FCC"/>
    <w:rsid w:val="00C0786E"/>
    <w:rsid w:val="00C17AD8"/>
    <w:rsid w:val="00C20B38"/>
    <w:rsid w:val="00C2351F"/>
    <w:rsid w:val="00C23DFF"/>
    <w:rsid w:val="00C258F8"/>
    <w:rsid w:val="00C30780"/>
    <w:rsid w:val="00C30CEC"/>
    <w:rsid w:val="00C3180A"/>
    <w:rsid w:val="00C31A42"/>
    <w:rsid w:val="00C32D4F"/>
    <w:rsid w:val="00C35B4C"/>
    <w:rsid w:val="00C40903"/>
    <w:rsid w:val="00C44CAA"/>
    <w:rsid w:val="00C4742F"/>
    <w:rsid w:val="00C51587"/>
    <w:rsid w:val="00C576C3"/>
    <w:rsid w:val="00C57992"/>
    <w:rsid w:val="00C603E3"/>
    <w:rsid w:val="00C60909"/>
    <w:rsid w:val="00C633FC"/>
    <w:rsid w:val="00C71DE4"/>
    <w:rsid w:val="00C74C65"/>
    <w:rsid w:val="00C765F6"/>
    <w:rsid w:val="00C80978"/>
    <w:rsid w:val="00C83EDF"/>
    <w:rsid w:val="00C862EF"/>
    <w:rsid w:val="00C86D20"/>
    <w:rsid w:val="00C87335"/>
    <w:rsid w:val="00C93BDD"/>
    <w:rsid w:val="00C94DE2"/>
    <w:rsid w:val="00CA4137"/>
    <w:rsid w:val="00CA7135"/>
    <w:rsid w:val="00CB0D2D"/>
    <w:rsid w:val="00CB4A53"/>
    <w:rsid w:val="00CB5FEE"/>
    <w:rsid w:val="00CC08FD"/>
    <w:rsid w:val="00CD1796"/>
    <w:rsid w:val="00CD5D6B"/>
    <w:rsid w:val="00CE07DF"/>
    <w:rsid w:val="00CE37C6"/>
    <w:rsid w:val="00CE58AF"/>
    <w:rsid w:val="00CF48C7"/>
    <w:rsid w:val="00CF6DFD"/>
    <w:rsid w:val="00D0308B"/>
    <w:rsid w:val="00D104A7"/>
    <w:rsid w:val="00D1051A"/>
    <w:rsid w:val="00D145AD"/>
    <w:rsid w:val="00D1768F"/>
    <w:rsid w:val="00D212AA"/>
    <w:rsid w:val="00D335D2"/>
    <w:rsid w:val="00D36F62"/>
    <w:rsid w:val="00D44DD5"/>
    <w:rsid w:val="00D54E9A"/>
    <w:rsid w:val="00D6073C"/>
    <w:rsid w:val="00D65982"/>
    <w:rsid w:val="00D67DFE"/>
    <w:rsid w:val="00D70E93"/>
    <w:rsid w:val="00D71CC8"/>
    <w:rsid w:val="00D734AB"/>
    <w:rsid w:val="00D73577"/>
    <w:rsid w:val="00D750B8"/>
    <w:rsid w:val="00D75784"/>
    <w:rsid w:val="00D777B1"/>
    <w:rsid w:val="00D77A4D"/>
    <w:rsid w:val="00D86F9E"/>
    <w:rsid w:val="00D91B8A"/>
    <w:rsid w:val="00D94E2A"/>
    <w:rsid w:val="00D96417"/>
    <w:rsid w:val="00DA12A9"/>
    <w:rsid w:val="00DA183D"/>
    <w:rsid w:val="00DB0CAA"/>
    <w:rsid w:val="00DB239C"/>
    <w:rsid w:val="00DB3B70"/>
    <w:rsid w:val="00DB50B3"/>
    <w:rsid w:val="00DC04AF"/>
    <w:rsid w:val="00DC2FB6"/>
    <w:rsid w:val="00DC698D"/>
    <w:rsid w:val="00DC7274"/>
    <w:rsid w:val="00DC75AA"/>
    <w:rsid w:val="00DD0659"/>
    <w:rsid w:val="00DD55C5"/>
    <w:rsid w:val="00DD6D73"/>
    <w:rsid w:val="00DD7DEF"/>
    <w:rsid w:val="00DE3558"/>
    <w:rsid w:val="00DF62A5"/>
    <w:rsid w:val="00E11C51"/>
    <w:rsid w:val="00E12ECF"/>
    <w:rsid w:val="00E17861"/>
    <w:rsid w:val="00E364FA"/>
    <w:rsid w:val="00E37124"/>
    <w:rsid w:val="00E41460"/>
    <w:rsid w:val="00E41B52"/>
    <w:rsid w:val="00E41C14"/>
    <w:rsid w:val="00E41D35"/>
    <w:rsid w:val="00E47688"/>
    <w:rsid w:val="00E53E3E"/>
    <w:rsid w:val="00E64EBC"/>
    <w:rsid w:val="00E6665B"/>
    <w:rsid w:val="00E67795"/>
    <w:rsid w:val="00E7135D"/>
    <w:rsid w:val="00E7190C"/>
    <w:rsid w:val="00E74844"/>
    <w:rsid w:val="00E74871"/>
    <w:rsid w:val="00E75FBB"/>
    <w:rsid w:val="00E76F41"/>
    <w:rsid w:val="00E8247A"/>
    <w:rsid w:val="00E86375"/>
    <w:rsid w:val="00E86E9B"/>
    <w:rsid w:val="00E937DA"/>
    <w:rsid w:val="00E96761"/>
    <w:rsid w:val="00EA0B4C"/>
    <w:rsid w:val="00EA6A12"/>
    <w:rsid w:val="00EA6FE7"/>
    <w:rsid w:val="00EB199D"/>
    <w:rsid w:val="00EB5475"/>
    <w:rsid w:val="00EC38BC"/>
    <w:rsid w:val="00EC6A37"/>
    <w:rsid w:val="00ED3462"/>
    <w:rsid w:val="00ED73ED"/>
    <w:rsid w:val="00EE163F"/>
    <w:rsid w:val="00EE2B81"/>
    <w:rsid w:val="00EE555A"/>
    <w:rsid w:val="00EE7EB5"/>
    <w:rsid w:val="00EF2569"/>
    <w:rsid w:val="00EF52E7"/>
    <w:rsid w:val="00F01C32"/>
    <w:rsid w:val="00F03D81"/>
    <w:rsid w:val="00F03FC9"/>
    <w:rsid w:val="00F071FF"/>
    <w:rsid w:val="00F14109"/>
    <w:rsid w:val="00F161E1"/>
    <w:rsid w:val="00F1724E"/>
    <w:rsid w:val="00F23022"/>
    <w:rsid w:val="00F248E0"/>
    <w:rsid w:val="00F26672"/>
    <w:rsid w:val="00F309B8"/>
    <w:rsid w:val="00F3180F"/>
    <w:rsid w:val="00F34F4F"/>
    <w:rsid w:val="00F425A6"/>
    <w:rsid w:val="00F437FB"/>
    <w:rsid w:val="00F47178"/>
    <w:rsid w:val="00F577F6"/>
    <w:rsid w:val="00F6170F"/>
    <w:rsid w:val="00F6187E"/>
    <w:rsid w:val="00F61AC5"/>
    <w:rsid w:val="00F661EC"/>
    <w:rsid w:val="00F72086"/>
    <w:rsid w:val="00F72466"/>
    <w:rsid w:val="00F72F67"/>
    <w:rsid w:val="00F736B6"/>
    <w:rsid w:val="00F753E2"/>
    <w:rsid w:val="00F7590E"/>
    <w:rsid w:val="00F75E9F"/>
    <w:rsid w:val="00F7776F"/>
    <w:rsid w:val="00F8384F"/>
    <w:rsid w:val="00F84B82"/>
    <w:rsid w:val="00F90247"/>
    <w:rsid w:val="00F94F7B"/>
    <w:rsid w:val="00FA2377"/>
    <w:rsid w:val="00FA2C72"/>
    <w:rsid w:val="00FA4C01"/>
    <w:rsid w:val="00FA4E84"/>
    <w:rsid w:val="00FA6CD9"/>
    <w:rsid w:val="00FB1757"/>
    <w:rsid w:val="00FB3710"/>
    <w:rsid w:val="00FB41A7"/>
    <w:rsid w:val="00FB7CF7"/>
    <w:rsid w:val="00FC1336"/>
    <w:rsid w:val="00FD41E3"/>
    <w:rsid w:val="00FD4477"/>
    <w:rsid w:val="00FD78C2"/>
    <w:rsid w:val="00FE0ECD"/>
    <w:rsid w:val="00FF0552"/>
    <w:rsid w:val="00FF1BE9"/>
    <w:rsid w:val="00FF348C"/>
    <w:rsid w:val="00FF471C"/>
    <w:rsid w:val="00FF4A43"/>
    <w:rsid w:val="00FF5F2F"/>
    <w:rsid w:val="00FF6685"/>
    <w:rsid w:val="00FF7F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79D43"/>
  <w15:docId w15:val="{E2D050B7-7932-4CCB-8F5D-C2B0D40B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A18C7"/>
    <w:pPr>
      <w:spacing w:after="0" w:line="240" w:lineRule="auto"/>
      <w:jc w:val="both"/>
    </w:pPr>
    <w:rPr>
      <w:rFonts w:ascii="Koop Office" w:eastAsia="Times New Roman" w:hAnsi="Koop Office" w:cs="Times New Roman"/>
      <w:sz w:val="20"/>
      <w:szCs w:val="24"/>
      <w:lang w:eastAsia="cs-CZ"/>
    </w:rPr>
  </w:style>
  <w:style w:type="paragraph" w:styleId="Nadpis1">
    <w:name w:val="heading 1"/>
    <w:basedOn w:val="Normln"/>
    <w:next w:val="Normln"/>
    <w:link w:val="Nadpis1Char"/>
    <w:qFormat/>
    <w:rsid w:val="009B22B4"/>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9B22B4"/>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9B22B4"/>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9B22B4"/>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9B22B4"/>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9B22B4"/>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9B22B4"/>
    <w:pPr>
      <w:spacing w:before="240" w:after="60"/>
      <w:outlineLvl w:val="6"/>
    </w:pPr>
    <w:rPr>
      <w:rFonts w:ascii="Calibri" w:hAnsi="Calibri"/>
      <w:sz w:val="24"/>
    </w:rPr>
  </w:style>
  <w:style w:type="paragraph" w:styleId="Nadpis8">
    <w:name w:val="heading 8"/>
    <w:basedOn w:val="Normln"/>
    <w:next w:val="Normln"/>
    <w:link w:val="Nadpis8Char"/>
    <w:qFormat/>
    <w:rsid w:val="009B22B4"/>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9B22B4"/>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B22B4"/>
    <w:rPr>
      <w:rFonts w:ascii="Koop Office" w:eastAsia="Times New Roman" w:hAnsi="Koop Office" w:cs="Times New Roman"/>
      <w:bCs/>
      <w:kern w:val="32"/>
      <w:sz w:val="32"/>
      <w:szCs w:val="32"/>
      <w:lang w:eastAsia="cs-CZ"/>
    </w:rPr>
  </w:style>
  <w:style w:type="character" w:customStyle="1" w:styleId="Nadpis2Char">
    <w:name w:val="Nadpis 2 Char"/>
    <w:basedOn w:val="Standardnpsmoodstavce"/>
    <w:link w:val="Nadpis2"/>
    <w:uiPriority w:val="99"/>
    <w:rsid w:val="009B22B4"/>
    <w:rPr>
      <w:rFonts w:ascii="Koop Office" w:eastAsia="Times New Roman" w:hAnsi="Koop Office" w:cs="Times New Roman"/>
      <w:bCs/>
      <w:iCs/>
      <w:sz w:val="28"/>
      <w:szCs w:val="28"/>
      <w:lang w:eastAsia="cs-CZ"/>
    </w:rPr>
  </w:style>
  <w:style w:type="character" w:customStyle="1" w:styleId="Nadpis3Char">
    <w:name w:val="Nadpis 3 Char"/>
    <w:basedOn w:val="Standardnpsmoodstavce"/>
    <w:link w:val="Nadpis3"/>
    <w:rsid w:val="009B22B4"/>
    <w:rPr>
      <w:rFonts w:ascii="Koop Office" w:eastAsia="Times New Roman" w:hAnsi="Koop Office" w:cs="Times New Roman"/>
      <w:b/>
      <w:bCs/>
      <w:sz w:val="20"/>
      <w:szCs w:val="26"/>
      <w:lang w:eastAsia="cs-CZ"/>
    </w:rPr>
  </w:style>
  <w:style w:type="character" w:customStyle="1" w:styleId="Nadpis4Char">
    <w:name w:val="Nadpis 4 Char"/>
    <w:basedOn w:val="Standardnpsmoodstavce"/>
    <w:link w:val="Nadpis4"/>
    <w:rsid w:val="009B22B4"/>
    <w:rPr>
      <w:rFonts w:ascii="Koop Office" w:eastAsia="Times New Roman" w:hAnsi="Koop Office" w:cs="Times New Roman"/>
      <w:bCs/>
      <w:sz w:val="20"/>
      <w:szCs w:val="28"/>
      <w:lang w:eastAsia="cs-CZ"/>
    </w:rPr>
  </w:style>
  <w:style w:type="character" w:customStyle="1" w:styleId="Nadpis5Char">
    <w:name w:val="Nadpis 5 Char"/>
    <w:basedOn w:val="Standardnpsmoodstavce"/>
    <w:link w:val="Nadpis5"/>
    <w:rsid w:val="009B22B4"/>
    <w:rPr>
      <w:rFonts w:ascii="Calibri" w:eastAsia="Times New Roman" w:hAnsi="Calibri" w:cs="Times New Roman"/>
      <w:b/>
      <w:bCs/>
      <w:i/>
      <w:iCs/>
      <w:sz w:val="26"/>
      <w:szCs w:val="26"/>
      <w:lang w:eastAsia="cs-CZ"/>
    </w:rPr>
  </w:style>
  <w:style w:type="character" w:customStyle="1" w:styleId="Nadpis6Char">
    <w:name w:val="Nadpis 6 Char"/>
    <w:basedOn w:val="Standardnpsmoodstavce"/>
    <w:link w:val="Nadpis6"/>
    <w:rsid w:val="009B22B4"/>
    <w:rPr>
      <w:rFonts w:ascii="Calibri" w:eastAsia="Times New Roman" w:hAnsi="Calibri" w:cs="Times New Roman"/>
      <w:b/>
      <w:bCs/>
      <w:lang w:eastAsia="cs-CZ"/>
    </w:rPr>
  </w:style>
  <w:style w:type="character" w:customStyle="1" w:styleId="Nadpis7Char">
    <w:name w:val="Nadpis 7 Char"/>
    <w:basedOn w:val="Standardnpsmoodstavce"/>
    <w:link w:val="Nadpis7"/>
    <w:rsid w:val="009B22B4"/>
    <w:rPr>
      <w:rFonts w:ascii="Calibri" w:eastAsia="Times New Roman" w:hAnsi="Calibri" w:cs="Times New Roman"/>
      <w:sz w:val="24"/>
      <w:szCs w:val="24"/>
      <w:lang w:eastAsia="cs-CZ"/>
    </w:rPr>
  </w:style>
  <w:style w:type="character" w:customStyle="1" w:styleId="Nadpis8Char">
    <w:name w:val="Nadpis 8 Char"/>
    <w:basedOn w:val="Standardnpsmoodstavce"/>
    <w:link w:val="Nadpis8"/>
    <w:rsid w:val="009B22B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9B22B4"/>
    <w:rPr>
      <w:rFonts w:ascii="Arial" w:eastAsia="Times New Roman" w:hAnsi="Arial" w:cs="Times New Roman"/>
      <w:lang w:eastAsia="cs-CZ"/>
    </w:rPr>
  </w:style>
  <w:style w:type="paragraph" w:styleId="Textbubliny">
    <w:name w:val="Balloon Text"/>
    <w:basedOn w:val="Normln"/>
    <w:link w:val="TextbublinyChar"/>
    <w:uiPriority w:val="99"/>
    <w:semiHidden/>
    <w:unhideWhenUsed/>
    <w:rsid w:val="00107106"/>
    <w:rPr>
      <w:rFonts w:ascii="Tahoma" w:hAnsi="Tahoma" w:cs="Tahoma"/>
      <w:sz w:val="16"/>
      <w:szCs w:val="16"/>
    </w:rPr>
  </w:style>
  <w:style w:type="character" w:customStyle="1" w:styleId="TextbublinyChar">
    <w:name w:val="Text bubliny Char"/>
    <w:basedOn w:val="Standardnpsmoodstavce"/>
    <w:link w:val="Textbubliny"/>
    <w:uiPriority w:val="99"/>
    <w:semiHidden/>
    <w:rsid w:val="00107106"/>
    <w:rPr>
      <w:rFonts w:ascii="Tahoma" w:eastAsia="Times New Roman" w:hAnsi="Tahoma" w:cs="Tahoma"/>
      <w:sz w:val="16"/>
      <w:szCs w:val="16"/>
      <w:lang w:eastAsia="cs-CZ"/>
    </w:rPr>
  </w:style>
  <w:style w:type="character" w:styleId="Hypertextovodkaz">
    <w:name w:val="Hyperlink"/>
    <w:basedOn w:val="Standardnpsmoodstavce"/>
    <w:unhideWhenUsed/>
    <w:rsid w:val="00FF471C"/>
    <w:rPr>
      <w:color w:val="0000FF" w:themeColor="hyperlink"/>
      <w:u w:val="single"/>
    </w:rPr>
  </w:style>
  <w:style w:type="paragraph" w:styleId="Zhlav">
    <w:name w:val="header"/>
    <w:basedOn w:val="Normln"/>
    <w:link w:val="ZhlavChar"/>
    <w:unhideWhenUsed/>
    <w:rsid w:val="00FF471C"/>
    <w:pPr>
      <w:tabs>
        <w:tab w:val="center" w:pos="4536"/>
        <w:tab w:val="right" w:pos="9072"/>
      </w:tabs>
    </w:pPr>
  </w:style>
  <w:style w:type="table" w:styleId="Mkatabulky">
    <w:name w:val="Table Grid"/>
    <w:basedOn w:val="Normlntabulka"/>
    <w:uiPriority w:val="59"/>
    <w:rsid w:val="009B22B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basedOn w:val="Standardnpsmoodstavce"/>
    <w:link w:val="Zhlav"/>
    <w:rsid w:val="00FF471C"/>
    <w:rPr>
      <w:rFonts w:ascii="Koop Office" w:eastAsia="Times New Roman" w:hAnsi="Koop Office" w:cs="Times New Roman"/>
      <w:szCs w:val="24"/>
      <w:lang w:eastAsia="cs-CZ"/>
    </w:rPr>
  </w:style>
  <w:style w:type="paragraph" w:styleId="Obsah1">
    <w:name w:val="toc 1"/>
    <w:basedOn w:val="Normln"/>
    <w:next w:val="Normln"/>
    <w:autoRedefine/>
    <w:semiHidden/>
    <w:rsid w:val="009B22B4"/>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9B22B4"/>
    <w:rPr>
      <w:bCs/>
      <w:szCs w:val="22"/>
    </w:rPr>
  </w:style>
  <w:style w:type="paragraph" w:styleId="Obsah3">
    <w:name w:val="toc 3"/>
    <w:basedOn w:val="Normln"/>
    <w:next w:val="Normln"/>
    <w:autoRedefine/>
    <w:semiHidden/>
    <w:rsid w:val="009B22B4"/>
    <w:rPr>
      <w:szCs w:val="22"/>
    </w:rPr>
  </w:style>
  <w:style w:type="paragraph" w:styleId="Obsah4">
    <w:name w:val="toc 4"/>
    <w:basedOn w:val="Normln"/>
    <w:next w:val="Normln"/>
    <w:autoRedefine/>
    <w:semiHidden/>
    <w:rsid w:val="009B22B4"/>
    <w:rPr>
      <w:szCs w:val="22"/>
    </w:rPr>
  </w:style>
  <w:style w:type="numbering" w:customStyle="1" w:styleId="Odrka-rove2">
    <w:name w:val="Odrážka - úroveň 2"/>
    <w:basedOn w:val="Bezseznamu"/>
    <w:rsid w:val="009B22B4"/>
    <w:pPr>
      <w:numPr>
        <w:numId w:val="2"/>
      </w:numPr>
    </w:pPr>
  </w:style>
  <w:style w:type="numbering" w:customStyle="1" w:styleId="Odrky-rove1">
    <w:name w:val="Odrážky - úroveň 1"/>
    <w:basedOn w:val="Bezseznamu"/>
    <w:rsid w:val="009B22B4"/>
    <w:pPr>
      <w:numPr>
        <w:numId w:val="3"/>
      </w:numPr>
    </w:pPr>
  </w:style>
  <w:style w:type="paragraph" w:styleId="Zpat">
    <w:name w:val="footer"/>
    <w:basedOn w:val="Normln"/>
    <w:link w:val="ZpatChar"/>
    <w:uiPriority w:val="99"/>
    <w:unhideWhenUsed/>
    <w:rsid w:val="00FF471C"/>
    <w:pPr>
      <w:tabs>
        <w:tab w:val="center" w:pos="4536"/>
        <w:tab w:val="right" w:pos="9072"/>
      </w:tabs>
    </w:pPr>
  </w:style>
  <w:style w:type="character" w:customStyle="1" w:styleId="ZpatChar">
    <w:name w:val="Zápatí Char"/>
    <w:basedOn w:val="Standardnpsmoodstavce"/>
    <w:link w:val="Zpat"/>
    <w:uiPriority w:val="99"/>
    <w:rsid w:val="00FF471C"/>
    <w:rPr>
      <w:rFonts w:ascii="Koop Office" w:eastAsia="Times New Roman" w:hAnsi="Koop Office" w:cs="Times New Roman"/>
      <w:szCs w:val="24"/>
      <w:lang w:eastAsia="cs-CZ"/>
    </w:rPr>
  </w:style>
  <w:style w:type="numbering" w:customStyle="1" w:styleId="StylVcerovovKoopOffice9b">
    <w:name w:val="Styl Víceúrovňové Koop Office 9 b."/>
    <w:basedOn w:val="Bezseznamu"/>
    <w:rsid w:val="009B22B4"/>
    <w:pPr>
      <w:numPr>
        <w:numId w:val="4"/>
      </w:numPr>
    </w:pPr>
  </w:style>
  <w:style w:type="paragraph" w:styleId="Odstavecseseznamem">
    <w:name w:val="List Paragraph"/>
    <w:basedOn w:val="Normln"/>
    <w:link w:val="OdstavecseseznamemChar"/>
    <w:uiPriority w:val="34"/>
    <w:qFormat/>
    <w:rsid w:val="004822F6"/>
    <w:pPr>
      <w:spacing w:line="276" w:lineRule="auto"/>
      <w:ind w:left="709"/>
      <w:contextualSpacing/>
    </w:pPr>
    <w:rPr>
      <w:rFonts w:ascii="Calibri" w:hAnsi="Calibri"/>
      <w:szCs w:val="22"/>
    </w:rPr>
  </w:style>
  <w:style w:type="table" w:styleId="Stednseznam2zvraznn1">
    <w:name w:val="Medium List 2 Accent 1"/>
    <w:basedOn w:val="Normlntabulka"/>
    <w:uiPriority w:val="66"/>
    <w:rsid w:val="009B22B4"/>
    <w:pPr>
      <w:spacing w:after="0"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9B22B4"/>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9B22B4"/>
    <w:rPr>
      <w:color w:val="808080"/>
    </w:rPr>
  </w:style>
  <w:style w:type="paragraph" w:styleId="Revize">
    <w:name w:val="Revision"/>
    <w:hidden/>
    <w:uiPriority w:val="99"/>
    <w:semiHidden/>
    <w:rsid w:val="009B22B4"/>
    <w:pPr>
      <w:spacing w:after="0" w:line="240" w:lineRule="auto"/>
    </w:pPr>
    <w:rPr>
      <w:rFonts w:ascii="Koop Office" w:eastAsia="Times New Roman" w:hAnsi="Koop Office" w:cs="Times New Roman"/>
      <w:szCs w:val="24"/>
      <w:lang w:eastAsia="cs-CZ"/>
    </w:rPr>
  </w:style>
  <w:style w:type="paragraph" w:styleId="Nadpisobsahu">
    <w:name w:val="TOC Heading"/>
    <w:basedOn w:val="Nadpis1"/>
    <w:next w:val="Normln"/>
    <w:uiPriority w:val="39"/>
    <w:semiHidden/>
    <w:unhideWhenUsed/>
    <w:qFormat/>
    <w:rsid w:val="009B22B4"/>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Textkomente">
    <w:name w:val="annotation text"/>
    <w:basedOn w:val="Normln"/>
    <w:link w:val="TextkomenteChar"/>
    <w:unhideWhenUsed/>
    <w:rPr>
      <w:szCs w:val="20"/>
    </w:rPr>
  </w:style>
  <w:style w:type="character" w:customStyle="1" w:styleId="TextkomenteChar">
    <w:name w:val="Text komentáře Char"/>
    <w:basedOn w:val="Standardnpsmoodstavce"/>
    <w:link w:val="Textkomente"/>
    <w:uiPriority w:val="99"/>
    <w:rPr>
      <w:rFonts w:ascii="Koop Office" w:eastAsia="Times New Roman" w:hAnsi="Koop Office" w:cs="Times New Roman"/>
      <w:sz w:val="20"/>
      <w:szCs w:val="20"/>
      <w:lang w:eastAsia="cs-CZ"/>
    </w:rPr>
  </w:style>
  <w:style w:type="character" w:styleId="Odkaznakoment">
    <w:name w:val="annotation reference"/>
    <w:basedOn w:val="Standardnpsmoodstavce"/>
    <w:unhideWhenUsed/>
    <w:rPr>
      <w:sz w:val="16"/>
      <w:szCs w:val="16"/>
    </w:rPr>
  </w:style>
  <w:style w:type="paragraph" w:customStyle="1" w:styleId="slovn-psmena">
    <w:name w:val="číslování - písmena"/>
    <w:basedOn w:val="Normln"/>
    <w:qFormat/>
    <w:rsid w:val="00807DB0"/>
    <w:pPr>
      <w:numPr>
        <w:numId w:val="9"/>
      </w:numPr>
    </w:pPr>
  </w:style>
  <w:style w:type="paragraph" w:styleId="Pedmtkomente">
    <w:name w:val="annotation subject"/>
    <w:basedOn w:val="Textkomente"/>
    <w:next w:val="Textkomente"/>
    <w:link w:val="PedmtkomenteChar"/>
    <w:semiHidden/>
    <w:unhideWhenUsed/>
    <w:rsid w:val="00F26672"/>
    <w:rPr>
      <w:b/>
      <w:bCs/>
    </w:rPr>
  </w:style>
  <w:style w:type="character" w:customStyle="1" w:styleId="PedmtkomenteChar">
    <w:name w:val="Předmět komentáře Char"/>
    <w:basedOn w:val="TextkomenteChar"/>
    <w:link w:val="Pedmtkomente"/>
    <w:semiHidden/>
    <w:rsid w:val="00F26672"/>
    <w:rPr>
      <w:rFonts w:ascii="Koop Office" w:eastAsia="Times New Roman" w:hAnsi="Koop Office" w:cs="Times New Roman"/>
      <w:b/>
      <w:bCs/>
      <w:sz w:val="20"/>
      <w:szCs w:val="20"/>
      <w:lang w:eastAsia="cs-CZ"/>
    </w:rPr>
  </w:style>
  <w:style w:type="paragraph" w:customStyle="1" w:styleId="Nadpislnk">
    <w:name w:val="Nadpis článků"/>
    <w:basedOn w:val="Normln"/>
    <w:qFormat/>
    <w:rsid w:val="00631371"/>
    <w:pPr>
      <w:keepNext/>
      <w:keepLines/>
      <w:spacing w:before="240" w:after="120"/>
      <w:jc w:val="center"/>
    </w:pPr>
    <w:rPr>
      <w:b/>
      <w:sz w:val="24"/>
    </w:rPr>
  </w:style>
  <w:style w:type="character" w:styleId="Sledovanodkaz">
    <w:name w:val="FollowedHyperlink"/>
    <w:basedOn w:val="Standardnpsmoodstavce"/>
    <w:semiHidden/>
    <w:unhideWhenUsed/>
    <w:rsid w:val="00F34F4F"/>
    <w:rPr>
      <w:color w:val="800080" w:themeColor="followedHyperlink"/>
      <w:u w:val="single"/>
    </w:rPr>
  </w:style>
  <w:style w:type="paragraph" w:customStyle="1" w:styleId="slovn-tabulka">
    <w:name w:val="číslování - tabulka"/>
    <w:basedOn w:val="Odstavecseseznamem"/>
    <w:qFormat/>
    <w:rsid w:val="00255904"/>
    <w:pPr>
      <w:numPr>
        <w:numId w:val="5"/>
      </w:numPr>
      <w:jc w:val="center"/>
    </w:pPr>
    <w:rPr>
      <w:rFonts w:ascii="Koop Office" w:hAnsi="Koop Office"/>
      <w:sz w:val="16"/>
      <w:szCs w:val="16"/>
    </w:rPr>
  </w:style>
  <w:style w:type="paragraph" w:customStyle="1" w:styleId="slovn-rove1">
    <w:name w:val="Číslování - úroveň 1"/>
    <w:basedOn w:val="Normln"/>
    <w:link w:val="slovn-rove1Char"/>
    <w:qFormat/>
    <w:rsid w:val="00521E53"/>
    <w:pPr>
      <w:keepNext/>
      <w:numPr>
        <w:numId w:val="6"/>
      </w:numPr>
      <w:spacing w:before="120" w:after="120"/>
    </w:pPr>
    <w:rPr>
      <w:b/>
    </w:rPr>
  </w:style>
  <w:style w:type="paragraph" w:customStyle="1" w:styleId="slovn-rove2">
    <w:name w:val="číslování - úroveň 2"/>
    <w:basedOn w:val="slovn-rove1"/>
    <w:link w:val="slovn-rove2Char"/>
    <w:qFormat/>
    <w:rsid w:val="003C0442"/>
    <w:pPr>
      <w:numPr>
        <w:ilvl w:val="1"/>
      </w:numPr>
      <w:tabs>
        <w:tab w:val="left" w:pos="454"/>
      </w:tabs>
    </w:pPr>
  </w:style>
  <w:style w:type="paragraph" w:customStyle="1" w:styleId="slovn-rove3">
    <w:name w:val="číslování - úroveň 3"/>
    <w:basedOn w:val="slovn-rove2"/>
    <w:qFormat/>
    <w:rsid w:val="009C0F40"/>
    <w:pPr>
      <w:numPr>
        <w:ilvl w:val="2"/>
      </w:numPr>
      <w:tabs>
        <w:tab w:val="left" w:pos="510"/>
      </w:tabs>
      <w:spacing w:after="0"/>
    </w:pPr>
  </w:style>
  <w:style w:type="paragraph" w:customStyle="1" w:styleId="slovn-rove1-netun">
    <w:name w:val="Číslování - úroveň 1 - netučné"/>
    <w:basedOn w:val="slovn-rove1"/>
    <w:link w:val="slovn-rove1-netunChar"/>
    <w:qFormat/>
    <w:rsid w:val="00CA7135"/>
    <w:pPr>
      <w:keepNext w:val="0"/>
      <w:spacing w:after="0"/>
    </w:pPr>
    <w:rPr>
      <w:b w:val="0"/>
    </w:rPr>
  </w:style>
  <w:style w:type="paragraph" w:customStyle="1" w:styleId="slovn-rove2-netun">
    <w:name w:val="číslování - úroveň 2 - netučné"/>
    <w:basedOn w:val="slovn-rove2"/>
    <w:link w:val="slovn-rove2-netunChar"/>
    <w:qFormat/>
    <w:rsid w:val="008F5003"/>
    <w:pPr>
      <w:keepNext w:val="0"/>
      <w:tabs>
        <w:tab w:val="left" w:pos="425"/>
      </w:tabs>
    </w:pPr>
    <w:rPr>
      <w:b w:val="0"/>
    </w:rPr>
  </w:style>
  <w:style w:type="character" w:customStyle="1" w:styleId="slovn-rove1Char">
    <w:name w:val="Číslování - úroveň 1 Char"/>
    <w:basedOn w:val="Standardnpsmoodstavce"/>
    <w:link w:val="slovn-rove1"/>
    <w:rsid w:val="00521E53"/>
    <w:rPr>
      <w:rFonts w:ascii="Koop Office" w:eastAsia="Times New Roman" w:hAnsi="Koop Office" w:cs="Times New Roman"/>
      <w:b/>
      <w:sz w:val="20"/>
      <w:szCs w:val="24"/>
      <w:lang w:eastAsia="cs-CZ"/>
    </w:rPr>
  </w:style>
  <w:style w:type="character" w:customStyle="1" w:styleId="slovn-rove1-netunChar">
    <w:name w:val="Číslování - úroveň 1 - netučné Char"/>
    <w:basedOn w:val="slovn-rove1Char"/>
    <w:link w:val="slovn-rove1-netun"/>
    <w:rsid w:val="00CA7135"/>
    <w:rPr>
      <w:rFonts w:ascii="Koop Office" w:eastAsia="Times New Roman" w:hAnsi="Koop Office" w:cs="Times New Roman"/>
      <w:b w:val="0"/>
      <w:sz w:val="20"/>
      <w:szCs w:val="24"/>
      <w:lang w:eastAsia="cs-CZ"/>
    </w:rPr>
  </w:style>
  <w:style w:type="paragraph" w:customStyle="1" w:styleId="slovn-rove1-netunb">
    <w:name w:val="Číslování - úroveň 1 - netučné b"/>
    <w:basedOn w:val="Normln"/>
    <w:qFormat/>
    <w:rsid w:val="00373B1B"/>
    <w:pPr>
      <w:numPr>
        <w:numId w:val="14"/>
      </w:numPr>
      <w:spacing w:before="120" w:after="120"/>
    </w:pPr>
  </w:style>
  <w:style w:type="character" w:customStyle="1" w:styleId="slovn-rove2Char">
    <w:name w:val="číslování - úroveň 2 Char"/>
    <w:basedOn w:val="slovn-rove1Char"/>
    <w:link w:val="slovn-rove2"/>
    <w:rsid w:val="003C0442"/>
    <w:rPr>
      <w:rFonts w:ascii="Koop Office" w:eastAsia="Times New Roman" w:hAnsi="Koop Office" w:cs="Times New Roman"/>
      <w:b/>
      <w:sz w:val="20"/>
      <w:szCs w:val="24"/>
      <w:lang w:eastAsia="cs-CZ"/>
    </w:rPr>
  </w:style>
  <w:style w:type="character" w:customStyle="1" w:styleId="slovn-rove2-netunChar">
    <w:name w:val="číslování - úroveň 2 - netučné Char"/>
    <w:basedOn w:val="slovn-rove2Char"/>
    <w:link w:val="slovn-rove2-netun"/>
    <w:rsid w:val="008F5003"/>
    <w:rPr>
      <w:rFonts w:ascii="Koop Office" w:eastAsia="Times New Roman" w:hAnsi="Koop Office" w:cs="Times New Roman"/>
      <w:b w:val="0"/>
      <w:sz w:val="20"/>
      <w:szCs w:val="24"/>
      <w:lang w:eastAsia="cs-CZ"/>
    </w:rPr>
  </w:style>
  <w:style w:type="character" w:customStyle="1" w:styleId="OdstavecseseznamemChar">
    <w:name w:val="Odstavec se seznamem Char"/>
    <w:basedOn w:val="Standardnpsmoodstavce"/>
    <w:link w:val="Odstavecseseznamem"/>
    <w:uiPriority w:val="34"/>
    <w:rsid w:val="00DD7DEF"/>
    <w:rPr>
      <w:rFonts w:ascii="Calibri" w:eastAsia="Times New Roman" w:hAnsi="Calibri" w:cs="Times New Roman"/>
      <w:sz w:val="20"/>
      <w:lang w:eastAsia="cs-CZ"/>
    </w:rPr>
  </w:style>
  <w:style w:type="paragraph" w:styleId="Zkladntextodsazen3">
    <w:name w:val="Body Text Indent 3"/>
    <w:basedOn w:val="Normln"/>
    <w:link w:val="Zkladntextodsazen3Char"/>
    <w:rsid w:val="002854A8"/>
    <w:pPr>
      <w:spacing w:after="120"/>
      <w:ind w:left="283"/>
      <w:jc w:val="left"/>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2854A8"/>
    <w:rPr>
      <w:rFonts w:ascii="Times New Roman" w:eastAsia="Times New Roman" w:hAnsi="Times New Roman" w:cs="Times New Roman"/>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xchweb.koop.cz/owa/?ae=Item&amp;a=Open&amp;t=IPM.Note&amp;id=RgAAAAA3AHQQRh42Q57iSoP7AV2IBwAIyfNrmMhJQaG9CthyaAD0AAAAXZPOAAAIyfNrmMhJQaG9CthyaAD0AAACWWQGAAAJ&amp;pspid=_1487580981601_5479950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857A5-90BC-40D8-A320-F0870C6F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AF0EBE92</Template>
  <TotalTime>0</TotalTime>
  <Pages>1</Pages>
  <Words>3195</Words>
  <Characters>18853</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IBM</Company>
  <LinksUpToDate>false</LinksUpToDate>
  <CharactersWithSpaces>22004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Stromšík Jakub</dc:creator>
  <cp:lastModifiedBy>Prorok Martin</cp:lastModifiedBy>
  <cp:revision>3</cp:revision>
  <cp:lastPrinted>2017-11-10T13:29:00Z</cp:lastPrinted>
  <dcterms:created xsi:type="dcterms:W3CDTF">2018-03-14T09:37:00Z</dcterms:created>
  <dcterms:modified xsi:type="dcterms:W3CDTF">2018-03-14T09:37:00Z</dcterms:modified>
</cp:coreProperties>
</file>