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BE65A" w14:textId="77777777" w:rsidR="00C9503E" w:rsidRPr="00C9503E" w:rsidRDefault="00C9503E" w:rsidP="00C9503E">
      <w:pPr>
        <w:jc w:val="center"/>
        <w:rPr>
          <w:b/>
          <w:sz w:val="28"/>
          <w:szCs w:val="28"/>
        </w:rPr>
      </w:pPr>
      <w:bookmarkStart w:id="0" w:name="_GoBack"/>
      <w:bookmarkEnd w:id="0"/>
      <w:r>
        <w:rPr>
          <w:b/>
          <w:sz w:val="28"/>
          <w:szCs w:val="28"/>
        </w:rPr>
        <w:t>Smlouva</w:t>
      </w:r>
      <w:r w:rsidR="00B30F28" w:rsidRPr="00C9503E">
        <w:rPr>
          <w:b/>
          <w:sz w:val="28"/>
          <w:szCs w:val="28"/>
        </w:rPr>
        <w:t xml:space="preserve"> </w:t>
      </w:r>
      <w:r>
        <w:rPr>
          <w:b/>
          <w:sz w:val="28"/>
          <w:szCs w:val="28"/>
        </w:rPr>
        <w:t>o</w:t>
      </w:r>
      <w:r w:rsidR="00B30F28" w:rsidRPr="00C9503E">
        <w:rPr>
          <w:b/>
          <w:sz w:val="28"/>
          <w:szCs w:val="28"/>
        </w:rPr>
        <w:t xml:space="preserve"> </w:t>
      </w:r>
      <w:r w:rsidR="005D3D79">
        <w:rPr>
          <w:b/>
          <w:sz w:val="28"/>
          <w:szCs w:val="28"/>
        </w:rPr>
        <w:t>smlouvě budoucí kupní</w:t>
      </w:r>
    </w:p>
    <w:p w14:paraId="35510667" w14:textId="77777777" w:rsidR="00B30F28" w:rsidRPr="00C9503E" w:rsidRDefault="005D3D79" w:rsidP="00C9503E">
      <w:pPr>
        <w:jc w:val="center"/>
        <w:rPr>
          <w:b/>
          <w:sz w:val="28"/>
          <w:szCs w:val="28"/>
        </w:rPr>
      </w:pPr>
      <w:r>
        <w:rPr>
          <w:b/>
          <w:sz w:val="28"/>
          <w:szCs w:val="28"/>
        </w:rPr>
        <w:t>se smlouvou o smlouvě</w:t>
      </w:r>
      <w:r w:rsidR="00C9503E" w:rsidRPr="00C9503E">
        <w:rPr>
          <w:b/>
          <w:sz w:val="28"/>
          <w:szCs w:val="28"/>
        </w:rPr>
        <w:t xml:space="preserve"> </w:t>
      </w:r>
      <w:r>
        <w:rPr>
          <w:b/>
          <w:sz w:val="28"/>
          <w:szCs w:val="28"/>
        </w:rPr>
        <w:t>budoucí</w:t>
      </w:r>
      <w:r w:rsidR="00C9503E">
        <w:rPr>
          <w:b/>
          <w:sz w:val="28"/>
          <w:szCs w:val="28"/>
        </w:rPr>
        <w:t xml:space="preserve"> o zřízení věcného břemene</w:t>
      </w:r>
    </w:p>
    <w:p w14:paraId="006F7E9B" w14:textId="77777777" w:rsidR="00B30F28" w:rsidRDefault="00B30F28" w:rsidP="00C9503E">
      <w:pPr>
        <w:jc w:val="both"/>
        <w:rPr>
          <w:sz w:val="24"/>
          <w:szCs w:val="24"/>
        </w:rPr>
      </w:pPr>
    </w:p>
    <w:p w14:paraId="5058A3F9" w14:textId="77777777" w:rsidR="00B30F28" w:rsidRPr="006A0BAA" w:rsidRDefault="006A0BAA" w:rsidP="006A0BAA">
      <w:pPr>
        <w:tabs>
          <w:tab w:val="left" w:pos="3840"/>
          <w:tab w:val="center" w:pos="4536"/>
        </w:tabs>
        <w:rPr>
          <w:sz w:val="24"/>
          <w:szCs w:val="24"/>
        </w:rPr>
      </w:pPr>
      <w:r w:rsidRPr="006A0BAA">
        <w:rPr>
          <w:sz w:val="24"/>
          <w:szCs w:val="24"/>
        </w:rPr>
        <w:tab/>
      </w:r>
      <w:r w:rsidRPr="006A0BAA">
        <w:rPr>
          <w:sz w:val="24"/>
          <w:szCs w:val="24"/>
        </w:rPr>
        <w:tab/>
      </w:r>
      <w:r w:rsidR="005D3D79" w:rsidRPr="006A0BAA">
        <w:rPr>
          <w:sz w:val="24"/>
          <w:szCs w:val="24"/>
        </w:rPr>
        <w:t>uzavřená mezi:</w:t>
      </w:r>
    </w:p>
    <w:p w14:paraId="739772FA" w14:textId="77777777" w:rsidR="00B30F28" w:rsidRDefault="00B30F28" w:rsidP="00C9503E">
      <w:pPr>
        <w:jc w:val="both"/>
        <w:rPr>
          <w:b/>
          <w:sz w:val="24"/>
          <w:szCs w:val="24"/>
        </w:rPr>
      </w:pPr>
    </w:p>
    <w:p w14:paraId="1422DF3A" w14:textId="77777777" w:rsidR="008B6801" w:rsidRPr="00DD31E0" w:rsidRDefault="008B6801" w:rsidP="00C9503E">
      <w:pPr>
        <w:jc w:val="both"/>
        <w:rPr>
          <w:b/>
          <w:sz w:val="24"/>
          <w:szCs w:val="24"/>
        </w:rPr>
      </w:pPr>
      <w:r w:rsidRPr="00DD31E0">
        <w:rPr>
          <w:b/>
          <w:sz w:val="24"/>
          <w:szCs w:val="24"/>
        </w:rPr>
        <w:t>KONDIK spol. s r.o.</w:t>
      </w:r>
    </w:p>
    <w:p w14:paraId="18DA7808" w14:textId="77777777" w:rsidR="00B30F28" w:rsidRPr="00DD31E0" w:rsidRDefault="00B30F28" w:rsidP="00C9503E">
      <w:pPr>
        <w:jc w:val="both"/>
        <w:rPr>
          <w:sz w:val="24"/>
          <w:szCs w:val="24"/>
        </w:rPr>
      </w:pPr>
      <w:r w:rsidRPr="00DD31E0">
        <w:rPr>
          <w:sz w:val="24"/>
          <w:szCs w:val="24"/>
        </w:rPr>
        <w:t xml:space="preserve">se sídlem </w:t>
      </w:r>
      <w:r w:rsidR="008B6801" w:rsidRPr="00DD31E0">
        <w:rPr>
          <w:rStyle w:val="platne1"/>
          <w:sz w:val="24"/>
          <w:szCs w:val="24"/>
        </w:rPr>
        <w:t>Opatovice 36, 373 41 Hrdějovice</w:t>
      </w:r>
      <w:r w:rsidR="00984F56" w:rsidRPr="00DD31E0">
        <w:rPr>
          <w:rStyle w:val="platne1"/>
          <w:sz w:val="24"/>
          <w:szCs w:val="24"/>
        </w:rPr>
        <w:t>,</w:t>
      </w:r>
    </w:p>
    <w:p w14:paraId="103B9B15" w14:textId="77777777" w:rsidR="00B30F28" w:rsidRPr="00DD31E0" w:rsidRDefault="00B30F28" w:rsidP="00C9503E">
      <w:pPr>
        <w:jc w:val="both"/>
        <w:rPr>
          <w:sz w:val="24"/>
          <w:szCs w:val="24"/>
        </w:rPr>
      </w:pPr>
      <w:r w:rsidRPr="00DD31E0">
        <w:rPr>
          <w:sz w:val="24"/>
          <w:szCs w:val="24"/>
        </w:rPr>
        <w:t>IČ</w:t>
      </w:r>
      <w:r w:rsidR="00984F56" w:rsidRPr="00DD31E0">
        <w:rPr>
          <w:sz w:val="24"/>
          <w:szCs w:val="24"/>
        </w:rPr>
        <w:t>O</w:t>
      </w:r>
      <w:r w:rsidRPr="00DD31E0">
        <w:rPr>
          <w:sz w:val="24"/>
          <w:szCs w:val="24"/>
        </w:rPr>
        <w:t xml:space="preserve">: </w:t>
      </w:r>
      <w:r w:rsidR="008B6801" w:rsidRPr="00DD31E0">
        <w:rPr>
          <w:rStyle w:val="platne1"/>
          <w:sz w:val="24"/>
          <w:szCs w:val="24"/>
        </w:rPr>
        <w:t>26054183</w:t>
      </w:r>
      <w:r w:rsidR="00984F56" w:rsidRPr="00DD31E0">
        <w:rPr>
          <w:sz w:val="24"/>
          <w:szCs w:val="24"/>
        </w:rPr>
        <w:t xml:space="preserve">, </w:t>
      </w:r>
      <w:r w:rsidRPr="00DD31E0">
        <w:rPr>
          <w:sz w:val="24"/>
          <w:szCs w:val="24"/>
        </w:rPr>
        <w:t xml:space="preserve">DIČ: </w:t>
      </w:r>
      <w:r w:rsidR="008B6801" w:rsidRPr="00DD31E0">
        <w:rPr>
          <w:sz w:val="24"/>
          <w:szCs w:val="24"/>
        </w:rPr>
        <w:t>CZ26054183</w:t>
      </w:r>
      <w:r w:rsidR="00984F56" w:rsidRPr="00DD31E0">
        <w:rPr>
          <w:sz w:val="24"/>
          <w:szCs w:val="24"/>
        </w:rPr>
        <w:t>,</w:t>
      </w:r>
    </w:p>
    <w:p w14:paraId="59B935BE" w14:textId="77777777" w:rsidR="00984F56" w:rsidRPr="00DD31E0" w:rsidRDefault="00B30F28" w:rsidP="00C9503E">
      <w:pPr>
        <w:jc w:val="both"/>
        <w:rPr>
          <w:sz w:val="24"/>
          <w:szCs w:val="24"/>
        </w:rPr>
      </w:pPr>
      <w:r w:rsidRPr="00DD31E0">
        <w:rPr>
          <w:sz w:val="24"/>
          <w:szCs w:val="24"/>
        </w:rPr>
        <w:t>zapsaná v obc</w:t>
      </w:r>
      <w:r w:rsidR="00984F56" w:rsidRPr="00DD31E0">
        <w:rPr>
          <w:sz w:val="24"/>
          <w:szCs w:val="24"/>
        </w:rPr>
        <w:t>hodním rejstříku vedené</w:t>
      </w:r>
      <w:r w:rsidRPr="00DD31E0">
        <w:rPr>
          <w:sz w:val="24"/>
          <w:szCs w:val="24"/>
        </w:rPr>
        <w:t xml:space="preserve">m </w:t>
      </w:r>
      <w:r w:rsidR="008B6801" w:rsidRPr="00DD31E0">
        <w:rPr>
          <w:sz w:val="24"/>
          <w:szCs w:val="24"/>
        </w:rPr>
        <w:t>Krajským soudem v Českých Budějovicích, oddíl C, vložka 11314</w:t>
      </w:r>
      <w:r w:rsidR="00984F56" w:rsidRPr="00DD31E0">
        <w:rPr>
          <w:sz w:val="24"/>
          <w:szCs w:val="24"/>
        </w:rPr>
        <w:t>,</w:t>
      </w:r>
    </w:p>
    <w:p w14:paraId="314F8DF2" w14:textId="77777777" w:rsidR="00B30F28" w:rsidRPr="00DD31E0" w:rsidRDefault="008B6801" w:rsidP="00C9503E">
      <w:pPr>
        <w:jc w:val="both"/>
        <w:rPr>
          <w:sz w:val="24"/>
          <w:szCs w:val="24"/>
        </w:rPr>
      </w:pPr>
      <w:r w:rsidRPr="00DD31E0">
        <w:rPr>
          <w:sz w:val="24"/>
          <w:szCs w:val="24"/>
        </w:rPr>
        <w:t>zastoupená: Vladimírem Oulíkem, jednatelem</w:t>
      </w:r>
      <w:r w:rsidR="00984F56" w:rsidRPr="00DD31E0">
        <w:rPr>
          <w:sz w:val="24"/>
          <w:szCs w:val="24"/>
        </w:rPr>
        <w:t>,</w:t>
      </w:r>
    </w:p>
    <w:p w14:paraId="5405412C" w14:textId="77777777" w:rsidR="00B30F28" w:rsidRPr="00DD31E0" w:rsidRDefault="00984F56" w:rsidP="00C9503E">
      <w:pPr>
        <w:jc w:val="both"/>
        <w:rPr>
          <w:sz w:val="24"/>
          <w:szCs w:val="24"/>
        </w:rPr>
      </w:pPr>
      <w:r w:rsidRPr="00DD31E0">
        <w:rPr>
          <w:sz w:val="24"/>
          <w:szCs w:val="24"/>
        </w:rPr>
        <w:t>bankovní spojení: …,</w:t>
      </w:r>
    </w:p>
    <w:p w14:paraId="68A22107" w14:textId="77777777" w:rsidR="00B30F28" w:rsidRPr="00DD31E0" w:rsidRDefault="008B6801" w:rsidP="00C9503E">
      <w:pPr>
        <w:jc w:val="both"/>
        <w:rPr>
          <w:sz w:val="24"/>
          <w:szCs w:val="24"/>
        </w:rPr>
      </w:pPr>
      <w:r w:rsidRPr="00DD31E0">
        <w:rPr>
          <w:sz w:val="24"/>
          <w:szCs w:val="24"/>
        </w:rPr>
        <w:t>e-mail: kondik.cb@iol.cz</w:t>
      </w:r>
    </w:p>
    <w:p w14:paraId="2EDA06E6" w14:textId="77777777" w:rsidR="00B30F28" w:rsidRPr="00DD31E0" w:rsidRDefault="00B30F28" w:rsidP="00C9503E">
      <w:pPr>
        <w:jc w:val="both"/>
        <w:rPr>
          <w:sz w:val="24"/>
          <w:szCs w:val="24"/>
        </w:rPr>
      </w:pPr>
      <w:r w:rsidRPr="00DD31E0">
        <w:rPr>
          <w:sz w:val="24"/>
          <w:szCs w:val="24"/>
        </w:rPr>
        <w:t xml:space="preserve">telefonní spojení: </w:t>
      </w:r>
      <w:r w:rsidR="00984F56" w:rsidRPr="00DD31E0">
        <w:rPr>
          <w:sz w:val="24"/>
          <w:szCs w:val="24"/>
        </w:rPr>
        <w:t>…</w:t>
      </w:r>
    </w:p>
    <w:p w14:paraId="7D477AF8" w14:textId="77777777" w:rsidR="00B30F28" w:rsidRPr="00DD31E0" w:rsidRDefault="00B30F28" w:rsidP="00C9503E">
      <w:pPr>
        <w:jc w:val="both"/>
        <w:rPr>
          <w:sz w:val="24"/>
          <w:szCs w:val="24"/>
        </w:rPr>
      </w:pPr>
    </w:p>
    <w:p w14:paraId="3A457EFF" w14:textId="77777777" w:rsidR="00B30F28" w:rsidRPr="00DD31E0" w:rsidRDefault="00984F56" w:rsidP="00C9503E">
      <w:pPr>
        <w:jc w:val="both"/>
        <w:rPr>
          <w:sz w:val="24"/>
          <w:szCs w:val="24"/>
        </w:rPr>
      </w:pPr>
      <w:r w:rsidRPr="00DD31E0">
        <w:rPr>
          <w:sz w:val="24"/>
          <w:szCs w:val="24"/>
        </w:rPr>
        <w:t xml:space="preserve">(dále jen </w:t>
      </w:r>
      <w:r w:rsidRPr="00DD31E0">
        <w:rPr>
          <w:b/>
          <w:sz w:val="24"/>
          <w:szCs w:val="24"/>
        </w:rPr>
        <w:t>„</w:t>
      </w:r>
      <w:r w:rsidR="00997D29" w:rsidRPr="00DD31E0">
        <w:rPr>
          <w:b/>
          <w:i/>
          <w:sz w:val="24"/>
          <w:szCs w:val="24"/>
        </w:rPr>
        <w:t>B</w:t>
      </w:r>
      <w:r w:rsidR="00B30F28" w:rsidRPr="00DD31E0">
        <w:rPr>
          <w:b/>
          <w:i/>
          <w:sz w:val="24"/>
          <w:szCs w:val="24"/>
        </w:rPr>
        <w:t>udoucí kupující</w:t>
      </w:r>
      <w:r w:rsidR="00B30F28" w:rsidRPr="00DD31E0">
        <w:rPr>
          <w:b/>
          <w:sz w:val="24"/>
          <w:szCs w:val="24"/>
        </w:rPr>
        <w:t>“</w:t>
      </w:r>
      <w:r w:rsidR="008B6801" w:rsidRPr="00DD31E0">
        <w:rPr>
          <w:b/>
          <w:sz w:val="24"/>
          <w:szCs w:val="24"/>
        </w:rPr>
        <w:t xml:space="preserve"> </w:t>
      </w:r>
      <w:r w:rsidR="008B6801" w:rsidRPr="00DD31E0">
        <w:rPr>
          <w:sz w:val="24"/>
          <w:szCs w:val="24"/>
        </w:rPr>
        <w:t>nebo</w:t>
      </w:r>
      <w:r w:rsidR="008B6801" w:rsidRPr="00DD31E0">
        <w:rPr>
          <w:b/>
          <w:sz w:val="24"/>
          <w:szCs w:val="24"/>
        </w:rPr>
        <w:t xml:space="preserve"> </w:t>
      </w:r>
      <w:r w:rsidR="00997D29" w:rsidRPr="00DD31E0">
        <w:rPr>
          <w:b/>
          <w:i/>
          <w:sz w:val="24"/>
          <w:szCs w:val="24"/>
        </w:rPr>
        <w:t>„B</w:t>
      </w:r>
      <w:r w:rsidR="008B6801" w:rsidRPr="00DD31E0">
        <w:rPr>
          <w:b/>
          <w:i/>
          <w:sz w:val="24"/>
          <w:szCs w:val="24"/>
        </w:rPr>
        <w:t>udoucí povinný ze služebnosti“</w:t>
      </w:r>
      <w:r w:rsidR="00B30F28" w:rsidRPr="00DD31E0">
        <w:rPr>
          <w:sz w:val="24"/>
          <w:szCs w:val="24"/>
        </w:rPr>
        <w:t>)</w:t>
      </w:r>
    </w:p>
    <w:p w14:paraId="1725BCB4" w14:textId="77777777" w:rsidR="00984F56" w:rsidRPr="00DD31E0" w:rsidRDefault="00984F56" w:rsidP="00C9503E">
      <w:pPr>
        <w:jc w:val="both"/>
        <w:rPr>
          <w:sz w:val="24"/>
          <w:szCs w:val="24"/>
        </w:rPr>
      </w:pPr>
    </w:p>
    <w:p w14:paraId="1DC5047C" w14:textId="77777777" w:rsidR="00B30F28" w:rsidRPr="00DD31E0" w:rsidRDefault="006A0BAA" w:rsidP="00C9503E">
      <w:pPr>
        <w:jc w:val="both"/>
        <w:rPr>
          <w:sz w:val="24"/>
          <w:szCs w:val="24"/>
        </w:rPr>
      </w:pPr>
      <w:r w:rsidRPr="00DD31E0">
        <w:rPr>
          <w:sz w:val="24"/>
          <w:szCs w:val="24"/>
        </w:rPr>
        <w:t>a</w:t>
      </w:r>
    </w:p>
    <w:p w14:paraId="2A49BA47" w14:textId="77777777" w:rsidR="00B30F28" w:rsidRPr="00DD31E0" w:rsidRDefault="00B30F28" w:rsidP="00C9503E">
      <w:pPr>
        <w:jc w:val="both"/>
        <w:rPr>
          <w:sz w:val="24"/>
          <w:szCs w:val="24"/>
        </w:rPr>
      </w:pPr>
    </w:p>
    <w:p w14:paraId="697BF63B" w14:textId="77777777" w:rsidR="00B30F28" w:rsidRPr="00DD31E0" w:rsidRDefault="00B30F28" w:rsidP="00C9503E">
      <w:pPr>
        <w:jc w:val="both"/>
        <w:rPr>
          <w:b/>
          <w:sz w:val="24"/>
          <w:szCs w:val="24"/>
        </w:rPr>
      </w:pPr>
      <w:r w:rsidRPr="00DD31E0">
        <w:rPr>
          <w:b/>
          <w:sz w:val="24"/>
          <w:szCs w:val="24"/>
        </w:rPr>
        <w:t>Teplárna České Budějovice, a.s.</w:t>
      </w:r>
    </w:p>
    <w:p w14:paraId="53A2175D" w14:textId="77777777" w:rsidR="00B30F28" w:rsidRPr="00DD31E0" w:rsidRDefault="00B30F28" w:rsidP="00C9503E">
      <w:pPr>
        <w:jc w:val="both"/>
        <w:rPr>
          <w:sz w:val="24"/>
          <w:szCs w:val="24"/>
        </w:rPr>
      </w:pPr>
      <w:r w:rsidRPr="00DD31E0">
        <w:rPr>
          <w:sz w:val="24"/>
          <w:szCs w:val="24"/>
        </w:rPr>
        <w:t>se sí</w:t>
      </w:r>
      <w:r w:rsidR="008B6801" w:rsidRPr="00DD31E0">
        <w:rPr>
          <w:sz w:val="24"/>
          <w:szCs w:val="24"/>
        </w:rPr>
        <w:t>dlem Novohradská 32, 370 01 České Budějovice</w:t>
      </w:r>
      <w:r w:rsidR="00984F56" w:rsidRPr="00DD31E0">
        <w:rPr>
          <w:sz w:val="24"/>
          <w:szCs w:val="24"/>
        </w:rPr>
        <w:t>,</w:t>
      </w:r>
    </w:p>
    <w:p w14:paraId="0C673423" w14:textId="77777777" w:rsidR="00B30F28" w:rsidRPr="00DD31E0" w:rsidRDefault="00B30F28" w:rsidP="00C9503E">
      <w:pPr>
        <w:jc w:val="both"/>
        <w:rPr>
          <w:sz w:val="24"/>
          <w:szCs w:val="24"/>
        </w:rPr>
      </w:pPr>
      <w:r w:rsidRPr="00DD31E0">
        <w:rPr>
          <w:sz w:val="24"/>
          <w:szCs w:val="24"/>
        </w:rPr>
        <w:t>IČ</w:t>
      </w:r>
      <w:r w:rsidR="00984F56" w:rsidRPr="00DD31E0">
        <w:rPr>
          <w:sz w:val="24"/>
          <w:szCs w:val="24"/>
        </w:rPr>
        <w:t>O</w:t>
      </w:r>
      <w:r w:rsidR="008B6801" w:rsidRPr="00DD31E0">
        <w:rPr>
          <w:sz w:val="24"/>
          <w:szCs w:val="24"/>
        </w:rPr>
        <w:t xml:space="preserve">: 60826835, </w:t>
      </w:r>
      <w:r w:rsidRPr="00DD31E0">
        <w:rPr>
          <w:sz w:val="24"/>
          <w:szCs w:val="24"/>
        </w:rPr>
        <w:t>DIČ: CZ60826835</w:t>
      </w:r>
    </w:p>
    <w:p w14:paraId="6E47E506" w14:textId="77777777" w:rsidR="00B30F28" w:rsidRPr="00DD31E0" w:rsidRDefault="00984F56" w:rsidP="00C9503E">
      <w:pPr>
        <w:jc w:val="both"/>
        <w:rPr>
          <w:sz w:val="24"/>
          <w:szCs w:val="24"/>
        </w:rPr>
      </w:pPr>
      <w:r w:rsidRPr="00DD31E0">
        <w:rPr>
          <w:sz w:val="24"/>
          <w:szCs w:val="24"/>
        </w:rPr>
        <w:t>zapsaná v obchodním rejstříku vedené</w:t>
      </w:r>
      <w:r w:rsidR="00B30F28" w:rsidRPr="00DD31E0">
        <w:rPr>
          <w:sz w:val="24"/>
          <w:szCs w:val="24"/>
        </w:rPr>
        <w:t>m Krajským sou</w:t>
      </w:r>
      <w:r w:rsidRPr="00DD31E0">
        <w:rPr>
          <w:sz w:val="24"/>
          <w:szCs w:val="24"/>
        </w:rPr>
        <w:t>dem v Českých Budějovicích, oddíl</w:t>
      </w:r>
      <w:r w:rsidR="00B30F28" w:rsidRPr="00DD31E0">
        <w:rPr>
          <w:sz w:val="24"/>
          <w:szCs w:val="24"/>
        </w:rPr>
        <w:t xml:space="preserve"> B, vložka 637</w:t>
      </w:r>
      <w:r w:rsidRPr="00DD31E0">
        <w:rPr>
          <w:sz w:val="24"/>
          <w:szCs w:val="24"/>
        </w:rPr>
        <w:t>,</w:t>
      </w:r>
    </w:p>
    <w:p w14:paraId="572A0DDD" w14:textId="77777777" w:rsidR="00B30F28" w:rsidRPr="00DD31E0" w:rsidRDefault="00984F56" w:rsidP="00C9503E">
      <w:pPr>
        <w:jc w:val="both"/>
        <w:rPr>
          <w:sz w:val="24"/>
          <w:szCs w:val="24"/>
        </w:rPr>
      </w:pPr>
      <w:r w:rsidRPr="00DD31E0">
        <w:rPr>
          <w:sz w:val="24"/>
          <w:szCs w:val="24"/>
        </w:rPr>
        <w:t>zastoupená:</w:t>
      </w:r>
      <w:r w:rsidRPr="00DD31E0">
        <w:rPr>
          <w:sz w:val="24"/>
          <w:szCs w:val="24"/>
        </w:rPr>
        <w:tab/>
      </w:r>
      <w:r w:rsidR="00B30F28" w:rsidRPr="00DD31E0">
        <w:rPr>
          <w:sz w:val="24"/>
          <w:szCs w:val="24"/>
        </w:rPr>
        <w:t>I</w:t>
      </w:r>
      <w:r w:rsidRPr="00DD31E0">
        <w:rPr>
          <w:sz w:val="24"/>
          <w:szCs w:val="24"/>
        </w:rPr>
        <w:t>ng. Václavem Králem,</w:t>
      </w:r>
      <w:r w:rsidR="00B30F28" w:rsidRPr="00DD31E0">
        <w:rPr>
          <w:sz w:val="24"/>
          <w:szCs w:val="24"/>
        </w:rPr>
        <w:t xml:space="preserve"> předsedou představenstva</w:t>
      </w:r>
    </w:p>
    <w:p w14:paraId="0362CCB4" w14:textId="77777777" w:rsidR="00B30F28" w:rsidRPr="00DD31E0" w:rsidRDefault="00C8293F" w:rsidP="00984F56">
      <w:pPr>
        <w:ind w:left="708" w:firstLine="708"/>
        <w:jc w:val="both"/>
        <w:rPr>
          <w:bCs/>
          <w:iCs/>
          <w:sz w:val="24"/>
          <w:szCs w:val="24"/>
        </w:rPr>
      </w:pPr>
      <w:r w:rsidRPr="00DD31E0">
        <w:rPr>
          <w:bCs/>
          <w:iCs/>
          <w:sz w:val="24"/>
          <w:szCs w:val="24"/>
        </w:rPr>
        <w:t>Ing. Tomáš Kollarczykem, MBA, místopředsedou představenstva</w:t>
      </w:r>
    </w:p>
    <w:p w14:paraId="48BDB70C" w14:textId="0F4FD367" w:rsidR="00B304A9" w:rsidRPr="00DD31E0" w:rsidRDefault="00B304A9" w:rsidP="00B304A9">
      <w:pPr>
        <w:jc w:val="both"/>
        <w:rPr>
          <w:sz w:val="24"/>
          <w:szCs w:val="24"/>
        </w:rPr>
      </w:pPr>
      <w:r w:rsidRPr="00DD31E0">
        <w:rPr>
          <w:bCs/>
          <w:iCs/>
          <w:sz w:val="24"/>
          <w:szCs w:val="24"/>
        </w:rPr>
        <w:t>ve věcech technických zastoupená:</w:t>
      </w:r>
      <w:r w:rsidRPr="00DD31E0">
        <w:rPr>
          <w:bCs/>
          <w:iCs/>
          <w:sz w:val="24"/>
          <w:szCs w:val="24"/>
        </w:rPr>
        <w:tab/>
        <w:t>Ing. Jan Dunda, vedoucí úseku údržby rozvodů tepla</w:t>
      </w:r>
    </w:p>
    <w:p w14:paraId="0053BAB6" w14:textId="77777777" w:rsidR="00B30F28" w:rsidRPr="00DD31E0" w:rsidRDefault="00984F56" w:rsidP="00C9503E">
      <w:pPr>
        <w:jc w:val="both"/>
        <w:rPr>
          <w:sz w:val="24"/>
          <w:szCs w:val="24"/>
        </w:rPr>
      </w:pPr>
      <w:r w:rsidRPr="00DD31E0">
        <w:rPr>
          <w:sz w:val="24"/>
          <w:szCs w:val="24"/>
        </w:rPr>
        <w:t>bankovní spojení: 91605231/0100, Komerční banka</w:t>
      </w:r>
      <w:r w:rsidR="008B6801" w:rsidRPr="00DD31E0">
        <w:rPr>
          <w:sz w:val="24"/>
          <w:szCs w:val="24"/>
        </w:rPr>
        <w:t>, a.s.,</w:t>
      </w:r>
      <w:r w:rsidR="00B30F28" w:rsidRPr="00DD31E0">
        <w:rPr>
          <w:sz w:val="24"/>
          <w:szCs w:val="24"/>
        </w:rPr>
        <w:t xml:space="preserve"> pobočka České Budějovice</w:t>
      </w:r>
      <w:r w:rsidRPr="00DD31E0">
        <w:rPr>
          <w:sz w:val="24"/>
          <w:szCs w:val="24"/>
        </w:rPr>
        <w:t>,</w:t>
      </w:r>
    </w:p>
    <w:p w14:paraId="272E76C4" w14:textId="77777777" w:rsidR="00B30F28" w:rsidRPr="00DD31E0" w:rsidRDefault="00984F56" w:rsidP="00C9503E">
      <w:pPr>
        <w:jc w:val="both"/>
        <w:rPr>
          <w:sz w:val="24"/>
          <w:szCs w:val="24"/>
        </w:rPr>
      </w:pPr>
      <w:r w:rsidRPr="00DD31E0">
        <w:rPr>
          <w:sz w:val="24"/>
          <w:szCs w:val="24"/>
        </w:rPr>
        <w:t>e-mail</w:t>
      </w:r>
      <w:r w:rsidR="008B6801" w:rsidRPr="00DD31E0">
        <w:rPr>
          <w:sz w:val="24"/>
          <w:szCs w:val="24"/>
        </w:rPr>
        <w:t>: podatelna</w:t>
      </w:r>
      <w:r w:rsidR="00B30F28" w:rsidRPr="00DD31E0">
        <w:rPr>
          <w:sz w:val="24"/>
          <w:szCs w:val="24"/>
        </w:rPr>
        <w:t>@teplarna-cb.cz</w:t>
      </w:r>
    </w:p>
    <w:p w14:paraId="3C8EFBD8" w14:textId="77777777" w:rsidR="00B30F28" w:rsidRPr="00DD31E0" w:rsidRDefault="00B30F28" w:rsidP="00C9503E">
      <w:pPr>
        <w:jc w:val="both"/>
        <w:rPr>
          <w:sz w:val="24"/>
          <w:szCs w:val="24"/>
        </w:rPr>
      </w:pPr>
      <w:r w:rsidRPr="00DD31E0">
        <w:rPr>
          <w:sz w:val="24"/>
          <w:szCs w:val="24"/>
        </w:rPr>
        <w:t>telefonní spojení: 389003111</w:t>
      </w:r>
    </w:p>
    <w:p w14:paraId="54607000" w14:textId="77777777" w:rsidR="00984F56" w:rsidRPr="00DD31E0" w:rsidRDefault="00984F56" w:rsidP="00C9503E">
      <w:pPr>
        <w:jc w:val="both"/>
        <w:rPr>
          <w:sz w:val="24"/>
          <w:szCs w:val="24"/>
        </w:rPr>
      </w:pPr>
    </w:p>
    <w:p w14:paraId="12B5845F" w14:textId="77777777" w:rsidR="00B30F28" w:rsidRPr="00DD31E0" w:rsidRDefault="00984F56" w:rsidP="00C9503E">
      <w:pPr>
        <w:jc w:val="both"/>
        <w:rPr>
          <w:sz w:val="24"/>
          <w:szCs w:val="24"/>
        </w:rPr>
      </w:pPr>
      <w:r w:rsidRPr="00DD31E0">
        <w:rPr>
          <w:sz w:val="24"/>
          <w:szCs w:val="24"/>
        </w:rPr>
        <w:t xml:space="preserve">(dále jen </w:t>
      </w:r>
      <w:r w:rsidRPr="00DD31E0">
        <w:rPr>
          <w:b/>
          <w:sz w:val="24"/>
          <w:szCs w:val="24"/>
        </w:rPr>
        <w:t>„</w:t>
      </w:r>
      <w:r w:rsidR="00997D29" w:rsidRPr="00DD31E0">
        <w:rPr>
          <w:b/>
          <w:i/>
          <w:sz w:val="24"/>
          <w:szCs w:val="24"/>
        </w:rPr>
        <w:t>B</w:t>
      </w:r>
      <w:r w:rsidR="00B30F28" w:rsidRPr="00DD31E0">
        <w:rPr>
          <w:b/>
          <w:i/>
          <w:sz w:val="24"/>
          <w:szCs w:val="24"/>
        </w:rPr>
        <w:t>udoucí prodávající</w:t>
      </w:r>
      <w:r w:rsidR="00B30F28" w:rsidRPr="00DD31E0">
        <w:rPr>
          <w:b/>
          <w:sz w:val="24"/>
          <w:szCs w:val="24"/>
        </w:rPr>
        <w:t>“</w:t>
      </w:r>
      <w:r w:rsidR="008B6801" w:rsidRPr="00DD31E0">
        <w:rPr>
          <w:b/>
          <w:sz w:val="24"/>
          <w:szCs w:val="24"/>
        </w:rPr>
        <w:t xml:space="preserve"> </w:t>
      </w:r>
      <w:r w:rsidR="008B6801" w:rsidRPr="00DD31E0">
        <w:rPr>
          <w:sz w:val="24"/>
          <w:szCs w:val="24"/>
        </w:rPr>
        <w:t>nebo</w:t>
      </w:r>
      <w:r w:rsidR="008B6801" w:rsidRPr="00DD31E0">
        <w:rPr>
          <w:b/>
          <w:sz w:val="24"/>
          <w:szCs w:val="24"/>
        </w:rPr>
        <w:t xml:space="preserve"> </w:t>
      </w:r>
      <w:r w:rsidR="00997D29" w:rsidRPr="00DD31E0">
        <w:rPr>
          <w:b/>
          <w:i/>
          <w:sz w:val="24"/>
          <w:szCs w:val="24"/>
        </w:rPr>
        <w:t>„B</w:t>
      </w:r>
      <w:r w:rsidR="008B6801" w:rsidRPr="00DD31E0">
        <w:rPr>
          <w:b/>
          <w:i/>
          <w:sz w:val="24"/>
          <w:szCs w:val="24"/>
        </w:rPr>
        <w:t>udoucí oprávněný ze služebnosti“</w:t>
      </w:r>
      <w:r w:rsidR="00B30F28" w:rsidRPr="00DD31E0">
        <w:rPr>
          <w:sz w:val="24"/>
          <w:szCs w:val="24"/>
        </w:rPr>
        <w:t>)</w:t>
      </w:r>
      <w:r w:rsidR="00AF6650" w:rsidRPr="00DD31E0">
        <w:rPr>
          <w:sz w:val="24"/>
          <w:szCs w:val="24"/>
        </w:rPr>
        <w:t>,</w:t>
      </w:r>
    </w:p>
    <w:p w14:paraId="58A3F838" w14:textId="77777777" w:rsidR="00B30F28" w:rsidRPr="00DD31E0" w:rsidRDefault="00B30F28" w:rsidP="00C9503E">
      <w:pPr>
        <w:jc w:val="both"/>
        <w:rPr>
          <w:b/>
          <w:sz w:val="24"/>
          <w:szCs w:val="24"/>
        </w:rPr>
      </w:pPr>
    </w:p>
    <w:p w14:paraId="25764FAA" w14:textId="77777777" w:rsidR="00AF6650" w:rsidRPr="00DD31E0" w:rsidRDefault="00AF6650" w:rsidP="00AF6650">
      <w:pPr>
        <w:tabs>
          <w:tab w:val="left" w:pos="850"/>
        </w:tabs>
        <w:jc w:val="both"/>
        <w:rPr>
          <w:sz w:val="24"/>
          <w:szCs w:val="24"/>
        </w:rPr>
      </w:pPr>
      <w:r w:rsidRPr="00DD31E0">
        <w:rPr>
          <w:sz w:val="24"/>
          <w:szCs w:val="24"/>
        </w:rPr>
        <w:t xml:space="preserve">(dále samostatně též jako </w:t>
      </w:r>
      <w:r w:rsidRPr="00DD31E0">
        <w:rPr>
          <w:b/>
          <w:sz w:val="24"/>
          <w:szCs w:val="24"/>
        </w:rPr>
        <w:t>„</w:t>
      </w:r>
      <w:r w:rsidRPr="00DD31E0">
        <w:rPr>
          <w:b/>
          <w:i/>
          <w:sz w:val="24"/>
          <w:szCs w:val="24"/>
        </w:rPr>
        <w:t>smluvní strana</w:t>
      </w:r>
      <w:r w:rsidRPr="00DD31E0">
        <w:rPr>
          <w:b/>
          <w:sz w:val="24"/>
          <w:szCs w:val="24"/>
        </w:rPr>
        <w:t xml:space="preserve">“ </w:t>
      </w:r>
      <w:r w:rsidRPr="00DD31E0">
        <w:rPr>
          <w:sz w:val="24"/>
          <w:szCs w:val="24"/>
        </w:rPr>
        <w:t>nebo společně jako</w:t>
      </w:r>
      <w:r w:rsidRPr="00DD31E0">
        <w:rPr>
          <w:b/>
          <w:sz w:val="24"/>
          <w:szCs w:val="24"/>
        </w:rPr>
        <w:t xml:space="preserve"> „</w:t>
      </w:r>
      <w:r w:rsidRPr="00DD31E0">
        <w:rPr>
          <w:b/>
          <w:i/>
          <w:sz w:val="24"/>
          <w:szCs w:val="24"/>
        </w:rPr>
        <w:t>smluvní strany</w:t>
      </w:r>
      <w:r w:rsidRPr="00DD31E0">
        <w:rPr>
          <w:b/>
          <w:sz w:val="24"/>
          <w:szCs w:val="24"/>
        </w:rPr>
        <w:t>“</w:t>
      </w:r>
      <w:r w:rsidRPr="00DD31E0">
        <w:rPr>
          <w:sz w:val="24"/>
          <w:szCs w:val="24"/>
        </w:rPr>
        <w:t>),</w:t>
      </w:r>
    </w:p>
    <w:p w14:paraId="46DB05FF" w14:textId="77777777" w:rsidR="00B30F28" w:rsidRPr="00DD31E0" w:rsidRDefault="00B30F28" w:rsidP="00C9503E">
      <w:pPr>
        <w:jc w:val="both"/>
        <w:rPr>
          <w:b/>
          <w:sz w:val="24"/>
          <w:szCs w:val="24"/>
        </w:rPr>
      </w:pPr>
    </w:p>
    <w:p w14:paraId="5B81EE4A" w14:textId="77777777" w:rsidR="00AF6650" w:rsidRPr="00DD31E0" w:rsidRDefault="00AF6650" w:rsidP="00C9503E">
      <w:pPr>
        <w:jc w:val="both"/>
        <w:rPr>
          <w:b/>
          <w:sz w:val="24"/>
          <w:szCs w:val="24"/>
        </w:rPr>
      </w:pPr>
    </w:p>
    <w:p w14:paraId="229F60E1" w14:textId="77777777" w:rsidR="00984F56" w:rsidRPr="00DD31E0" w:rsidRDefault="00E55046" w:rsidP="006A0BAA">
      <w:pPr>
        <w:jc w:val="center"/>
        <w:rPr>
          <w:sz w:val="24"/>
          <w:szCs w:val="24"/>
        </w:rPr>
      </w:pPr>
      <w:r w:rsidRPr="00DD31E0">
        <w:rPr>
          <w:sz w:val="24"/>
          <w:szCs w:val="24"/>
        </w:rPr>
        <w:t>uzavřely</w:t>
      </w:r>
      <w:r w:rsidR="00B30F28" w:rsidRPr="00DD31E0">
        <w:rPr>
          <w:sz w:val="24"/>
          <w:szCs w:val="24"/>
        </w:rPr>
        <w:t xml:space="preserve"> </w:t>
      </w:r>
      <w:r w:rsidR="00984F56" w:rsidRPr="00DD31E0">
        <w:rPr>
          <w:sz w:val="24"/>
          <w:szCs w:val="24"/>
        </w:rPr>
        <w:t>níže</w:t>
      </w:r>
      <w:r w:rsidR="00B30F28" w:rsidRPr="00DD31E0">
        <w:rPr>
          <w:sz w:val="24"/>
          <w:szCs w:val="24"/>
        </w:rPr>
        <w:t xml:space="preserve"> uvedeného dne, měsíce a roku</w:t>
      </w:r>
      <w:r w:rsidR="00984F56" w:rsidRPr="00DD31E0">
        <w:rPr>
          <w:sz w:val="24"/>
          <w:szCs w:val="24"/>
        </w:rPr>
        <w:t xml:space="preserve"> </w:t>
      </w:r>
      <w:r w:rsidR="006A0BAA" w:rsidRPr="00DD31E0">
        <w:rPr>
          <w:sz w:val="24"/>
          <w:szCs w:val="24"/>
        </w:rPr>
        <w:t xml:space="preserve">v souladu s ust. § 1785 a násl., ust. § 2079 a násl. a ust. § 1257 a násl. zákona č. 89/2012 Sb., občanský zákoník, ve znění pozdějších předpisů (dále jen „OZ“) a v souladu s ust. § 76 odst. 7 zákona č. 458/2000 Sb., o podmínkách podnikání a o výkonu státní správy v energetických odvětvích, ve znění pozdějších předpisů (dále jen „energetický zákon“) </w:t>
      </w:r>
      <w:r w:rsidR="00984F56" w:rsidRPr="00DD31E0">
        <w:rPr>
          <w:sz w:val="24"/>
          <w:szCs w:val="24"/>
        </w:rPr>
        <w:t>tuto</w:t>
      </w:r>
    </w:p>
    <w:p w14:paraId="575462F7" w14:textId="77777777" w:rsidR="00AF6650" w:rsidRPr="00DD31E0" w:rsidRDefault="00AF6650" w:rsidP="00984F56">
      <w:pPr>
        <w:jc w:val="center"/>
        <w:rPr>
          <w:sz w:val="24"/>
          <w:szCs w:val="24"/>
        </w:rPr>
      </w:pPr>
    </w:p>
    <w:p w14:paraId="5B6585A8" w14:textId="77777777" w:rsidR="006A0BAA" w:rsidRPr="00DD31E0" w:rsidRDefault="006A0BAA" w:rsidP="00984F56">
      <w:pPr>
        <w:jc w:val="center"/>
        <w:rPr>
          <w:sz w:val="24"/>
          <w:szCs w:val="24"/>
        </w:rPr>
      </w:pPr>
    </w:p>
    <w:p w14:paraId="60C55565" w14:textId="77777777" w:rsidR="006A0BAA" w:rsidRPr="00DD31E0" w:rsidRDefault="00984F56" w:rsidP="006A0BAA">
      <w:pPr>
        <w:jc w:val="center"/>
        <w:rPr>
          <w:b/>
          <w:sz w:val="24"/>
          <w:szCs w:val="24"/>
        </w:rPr>
      </w:pPr>
      <w:r w:rsidRPr="00DD31E0">
        <w:rPr>
          <w:b/>
          <w:sz w:val="24"/>
          <w:szCs w:val="24"/>
        </w:rPr>
        <w:t>S</w:t>
      </w:r>
      <w:r w:rsidR="00B30F28" w:rsidRPr="00DD31E0">
        <w:rPr>
          <w:b/>
          <w:sz w:val="24"/>
          <w:szCs w:val="24"/>
        </w:rPr>
        <w:t>mlouvu o</w:t>
      </w:r>
      <w:r w:rsidR="00B30F28" w:rsidRPr="00DD31E0">
        <w:rPr>
          <w:b/>
          <w:color w:val="FF0000"/>
          <w:sz w:val="24"/>
          <w:szCs w:val="24"/>
        </w:rPr>
        <w:t xml:space="preserve"> </w:t>
      </w:r>
      <w:r w:rsidR="006A0BAA" w:rsidRPr="00DD31E0">
        <w:rPr>
          <w:b/>
          <w:sz w:val="24"/>
          <w:szCs w:val="24"/>
        </w:rPr>
        <w:t>smlouvě budoucí kupní</w:t>
      </w:r>
    </w:p>
    <w:p w14:paraId="0D69FBF4" w14:textId="77777777" w:rsidR="00AF6650" w:rsidRPr="00DD31E0" w:rsidRDefault="006A0BAA" w:rsidP="006A0BAA">
      <w:pPr>
        <w:jc w:val="center"/>
        <w:rPr>
          <w:b/>
          <w:sz w:val="24"/>
          <w:szCs w:val="24"/>
        </w:rPr>
      </w:pPr>
      <w:r w:rsidRPr="00DD31E0">
        <w:rPr>
          <w:b/>
          <w:sz w:val="24"/>
          <w:szCs w:val="24"/>
        </w:rPr>
        <w:t>se smlouvou o smlouvě budoucí</w:t>
      </w:r>
      <w:r w:rsidR="00AF6650" w:rsidRPr="00DD31E0">
        <w:rPr>
          <w:b/>
          <w:sz w:val="24"/>
          <w:szCs w:val="24"/>
        </w:rPr>
        <w:t xml:space="preserve"> o zřízení věcného břemene</w:t>
      </w:r>
    </w:p>
    <w:p w14:paraId="35F38793" w14:textId="77777777" w:rsidR="00AF6650" w:rsidRPr="00DD31E0" w:rsidRDefault="00AF6650" w:rsidP="00984F56">
      <w:pPr>
        <w:jc w:val="center"/>
        <w:rPr>
          <w:sz w:val="24"/>
          <w:szCs w:val="24"/>
        </w:rPr>
      </w:pPr>
    </w:p>
    <w:p w14:paraId="5AA4D443" w14:textId="77777777" w:rsidR="00B30F28" w:rsidRPr="00DD31E0" w:rsidRDefault="00AF6650" w:rsidP="00984F56">
      <w:pPr>
        <w:jc w:val="center"/>
        <w:rPr>
          <w:sz w:val="24"/>
          <w:szCs w:val="24"/>
        </w:rPr>
      </w:pPr>
      <w:r w:rsidRPr="00DD31E0">
        <w:rPr>
          <w:sz w:val="24"/>
          <w:szCs w:val="24"/>
        </w:rPr>
        <w:t xml:space="preserve">(dále jen </w:t>
      </w:r>
      <w:r w:rsidR="00CE379B" w:rsidRPr="00DD31E0">
        <w:rPr>
          <w:b/>
          <w:sz w:val="24"/>
          <w:szCs w:val="24"/>
        </w:rPr>
        <w:t>S</w:t>
      </w:r>
      <w:r w:rsidR="00B30F28" w:rsidRPr="00DD31E0">
        <w:rPr>
          <w:b/>
          <w:sz w:val="24"/>
          <w:szCs w:val="24"/>
        </w:rPr>
        <w:t>mlouva</w:t>
      </w:r>
      <w:r w:rsidR="00B30F28" w:rsidRPr="00DD31E0">
        <w:rPr>
          <w:sz w:val="24"/>
          <w:szCs w:val="24"/>
        </w:rPr>
        <w:t>)</w:t>
      </w:r>
    </w:p>
    <w:p w14:paraId="00700195" w14:textId="77777777" w:rsidR="00AF6650" w:rsidRPr="00DD31E0" w:rsidRDefault="00AF6650" w:rsidP="00C9503E">
      <w:pPr>
        <w:jc w:val="both"/>
        <w:rPr>
          <w:sz w:val="24"/>
          <w:szCs w:val="24"/>
        </w:rPr>
      </w:pPr>
    </w:p>
    <w:p w14:paraId="63F9728A" w14:textId="77777777" w:rsidR="00AF6650" w:rsidRPr="00DD31E0" w:rsidRDefault="00AF6650" w:rsidP="00C9503E">
      <w:pPr>
        <w:jc w:val="both"/>
        <w:rPr>
          <w:sz w:val="24"/>
          <w:szCs w:val="24"/>
        </w:rPr>
      </w:pPr>
    </w:p>
    <w:p w14:paraId="73AC07ED" w14:textId="77777777" w:rsidR="00AF6650" w:rsidRPr="00DD31E0" w:rsidRDefault="00AF6650" w:rsidP="00C9503E">
      <w:pPr>
        <w:jc w:val="both"/>
        <w:rPr>
          <w:sz w:val="24"/>
          <w:szCs w:val="24"/>
        </w:rPr>
      </w:pPr>
    </w:p>
    <w:p w14:paraId="29B8F4B4" w14:textId="77777777" w:rsidR="006A0BAA" w:rsidRPr="00DD31E0" w:rsidRDefault="006A0BAA" w:rsidP="00C9503E">
      <w:pPr>
        <w:jc w:val="both"/>
        <w:rPr>
          <w:sz w:val="24"/>
          <w:szCs w:val="24"/>
        </w:rPr>
      </w:pPr>
    </w:p>
    <w:p w14:paraId="37905C8E" w14:textId="77777777" w:rsidR="00597D94" w:rsidRPr="00DD31E0" w:rsidRDefault="00597D94" w:rsidP="00C9503E">
      <w:pPr>
        <w:jc w:val="both"/>
        <w:rPr>
          <w:sz w:val="24"/>
          <w:szCs w:val="24"/>
        </w:rPr>
      </w:pPr>
    </w:p>
    <w:p w14:paraId="383B9225" w14:textId="77777777" w:rsidR="00CE379B" w:rsidRPr="00DD31E0" w:rsidRDefault="00CE379B" w:rsidP="00CE379B">
      <w:pPr>
        <w:jc w:val="both"/>
      </w:pPr>
    </w:p>
    <w:p w14:paraId="6062781F" w14:textId="77777777" w:rsidR="00CE379B" w:rsidRPr="00DD31E0" w:rsidRDefault="00CE379B" w:rsidP="00CE379B">
      <w:pPr>
        <w:jc w:val="both"/>
        <w:rPr>
          <w:sz w:val="22"/>
          <w:szCs w:val="22"/>
        </w:rPr>
      </w:pPr>
      <w:r w:rsidRPr="00DD31E0">
        <w:rPr>
          <w:sz w:val="22"/>
          <w:szCs w:val="22"/>
        </w:rPr>
        <w:t>VZHLEDEM K TOMU, ŽE:</w:t>
      </w:r>
    </w:p>
    <w:p w14:paraId="3CA71F91" w14:textId="77777777" w:rsidR="00CE379B" w:rsidRPr="00DD31E0" w:rsidRDefault="00CE379B" w:rsidP="00CE379B">
      <w:pPr>
        <w:jc w:val="both"/>
        <w:rPr>
          <w:sz w:val="22"/>
          <w:szCs w:val="22"/>
        </w:rPr>
      </w:pPr>
    </w:p>
    <w:p w14:paraId="7272E380" w14:textId="77777777" w:rsidR="00CE379B" w:rsidRPr="00DD31E0" w:rsidRDefault="00CE379B" w:rsidP="00CE379B">
      <w:pPr>
        <w:numPr>
          <w:ilvl w:val="0"/>
          <w:numId w:val="30"/>
        </w:numPr>
        <w:ind w:left="567" w:hanging="567"/>
        <w:jc w:val="both"/>
        <w:rPr>
          <w:sz w:val="22"/>
          <w:szCs w:val="22"/>
        </w:rPr>
      </w:pPr>
      <w:r w:rsidRPr="00DD31E0">
        <w:rPr>
          <w:sz w:val="22"/>
          <w:szCs w:val="22"/>
        </w:rPr>
        <w:t>Budoucí prodávající je vlastníkem Budoucího předmětu koupě;</w:t>
      </w:r>
    </w:p>
    <w:p w14:paraId="3C8E9FEF" w14:textId="77777777" w:rsidR="00CE379B" w:rsidRPr="00DD31E0" w:rsidRDefault="00CE379B" w:rsidP="00CE379B">
      <w:pPr>
        <w:ind w:left="567"/>
        <w:jc w:val="both"/>
        <w:rPr>
          <w:sz w:val="22"/>
          <w:szCs w:val="22"/>
        </w:rPr>
      </w:pPr>
    </w:p>
    <w:p w14:paraId="469A662C" w14:textId="0E74571E" w:rsidR="00D20BF5" w:rsidRPr="00DD31E0" w:rsidRDefault="00CE379B" w:rsidP="00D20BF5">
      <w:pPr>
        <w:numPr>
          <w:ilvl w:val="0"/>
          <w:numId w:val="30"/>
        </w:numPr>
        <w:ind w:left="567" w:hanging="567"/>
        <w:jc w:val="both"/>
        <w:rPr>
          <w:sz w:val="22"/>
          <w:szCs w:val="22"/>
        </w:rPr>
      </w:pPr>
      <w:r w:rsidRPr="00DD31E0">
        <w:rPr>
          <w:sz w:val="22"/>
          <w:szCs w:val="22"/>
        </w:rPr>
        <w:t xml:space="preserve">Budoucí kupující má zájem na budoucí koupi Budoucího předmětu koupě, který </w:t>
      </w:r>
      <w:r w:rsidR="00D20BF5" w:rsidRPr="00DD31E0">
        <w:rPr>
          <w:sz w:val="22"/>
          <w:szCs w:val="22"/>
        </w:rPr>
        <w:t xml:space="preserve">jako investor </w:t>
      </w:r>
      <w:r w:rsidRPr="00DD31E0">
        <w:rPr>
          <w:sz w:val="22"/>
          <w:szCs w:val="22"/>
        </w:rPr>
        <w:t xml:space="preserve">hodlá použít k rozvoji svých podnikatelských aktivit, tj. k výstavbě </w:t>
      </w:r>
      <w:r w:rsidR="00281E8B" w:rsidRPr="00DD31E0">
        <w:rPr>
          <w:sz w:val="22"/>
          <w:szCs w:val="22"/>
        </w:rPr>
        <w:t>objektu s byty a nebytovými prostory (</w:t>
      </w:r>
      <w:r w:rsidRPr="00DD31E0">
        <w:rPr>
          <w:sz w:val="22"/>
          <w:szCs w:val="22"/>
        </w:rPr>
        <w:t>Bytového domu</w:t>
      </w:r>
      <w:r w:rsidR="00281E8B" w:rsidRPr="00DD31E0">
        <w:rPr>
          <w:sz w:val="22"/>
          <w:szCs w:val="22"/>
        </w:rPr>
        <w:t>)</w:t>
      </w:r>
      <w:r w:rsidRPr="00DD31E0">
        <w:rPr>
          <w:sz w:val="22"/>
          <w:szCs w:val="22"/>
        </w:rPr>
        <w:t xml:space="preserve"> </w:t>
      </w:r>
      <w:r w:rsidR="004B02D9" w:rsidRPr="00DD31E0">
        <w:rPr>
          <w:sz w:val="22"/>
          <w:szCs w:val="22"/>
        </w:rPr>
        <w:t>na Budoucím předmětu koupě</w:t>
      </w:r>
      <w:r w:rsidR="00DE0A55" w:rsidRPr="00DD31E0">
        <w:rPr>
          <w:sz w:val="22"/>
          <w:szCs w:val="22"/>
        </w:rPr>
        <w:t>, přičemž výstavba Bytového domu se uskuteční v souladu s podmínkami stavebního povolení, a to zejména podle projektové dokumentace pro stavební povolení odsouhlasené Budoucím prodávajícím, která bude zpracována po podpisu této smlouvy a v souladu s ujednáními této smlouvy o jejím obsahu</w:t>
      </w:r>
      <w:r w:rsidR="00BA0C1D" w:rsidRPr="00DD31E0">
        <w:rPr>
          <w:sz w:val="22"/>
          <w:szCs w:val="22"/>
        </w:rPr>
        <w:t>,</w:t>
      </w:r>
    </w:p>
    <w:p w14:paraId="496045A6" w14:textId="77777777" w:rsidR="0083690A" w:rsidRPr="00DD31E0" w:rsidRDefault="0083690A" w:rsidP="0083690A">
      <w:pPr>
        <w:pStyle w:val="Odstavecseseznamem"/>
        <w:rPr>
          <w:sz w:val="22"/>
          <w:szCs w:val="22"/>
        </w:rPr>
      </w:pPr>
    </w:p>
    <w:p w14:paraId="64DB3A81" w14:textId="5B216890" w:rsidR="0083690A" w:rsidRPr="00DD31E0" w:rsidRDefault="0083690A" w:rsidP="00D20BF5">
      <w:pPr>
        <w:numPr>
          <w:ilvl w:val="0"/>
          <w:numId w:val="30"/>
        </w:numPr>
        <w:ind w:left="567" w:hanging="567"/>
        <w:jc w:val="both"/>
        <w:rPr>
          <w:sz w:val="22"/>
          <w:szCs w:val="22"/>
        </w:rPr>
      </w:pPr>
      <w:r w:rsidRPr="00DD31E0">
        <w:rPr>
          <w:sz w:val="22"/>
          <w:szCs w:val="22"/>
        </w:rPr>
        <w:t>Budoucí kupující předložil Budoucímu prodávajícímu záměr projektu na vybudování Bytového domu s návrhem na odkoupení Budoucího předmětu koupě s tím, že navrhuje, že v Bytovém domě vznikne Nebytový prostor pro umístění strojního a technologického zařízení výměníkové stanice Budoucího prodávajícího a Budoucí kupující má zájem na tom, aby Budoucí prodávající v takovém prostoru svou výměníkovou stanici umístil</w:t>
      </w:r>
      <w:r w:rsidR="004F425A" w:rsidRPr="00DD31E0">
        <w:rPr>
          <w:sz w:val="22"/>
          <w:szCs w:val="22"/>
        </w:rPr>
        <w:t>,</w:t>
      </w:r>
      <w:r w:rsidRPr="00DD31E0">
        <w:rPr>
          <w:sz w:val="22"/>
          <w:szCs w:val="22"/>
        </w:rPr>
        <w:t xml:space="preserve"> a Budoucí kupující má zájem ve prospěch Budoucího prodávajícího pro tyto účely zřídit bezúplatně v souladu s ust. § 76 odst. 7 energetického zákona věcné břemeno k užívání t</w:t>
      </w:r>
      <w:r w:rsidR="00BA0C1D" w:rsidRPr="00DD31E0">
        <w:rPr>
          <w:sz w:val="22"/>
          <w:szCs w:val="22"/>
        </w:rPr>
        <w:t>akového prostoru v Bytovém domě,</w:t>
      </w:r>
    </w:p>
    <w:p w14:paraId="2C4E715D" w14:textId="77777777" w:rsidR="004B02D9" w:rsidRPr="00DD31E0" w:rsidRDefault="004B02D9" w:rsidP="004B02D9">
      <w:pPr>
        <w:pStyle w:val="Odstavecseseznamem"/>
        <w:rPr>
          <w:sz w:val="22"/>
          <w:szCs w:val="22"/>
        </w:rPr>
      </w:pPr>
    </w:p>
    <w:p w14:paraId="585FCC48" w14:textId="537BA994" w:rsidR="004B02D9" w:rsidRPr="00DD31E0" w:rsidRDefault="004B02D9" w:rsidP="004B02D9">
      <w:pPr>
        <w:numPr>
          <w:ilvl w:val="0"/>
          <w:numId w:val="30"/>
        </w:numPr>
        <w:ind w:left="567" w:hanging="567"/>
        <w:jc w:val="both"/>
        <w:rPr>
          <w:sz w:val="22"/>
          <w:szCs w:val="22"/>
        </w:rPr>
      </w:pPr>
      <w:r w:rsidRPr="00DD31E0">
        <w:rPr>
          <w:sz w:val="22"/>
          <w:szCs w:val="22"/>
        </w:rPr>
        <w:t xml:space="preserve">Budoucí prodávající má zájem dodávat do Bytového domu tepelnou energii pro vytápění a ohřev teplé vody a Budoucí kupující má zájem </w:t>
      </w:r>
      <w:r w:rsidRPr="00DD31E0">
        <w:rPr>
          <w:sz w:val="24"/>
          <w:szCs w:val="24"/>
        </w:rPr>
        <w:t xml:space="preserve">tepelnou </w:t>
      </w:r>
      <w:r w:rsidRPr="00DD31E0">
        <w:rPr>
          <w:sz w:val="22"/>
          <w:szCs w:val="22"/>
        </w:rPr>
        <w:t>energii pro vytápění a ohřev teplé vody od Budoucího prodávajícího odebírat a platit za ni sjednanou cenu, přičemž celková předpokládaná spotř</w:t>
      </w:r>
      <w:r w:rsidR="00DE0A55" w:rsidRPr="00DD31E0">
        <w:rPr>
          <w:sz w:val="22"/>
          <w:szCs w:val="22"/>
        </w:rPr>
        <w:t>eba tepla Bytového domu činí 650</w:t>
      </w:r>
      <w:r w:rsidRPr="00DD31E0">
        <w:rPr>
          <w:sz w:val="22"/>
          <w:szCs w:val="22"/>
        </w:rPr>
        <w:t xml:space="preserve"> Gj/rok,</w:t>
      </w:r>
    </w:p>
    <w:p w14:paraId="6E2CDBA4" w14:textId="77777777" w:rsidR="00CE379B" w:rsidRPr="00DD31E0" w:rsidRDefault="00CE379B" w:rsidP="00CE379B">
      <w:pPr>
        <w:rPr>
          <w:sz w:val="22"/>
          <w:szCs w:val="22"/>
        </w:rPr>
      </w:pPr>
    </w:p>
    <w:p w14:paraId="49F31B96" w14:textId="77777777" w:rsidR="00CE379B" w:rsidRPr="00DD31E0" w:rsidRDefault="00CE379B" w:rsidP="00CE379B">
      <w:pPr>
        <w:jc w:val="center"/>
        <w:rPr>
          <w:sz w:val="22"/>
          <w:szCs w:val="22"/>
        </w:rPr>
      </w:pPr>
      <w:r w:rsidRPr="00DD31E0">
        <w:rPr>
          <w:sz w:val="22"/>
          <w:szCs w:val="22"/>
        </w:rPr>
        <w:t>se SMLUVNÍ STRANY DOHODLY NA NÁSLEDUJÍCÍM:</w:t>
      </w:r>
    </w:p>
    <w:p w14:paraId="0E7630D2" w14:textId="77777777" w:rsidR="004B02D9" w:rsidRPr="00DD31E0" w:rsidRDefault="004B02D9" w:rsidP="004B02D9">
      <w:pPr>
        <w:jc w:val="both"/>
        <w:rPr>
          <w:sz w:val="22"/>
          <w:szCs w:val="22"/>
        </w:rPr>
      </w:pPr>
    </w:p>
    <w:p w14:paraId="673BAE45" w14:textId="77777777" w:rsidR="00CE379B" w:rsidRPr="00DD31E0" w:rsidRDefault="00CE379B" w:rsidP="004B02D9">
      <w:pPr>
        <w:numPr>
          <w:ilvl w:val="0"/>
          <w:numId w:val="31"/>
        </w:numPr>
        <w:tabs>
          <w:tab w:val="clear" w:pos="851"/>
          <w:tab w:val="left" w:pos="1134"/>
        </w:tabs>
        <w:spacing w:before="240"/>
        <w:ind w:left="709" w:hanging="709"/>
        <w:jc w:val="both"/>
        <w:rPr>
          <w:i/>
          <w:sz w:val="22"/>
          <w:szCs w:val="22"/>
        </w:rPr>
      </w:pPr>
      <w:r w:rsidRPr="00DD31E0">
        <w:rPr>
          <w:b/>
          <w:i/>
          <w:sz w:val="22"/>
          <w:szCs w:val="22"/>
        </w:rPr>
        <w:t>Úvodní ustanovení</w:t>
      </w:r>
    </w:p>
    <w:p w14:paraId="77997FEE" w14:textId="77777777" w:rsidR="00CE379B" w:rsidRPr="00DD31E0" w:rsidRDefault="00CE379B" w:rsidP="004B02D9">
      <w:pPr>
        <w:numPr>
          <w:ilvl w:val="1"/>
          <w:numId w:val="31"/>
        </w:numPr>
        <w:tabs>
          <w:tab w:val="clear" w:pos="851"/>
          <w:tab w:val="left" w:pos="1134"/>
        </w:tabs>
        <w:spacing w:before="240" w:after="60"/>
        <w:ind w:hanging="851"/>
        <w:jc w:val="both"/>
        <w:rPr>
          <w:b/>
          <w:sz w:val="22"/>
          <w:szCs w:val="22"/>
        </w:rPr>
      </w:pPr>
      <w:r w:rsidRPr="00DD31E0">
        <w:rPr>
          <w:b/>
          <w:sz w:val="22"/>
          <w:szCs w:val="22"/>
        </w:rPr>
        <w:t>Definice</w:t>
      </w:r>
    </w:p>
    <w:p w14:paraId="56CDB8C2" w14:textId="77777777" w:rsidR="00CE379B" w:rsidRPr="00DD31E0" w:rsidRDefault="00CE379B" w:rsidP="004B02D9">
      <w:pPr>
        <w:numPr>
          <w:ilvl w:val="2"/>
          <w:numId w:val="31"/>
        </w:numPr>
        <w:tabs>
          <w:tab w:val="clear" w:pos="851"/>
          <w:tab w:val="left" w:pos="1134"/>
        </w:tabs>
        <w:spacing w:before="240" w:after="60"/>
        <w:ind w:left="1134" w:hanging="1134"/>
        <w:jc w:val="both"/>
        <w:rPr>
          <w:sz w:val="22"/>
          <w:szCs w:val="22"/>
        </w:rPr>
      </w:pPr>
      <w:bookmarkStart w:id="1" w:name="_Ref373242817"/>
      <w:r w:rsidRPr="00DD31E0">
        <w:rPr>
          <w:sz w:val="22"/>
          <w:szCs w:val="22"/>
        </w:rPr>
        <w:t>Není-li v konkrétním případě stanoveno výslovně jinak nebo nevyplývá-li z kontextu něco jiného, níže uvedené výrazy použité v této Smlouvě, které jsou uvozeny velkým písme</w:t>
      </w:r>
      <w:r w:rsidR="004B02D9" w:rsidRPr="00DD31E0">
        <w:rPr>
          <w:sz w:val="22"/>
          <w:szCs w:val="22"/>
        </w:rPr>
        <w:t>ne</w:t>
      </w:r>
      <w:r w:rsidRPr="00DD31E0">
        <w:rPr>
          <w:sz w:val="22"/>
          <w:szCs w:val="22"/>
        </w:rPr>
        <w:t>m, mají v této Smlouvě (včetně jejího záhlaví a preambule) následující význam:</w:t>
      </w:r>
      <w:bookmarkEnd w:id="1"/>
    </w:p>
    <w:tbl>
      <w:tblPr>
        <w:tblW w:w="0" w:type="auto"/>
        <w:tblInd w:w="851" w:type="dxa"/>
        <w:tblLook w:val="04A0" w:firstRow="1" w:lastRow="0" w:firstColumn="1" w:lastColumn="0" w:noHBand="0" w:noVBand="1"/>
      </w:tblPr>
      <w:tblGrid>
        <w:gridCol w:w="3470"/>
        <w:gridCol w:w="4751"/>
      </w:tblGrid>
      <w:tr w:rsidR="00CE379B" w:rsidRPr="00DD31E0" w14:paraId="33D1A75A" w14:textId="77777777" w:rsidTr="00CE379B">
        <w:trPr>
          <w:trHeight w:val="78"/>
        </w:trPr>
        <w:tc>
          <w:tcPr>
            <w:tcW w:w="3510" w:type="dxa"/>
          </w:tcPr>
          <w:p w14:paraId="2D35C883" w14:textId="77777777" w:rsidR="00CE379B" w:rsidRPr="00DD31E0" w:rsidRDefault="00CE379B" w:rsidP="004B02D9">
            <w:pPr>
              <w:spacing w:before="240" w:after="60"/>
              <w:ind w:left="283"/>
              <w:jc w:val="both"/>
              <w:rPr>
                <w:sz w:val="22"/>
                <w:szCs w:val="22"/>
              </w:rPr>
            </w:pPr>
            <w:r w:rsidRPr="00DD31E0">
              <w:rPr>
                <w:sz w:val="22"/>
                <w:szCs w:val="22"/>
              </w:rPr>
              <w:t>„</w:t>
            </w:r>
            <w:r w:rsidRPr="00DD31E0">
              <w:rPr>
                <w:b/>
                <w:sz w:val="22"/>
                <w:szCs w:val="22"/>
              </w:rPr>
              <w:t>Budoucí předmět koupě</w:t>
            </w:r>
            <w:r w:rsidRPr="00DD31E0">
              <w:rPr>
                <w:sz w:val="22"/>
                <w:szCs w:val="22"/>
              </w:rPr>
              <w:t>“</w:t>
            </w:r>
          </w:p>
        </w:tc>
        <w:tc>
          <w:tcPr>
            <w:tcW w:w="4820" w:type="dxa"/>
          </w:tcPr>
          <w:p w14:paraId="035A21DC" w14:textId="77777777" w:rsidR="00CE379B" w:rsidRPr="00DD31E0" w:rsidRDefault="00CE379B" w:rsidP="00D810F0">
            <w:pPr>
              <w:spacing w:before="240" w:after="60"/>
              <w:ind w:left="249" w:hanging="1"/>
              <w:jc w:val="both"/>
              <w:rPr>
                <w:sz w:val="22"/>
                <w:szCs w:val="22"/>
              </w:rPr>
            </w:pPr>
            <w:r w:rsidRPr="00DD31E0">
              <w:rPr>
                <w:sz w:val="22"/>
                <w:szCs w:val="22"/>
              </w:rPr>
              <w:t>Pozemek p</w:t>
            </w:r>
            <w:r w:rsidR="00D810F0" w:rsidRPr="00DD31E0">
              <w:rPr>
                <w:sz w:val="22"/>
                <w:szCs w:val="22"/>
              </w:rPr>
              <w:t>arc</w:t>
            </w:r>
            <w:r w:rsidRPr="00DD31E0">
              <w:rPr>
                <w:sz w:val="22"/>
                <w:szCs w:val="22"/>
              </w:rPr>
              <w:t>.č. 2196/64</w:t>
            </w:r>
            <w:r w:rsidR="00D810F0" w:rsidRPr="00DD31E0">
              <w:rPr>
                <w:sz w:val="22"/>
                <w:szCs w:val="22"/>
              </w:rPr>
              <w:t>, zastavěná plocha a nádvoří, v katastrálním území České Budějovice 2,</w:t>
            </w:r>
            <w:r w:rsidRPr="00DD31E0">
              <w:rPr>
                <w:sz w:val="22"/>
                <w:szCs w:val="22"/>
              </w:rPr>
              <w:t xml:space="preserve"> s veškerými j</w:t>
            </w:r>
            <w:r w:rsidR="00D810F0" w:rsidRPr="00DD31E0">
              <w:rPr>
                <w:sz w:val="22"/>
                <w:szCs w:val="22"/>
              </w:rPr>
              <w:t>eho součástmi a příslušenstvím,</w:t>
            </w:r>
            <w:r w:rsidRPr="00DD31E0">
              <w:rPr>
                <w:sz w:val="22"/>
                <w:szCs w:val="22"/>
              </w:rPr>
              <w:t xml:space="preserve"> </w:t>
            </w:r>
            <w:r w:rsidR="00D810F0" w:rsidRPr="00DD31E0">
              <w:rPr>
                <w:sz w:val="22"/>
                <w:szCs w:val="22"/>
              </w:rPr>
              <w:t>tj. budovou č.p.  1110, stavba občanského vybavení-</w:t>
            </w:r>
            <w:r w:rsidRPr="00DD31E0">
              <w:rPr>
                <w:sz w:val="22"/>
                <w:szCs w:val="22"/>
              </w:rPr>
              <w:t xml:space="preserve"> výměníková stanice</w:t>
            </w:r>
            <w:r w:rsidR="00D810F0" w:rsidRPr="00DD31E0">
              <w:rPr>
                <w:sz w:val="22"/>
                <w:szCs w:val="22"/>
              </w:rPr>
              <w:t xml:space="preserve"> VS 182</w:t>
            </w:r>
            <w:r w:rsidR="00997D29" w:rsidRPr="00DD31E0">
              <w:rPr>
                <w:sz w:val="22"/>
                <w:szCs w:val="22"/>
              </w:rPr>
              <w:t>, zapsaný</w:t>
            </w:r>
            <w:r w:rsidR="00D810F0" w:rsidRPr="00DD31E0">
              <w:rPr>
                <w:sz w:val="22"/>
                <w:szCs w:val="22"/>
              </w:rPr>
              <w:t xml:space="preserve"> v katastru</w:t>
            </w:r>
            <w:r w:rsidRPr="00DD31E0">
              <w:rPr>
                <w:sz w:val="22"/>
                <w:szCs w:val="22"/>
              </w:rPr>
              <w:t xml:space="preserve"> nemovitostí </w:t>
            </w:r>
            <w:r w:rsidR="00D810F0" w:rsidRPr="00DD31E0">
              <w:rPr>
                <w:sz w:val="22"/>
                <w:szCs w:val="22"/>
              </w:rPr>
              <w:t>na LV č. 2055 vedeném KÚ pro Jihočeský</w:t>
            </w:r>
            <w:r w:rsidRPr="00DD31E0">
              <w:rPr>
                <w:sz w:val="22"/>
                <w:szCs w:val="22"/>
              </w:rPr>
              <w:t xml:space="preserve"> kraj, </w:t>
            </w:r>
            <w:r w:rsidR="00D810F0" w:rsidRPr="00DD31E0">
              <w:rPr>
                <w:sz w:val="22"/>
                <w:szCs w:val="22"/>
              </w:rPr>
              <w:t xml:space="preserve">katastrální </w:t>
            </w:r>
            <w:r w:rsidRPr="00DD31E0">
              <w:rPr>
                <w:sz w:val="22"/>
                <w:szCs w:val="22"/>
              </w:rPr>
              <w:t>pracoviště České Budějovice</w:t>
            </w:r>
            <w:r w:rsidR="00D810F0" w:rsidRPr="00DD31E0">
              <w:rPr>
                <w:sz w:val="22"/>
                <w:szCs w:val="22"/>
              </w:rPr>
              <w:t xml:space="preserve">, pro obec České Budějovice a katastrální </w:t>
            </w:r>
            <w:r w:rsidRPr="00DD31E0">
              <w:rPr>
                <w:sz w:val="22"/>
                <w:szCs w:val="22"/>
              </w:rPr>
              <w:t>území České Budějovice 2; výpis z katastru nemovitostí tvoří přílohu č. 1 této Smlouvy a je její nedílnou součástí.</w:t>
            </w:r>
          </w:p>
        </w:tc>
      </w:tr>
      <w:tr w:rsidR="00CE379B" w:rsidRPr="00DD31E0" w14:paraId="0ABAD2C2" w14:textId="77777777" w:rsidTr="00CE379B">
        <w:trPr>
          <w:trHeight w:val="78"/>
        </w:trPr>
        <w:tc>
          <w:tcPr>
            <w:tcW w:w="3510" w:type="dxa"/>
          </w:tcPr>
          <w:p w14:paraId="0D0DE48A" w14:textId="77777777" w:rsidR="00CE379B" w:rsidRPr="00DD31E0" w:rsidRDefault="00CE379B" w:rsidP="00281E8B">
            <w:pPr>
              <w:spacing w:before="120"/>
              <w:ind w:left="317"/>
              <w:jc w:val="both"/>
              <w:rPr>
                <w:sz w:val="22"/>
                <w:szCs w:val="22"/>
              </w:rPr>
            </w:pPr>
            <w:r w:rsidRPr="00DD31E0">
              <w:rPr>
                <w:sz w:val="22"/>
                <w:szCs w:val="22"/>
              </w:rPr>
              <w:t>„</w:t>
            </w:r>
            <w:r w:rsidR="00554D40" w:rsidRPr="00DD31E0">
              <w:rPr>
                <w:b/>
                <w:sz w:val="22"/>
                <w:szCs w:val="22"/>
              </w:rPr>
              <w:t>S</w:t>
            </w:r>
            <w:r w:rsidRPr="00DD31E0">
              <w:rPr>
                <w:b/>
                <w:sz w:val="22"/>
                <w:szCs w:val="22"/>
              </w:rPr>
              <w:t>mlouva</w:t>
            </w:r>
            <w:r w:rsidRPr="00DD31E0">
              <w:rPr>
                <w:sz w:val="22"/>
                <w:szCs w:val="22"/>
              </w:rPr>
              <w:t>“</w:t>
            </w:r>
          </w:p>
        </w:tc>
        <w:tc>
          <w:tcPr>
            <w:tcW w:w="4820" w:type="dxa"/>
          </w:tcPr>
          <w:p w14:paraId="6905487D" w14:textId="77777777" w:rsidR="00CE379B" w:rsidRPr="00DD31E0" w:rsidRDefault="00554D40" w:rsidP="00554D40">
            <w:pPr>
              <w:spacing w:before="120"/>
              <w:ind w:left="249"/>
              <w:jc w:val="both"/>
              <w:rPr>
                <w:sz w:val="22"/>
                <w:szCs w:val="22"/>
              </w:rPr>
            </w:pPr>
            <w:r w:rsidRPr="00DD31E0">
              <w:rPr>
                <w:sz w:val="22"/>
                <w:szCs w:val="22"/>
              </w:rPr>
              <w:t>Smlouva sepsaná na této listině o smlouvě budoucí kupní se smlouvou o smlouvě budoucí o zřízení věcného břemene včetně všech jejích příloh, jakož i případných dodatků.</w:t>
            </w:r>
          </w:p>
        </w:tc>
      </w:tr>
      <w:tr w:rsidR="00CE379B" w:rsidRPr="00DD31E0" w14:paraId="1DFAD80C" w14:textId="77777777" w:rsidTr="00CE379B">
        <w:tc>
          <w:tcPr>
            <w:tcW w:w="3510" w:type="dxa"/>
          </w:tcPr>
          <w:p w14:paraId="3C340CCE" w14:textId="77777777" w:rsidR="00CE379B" w:rsidRPr="00DD31E0" w:rsidRDefault="00CE379B" w:rsidP="00281E8B">
            <w:pPr>
              <w:spacing w:before="120"/>
              <w:ind w:left="317"/>
              <w:jc w:val="both"/>
              <w:rPr>
                <w:sz w:val="22"/>
                <w:szCs w:val="22"/>
              </w:rPr>
            </w:pPr>
            <w:r w:rsidRPr="00DD31E0">
              <w:rPr>
                <w:sz w:val="22"/>
                <w:szCs w:val="22"/>
              </w:rPr>
              <w:t>„</w:t>
            </w:r>
            <w:r w:rsidR="00554D40" w:rsidRPr="00DD31E0">
              <w:rPr>
                <w:b/>
                <w:sz w:val="22"/>
                <w:szCs w:val="22"/>
              </w:rPr>
              <w:t>Kupní s</w:t>
            </w:r>
            <w:r w:rsidRPr="00DD31E0">
              <w:rPr>
                <w:b/>
                <w:sz w:val="22"/>
                <w:szCs w:val="22"/>
              </w:rPr>
              <w:t>mlouva</w:t>
            </w:r>
            <w:r w:rsidRPr="00DD31E0">
              <w:rPr>
                <w:sz w:val="22"/>
                <w:szCs w:val="22"/>
              </w:rPr>
              <w:t>“</w:t>
            </w:r>
          </w:p>
        </w:tc>
        <w:tc>
          <w:tcPr>
            <w:tcW w:w="4820" w:type="dxa"/>
          </w:tcPr>
          <w:p w14:paraId="33DC1ABF" w14:textId="0438F6BB" w:rsidR="00CE379B" w:rsidRPr="00DD31E0" w:rsidRDefault="00554D40" w:rsidP="00554D40">
            <w:pPr>
              <w:spacing w:before="120"/>
              <w:ind w:left="249"/>
              <w:jc w:val="both"/>
              <w:rPr>
                <w:sz w:val="22"/>
                <w:szCs w:val="22"/>
              </w:rPr>
            </w:pPr>
            <w:r w:rsidRPr="00DD31E0">
              <w:rPr>
                <w:sz w:val="22"/>
                <w:szCs w:val="22"/>
              </w:rPr>
              <w:t>Smlouva,</w:t>
            </w:r>
            <w:r w:rsidR="00881A84" w:rsidRPr="00DD31E0">
              <w:rPr>
                <w:sz w:val="22"/>
                <w:szCs w:val="22"/>
              </w:rPr>
              <w:t xml:space="preserve"> jejíž vzorový návrh</w:t>
            </w:r>
            <w:r w:rsidRPr="00DD31E0">
              <w:rPr>
                <w:sz w:val="22"/>
                <w:szCs w:val="22"/>
              </w:rPr>
              <w:t xml:space="preserve"> tvoří přílohu č. 3 této Smlouvy a je její nedílnou součástí.</w:t>
            </w:r>
          </w:p>
        </w:tc>
      </w:tr>
      <w:tr w:rsidR="00554D40" w:rsidRPr="00DD31E0" w14:paraId="4056EFD3" w14:textId="77777777" w:rsidTr="00CE379B">
        <w:tc>
          <w:tcPr>
            <w:tcW w:w="3510" w:type="dxa"/>
          </w:tcPr>
          <w:p w14:paraId="3B3F02DA" w14:textId="77777777" w:rsidR="00554D40" w:rsidRPr="00DD31E0" w:rsidRDefault="00554D40" w:rsidP="00281E8B">
            <w:pPr>
              <w:spacing w:before="120"/>
              <w:ind w:left="317"/>
              <w:jc w:val="both"/>
              <w:rPr>
                <w:b/>
                <w:sz w:val="22"/>
                <w:szCs w:val="22"/>
              </w:rPr>
            </w:pPr>
            <w:r w:rsidRPr="00DD31E0">
              <w:rPr>
                <w:b/>
                <w:sz w:val="22"/>
                <w:szCs w:val="22"/>
              </w:rPr>
              <w:lastRenderedPageBreak/>
              <w:t>„Smlouva o věcném břemeni“</w:t>
            </w:r>
          </w:p>
        </w:tc>
        <w:tc>
          <w:tcPr>
            <w:tcW w:w="4820" w:type="dxa"/>
          </w:tcPr>
          <w:p w14:paraId="7B5D2B66" w14:textId="6D951EBA" w:rsidR="00554D40" w:rsidRPr="00DD31E0" w:rsidRDefault="00554D40" w:rsidP="00554D40">
            <w:pPr>
              <w:spacing w:before="120"/>
              <w:ind w:left="249"/>
              <w:jc w:val="both"/>
              <w:rPr>
                <w:sz w:val="22"/>
                <w:szCs w:val="22"/>
              </w:rPr>
            </w:pPr>
            <w:r w:rsidRPr="00DD31E0">
              <w:rPr>
                <w:sz w:val="22"/>
                <w:szCs w:val="22"/>
              </w:rPr>
              <w:t xml:space="preserve">Smlouva, jejíž </w:t>
            </w:r>
            <w:r w:rsidR="00881A84" w:rsidRPr="00DD31E0">
              <w:rPr>
                <w:sz w:val="22"/>
                <w:szCs w:val="22"/>
              </w:rPr>
              <w:t>vzorový návrh</w:t>
            </w:r>
            <w:r w:rsidR="00DE0A55" w:rsidRPr="00DD31E0">
              <w:rPr>
                <w:sz w:val="22"/>
                <w:szCs w:val="22"/>
              </w:rPr>
              <w:t xml:space="preserve"> tvoří přílohu č. 3</w:t>
            </w:r>
            <w:r w:rsidRPr="00DD31E0">
              <w:rPr>
                <w:sz w:val="22"/>
                <w:szCs w:val="22"/>
              </w:rPr>
              <w:t xml:space="preserve"> této Smlouvy a je její nedílnou součástí.</w:t>
            </w:r>
          </w:p>
        </w:tc>
      </w:tr>
      <w:tr w:rsidR="00CE379B" w:rsidRPr="00DD31E0" w14:paraId="50D4F95E" w14:textId="77777777" w:rsidTr="00CE379B">
        <w:tc>
          <w:tcPr>
            <w:tcW w:w="3510" w:type="dxa"/>
          </w:tcPr>
          <w:p w14:paraId="623B5096" w14:textId="77777777" w:rsidR="00CE379B" w:rsidRPr="00DD31E0" w:rsidRDefault="00CE379B" w:rsidP="00281E8B">
            <w:pPr>
              <w:spacing w:before="120"/>
              <w:ind w:left="317"/>
              <w:jc w:val="both"/>
              <w:rPr>
                <w:b/>
                <w:sz w:val="22"/>
                <w:szCs w:val="22"/>
              </w:rPr>
            </w:pPr>
            <w:r w:rsidRPr="00DD31E0">
              <w:rPr>
                <w:b/>
                <w:sz w:val="22"/>
                <w:szCs w:val="22"/>
              </w:rPr>
              <w:t>„Bytový dům“</w:t>
            </w:r>
          </w:p>
        </w:tc>
        <w:tc>
          <w:tcPr>
            <w:tcW w:w="4820" w:type="dxa"/>
          </w:tcPr>
          <w:p w14:paraId="188F69A7" w14:textId="77777777" w:rsidR="00CE379B" w:rsidRPr="00DD31E0" w:rsidRDefault="00CE379B" w:rsidP="00281E8B">
            <w:pPr>
              <w:spacing w:before="120"/>
              <w:ind w:left="249"/>
              <w:jc w:val="both"/>
              <w:rPr>
                <w:sz w:val="22"/>
                <w:szCs w:val="22"/>
              </w:rPr>
            </w:pPr>
            <w:r w:rsidRPr="00DD31E0">
              <w:rPr>
                <w:sz w:val="22"/>
                <w:szCs w:val="22"/>
              </w:rPr>
              <w:t xml:space="preserve">Stavba </w:t>
            </w:r>
            <w:r w:rsidR="00554D40" w:rsidRPr="00DD31E0">
              <w:rPr>
                <w:sz w:val="22"/>
                <w:szCs w:val="22"/>
              </w:rPr>
              <w:t xml:space="preserve">objektu s byty a nebytovými prostory </w:t>
            </w:r>
            <w:r w:rsidRPr="00DD31E0">
              <w:rPr>
                <w:sz w:val="22"/>
                <w:szCs w:val="22"/>
              </w:rPr>
              <w:t>na Budoucím předmětu koupě pořizovaná Budoucím kupujícím</w:t>
            </w:r>
            <w:r w:rsidR="00554D40" w:rsidRPr="00DD31E0">
              <w:rPr>
                <w:sz w:val="22"/>
                <w:szCs w:val="22"/>
              </w:rPr>
              <w:t>.</w:t>
            </w:r>
          </w:p>
        </w:tc>
      </w:tr>
      <w:tr w:rsidR="008957C7" w:rsidRPr="00DD31E0" w14:paraId="627F264A" w14:textId="77777777" w:rsidTr="00CE379B">
        <w:tc>
          <w:tcPr>
            <w:tcW w:w="3510" w:type="dxa"/>
          </w:tcPr>
          <w:p w14:paraId="156F72DA" w14:textId="77777777" w:rsidR="008957C7" w:rsidRPr="00DD31E0" w:rsidRDefault="008957C7" w:rsidP="00281E8B">
            <w:pPr>
              <w:spacing w:before="120"/>
              <w:ind w:left="317"/>
              <w:jc w:val="both"/>
              <w:rPr>
                <w:b/>
                <w:sz w:val="22"/>
                <w:szCs w:val="22"/>
              </w:rPr>
            </w:pPr>
            <w:r w:rsidRPr="00DD31E0">
              <w:rPr>
                <w:b/>
                <w:sz w:val="22"/>
                <w:szCs w:val="22"/>
              </w:rPr>
              <w:t>„Nebytový prostor“</w:t>
            </w:r>
          </w:p>
        </w:tc>
        <w:tc>
          <w:tcPr>
            <w:tcW w:w="4820" w:type="dxa"/>
          </w:tcPr>
          <w:p w14:paraId="6F95D7A7" w14:textId="77777777" w:rsidR="008957C7" w:rsidRPr="00DD31E0" w:rsidRDefault="008957C7" w:rsidP="00281E8B">
            <w:pPr>
              <w:spacing w:before="120"/>
              <w:ind w:left="249"/>
              <w:jc w:val="both"/>
              <w:rPr>
                <w:sz w:val="22"/>
                <w:szCs w:val="22"/>
              </w:rPr>
            </w:pPr>
            <w:r w:rsidRPr="00DD31E0">
              <w:rPr>
                <w:sz w:val="22"/>
                <w:szCs w:val="22"/>
              </w:rPr>
              <w:t>Prostor vzniknuvší v Budoucím předmětu koupě, v němž bude umístěna Technologie výměníkové stanice.</w:t>
            </w:r>
          </w:p>
        </w:tc>
      </w:tr>
      <w:tr w:rsidR="00CE379B" w:rsidRPr="00DD31E0" w14:paraId="130F6CB4" w14:textId="77777777" w:rsidTr="00CE379B">
        <w:tc>
          <w:tcPr>
            <w:tcW w:w="3510" w:type="dxa"/>
          </w:tcPr>
          <w:p w14:paraId="42ECD234" w14:textId="77777777" w:rsidR="00CE379B" w:rsidRPr="00DD31E0" w:rsidRDefault="00CE379B" w:rsidP="00281E8B">
            <w:pPr>
              <w:spacing w:before="120"/>
              <w:ind w:left="317"/>
              <w:rPr>
                <w:b/>
                <w:sz w:val="22"/>
                <w:szCs w:val="22"/>
              </w:rPr>
            </w:pPr>
            <w:r w:rsidRPr="00DD31E0">
              <w:rPr>
                <w:b/>
                <w:sz w:val="22"/>
                <w:szCs w:val="22"/>
              </w:rPr>
              <w:t>„Technologie výměníkové stanice“</w:t>
            </w:r>
          </w:p>
        </w:tc>
        <w:tc>
          <w:tcPr>
            <w:tcW w:w="4820" w:type="dxa"/>
          </w:tcPr>
          <w:p w14:paraId="1248EF42" w14:textId="16135484" w:rsidR="00CE379B" w:rsidRPr="00DD31E0" w:rsidRDefault="00CE379B" w:rsidP="00281E8B">
            <w:pPr>
              <w:spacing w:before="120"/>
              <w:ind w:left="249"/>
              <w:jc w:val="both"/>
              <w:rPr>
                <w:sz w:val="22"/>
                <w:szCs w:val="22"/>
              </w:rPr>
            </w:pPr>
            <w:r w:rsidRPr="00DD31E0">
              <w:rPr>
                <w:sz w:val="22"/>
                <w:szCs w:val="22"/>
              </w:rPr>
              <w:t xml:space="preserve">Veškerá </w:t>
            </w:r>
            <w:r w:rsidR="00554D40" w:rsidRPr="00DD31E0">
              <w:rPr>
                <w:sz w:val="22"/>
                <w:szCs w:val="22"/>
              </w:rPr>
              <w:t xml:space="preserve">strojní a technologická </w:t>
            </w:r>
            <w:r w:rsidRPr="00DD31E0">
              <w:rPr>
                <w:sz w:val="22"/>
                <w:szCs w:val="22"/>
              </w:rPr>
              <w:t xml:space="preserve">zařízení </w:t>
            </w:r>
            <w:r w:rsidR="007F3940" w:rsidRPr="00DD31E0">
              <w:rPr>
                <w:sz w:val="22"/>
                <w:szCs w:val="22"/>
              </w:rPr>
              <w:t xml:space="preserve">v a na Budoucím předmětu koupě </w:t>
            </w:r>
            <w:r w:rsidRPr="00DD31E0">
              <w:rPr>
                <w:sz w:val="22"/>
                <w:szCs w:val="22"/>
              </w:rPr>
              <w:t>a předměty ve výměníkové</w:t>
            </w:r>
            <w:r w:rsidR="00554D40" w:rsidRPr="00DD31E0">
              <w:rPr>
                <w:sz w:val="22"/>
                <w:szCs w:val="22"/>
              </w:rPr>
              <w:t xml:space="preserve"> stanici sloužící k výrobě tepelné energie</w:t>
            </w:r>
            <w:r w:rsidRPr="00DD31E0">
              <w:rPr>
                <w:sz w:val="22"/>
                <w:szCs w:val="22"/>
              </w:rPr>
              <w:t xml:space="preserve"> a </w:t>
            </w:r>
            <w:r w:rsidR="00554D40" w:rsidRPr="00DD31E0">
              <w:rPr>
                <w:sz w:val="22"/>
                <w:szCs w:val="22"/>
              </w:rPr>
              <w:t xml:space="preserve">ohřevu </w:t>
            </w:r>
            <w:r w:rsidRPr="00DD31E0">
              <w:rPr>
                <w:sz w:val="22"/>
                <w:szCs w:val="22"/>
              </w:rPr>
              <w:t>teplé vody</w:t>
            </w:r>
            <w:r w:rsidR="00554D40" w:rsidRPr="00DD31E0">
              <w:rPr>
                <w:sz w:val="22"/>
                <w:szCs w:val="22"/>
              </w:rPr>
              <w:t xml:space="preserve"> ve vlastnictví</w:t>
            </w:r>
            <w:r w:rsidR="00804875" w:rsidRPr="00DD31E0">
              <w:rPr>
                <w:sz w:val="22"/>
                <w:szCs w:val="22"/>
              </w:rPr>
              <w:t xml:space="preserve"> </w:t>
            </w:r>
            <w:r w:rsidR="007F3940" w:rsidRPr="00DD31E0">
              <w:rPr>
                <w:sz w:val="22"/>
                <w:szCs w:val="22"/>
              </w:rPr>
              <w:t xml:space="preserve">v Budoucím předmětu koupě, která však nejsou jeho součástí ani příslušenstvím a jsou ve vlastnictví </w:t>
            </w:r>
            <w:r w:rsidR="00804875" w:rsidRPr="00DD31E0">
              <w:rPr>
                <w:sz w:val="22"/>
                <w:szCs w:val="22"/>
              </w:rPr>
              <w:t>Budoucího prodávajícího.</w:t>
            </w:r>
          </w:p>
        </w:tc>
      </w:tr>
      <w:tr w:rsidR="00CE379B" w:rsidRPr="00DD31E0" w14:paraId="513255F3" w14:textId="77777777" w:rsidTr="00CE379B">
        <w:trPr>
          <w:trHeight w:val="36"/>
        </w:trPr>
        <w:tc>
          <w:tcPr>
            <w:tcW w:w="3510" w:type="dxa"/>
          </w:tcPr>
          <w:p w14:paraId="51C9F1EF" w14:textId="77777777" w:rsidR="00CE379B" w:rsidRPr="00DD31E0" w:rsidRDefault="00CE379B" w:rsidP="00281E8B">
            <w:pPr>
              <w:spacing w:before="120"/>
              <w:ind w:left="317"/>
              <w:rPr>
                <w:b/>
                <w:sz w:val="22"/>
                <w:szCs w:val="22"/>
              </w:rPr>
            </w:pPr>
            <w:r w:rsidRPr="00DD31E0">
              <w:rPr>
                <w:b/>
                <w:sz w:val="22"/>
                <w:szCs w:val="22"/>
              </w:rPr>
              <w:t>„Technické řešení“</w:t>
            </w:r>
          </w:p>
        </w:tc>
        <w:tc>
          <w:tcPr>
            <w:tcW w:w="4820" w:type="dxa"/>
          </w:tcPr>
          <w:p w14:paraId="4B532EAC" w14:textId="77777777" w:rsidR="00CE379B" w:rsidRPr="00DD31E0" w:rsidRDefault="00CE379B" w:rsidP="00997D29">
            <w:pPr>
              <w:spacing w:before="120"/>
              <w:ind w:left="249"/>
              <w:jc w:val="both"/>
              <w:rPr>
                <w:sz w:val="22"/>
                <w:szCs w:val="22"/>
              </w:rPr>
            </w:pPr>
            <w:r w:rsidRPr="00DD31E0">
              <w:rPr>
                <w:sz w:val="22"/>
                <w:szCs w:val="22"/>
              </w:rPr>
              <w:t xml:space="preserve">Elaborát Budoucího prodávajícího obsahující </w:t>
            </w:r>
            <w:r w:rsidR="00804875" w:rsidRPr="00DD31E0">
              <w:rPr>
                <w:sz w:val="22"/>
                <w:szCs w:val="22"/>
              </w:rPr>
              <w:t xml:space="preserve">technické </w:t>
            </w:r>
            <w:r w:rsidRPr="00DD31E0">
              <w:rPr>
                <w:sz w:val="22"/>
                <w:szCs w:val="22"/>
              </w:rPr>
              <w:t xml:space="preserve">řešení výměníkové stanice </w:t>
            </w:r>
            <w:r w:rsidR="00804875" w:rsidRPr="00DD31E0">
              <w:rPr>
                <w:sz w:val="22"/>
                <w:szCs w:val="22"/>
              </w:rPr>
              <w:t xml:space="preserve">pro její přemístění a </w:t>
            </w:r>
            <w:r w:rsidR="00997D29" w:rsidRPr="00DD31E0">
              <w:rPr>
                <w:sz w:val="22"/>
                <w:szCs w:val="22"/>
              </w:rPr>
              <w:t xml:space="preserve">technické řešení </w:t>
            </w:r>
            <w:r w:rsidRPr="00DD31E0">
              <w:rPr>
                <w:sz w:val="22"/>
                <w:szCs w:val="22"/>
              </w:rPr>
              <w:t xml:space="preserve">po jejím přemístění do </w:t>
            </w:r>
            <w:r w:rsidR="00997D29" w:rsidRPr="00DD31E0">
              <w:rPr>
                <w:sz w:val="22"/>
                <w:szCs w:val="22"/>
              </w:rPr>
              <w:t>N</w:t>
            </w:r>
            <w:r w:rsidR="008957C7" w:rsidRPr="00DD31E0">
              <w:rPr>
                <w:sz w:val="22"/>
                <w:szCs w:val="22"/>
              </w:rPr>
              <w:t xml:space="preserve">ebytového prostoru </w:t>
            </w:r>
            <w:r w:rsidRPr="00DD31E0">
              <w:rPr>
                <w:sz w:val="22"/>
                <w:szCs w:val="22"/>
              </w:rPr>
              <w:t>a časový harmonogram přemístění. Technické řešení tvoří přílohu č. 8 této Smlouvy a je její nedílnou součástí</w:t>
            </w:r>
            <w:r w:rsidR="008957C7" w:rsidRPr="00DD31E0">
              <w:rPr>
                <w:sz w:val="22"/>
                <w:szCs w:val="22"/>
              </w:rPr>
              <w:t>.</w:t>
            </w:r>
          </w:p>
        </w:tc>
      </w:tr>
      <w:tr w:rsidR="00CE379B" w:rsidRPr="00DD31E0" w14:paraId="39853235" w14:textId="77777777" w:rsidTr="00CE379B">
        <w:tc>
          <w:tcPr>
            <w:tcW w:w="3510" w:type="dxa"/>
          </w:tcPr>
          <w:p w14:paraId="13182079" w14:textId="77777777" w:rsidR="00CE379B" w:rsidRPr="00DD31E0" w:rsidRDefault="00CE379B" w:rsidP="00281E8B">
            <w:pPr>
              <w:spacing w:before="120"/>
              <w:ind w:left="317"/>
              <w:jc w:val="both"/>
              <w:rPr>
                <w:b/>
                <w:sz w:val="22"/>
                <w:szCs w:val="22"/>
              </w:rPr>
            </w:pPr>
            <w:r w:rsidRPr="00DD31E0">
              <w:rPr>
                <w:b/>
                <w:sz w:val="22"/>
                <w:szCs w:val="22"/>
              </w:rPr>
              <w:t>„Územní studie“</w:t>
            </w:r>
          </w:p>
        </w:tc>
        <w:tc>
          <w:tcPr>
            <w:tcW w:w="4820" w:type="dxa"/>
          </w:tcPr>
          <w:p w14:paraId="1FA28997" w14:textId="77777777" w:rsidR="00CE379B" w:rsidRPr="00DD31E0" w:rsidRDefault="008957C7" w:rsidP="00281E8B">
            <w:pPr>
              <w:spacing w:before="120"/>
              <w:ind w:left="249"/>
              <w:jc w:val="both"/>
              <w:rPr>
                <w:sz w:val="22"/>
                <w:szCs w:val="22"/>
              </w:rPr>
            </w:pPr>
            <w:r w:rsidRPr="00DD31E0">
              <w:rPr>
                <w:sz w:val="22"/>
                <w:szCs w:val="22"/>
              </w:rPr>
              <w:t xml:space="preserve">Územně-plánovací </w:t>
            </w:r>
            <w:r w:rsidR="00CE379B" w:rsidRPr="00DD31E0">
              <w:rPr>
                <w:sz w:val="22"/>
                <w:szCs w:val="22"/>
              </w:rPr>
              <w:t>podklad o zpřesnění požadavků na způsob využití území stanovení podmínek plošné a prostorové regulace</w:t>
            </w:r>
          </w:p>
        </w:tc>
      </w:tr>
      <w:tr w:rsidR="00CE379B" w:rsidRPr="00DD31E0" w14:paraId="15982595" w14:textId="77777777" w:rsidTr="00CE379B">
        <w:tc>
          <w:tcPr>
            <w:tcW w:w="3510" w:type="dxa"/>
          </w:tcPr>
          <w:p w14:paraId="45E3F89D" w14:textId="77777777" w:rsidR="00CE379B" w:rsidRPr="00DD31E0" w:rsidRDefault="00CE379B" w:rsidP="007F3940">
            <w:pPr>
              <w:spacing w:before="120"/>
              <w:jc w:val="both"/>
              <w:rPr>
                <w:sz w:val="22"/>
                <w:szCs w:val="22"/>
              </w:rPr>
            </w:pPr>
          </w:p>
        </w:tc>
        <w:tc>
          <w:tcPr>
            <w:tcW w:w="4820" w:type="dxa"/>
          </w:tcPr>
          <w:p w14:paraId="55C58550" w14:textId="77777777" w:rsidR="00CE379B" w:rsidRPr="00DD31E0" w:rsidRDefault="00CE379B" w:rsidP="00CE379B">
            <w:pPr>
              <w:spacing w:before="120"/>
              <w:ind w:left="425"/>
              <w:jc w:val="both"/>
              <w:rPr>
                <w:sz w:val="22"/>
                <w:szCs w:val="22"/>
              </w:rPr>
            </w:pPr>
          </w:p>
        </w:tc>
      </w:tr>
    </w:tbl>
    <w:p w14:paraId="08E67E9A" w14:textId="77777777" w:rsidR="00CE379B" w:rsidRPr="00DD31E0" w:rsidRDefault="00CE379B" w:rsidP="00CE379B">
      <w:pPr>
        <w:keepNext/>
        <w:numPr>
          <w:ilvl w:val="1"/>
          <w:numId w:val="31"/>
        </w:numPr>
        <w:tabs>
          <w:tab w:val="clear" w:pos="851"/>
          <w:tab w:val="num" w:pos="1134"/>
        </w:tabs>
        <w:spacing w:before="240" w:after="60"/>
        <w:ind w:left="1134" w:hanging="1134"/>
        <w:jc w:val="both"/>
        <w:rPr>
          <w:b/>
          <w:sz w:val="22"/>
          <w:szCs w:val="22"/>
        </w:rPr>
      </w:pPr>
      <w:r w:rsidRPr="00DD31E0">
        <w:rPr>
          <w:b/>
          <w:sz w:val="22"/>
          <w:szCs w:val="22"/>
        </w:rPr>
        <w:t>Účel Smlouvy</w:t>
      </w:r>
    </w:p>
    <w:p w14:paraId="0D9399A3" w14:textId="77777777" w:rsidR="00CE379B" w:rsidRPr="00DD31E0" w:rsidRDefault="00CE379B" w:rsidP="00CE379B">
      <w:pPr>
        <w:numPr>
          <w:ilvl w:val="2"/>
          <w:numId w:val="31"/>
        </w:numPr>
        <w:tabs>
          <w:tab w:val="clear" w:pos="851"/>
          <w:tab w:val="num" w:pos="1134"/>
        </w:tabs>
        <w:spacing w:before="240" w:after="60"/>
        <w:ind w:left="1134" w:hanging="1134"/>
        <w:jc w:val="both"/>
        <w:rPr>
          <w:sz w:val="22"/>
          <w:szCs w:val="22"/>
        </w:rPr>
      </w:pPr>
      <w:r w:rsidRPr="00DD31E0">
        <w:rPr>
          <w:sz w:val="22"/>
          <w:szCs w:val="22"/>
        </w:rPr>
        <w:t>Tato Smlouva je uzavírána za účelem stanovení podmínek pro uzavření Kupní smlouvy ohledně Budoucího předmětu koupě mezi Budoucím pr</w:t>
      </w:r>
      <w:r w:rsidR="008957C7" w:rsidRPr="00DD31E0">
        <w:rPr>
          <w:sz w:val="22"/>
          <w:szCs w:val="22"/>
        </w:rPr>
        <w:t xml:space="preserve">odávajícím a Budoucím kupujícím a zároveň stanovení podmínek </w:t>
      </w:r>
      <w:r w:rsidR="00C517F8" w:rsidRPr="00DD31E0">
        <w:rPr>
          <w:sz w:val="22"/>
          <w:szCs w:val="22"/>
        </w:rPr>
        <w:t xml:space="preserve">pro uzavření </w:t>
      </w:r>
      <w:r w:rsidR="008957C7" w:rsidRPr="00DD31E0">
        <w:rPr>
          <w:sz w:val="22"/>
          <w:szCs w:val="22"/>
        </w:rPr>
        <w:t>S</w:t>
      </w:r>
      <w:r w:rsidR="00C517F8" w:rsidRPr="00DD31E0">
        <w:rPr>
          <w:sz w:val="22"/>
          <w:szCs w:val="22"/>
        </w:rPr>
        <w:t>mlouvy o věcném břemeni</w:t>
      </w:r>
      <w:r w:rsidRPr="00DD31E0">
        <w:rPr>
          <w:sz w:val="22"/>
          <w:szCs w:val="22"/>
        </w:rPr>
        <w:t xml:space="preserve"> </w:t>
      </w:r>
      <w:r w:rsidR="00C517F8" w:rsidRPr="00DD31E0">
        <w:rPr>
          <w:sz w:val="22"/>
          <w:szCs w:val="22"/>
        </w:rPr>
        <w:t>oh</w:t>
      </w:r>
      <w:r w:rsidR="00B65175" w:rsidRPr="00DD31E0">
        <w:rPr>
          <w:sz w:val="22"/>
          <w:szCs w:val="22"/>
        </w:rPr>
        <w:t>ledně Nebytového prostoru mezi B</w:t>
      </w:r>
      <w:r w:rsidR="00C517F8" w:rsidRPr="00DD31E0">
        <w:rPr>
          <w:sz w:val="22"/>
          <w:szCs w:val="22"/>
        </w:rPr>
        <w:t xml:space="preserve">udoucím </w:t>
      </w:r>
      <w:r w:rsidR="00B65175" w:rsidRPr="00DD31E0">
        <w:rPr>
          <w:sz w:val="22"/>
          <w:szCs w:val="22"/>
        </w:rPr>
        <w:t>povinným ze služebnosti a B</w:t>
      </w:r>
      <w:r w:rsidRPr="00DD31E0">
        <w:rPr>
          <w:sz w:val="22"/>
          <w:szCs w:val="22"/>
        </w:rPr>
        <w:t>udoucím oprávněným ze služebnosti.</w:t>
      </w:r>
    </w:p>
    <w:p w14:paraId="7279C4D3" w14:textId="77777777" w:rsidR="00355D42" w:rsidRPr="00DD31E0" w:rsidRDefault="00355D42" w:rsidP="00355D42">
      <w:pPr>
        <w:numPr>
          <w:ilvl w:val="0"/>
          <w:numId w:val="31"/>
        </w:numPr>
        <w:tabs>
          <w:tab w:val="clear" w:pos="851"/>
          <w:tab w:val="num" w:pos="1134"/>
        </w:tabs>
        <w:spacing w:before="240" w:after="60"/>
        <w:ind w:left="1134" w:hanging="1134"/>
        <w:jc w:val="both"/>
        <w:rPr>
          <w:b/>
          <w:i/>
          <w:sz w:val="22"/>
          <w:szCs w:val="22"/>
        </w:rPr>
      </w:pPr>
      <w:bookmarkStart w:id="2" w:name="_Ref349054254"/>
      <w:r w:rsidRPr="00DD31E0">
        <w:rPr>
          <w:b/>
          <w:i/>
          <w:sz w:val="22"/>
          <w:szCs w:val="22"/>
        </w:rPr>
        <w:t>Předmět Smlouvy</w:t>
      </w:r>
      <w:bookmarkEnd w:id="2"/>
    </w:p>
    <w:p w14:paraId="4480BED9" w14:textId="77777777" w:rsidR="00355D42" w:rsidRPr="00DD31E0" w:rsidRDefault="00355D42" w:rsidP="00355D42">
      <w:pPr>
        <w:numPr>
          <w:ilvl w:val="1"/>
          <w:numId w:val="31"/>
        </w:numPr>
        <w:tabs>
          <w:tab w:val="clear" w:pos="851"/>
          <w:tab w:val="num" w:pos="1134"/>
        </w:tabs>
        <w:spacing w:before="240" w:after="60"/>
        <w:ind w:left="1134" w:hanging="1134"/>
        <w:jc w:val="both"/>
        <w:rPr>
          <w:b/>
          <w:sz w:val="22"/>
          <w:szCs w:val="22"/>
        </w:rPr>
      </w:pPr>
      <w:r w:rsidRPr="00DD31E0">
        <w:rPr>
          <w:b/>
          <w:sz w:val="22"/>
          <w:szCs w:val="22"/>
        </w:rPr>
        <w:t>Předmět Smlouvy</w:t>
      </w:r>
    </w:p>
    <w:p w14:paraId="1A266FC3" w14:textId="582F722A" w:rsidR="00355D42" w:rsidRPr="00DD31E0" w:rsidRDefault="00355D42" w:rsidP="00355D42">
      <w:pPr>
        <w:numPr>
          <w:ilvl w:val="2"/>
          <w:numId w:val="31"/>
        </w:numPr>
        <w:tabs>
          <w:tab w:val="clear" w:pos="851"/>
          <w:tab w:val="num" w:pos="1134"/>
        </w:tabs>
        <w:spacing w:before="240" w:after="60"/>
        <w:ind w:left="1134" w:hanging="1134"/>
        <w:jc w:val="both"/>
        <w:rPr>
          <w:b/>
          <w:sz w:val="22"/>
          <w:szCs w:val="22"/>
        </w:rPr>
      </w:pPr>
      <w:bookmarkStart w:id="3" w:name="_Ref374094150"/>
      <w:r w:rsidRPr="00DD31E0">
        <w:rPr>
          <w:sz w:val="22"/>
          <w:szCs w:val="22"/>
        </w:rPr>
        <w:t>Touto Smlouvou se Budoucí prodávající zavazuje k písemné výzvě Budoucího kupujícíh</w:t>
      </w:r>
      <w:r w:rsidR="00B131D5" w:rsidRPr="00DD31E0">
        <w:rPr>
          <w:sz w:val="22"/>
          <w:szCs w:val="22"/>
        </w:rPr>
        <w:t xml:space="preserve">o </w:t>
      </w:r>
      <w:r w:rsidR="00562E59" w:rsidRPr="00DD31E0">
        <w:rPr>
          <w:sz w:val="22"/>
          <w:szCs w:val="22"/>
        </w:rPr>
        <w:t>učiněné po splnění podmínek sjednaných touto smlouvou</w:t>
      </w:r>
      <w:r w:rsidR="009243C2" w:rsidRPr="00DD31E0">
        <w:rPr>
          <w:sz w:val="22"/>
          <w:szCs w:val="22"/>
        </w:rPr>
        <w:t>, když splnění podmínek bude k výzvě doloženo listinami osvědčujícími jejich splnění,</w:t>
      </w:r>
      <w:r w:rsidR="00562E59" w:rsidRPr="00DD31E0">
        <w:rPr>
          <w:sz w:val="22"/>
          <w:szCs w:val="22"/>
        </w:rPr>
        <w:t xml:space="preserve"> </w:t>
      </w:r>
      <w:r w:rsidR="00B131D5" w:rsidRPr="00DD31E0">
        <w:rPr>
          <w:sz w:val="22"/>
          <w:szCs w:val="22"/>
        </w:rPr>
        <w:t>uzavřít nejpozději do jednoho měsíce</w:t>
      </w:r>
      <w:r w:rsidRPr="00DD31E0">
        <w:rPr>
          <w:sz w:val="22"/>
          <w:szCs w:val="22"/>
        </w:rPr>
        <w:t xml:space="preserve"> od obdržení takové výzvy Kupní smlouvu </w:t>
      </w:r>
      <w:r w:rsidR="00562E59" w:rsidRPr="00DD31E0">
        <w:rPr>
          <w:sz w:val="22"/>
          <w:szCs w:val="22"/>
        </w:rPr>
        <w:t xml:space="preserve">a Smlouvu o zřízení věcného břemene </w:t>
      </w:r>
      <w:r w:rsidRPr="00DD31E0">
        <w:rPr>
          <w:sz w:val="22"/>
          <w:szCs w:val="22"/>
        </w:rPr>
        <w:t xml:space="preserve">a podepsat návrh na vklad práv dle Kupní smlouvy </w:t>
      </w:r>
      <w:r w:rsidR="00562E59" w:rsidRPr="00DD31E0">
        <w:rPr>
          <w:sz w:val="22"/>
          <w:szCs w:val="22"/>
        </w:rPr>
        <w:t xml:space="preserve">a Smlouvy o zřízení věcného břemene </w:t>
      </w:r>
      <w:r w:rsidRPr="00DD31E0">
        <w:rPr>
          <w:sz w:val="22"/>
          <w:szCs w:val="22"/>
        </w:rPr>
        <w:t>do katastru nemovitostí</w:t>
      </w:r>
      <w:bookmarkEnd w:id="3"/>
      <w:r w:rsidR="00562E59" w:rsidRPr="00DD31E0">
        <w:rPr>
          <w:sz w:val="22"/>
          <w:szCs w:val="22"/>
        </w:rPr>
        <w:t xml:space="preserve">. </w:t>
      </w:r>
      <w:r w:rsidR="00B131D5" w:rsidRPr="00DD31E0">
        <w:rPr>
          <w:sz w:val="22"/>
          <w:szCs w:val="22"/>
        </w:rPr>
        <w:t>Budoucí kupující se zavazuje k učinění pís</w:t>
      </w:r>
      <w:r w:rsidR="009243C2" w:rsidRPr="00DD31E0">
        <w:rPr>
          <w:sz w:val="22"/>
          <w:szCs w:val="22"/>
        </w:rPr>
        <w:t>emné výzvy nejpozději do 1</w:t>
      </w:r>
      <w:r w:rsidR="00B131D5" w:rsidRPr="00DD31E0">
        <w:rPr>
          <w:sz w:val="22"/>
          <w:szCs w:val="22"/>
        </w:rPr>
        <w:t xml:space="preserve"> měsíce od data nabytí právní moci stavebního povolení k vybudování Bytového domu.</w:t>
      </w:r>
    </w:p>
    <w:p w14:paraId="4F9A5904" w14:textId="0A03B6A4" w:rsidR="00355D42" w:rsidRPr="00DD31E0" w:rsidRDefault="00355D42" w:rsidP="00355D42">
      <w:pPr>
        <w:numPr>
          <w:ilvl w:val="2"/>
          <w:numId w:val="31"/>
        </w:numPr>
        <w:tabs>
          <w:tab w:val="clear" w:pos="851"/>
          <w:tab w:val="num" w:pos="1134"/>
        </w:tabs>
        <w:spacing w:before="240" w:after="60"/>
        <w:ind w:left="1134" w:hanging="1134"/>
        <w:jc w:val="both"/>
        <w:rPr>
          <w:b/>
          <w:sz w:val="22"/>
          <w:szCs w:val="22"/>
        </w:rPr>
      </w:pPr>
      <w:r w:rsidRPr="00DD31E0">
        <w:rPr>
          <w:sz w:val="22"/>
          <w:szCs w:val="22"/>
        </w:rPr>
        <w:t>Smluvní strany se zavazují v případě potřeby doplnit, případně jinak upr</w:t>
      </w:r>
      <w:r w:rsidR="009243C2" w:rsidRPr="00DD31E0">
        <w:rPr>
          <w:sz w:val="22"/>
          <w:szCs w:val="22"/>
        </w:rPr>
        <w:t>avit obsah Kupní smlouvy a</w:t>
      </w:r>
      <w:r w:rsidRPr="00DD31E0">
        <w:rPr>
          <w:sz w:val="22"/>
          <w:szCs w:val="22"/>
        </w:rPr>
        <w:t xml:space="preserve"> Smlouvy o zřízení věcného břemene na výzvu kterékoli Smluvní strany</w:t>
      </w:r>
      <w:r w:rsidRPr="00DD31E0">
        <w:rPr>
          <w:b/>
          <w:sz w:val="22"/>
          <w:szCs w:val="22"/>
        </w:rPr>
        <w:t xml:space="preserve"> </w:t>
      </w:r>
      <w:r w:rsidRPr="00DD31E0">
        <w:rPr>
          <w:sz w:val="22"/>
          <w:szCs w:val="22"/>
        </w:rPr>
        <w:t>tak, aby Kupní smlouva a Smlouva o zřízení věcného břemene mohly být řádně uzavřeny a aby na jejich základě mohl být zapsán vklad vlastnického práva Budoucího kupujícího k Budoucímu předmětu koupě do katastru nemov</w:t>
      </w:r>
      <w:r w:rsidR="00B131D5" w:rsidRPr="00DD31E0">
        <w:rPr>
          <w:sz w:val="22"/>
          <w:szCs w:val="22"/>
        </w:rPr>
        <w:t>itostí a vklad práva Budoucího oprávněného ze služebnosti</w:t>
      </w:r>
      <w:r w:rsidRPr="00DD31E0">
        <w:rPr>
          <w:sz w:val="22"/>
          <w:szCs w:val="22"/>
        </w:rPr>
        <w:t xml:space="preserve"> k</w:t>
      </w:r>
      <w:r w:rsidR="00B131D5" w:rsidRPr="00DD31E0">
        <w:rPr>
          <w:sz w:val="22"/>
          <w:szCs w:val="22"/>
        </w:rPr>
        <w:t xml:space="preserve"> Budoucímu </w:t>
      </w:r>
      <w:r w:rsidRPr="00DD31E0">
        <w:rPr>
          <w:sz w:val="22"/>
          <w:szCs w:val="22"/>
        </w:rPr>
        <w:t>předmětu koupě v rozsahu služebnosti zřízené věcným břemenem.</w:t>
      </w:r>
    </w:p>
    <w:p w14:paraId="6F55CBBC" w14:textId="77777777" w:rsidR="00355D42" w:rsidRPr="00DD31E0" w:rsidRDefault="00355D42" w:rsidP="00355D42">
      <w:pPr>
        <w:numPr>
          <w:ilvl w:val="1"/>
          <w:numId w:val="31"/>
        </w:numPr>
        <w:tabs>
          <w:tab w:val="clear" w:pos="851"/>
          <w:tab w:val="num" w:pos="1134"/>
        </w:tabs>
        <w:spacing w:before="240" w:after="60"/>
        <w:ind w:left="1134" w:hanging="1134"/>
        <w:jc w:val="both"/>
        <w:rPr>
          <w:b/>
          <w:sz w:val="22"/>
          <w:szCs w:val="22"/>
        </w:rPr>
      </w:pPr>
      <w:r w:rsidRPr="00DD31E0">
        <w:rPr>
          <w:b/>
          <w:sz w:val="22"/>
          <w:szCs w:val="22"/>
        </w:rPr>
        <w:lastRenderedPageBreak/>
        <w:t>Podmínky pro uzavření Kupní smlouvy a Smlouvy o zřízení věcného břemene</w:t>
      </w:r>
    </w:p>
    <w:p w14:paraId="4975F0F8" w14:textId="595B71F3" w:rsidR="00355D42" w:rsidRPr="00DD31E0" w:rsidRDefault="00355D42" w:rsidP="00355D42">
      <w:pPr>
        <w:numPr>
          <w:ilvl w:val="2"/>
          <w:numId w:val="31"/>
        </w:numPr>
        <w:tabs>
          <w:tab w:val="clear" w:pos="851"/>
          <w:tab w:val="num" w:pos="1134"/>
        </w:tabs>
        <w:spacing w:before="240" w:after="60"/>
        <w:ind w:left="1134" w:hanging="1134"/>
        <w:jc w:val="both"/>
        <w:rPr>
          <w:sz w:val="22"/>
          <w:szCs w:val="22"/>
          <w:u w:val="single"/>
        </w:rPr>
      </w:pPr>
      <w:bookmarkStart w:id="4" w:name="_Ref374084008"/>
      <w:r w:rsidRPr="00DD31E0">
        <w:rPr>
          <w:sz w:val="22"/>
          <w:szCs w:val="22"/>
        </w:rPr>
        <w:t xml:space="preserve">Smluvní strany mají zájem uzavřít Kupní smlouvu se Smlouvou o věcném břemeni </w:t>
      </w:r>
      <w:r w:rsidRPr="00DD31E0">
        <w:rPr>
          <w:sz w:val="22"/>
          <w:szCs w:val="22"/>
          <w:u w:val="single"/>
        </w:rPr>
        <w:t xml:space="preserve">po splnění </w:t>
      </w:r>
      <w:r w:rsidR="008E5AF6" w:rsidRPr="00DD31E0">
        <w:rPr>
          <w:sz w:val="22"/>
          <w:szCs w:val="22"/>
          <w:u w:val="single"/>
        </w:rPr>
        <w:t xml:space="preserve">všech </w:t>
      </w:r>
      <w:r w:rsidRPr="00DD31E0">
        <w:rPr>
          <w:sz w:val="22"/>
          <w:szCs w:val="22"/>
          <w:u w:val="single"/>
        </w:rPr>
        <w:t>následujících podmínek:</w:t>
      </w:r>
      <w:bookmarkEnd w:id="4"/>
    </w:p>
    <w:p w14:paraId="4CAA35BB" w14:textId="05F38B47" w:rsidR="00355D42" w:rsidRPr="00DD31E0" w:rsidRDefault="00355D42" w:rsidP="00355D42">
      <w:pPr>
        <w:pStyle w:val="Odstavecseseznamem"/>
        <w:numPr>
          <w:ilvl w:val="3"/>
          <w:numId w:val="31"/>
        </w:numPr>
        <w:tabs>
          <w:tab w:val="left" w:pos="1701"/>
        </w:tabs>
        <w:spacing w:before="240" w:after="60"/>
        <w:ind w:left="1701" w:hanging="567"/>
        <w:jc w:val="both"/>
        <w:rPr>
          <w:sz w:val="22"/>
          <w:szCs w:val="22"/>
        </w:rPr>
      </w:pPr>
      <w:bookmarkStart w:id="5" w:name="_Ref374084011"/>
      <w:r w:rsidRPr="00DD31E0">
        <w:rPr>
          <w:sz w:val="22"/>
          <w:szCs w:val="22"/>
        </w:rPr>
        <w:t>K návrhu na vydání Rozhodnutí o umístění stavby (tj. územního rozhodnutí) a na vydání Stavebního po</w:t>
      </w:r>
      <w:r w:rsidR="004678AA" w:rsidRPr="00DD31E0">
        <w:rPr>
          <w:sz w:val="22"/>
          <w:szCs w:val="22"/>
        </w:rPr>
        <w:t xml:space="preserve">volení na stavbu Bytového domu </w:t>
      </w:r>
      <w:r w:rsidRPr="00DD31E0">
        <w:rPr>
          <w:sz w:val="22"/>
          <w:szCs w:val="22"/>
        </w:rPr>
        <w:t>přiložil Budoucí kupující projektovou dokumentaci se všemi nezbytnými přílohami pouze v provedeních, s nimiž měl Budoucí prodávající možnost se předem seznámit a vyjádřit se k nim a ve kterých Budoucí kupující přihlédl k požadavkům či připomínkám Budoucího prodávajícího,</w:t>
      </w:r>
    </w:p>
    <w:p w14:paraId="38DC2665" w14:textId="123BC396" w:rsidR="00355D42" w:rsidRPr="00DD31E0" w:rsidRDefault="00355D42" w:rsidP="00355D42">
      <w:pPr>
        <w:pStyle w:val="Odstavecseseznamem"/>
        <w:numPr>
          <w:ilvl w:val="3"/>
          <w:numId w:val="31"/>
        </w:numPr>
        <w:tabs>
          <w:tab w:val="left" w:pos="1701"/>
        </w:tabs>
        <w:spacing w:before="240" w:after="60"/>
        <w:ind w:left="1701" w:hanging="567"/>
        <w:jc w:val="both"/>
        <w:rPr>
          <w:sz w:val="22"/>
          <w:szCs w:val="22"/>
        </w:rPr>
      </w:pPr>
      <w:r w:rsidRPr="00DD31E0">
        <w:rPr>
          <w:sz w:val="22"/>
          <w:szCs w:val="22"/>
        </w:rPr>
        <w:t>Nabude právní moci stavební povolení o zřízení s</w:t>
      </w:r>
      <w:r w:rsidR="00D4085D" w:rsidRPr="00DD31E0">
        <w:rPr>
          <w:sz w:val="22"/>
          <w:szCs w:val="22"/>
        </w:rPr>
        <w:t>tavby -  Bytového 4</w:t>
      </w:r>
      <w:r w:rsidR="00660704" w:rsidRPr="00DD31E0">
        <w:rPr>
          <w:sz w:val="22"/>
          <w:szCs w:val="22"/>
        </w:rPr>
        <w:t xml:space="preserve"> podlažního </w:t>
      </w:r>
      <w:r w:rsidRPr="00DD31E0">
        <w:rPr>
          <w:sz w:val="22"/>
          <w:szCs w:val="22"/>
        </w:rPr>
        <w:t>domu Budoucího kupujícího, vydané ve prospěch Budoucího kupujícího jako účastníka řízení (dále jen „</w:t>
      </w:r>
      <w:r w:rsidRPr="00DD31E0">
        <w:rPr>
          <w:b/>
          <w:sz w:val="22"/>
          <w:szCs w:val="22"/>
        </w:rPr>
        <w:t>Rozhodnutí</w:t>
      </w:r>
      <w:r w:rsidRPr="00DD31E0">
        <w:rPr>
          <w:sz w:val="22"/>
          <w:szCs w:val="22"/>
        </w:rPr>
        <w:t>“), přičemž Rozhodnutí bude povolovat zřízení stavby Bytového domu na Budoucím předmětu koupě dle těchto minimálních požadavků uvedených v Zastavovací studii:</w:t>
      </w:r>
      <w:bookmarkEnd w:id="5"/>
    </w:p>
    <w:p w14:paraId="693F6858" w14:textId="06429FF4" w:rsidR="00380808" w:rsidRPr="00DD31E0" w:rsidRDefault="00B257BF" w:rsidP="00380808">
      <w:pPr>
        <w:tabs>
          <w:tab w:val="left" w:pos="2268"/>
        </w:tabs>
        <w:spacing w:before="240" w:after="60"/>
        <w:ind w:left="1701"/>
        <w:jc w:val="both"/>
        <w:rPr>
          <w:sz w:val="22"/>
          <w:szCs w:val="22"/>
        </w:rPr>
      </w:pPr>
      <w:r w:rsidRPr="00DD31E0">
        <w:rPr>
          <w:sz w:val="22"/>
          <w:szCs w:val="22"/>
        </w:rPr>
        <w:t>aa) v</w:t>
      </w:r>
      <w:r w:rsidR="00502D31" w:rsidRPr="00DD31E0">
        <w:rPr>
          <w:sz w:val="22"/>
          <w:szCs w:val="22"/>
        </w:rPr>
        <w:t xml:space="preserve">e stávající </w:t>
      </w:r>
      <w:r w:rsidRPr="00DD31E0">
        <w:rPr>
          <w:sz w:val="22"/>
          <w:szCs w:val="22"/>
        </w:rPr>
        <w:t> úrovni</w:t>
      </w:r>
      <w:r w:rsidR="00D4085D" w:rsidRPr="00DD31E0">
        <w:rPr>
          <w:sz w:val="22"/>
          <w:szCs w:val="22"/>
        </w:rPr>
        <w:t xml:space="preserve"> podlaží</w:t>
      </w:r>
      <w:r w:rsidR="009D1673" w:rsidRPr="00DD31E0">
        <w:rPr>
          <w:sz w:val="22"/>
          <w:szCs w:val="22"/>
        </w:rPr>
        <w:t xml:space="preserve"> předmětné </w:t>
      </w:r>
      <w:r w:rsidR="00502D31" w:rsidRPr="00DD31E0">
        <w:rPr>
          <w:sz w:val="22"/>
          <w:szCs w:val="22"/>
        </w:rPr>
        <w:t xml:space="preserve">části Výměníkové stanice </w:t>
      </w:r>
      <w:r w:rsidR="00380808" w:rsidRPr="00DD31E0">
        <w:rPr>
          <w:sz w:val="22"/>
          <w:szCs w:val="22"/>
        </w:rPr>
        <w:t>vznikne výstavbou Bytového domu mj. stavebně oddělený Nebytový prostor o minimální výměře 180 m</w:t>
      </w:r>
      <w:r w:rsidR="00380808" w:rsidRPr="00DD31E0">
        <w:rPr>
          <w:sz w:val="22"/>
          <w:szCs w:val="22"/>
          <w:vertAlign w:val="superscript"/>
        </w:rPr>
        <w:t>2</w:t>
      </w:r>
      <w:r w:rsidR="00380808" w:rsidRPr="00DD31E0">
        <w:rPr>
          <w:sz w:val="22"/>
          <w:szCs w:val="22"/>
        </w:rPr>
        <w:t>.</w:t>
      </w:r>
    </w:p>
    <w:p w14:paraId="3696BC95" w14:textId="7EF9313B" w:rsidR="00380808" w:rsidRPr="00DD31E0" w:rsidRDefault="00380808" w:rsidP="00380808">
      <w:pPr>
        <w:tabs>
          <w:tab w:val="left" w:pos="2268"/>
        </w:tabs>
        <w:spacing w:before="240" w:after="60"/>
        <w:ind w:left="1701"/>
        <w:jc w:val="both"/>
        <w:rPr>
          <w:sz w:val="22"/>
          <w:szCs w:val="22"/>
        </w:rPr>
      </w:pPr>
      <w:r w:rsidRPr="00DD31E0">
        <w:rPr>
          <w:sz w:val="22"/>
          <w:szCs w:val="22"/>
        </w:rPr>
        <w:t>ab) přístup a příjezd do Nebytového prostoru a odchod a odjezd z ní, nebude-li to možné z veřejné komunikace, upraví mj. Smlouva o zřízení věcného břemene.</w:t>
      </w:r>
    </w:p>
    <w:p w14:paraId="498A40D6" w14:textId="4D7D44F4" w:rsidR="00380808" w:rsidRPr="00DD31E0" w:rsidRDefault="00355D42" w:rsidP="00380808">
      <w:pPr>
        <w:pStyle w:val="Odstavecseseznamem"/>
        <w:numPr>
          <w:ilvl w:val="3"/>
          <w:numId w:val="32"/>
        </w:numPr>
        <w:tabs>
          <w:tab w:val="left" w:pos="1701"/>
        </w:tabs>
        <w:spacing w:before="240" w:after="60"/>
        <w:jc w:val="both"/>
        <w:rPr>
          <w:sz w:val="22"/>
          <w:szCs w:val="22"/>
        </w:rPr>
      </w:pPr>
      <w:r w:rsidRPr="00DD31E0">
        <w:rPr>
          <w:sz w:val="22"/>
          <w:szCs w:val="22"/>
        </w:rPr>
        <w:t xml:space="preserve">Na základě Smlouvy o věcném břemeni bude moci </w:t>
      </w:r>
      <w:r w:rsidR="00974F7F" w:rsidRPr="00DD31E0">
        <w:rPr>
          <w:sz w:val="22"/>
          <w:szCs w:val="22"/>
        </w:rPr>
        <w:t xml:space="preserve">Budoucí oprávněný ze služebnosti umístit a </w:t>
      </w:r>
      <w:r w:rsidRPr="00DD31E0">
        <w:rPr>
          <w:sz w:val="22"/>
          <w:szCs w:val="22"/>
        </w:rPr>
        <w:t>provozovat v</w:t>
      </w:r>
      <w:r w:rsidR="00974F7F" w:rsidRPr="00DD31E0">
        <w:rPr>
          <w:sz w:val="22"/>
          <w:szCs w:val="22"/>
        </w:rPr>
        <w:t> </w:t>
      </w:r>
      <w:r w:rsidRPr="00DD31E0">
        <w:rPr>
          <w:sz w:val="22"/>
          <w:szCs w:val="22"/>
        </w:rPr>
        <w:t>Nebytové</w:t>
      </w:r>
      <w:r w:rsidR="00974F7F" w:rsidRPr="00DD31E0">
        <w:rPr>
          <w:sz w:val="22"/>
          <w:szCs w:val="22"/>
        </w:rPr>
        <w:t>m prostoru</w:t>
      </w:r>
      <w:r w:rsidRPr="00DD31E0">
        <w:rPr>
          <w:sz w:val="22"/>
          <w:szCs w:val="22"/>
        </w:rPr>
        <w:t xml:space="preserve"> </w:t>
      </w:r>
      <w:r w:rsidR="00974F7F" w:rsidRPr="00DD31E0">
        <w:rPr>
          <w:sz w:val="22"/>
          <w:szCs w:val="22"/>
        </w:rPr>
        <w:t>strojní a technologické zařízení výměníkové stanice pro dodávku tepelné energie</w:t>
      </w:r>
      <w:r w:rsidRPr="00DD31E0">
        <w:rPr>
          <w:sz w:val="22"/>
          <w:szCs w:val="22"/>
        </w:rPr>
        <w:t xml:space="preserve"> a </w:t>
      </w:r>
      <w:r w:rsidR="00974F7F" w:rsidRPr="00DD31E0">
        <w:rPr>
          <w:sz w:val="22"/>
          <w:szCs w:val="22"/>
        </w:rPr>
        <w:t xml:space="preserve">ohřevu </w:t>
      </w:r>
      <w:r w:rsidRPr="00DD31E0">
        <w:rPr>
          <w:sz w:val="22"/>
          <w:szCs w:val="22"/>
        </w:rPr>
        <w:t xml:space="preserve">teplé vody pro své zákazníky. Bližší technické podmínky pro přemístění stávající Technologie výměníkové stanice (dále jen </w:t>
      </w:r>
      <w:r w:rsidRPr="00DD31E0">
        <w:rPr>
          <w:b/>
          <w:sz w:val="22"/>
          <w:szCs w:val="22"/>
        </w:rPr>
        <w:t>„Technologie“)</w:t>
      </w:r>
      <w:r w:rsidRPr="00DD31E0">
        <w:rPr>
          <w:sz w:val="22"/>
          <w:szCs w:val="22"/>
        </w:rPr>
        <w:t xml:space="preserve"> do Nebytové</w:t>
      </w:r>
      <w:r w:rsidR="00974F7F" w:rsidRPr="00DD31E0">
        <w:rPr>
          <w:sz w:val="22"/>
          <w:szCs w:val="22"/>
        </w:rPr>
        <w:t xml:space="preserve">ho prostoru </w:t>
      </w:r>
      <w:r w:rsidRPr="00DD31E0">
        <w:rPr>
          <w:sz w:val="22"/>
          <w:szCs w:val="22"/>
        </w:rPr>
        <w:t>zřízené</w:t>
      </w:r>
      <w:r w:rsidR="00974F7F" w:rsidRPr="00DD31E0">
        <w:rPr>
          <w:sz w:val="22"/>
          <w:szCs w:val="22"/>
        </w:rPr>
        <w:t>ho</w:t>
      </w:r>
      <w:r w:rsidRPr="00DD31E0">
        <w:rPr>
          <w:sz w:val="22"/>
          <w:szCs w:val="22"/>
        </w:rPr>
        <w:t xml:space="preserve"> výstavbou Bytového domu uvedly Smluvní strany v Technickém řešení a budou pro Smluvní strany závazné i v Ku</w:t>
      </w:r>
      <w:r w:rsidR="00974F7F" w:rsidRPr="00DD31E0">
        <w:rPr>
          <w:sz w:val="22"/>
          <w:szCs w:val="22"/>
        </w:rPr>
        <w:t>pní smlouvě</w:t>
      </w:r>
      <w:r w:rsidR="00380808" w:rsidRPr="00DD31E0">
        <w:rPr>
          <w:sz w:val="22"/>
          <w:szCs w:val="22"/>
        </w:rPr>
        <w:t xml:space="preserve">, </w:t>
      </w:r>
      <w:r w:rsidR="00974F7F" w:rsidRPr="00DD31E0">
        <w:rPr>
          <w:sz w:val="22"/>
          <w:szCs w:val="22"/>
        </w:rPr>
        <w:t>jakož i Smlouvě</w:t>
      </w:r>
      <w:r w:rsidRPr="00DD31E0">
        <w:rPr>
          <w:sz w:val="22"/>
          <w:szCs w:val="22"/>
        </w:rPr>
        <w:t xml:space="preserve"> o zřízení věcného břemene</w:t>
      </w:r>
      <w:r w:rsidR="00974F7F" w:rsidRPr="00DD31E0">
        <w:rPr>
          <w:sz w:val="22"/>
          <w:szCs w:val="22"/>
        </w:rPr>
        <w:t>, jíž zřídí</w:t>
      </w:r>
      <w:r w:rsidRPr="00DD31E0">
        <w:rPr>
          <w:sz w:val="22"/>
          <w:szCs w:val="22"/>
        </w:rPr>
        <w:t xml:space="preserve"> Budoucí </w:t>
      </w:r>
      <w:r w:rsidR="00974F7F" w:rsidRPr="00DD31E0">
        <w:rPr>
          <w:sz w:val="22"/>
          <w:szCs w:val="22"/>
        </w:rPr>
        <w:t xml:space="preserve">povinný ze služebnosti ve prospěch </w:t>
      </w:r>
      <w:r w:rsidRPr="00DD31E0">
        <w:rPr>
          <w:sz w:val="22"/>
          <w:szCs w:val="22"/>
        </w:rPr>
        <w:t>Budoucího oprávněného</w:t>
      </w:r>
      <w:r w:rsidR="00974F7F" w:rsidRPr="00DD31E0">
        <w:rPr>
          <w:sz w:val="22"/>
          <w:szCs w:val="22"/>
        </w:rPr>
        <w:t xml:space="preserve"> ze služebnosti</w:t>
      </w:r>
      <w:r w:rsidRPr="00DD31E0">
        <w:rPr>
          <w:sz w:val="22"/>
          <w:szCs w:val="22"/>
        </w:rPr>
        <w:t xml:space="preserve"> právo výměníkovou stanici </w:t>
      </w:r>
      <w:r w:rsidR="00974F7F" w:rsidRPr="00DD31E0">
        <w:rPr>
          <w:sz w:val="22"/>
          <w:szCs w:val="22"/>
        </w:rPr>
        <w:t xml:space="preserve">umístěnou v Nebytovém prostoru </w:t>
      </w:r>
      <w:r w:rsidRPr="00DD31E0">
        <w:rPr>
          <w:sz w:val="22"/>
          <w:szCs w:val="22"/>
        </w:rPr>
        <w:t>obsluhovat,</w:t>
      </w:r>
      <w:r w:rsidR="00974F7F" w:rsidRPr="00DD31E0">
        <w:rPr>
          <w:sz w:val="22"/>
          <w:szCs w:val="22"/>
        </w:rPr>
        <w:t xml:space="preserve"> vstupovat do ní,</w:t>
      </w:r>
      <w:r w:rsidRPr="00DD31E0">
        <w:rPr>
          <w:sz w:val="22"/>
          <w:szCs w:val="22"/>
        </w:rPr>
        <w:t xml:space="preserve"> kontrolovat, udržovat, opravovat, o</w:t>
      </w:r>
      <w:r w:rsidR="00380808" w:rsidRPr="00DD31E0">
        <w:rPr>
          <w:sz w:val="22"/>
          <w:szCs w:val="22"/>
        </w:rPr>
        <w:t>bnovovat, měnit a modernizovat.</w:t>
      </w:r>
    </w:p>
    <w:p w14:paraId="11DCD0E4" w14:textId="425A815E" w:rsidR="00380808" w:rsidRPr="00DD31E0" w:rsidRDefault="00355D42" w:rsidP="00380808">
      <w:pPr>
        <w:pStyle w:val="Odstavecseseznamem"/>
        <w:numPr>
          <w:ilvl w:val="3"/>
          <w:numId w:val="32"/>
        </w:numPr>
        <w:tabs>
          <w:tab w:val="left" w:pos="1701"/>
        </w:tabs>
        <w:spacing w:before="240" w:after="60"/>
        <w:jc w:val="both"/>
        <w:rPr>
          <w:sz w:val="22"/>
          <w:szCs w:val="22"/>
        </w:rPr>
      </w:pPr>
      <w:r w:rsidRPr="00DD31E0">
        <w:rPr>
          <w:sz w:val="22"/>
          <w:szCs w:val="22"/>
        </w:rPr>
        <w:t>Náklady na splnění podmínek výše uvedených a mj. obsažených v Rozhodnutí ponese výlučně budoucí kupující. Náklady na pře</w:t>
      </w:r>
      <w:r w:rsidR="00CA6247" w:rsidRPr="00DD31E0">
        <w:rPr>
          <w:sz w:val="22"/>
          <w:szCs w:val="22"/>
        </w:rPr>
        <w:t xml:space="preserve">místění Technologie do Nebytového prostoru </w:t>
      </w:r>
      <w:r w:rsidRPr="00DD31E0">
        <w:rPr>
          <w:sz w:val="22"/>
          <w:szCs w:val="22"/>
        </w:rPr>
        <w:t>zřízené</w:t>
      </w:r>
      <w:r w:rsidR="00CA6247" w:rsidRPr="00DD31E0">
        <w:rPr>
          <w:sz w:val="22"/>
          <w:szCs w:val="22"/>
        </w:rPr>
        <w:t>ho</w:t>
      </w:r>
      <w:r w:rsidRPr="00DD31E0">
        <w:rPr>
          <w:sz w:val="22"/>
          <w:szCs w:val="22"/>
        </w:rPr>
        <w:t xml:space="preserve"> v souladu se záměrem Budoucího kupujícího dle ust. 2.2.1, sub. aa) této Smlouvy</w:t>
      </w:r>
      <w:r w:rsidR="00CA6247" w:rsidRPr="00DD31E0">
        <w:rPr>
          <w:sz w:val="22"/>
          <w:szCs w:val="22"/>
        </w:rPr>
        <w:t>, a to dle projektové dokumentace tak, aby byla zajištěna funkčnost výměníkové stanice,</w:t>
      </w:r>
      <w:r w:rsidRPr="00DD31E0">
        <w:rPr>
          <w:sz w:val="22"/>
          <w:szCs w:val="22"/>
        </w:rPr>
        <w:t xml:space="preserve"> ponese Budoucí </w:t>
      </w:r>
      <w:r w:rsidR="0078259A" w:rsidRPr="00DD31E0">
        <w:rPr>
          <w:sz w:val="22"/>
          <w:szCs w:val="22"/>
        </w:rPr>
        <w:t xml:space="preserve">kupující, přičemž se smluvní strany dohodly, že maximální částka, jíž se Budoucí kupující zavazuje zaplatit </w:t>
      </w:r>
      <w:r w:rsidR="00B304A9" w:rsidRPr="00DD31E0">
        <w:rPr>
          <w:sz w:val="22"/>
          <w:szCs w:val="22"/>
        </w:rPr>
        <w:t xml:space="preserve">Budoucímu prodávajícímu </w:t>
      </w:r>
      <w:r w:rsidR="0078259A" w:rsidRPr="00DD31E0">
        <w:rPr>
          <w:sz w:val="22"/>
          <w:szCs w:val="22"/>
        </w:rPr>
        <w:t>na přemístění Technologie do Nebytového prostoru, činí 100.000,- Kč</w:t>
      </w:r>
      <w:r w:rsidR="00DD31E0">
        <w:rPr>
          <w:sz w:val="22"/>
          <w:szCs w:val="22"/>
        </w:rPr>
        <w:t xml:space="preserve"> bez DPH</w:t>
      </w:r>
      <w:r w:rsidR="0078259A" w:rsidRPr="00DD31E0">
        <w:rPr>
          <w:sz w:val="22"/>
          <w:szCs w:val="22"/>
        </w:rPr>
        <w:t xml:space="preserve"> a </w:t>
      </w:r>
      <w:r w:rsidR="00614874" w:rsidRPr="00DD31E0">
        <w:rPr>
          <w:sz w:val="22"/>
          <w:szCs w:val="22"/>
        </w:rPr>
        <w:t xml:space="preserve">současně </w:t>
      </w:r>
      <w:r w:rsidR="0078259A" w:rsidRPr="00DD31E0">
        <w:rPr>
          <w:sz w:val="22"/>
          <w:szCs w:val="22"/>
        </w:rPr>
        <w:t xml:space="preserve">Budoucí prodávající musí veškeré náklady </w:t>
      </w:r>
      <w:r w:rsidR="00614874" w:rsidRPr="00DD31E0">
        <w:rPr>
          <w:sz w:val="22"/>
          <w:szCs w:val="22"/>
        </w:rPr>
        <w:t xml:space="preserve">jemu </w:t>
      </w:r>
      <w:r w:rsidR="0078259A" w:rsidRPr="00DD31E0">
        <w:rPr>
          <w:sz w:val="22"/>
          <w:szCs w:val="22"/>
        </w:rPr>
        <w:t xml:space="preserve">v souvislosti s přemístěním Technologie do Nebytového prostoru </w:t>
      </w:r>
      <w:r w:rsidR="00614874" w:rsidRPr="00DD31E0">
        <w:rPr>
          <w:sz w:val="22"/>
          <w:szCs w:val="22"/>
        </w:rPr>
        <w:t xml:space="preserve">vzniklé </w:t>
      </w:r>
      <w:r w:rsidR="0078259A" w:rsidRPr="00DD31E0">
        <w:rPr>
          <w:sz w:val="22"/>
          <w:szCs w:val="22"/>
        </w:rPr>
        <w:t>Budoucímu kupujícímu vyúčtovat.</w:t>
      </w:r>
    </w:p>
    <w:p w14:paraId="71E5672A" w14:textId="18E2B483" w:rsidR="00355D42" w:rsidRPr="00DD31E0" w:rsidRDefault="00355D42" w:rsidP="00380808">
      <w:pPr>
        <w:pStyle w:val="Odstavecseseznamem"/>
        <w:numPr>
          <w:ilvl w:val="3"/>
          <w:numId w:val="32"/>
        </w:numPr>
        <w:tabs>
          <w:tab w:val="left" w:pos="1701"/>
        </w:tabs>
        <w:spacing w:before="240" w:after="60"/>
        <w:jc w:val="both"/>
        <w:rPr>
          <w:sz w:val="22"/>
          <w:szCs w:val="22"/>
        </w:rPr>
      </w:pPr>
      <w:r w:rsidRPr="00DD31E0">
        <w:rPr>
          <w:sz w:val="22"/>
          <w:szCs w:val="22"/>
        </w:rPr>
        <w:t xml:space="preserve">Budoucí kupující </w:t>
      </w:r>
      <w:r w:rsidR="00502D31" w:rsidRPr="00DD31E0">
        <w:rPr>
          <w:sz w:val="22"/>
          <w:szCs w:val="22"/>
        </w:rPr>
        <w:t xml:space="preserve">bude v Kupní smlouvě respektovat dohodnutou kupní cenu </w:t>
      </w:r>
      <w:r w:rsidRPr="00DD31E0">
        <w:rPr>
          <w:sz w:val="22"/>
          <w:szCs w:val="22"/>
        </w:rPr>
        <w:t xml:space="preserve">za Budoucí předmět koupě </w:t>
      </w:r>
      <w:r w:rsidR="00502D31" w:rsidRPr="00DD31E0">
        <w:rPr>
          <w:sz w:val="22"/>
          <w:szCs w:val="22"/>
        </w:rPr>
        <w:t>v</w:t>
      </w:r>
      <w:r w:rsidRPr="00DD31E0">
        <w:rPr>
          <w:sz w:val="22"/>
          <w:szCs w:val="22"/>
        </w:rPr>
        <w:t>ýši 2.100.000 Kč (slovy: dvamiliony</w:t>
      </w:r>
      <w:r w:rsidR="00502D31" w:rsidRPr="00DD31E0">
        <w:rPr>
          <w:sz w:val="22"/>
          <w:szCs w:val="22"/>
        </w:rPr>
        <w:t>-je</w:t>
      </w:r>
      <w:r w:rsidRPr="00DD31E0">
        <w:rPr>
          <w:sz w:val="22"/>
          <w:szCs w:val="22"/>
        </w:rPr>
        <w:t>dnostotisíckorunčeských), když na úhradu kupní ceny se započte čás</w:t>
      </w:r>
      <w:r w:rsidR="008E5AF6" w:rsidRPr="00DD31E0">
        <w:rPr>
          <w:sz w:val="22"/>
          <w:szCs w:val="22"/>
        </w:rPr>
        <w:t>tka uváděná sub 9.1.3. Smlouvy.</w:t>
      </w:r>
    </w:p>
    <w:p w14:paraId="775C4099" w14:textId="0ED3E750" w:rsidR="002B4595" w:rsidRPr="00DD31E0" w:rsidRDefault="0094685F" w:rsidP="0064461C">
      <w:pPr>
        <w:tabs>
          <w:tab w:val="left" w:pos="1701"/>
        </w:tabs>
        <w:spacing w:before="240" w:after="60"/>
        <w:ind w:left="1134" w:hanging="1134"/>
        <w:jc w:val="both"/>
        <w:rPr>
          <w:sz w:val="22"/>
          <w:szCs w:val="22"/>
        </w:rPr>
      </w:pPr>
      <w:r w:rsidRPr="00DD31E0">
        <w:rPr>
          <w:sz w:val="22"/>
          <w:szCs w:val="22"/>
        </w:rPr>
        <w:t>2.2.2.</w:t>
      </w:r>
      <w:r w:rsidRPr="00DD31E0">
        <w:rPr>
          <w:sz w:val="22"/>
          <w:szCs w:val="22"/>
        </w:rPr>
        <w:tab/>
      </w:r>
      <w:r w:rsidR="00BD3C4B" w:rsidRPr="00DD31E0">
        <w:rPr>
          <w:sz w:val="22"/>
          <w:szCs w:val="22"/>
        </w:rPr>
        <w:t>Smluvní strany se zavazují uzavřít Kupní smlouvu a Sm</w:t>
      </w:r>
      <w:r w:rsidR="002B4595" w:rsidRPr="00DD31E0">
        <w:rPr>
          <w:sz w:val="22"/>
          <w:szCs w:val="22"/>
        </w:rPr>
        <w:t>louvu o</w:t>
      </w:r>
      <w:r w:rsidR="0064461C" w:rsidRPr="00DD31E0">
        <w:rPr>
          <w:sz w:val="22"/>
          <w:szCs w:val="22"/>
        </w:rPr>
        <w:t xml:space="preserve"> zřízení věcného břemene, jíž</w:t>
      </w:r>
      <w:r w:rsidR="002B4595" w:rsidRPr="00DD31E0">
        <w:rPr>
          <w:sz w:val="22"/>
          <w:szCs w:val="22"/>
        </w:rPr>
        <w:t xml:space="preserve"> </w:t>
      </w:r>
      <w:r w:rsidR="0064461C" w:rsidRPr="00DD31E0">
        <w:rPr>
          <w:sz w:val="22"/>
          <w:szCs w:val="22"/>
        </w:rPr>
        <w:t>Budoucí prodávající prodá Budoucímu kupujícímu B</w:t>
      </w:r>
      <w:r w:rsidR="002B4595" w:rsidRPr="00DD31E0">
        <w:rPr>
          <w:sz w:val="22"/>
          <w:szCs w:val="22"/>
        </w:rPr>
        <w:t xml:space="preserve">udoucí </w:t>
      </w:r>
      <w:r w:rsidR="0064461C" w:rsidRPr="00DD31E0">
        <w:rPr>
          <w:sz w:val="22"/>
          <w:szCs w:val="22"/>
        </w:rPr>
        <w:t xml:space="preserve">předmět koupě </w:t>
      </w:r>
      <w:r w:rsidR="002B4595" w:rsidRPr="00DD31E0">
        <w:rPr>
          <w:sz w:val="22"/>
          <w:szCs w:val="22"/>
        </w:rPr>
        <w:t xml:space="preserve">se všemi součástmi a příslušenstvím a se všemi právy a povinnostmi do jeho vlastnictví, kromě </w:t>
      </w:r>
      <w:r w:rsidR="0064461C" w:rsidRPr="00DD31E0">
        <w:rPr>
          <w:sz w:val="22"/>
          <w:szCs w:val="22"/>
        </w:rPr>
        <w:t>Technologie</w:t>
      </w:r>
      <w:r w:rsidR="00DE0A55" w:rsidRPr="00DD31E0">
        <w:rPr>
          <w:sz w:val="22"/>
          <w:szCs w:val="22"/>
        </w:rPr>
        <w:t xml:space="preserve"> výměníkové stanice</w:t>
      </w:r>
      <w:r w:rsidR="002B4595" w:rsidRPr="00DD31E0">
        <w:rPr>
          <w:sz w:val="22"/>
          <w:szCs w:val="22"/>
        </w:rPr>
        <w:t xml:space="preserve"> v Nebytovém prostoru, když pro zajištění přístupu a </w:t>
      </w:r>
      <w:r w:rsidR="002B4595" w:rsidRPr="00DD31E0">
        <w:rPr>
          <w:sz w:val="22"/>
          <w:szCs w:val="22"/>
        </w:rPr>
        <w:lastRenderedPageBreak/>
        <w:t xml:space="preserve">obsluhy </w:t>
      </w:r>
      <w:r w:rsidR="0064461C" w:rsidRPr="00DD31E0">
        <w:rPr>
          <w:sz w:val="22"/>
          <w:szCs w:val="22"/>
        </w:rPr>
        <w:t>této výměníkové stanice B</w:t>
      </w:r>
      <w:r w:rsidR="002B4595" w:rsidRPr="00DD31E0">
        <w:rPr>
          <w:sz w:val="22"/>
          <w:szCs w:val="22"/>
        </w:rPr>
        <w:t>udouc</w:t>
      </w:r>
      <w:r w:rsidR="0064461C" w:rsidRPr="00DD31E0">
        <w:rPr>
          <w:sz w:val="22"/>
          <w:szCs w:val="22"/>
        </w:rPr>
        <w:t>ím prodávajícím bude ze strany B</w:t>
      </w:r>
      <w:r w:rsidR="002B4595" w:rsidRPr="00DD31E0">
        <w:rPr>
          <w:sz w:val="22"/>
          <w:szCs w:val="22"/>
        </w:rPr>
        <w:t>udoucího kupujícího zřízeno věcné břemeno k Nebytovému prostoru</w:t>
      </w:r>
      <w:r w:rsidR="0064461C" w:rsidRPr="00DD31E0">
        <w:rPr>
          <w:sz w:val="22"/>
          <w:szCs w:val="22"/>
        </w:rPr>
        <w:t xml:space="preserve"> spočívající v právu vstupu do Nebytového prostoru za účelem zajištění provozu, obsluhy, kontroly, údržby, obnovy, výměny, modernizace, oprav a případného odstranění výměníkové stanice</w:t>
      </w:r>
      <w:r w:rsidR="002B4595" w:rsidRPr="00DD31E0">
        <w:rPr>
          <w:sz w:val="22"/>
          <w:szCs w:val="22"/>
        </w:rPr>
        <w:t xml:space="preserve">, v němž bude umístěno, případně též k tepelnému zařízení vstupujícímu na </w:t>
      </w:r>
      <w:r w:rsidR="0064461C" w:rsidRPr="00DD31E0">
        <w:rPr>
          <w:sz w:val="22"/>
          <w:szCs w:val="22"/>
        </w:rPr>
        <w:t>Budoucí předmět koupě</w:t>
      </w:r>
      <w:r w:rsidR="002B4595" w:rsidRPr="00DD31E0">
        <w:rPr>
          <w:sz w:val="22"/>
          <w:szCs w:val="22"/>
        </w:rPr>
        <w:t xml:space="preserve"> a jím procházejícím mimo tento Nebytový prostor, a to </w:t>
      </w:r>
      <w:r w:rsidR="0064461C" w:rsidRPr="00DD31E0">
        <w:rPr>
          <w:sz w:val="22"/>
          <w:szCs w:val="22"/>
        </w:rPr>
        <w:t>S</w:t>
      </w:r>
      <w:r w:rsidR="002B4595" w:rsidRPr="00DD31E0">
        <w:rPr>
          <w:sz w:val="22"/>
          <w:szCs w:val="22"/>
        </w:rPr>
        <w:t xml:space="preserve">mlouvou o zřízení věcného břemene ve prospěch </w:t>
      </w:r>
      <w:r w:rsidR="0064461C" w:rsidRPr="00DD31E0">
        <w:rPr>
          <w:sz w:val="22"/>
          <w:szCs w:val="22"/>
        </w:rPr>
        <w:t>Budoucího oprávněného ze služebnosti a k tíži Budoucího povinného ze služebnosti</w:t>
      </w:r>
      <w:r w:rsidR="002B4595" w:rsidRPr="00DD31E0">
        <w:rPr>
          <w:sz w:val="22"/>
          <w:szCs w:val="22"/>
        </w:rPr>
        <w:t>, a to</w:t>
      </w:r>
      <w:r w:rsidR="00BD3C4B" w:rsidRPr="00DD31E0">
        <w:rPr>
          <w:sz w:val="22"/>
          <w:szCs w:val="22"/>
        </w:rPr>
        <w:t xml:space="preserve"> ve lhůtě do jednoho měsíce ode dne</w:t>
      </w:r>
      <w:r w:rsidR="002B4595" w:rsidRPr="00DD31E0">
        <w:rPr>
          <w:sz w:val="22"/>
          <w:szCs w:val="22"/>
        </w:rPr>
        <w:t>, kdy Budoucí prodávající obdrží výzvu B</w:t>
      </w:r>
      <w:r w:rsidR="00BD3C4B" w:rsidRPr="00DD31E0">
        <w:rPr>
          <w:sz w:val="22"/>
          <w:szCs w:val="22"/>
        </w:rPr>
        <w:t>udoucího kupujícího</w:t>
      </w:r>
      <w:r w:rsidR="002B4595" w:rsidRPr="00DD31E0">
        <w:rPr>
          <w:sz w:val="22"/>
          <w:szCs w:val="22"/>
        </w:rPr>
        <w:t>, nejdříve však po splnění všech podmínek pro uzavření</w:t>
      </w:r>
      <w:r w:rsidR="00BD3C4B" w:rsidRPr="00DD31E0">
        <w:rPr>
          <w:sz w:val="22"/>
          <w:szCs w:val="22"/>
        </w:rPr>
        <w:t xml:space="preserve"> </w:t>
      </w:r>
      <w:r w:rsidR="002B4595" w:rsidRPr="00DD31E0">
        <w:rPr>
          <w:sz w:val="22"/>
          <w:szCs w:val="22"/>
        </w:rPr>
        <w:t xml:space="preserve">Kupní smlouvy a Smlouvy o zřízení věcného břemene </w:t>
      </w:r>
      <w:r w:rsidR="00BD3C4B" w:rsidRPr="00DD31E0">
        <w:rPr>
          <w:sz w:val="22"/>
          <w:szCs w:val="22"/>
        </w:rPr>
        <w:t xml:space="preserve">dle odst. </w:t>
      </w:r>
      <w:r w:rsidR="002B4595" w:rsidRPr="00DD31E0">
        <w:rPr>
          <w:sz w:val="22"/>
          <w:szCs w:val="22"/>
        </w:rPr>
        <w:t>2.2.</w:t>
      </w:r>
      <w:r w:rsidR="00BD3C4B" w:rsidRPr="00DD31E0">
        <w:rPr>
          <w:sz w:val="22"/>
          <w:szCs w:val="22"/>
        </w:rPr>
        <w:t>1. tohoto článku smlouvy.</w:t>
      </w:r>
    </w:p>
    <w:p w14:paraId="292733DB" w14:textId="25AC60E6" w:rsidR="002B4595" w:rsidRPr="00DD31E0" w:rsidRDefault="00A66C8F" w:rsidP="00A66C8F">
      <w:pPr>
        <w:tabs>
          <w:tab w:val="left" w:pos="1701"/>
        </w:tabs>
        <w:spacing w:before="240" w:after="60"/>
        <w:ind w:left="1134" w:hanging="1134"/>
        <w:jc w:val="both"/>
        <w:rPr>
          <w:sz w:val="22"/>
          <w:szCs w:val="22"/>
        </w:rPr>
      </w:pPr>
      <w:r w:rsidRPr="00DD31E0">
        <w:rPr>
          <w:sz w:val="22"/>
          <w:szCs w:val="22"/>
        </w:rPr>
        <w:t>2.2.3.</w:t>
      </w:r>
      <w:r w:rsidRPr="00DD31E0">
        <w:rPr>
          <w:sz w:val="22"/>
          <w:szCs w:val="22"/>
        </w:rPr>
        <w:tab/>
        <w:t>Budoucí kupující nabude vlastnické právo k Budoucímu předmětu koupě a současně Budoucí prodávající nabude právo odpovídající věcnému břemenu k Nebytovému prostoru v Budoucím předmětu koupě vkladem těchto práv do katastru nemovitostí u příslušného katastrálního úřadu, když náklady spojené se zápisem těchto práv uhradí Budoucí kupující. Návrh na vklad vlastnického práva a práva odpovídajícího věcnému břemenu bude podán příslušnému katastrálnímu úřadu nejdříve po uhrazení kupní ceny, když přílohou návrhu na vklad bude písemné potvrzení Budoucího prodávajícího o uhrazení kupní ceny.</w:t>
      </w:r>
    </w:p>
    <w:p w14:paraId="76E589B4" w14:textId="16A1ECB3" w:rsidR="00D7776E" w:rsidRPr="00DD31E0" w:rsidRDefault="00D7776E" w:rsidP="00A66C8F">
      <w:pPr>
        <w:tabs>
          <w:tab w:val="left" w:pos="1701"/>
        </w:tabs>
        <w:spacing w:before="240" w:after="60"/>
        <w:ind w:left="1134" w:hanging="1134"/>
        <w:jc w:val="both"/>
        <w:rPr>
          <w:sz w:val="22"/>
          <w:szCs w:val="22"/>
        </w:rPr>
      </w:pPr>
      <w:r w:rsidRPr="00DD31E0">
        <w:rPr>
          <w:sz w:val="22"/>
          <w:szCs w:val="22"/>
        </w:rPr>
        <w:t>2.2.4.</w:t>
      </w:r>
      <w:r w:rsidRPr="00DD31E0">
        <w:rPr>
          <w:sz w:val="22"/>
          <w:szCs w:val="22"/>
        </w:rPr>
        <w:tab/>
        <w:t>Budoucí kupující</w:t>
      </w:r>
      <w:r w:rsidR="00DB6679" w:rsidRPr="00DD31E0">
        <w:rPr>
          <w:sz w:val="22"/>
          <w:szCs w:val="22"/>
        </w:rPr>
        <w:t xml:space="preserve"> se zavazuje začít s výstavbou B</w:t>
      </w:r>
      <w:r w:rsidRPr="00DD31E0">
        <w:rPr>
          <w:sz w:val="22"/>
          <w:szCs w:val="22"/>
        </w:rPr>
        <w:t>ytového domu do dvou let od nabytí p</w:t>
      </w:r>
      <w:r w:rsidR="00DB6679" w:rsidRPr="00DD31E0">
        <w:rPr>
          <w:sz w:val="22"/>
          <w:szCs w:val="22"/>
        </w:rPr>
        <w:t>rávní moci stavebního povolení, ne však dříve než bude do příslušného katastru nemovitostí zapsáno právo dle ust. 2.2.3. Smlouvy.</w:t>
      </w:r>
    </w:p>
    <w:p w14:paraId="0DA29013" w14:textId="77777777" w:rsidR="00A66C8F" w:rsidRPr="00DD31E0" w:rsidRDefault="00A66C8F" w:rsidP="008E5AF6">
      <w:pPr>
        <w:tabs>
          <w:tab w:val="left" w:pos="1701"/>
        </w:tabs>
        <w:spacing w:before="240" w:after="60"/>
        <w:jc w:val="both"/>
        <w:rPr>
          <w:sz w:val="22"/>
          <w:szCs w:val="22"/>
        </w:rPr>
      </w:pPr>
    </w:p>
    <w:p w14:paraId="1021E5ED" w14:textId="6A361A74" w:rsidR="00C94E15" w:rsidRPr="00DD31E0" w:rsidRDefault="00C94E15" w:rsidP="00C94E15">
      <w:pPr>
        <w:numPr>
          <w:ilvl w:val="0"/>
          <w:numId w:val="31"/>
        </w:numPr>
        <w:tabs>
          <w:tab w:val="clear" w:pos="851"/>
          <w:tab w:val="num" w:pos="1134"/>
        </w:tabs>
        <w:spacing w:before="240" w:after="60"/>
        <w:ind w:left="1134" w:hanging="1134"/>
        <w:jc w:val="both"/>
        <w:rPr>
          <w:b/>
          <w:i/>
          <w:sz w:val="22"/>
          <w:szCs w:val="22"/>
        </w:rPr>
      </w:pPr>
      <w:bookmarkStart w:id="6" w:name="_Ref374089985"/>
      <w:r w:rsidRPr="00DD31E0">
        <w:rPr>
          <w:b/>
          <w:i/>
          <w:sz w:val="22"/>
          <w:szCs w:val="22"/>
        </w:rPr>
        <w:t>Prohlášení Budoucího prodávajícího</w:t>
      </w:r>
      <w:bookmarkEnd w:id="6"/>
      <w:r w:rsidRPr="00DD31E0">
        <w:rPr>
          <w:b/>
          <w:i/>
          <w:sz w:val="22"/>
          <w:szCs w:val="22"/>
        </w:rPr>
        <w:t xml:space="preserve"> a Budoucího kupujícího</w:t>
      </w:r>
    </w:p>
    <w:p w14:paraId="7F7E80D9" w14:textId="77777777" w:rsidR="00C94E15" w:rsidRPr="00DD31E0" w:rsidRDefault="00C94E15" w:rsidP="00C94E15">
      <w:pPr>
        <w:numPr>
          <w:ilvl w:val="2"/>
          <w:numId w:val="31"/>
        </w:numPr>
        <w:tabs>
          <w:tab w:val="clear" w:pos="851"/>
          <w:tab w:val="num" w:pos="1134"/>
        </w:tabs>
        <w:spacing w:before="240" w:after="60"/>
        <w:ind w:left="1134" w:hanging="1134"/>
        <w:jc w:val="both"/>
        <w:rPr>
          <w:sz w:val="22"/>
          <w:szCs w:val="22"/>
        </w:rPr>
      </w:pPr>
      <w:bookmarkStart w:id="7" w:name="_Ref352337897"/>
      <w:bookmarkStart w:id="8" w:name="_Ref349814872"/>
      <w:bookmarkStart w:id="9" w:name="_Ref349124160"/>
      <w:r w:rsidRPr="00DD31E0">
        <w:rPr>
          <w:sz w:val="22"/>
          <w:szCs w:val="22"/>
        </w:rPr>
        <w:t>Budoucí prodávající prohlašuje, že v okamžiku podpisu této Smlouvy:</w:t>
      </w:r>
      <w:bookmarkEnd w:id="7"/>
    </w:p>
    <w:p w14:paraId="3321F72C" w14:textId="594C5554" w:rsidR="00C94E15" w:rsidRPr="00DD31E0" w:rsidRDefault="00C94E15" w:rsidP="00C94E15">
      <w:pPr>
        <w:numPr>
          <w:ilvl w:val="3"/>
          <w:numId w:val="31"/>
        </w:numPr>
        <w:tabs>
          <w:tab w:val="num" w:pos="1701"/>
        </w:tabs>
        <w:spacing w:before="240" w:after="60"/>
        <w:ind w:left="1701" w:hanging="567"/>
        <w:jc w:val="both"/>
        <w:rPr>
          <w:sz w:val="22"/>
          <w:szCs w:val="22"/>
        </w:rPr>
      </w:pPr>
      <w:bookmarkStart w:id="10" w:name="_Ref352329359"/>
      <w:r w:rsidRPr="00DD31E0">
        <w:rPr>
          <w:sz w:val="22"/>
          <w:szCs w:val="22"/>
        </w:rPr>
        <w:t xml:space="preserve">je výlučným vlastníkem Budoucího předmětu koupě řádně zapsaným v katastru nemovitostí a je oprávněn s ním nakládat bez omezení, vč. Technologie, která </w:t>
      </w:r>
      <w:r w:rsidRPr="00DD31E0">
        <w:rPr>
          <w:sz w:val="22"/>
          <w:szCs w:val="22"/>
          <w:u w:val="single"/>
        </w:rPr>
        <w:t>není součástí nebo příslušenstvím Budoucího předmětu koupě</w:t>
      </w:r>
      <w:r w:rsidRPr="00DD31E0">
        <w:rPr>
          <w:sz w:val="22"/>
          <w:szCs w:val="22"/>
        </w:rPr>
        <w:t xml:space="preserve"> a Budoucí kupující k ní nezíská spolu s Budoucím předmětem koupě vlastnické právo.</w:t>
      </w:r>
    </w:p>
    <w:p w14:paraId="39143404" w14:textId="2F513433" w:rsidR="00C94E15" w:rsidRPr="00DD31E0" w:rsidRDefault="00C94E15" w:rsidP="00C94E15">
      <w:pPr>
        <w:numPr>
          <w:ilvl w:val="3"/>
          <w:numId w:val="31"/>
        </w:numPr>
        <w:spacing w:before="240" w:after="60"/>
        <w:ind w:left="1701" w:hanging="567"/>
        <w:jc w:val="both"/>
        <w:rPr>
          <w:sz w:val="22"/>
          <w:szCs w:val="22"/>
        </w:rPr>
      </w:pPr>
      <w:r w:rsidRPr="00DD31E0">
        <w:rPr>
          <w:sz w:val="22"/>
          <w:szCs w:val="22"/>
        </w:rPr>
        <w:t>není mu známa žádná skutečnost, která by mohla ovlivnit platnost a/nebo účinnost předcházejícího nabývacího titulu k Budoucímu předmětu koupě, zejména že nejsou dány podmínky pro odstoupení nebo jiné zrušení tohoto titulu;</w:t>
      </w:r>
    </w:p>
    <w:p w14:paraId="571C5FE8" w14:textId="5059299F" w:rsidR="00C94E15" w:rsidRPr="00DD31E0" w:rsidRDefault="00C94E15" w:rsidP="00C94E15">
      <w:pPr>
        <w:numPr>
          <w:ilvl w:val="3"/>
          <w:numId w:val="31"/>
        </w:numPr>
        <w:tabs>
          <w:tab w:val="left" w:pos="1701"/>
        </w:tabs>
        <w:spacing w:before="240" w:after="60"/>
        <w:ind w:left="1701" w:hanging="567"/>
        <w:jc w:val="both"/>
        <w:rPr>
          <w:sz w:val="22"/>
          <w:szCs w:val="22"/>
          <w:shd w:val="clear" w:color="auto" w:fill="FFFFFF"/>
        </w:rPr>
      </w:pPr>
      <w:r w:rsidRPr="00DD31E0">
        <w:rPr>
          <w:sz w:val="22"/>
          <w:szCs w:val="22"/>
        </w:rPr>
        <w:t>na Budoucím předmětu koupě neváznou žádné dluhy či závady, žádná práva třetích osob či jakákoli další omezení (ať už zapsaná v katastru nemovitostí, či nikoliv), zejména věcná břemena (služebnosti, reálná břemena)</w:t>
      </w:r>
      <w:r w:rsidR="00EA7D53" w:rsidRPr="00DD31E0">
        <w:rPr>
          <w:sz w:val="22"/>
          <w:szCs w:val="22"/>
        </w:rPr>
        <w:t>,</w:t>
      </w:r>
      <w:r w:rsidRPr="00DD31E0">
        <w:rPr>
          <w:sz w:val="22"/>
          <w:szCs w:val="22"/>
        </w:rPr>
        <w:t xml:space="preserve"> to vyjma  věcného břemen</w:t>
      </w:r>
      <w:r w:rsidR="00EA7D53" w:rsidRPr="00DD31E0">
        <w:rPr>
          <w:sz w:val="22"/>
          <w:szCs w:val="22"/>
        </w:rPr>
        <w:t xml:space="preserve">e zřizování a provozování zařízení distribuční soustavy spočívající v umístění kabelového vedení NN </w:t>
      </w:r>
      <w:r w:rsidR="00606B55" w:rsidRPr="00DD31E0">
        <w:rPr>
          <w:sz w:val="22"/>
          <w:szCs w:val="22"/>
        </w:rPr>
        <w:t>ve prospěch oprávněného z věcného břemene, tj.</w:t>
      </w:r>
      <w:r w:rsidRPr="00DD31E0">
        <w:rPr>
          <w:sz w:val="22"/>
          <w:szCs w:val="22"/>
        </w:rPr>
        <w:t xml:space="preserve"> E.ON </w:t>
      </w:r>
      <w:r w:rsidR="00606B55" w:rsidRPr="00DD31E0">
        <w:rPr>
          <w:sz w:val="22"/>
          <w:szCs w:val="22"/>
        </w:rPr>
        <w:t>Distribuce, a.s., když rozsah věcného břemene je znázorněn v geometrickém plánu č. 3431-12GG111/2011 ze dne 30.9.2011,</w:t>
      </w:r>
      <w:r w:rsidRPr="00DD31E0">
        <w:rPr>
          <w:sz w:val="22"/>
          <w:szCs w:val="22"/>
        </w:rPr>
        <w:t xml:space="preserve"> a vyjma práva nájemce E.ON Distrib</w:t>
      </w:r>
      <w:r w:rsidR="00DE4E45" w:rsidRPr="00DD31E0">
        <w:rPr>
          <w:sz w:val="22"/>
          <w:szCs w:val="22"/>
        </w:rPr>
        <w:t>uce, a.s., k prostoru trafostanice o celkové ploše 54,3 m</w:t>
      </w:r>
      <w:r w:rsidR="00DE4E45" w:rsidRPr="00DD31E0">
        <w:rPr>
          <w:sz w:val="22"/>
          <w:szCs w:val="22"/>
          <w:vertAlign w:val="superscript"/>
        </w:rPr>
        <w:t>2</w:t>
      </w:r>
      <w:r w:rsidR="00DE4E45" w:rsidRPr="00DD31E0">
        <w:rPr>
          <w:sz w:val="22"/>
          <w:szCs w:val="22"/>
        </w:rPr>
        <w:t xml:space="preserve"> dle nájemní smlouvy uzavřené dne 1.7.1999.</w:t>
      </w:r>
    </w:p>
    <w:p w14:paraId="76983B0B" w14:textId="38980939" w:rsidR="00C94E15" w:rsidRPr="00DD31E0" w:rsidRDefault="00C94E15" w:rsidP="00C94E15">
      <w:pPr>
        <w:numPr>
          <w:ilvl w:val="3"/>
          <w:numId w:val="31"/>
        </w:numPr>
        <w:tabs>
          <w:tab w:val="left" w:pos="1701"/>
        </w:tabs>
        <w:spacing w:before="240" w:after="60"/>
        <w:ind w:left="1701" w:hanging="567"/>
        <w:jc w:val="both"/>
        <w:rPr>
          <w:sz w:val="22"/>
          <w:szCs w:val="22"/>
          <w:shd w:val="clear" w:color="auto" w:fill="FFFFFF"/>
        </w:rPr>
      </w:pPr>
      <w:r w:rsidRPr="00DD31E0">
        <w:rPr>
          <w:sz w:val="22"/>
          <w:szCs w:val="22"/>
        </w:rPr>
        <w:t>dále že k Budoucímu předmětu koupě není zřízeno právo stavby, předkupní právo, výhrada vlastnického práva, výhrada zpětné koupě, výhra</w:t>
      </w:r>
      <w:r w:rsidRPr="00DD31E0">
        <w:rPr>
          <w:sz w:val="22"/>
          <w:szCs w:val="22"/>
          <w:shd w:val="clear" w:color="auto" w:fill="FFFFFF"/>
        </w:rPr>
        <w:t xml:space="preserve">da zpětného prodeje, </w:t>
      </w:r>
      <w:r w:rsidRPr="00DD31E0">
        <w:rPr>
          <w:sz w:val="22"/>
          <w:szCs w:val="22"/>
        </w:rPr>
        <w:t>ujednání o</w:t>
      </w:r>
      <w:r w:rsidRPr="00DD31E0">
        <w:rPr>
          <w:sz w:val="22"/>
          <w:szCs w:val="22"/>
          <w:shd w:val="clear" w:color="auto" w:fill="FFFFFF"/>
        </w:rPr>
        <w:t xml:space="preserve"> koupi na zkoušku, výhrada práva lepšího kupce či nájem </w:t>
      </w:r>
      <w:r w:rsidRPr="00DD31E0">
        <w:rPr>
          <w:sz w:val="22"/>
          <w:szCs w:val="22"/>
        </w:rPr>
        <w:t>nebo pacht atp., nebo zákaz zcizení a/nebo zatížení, vzdání se práva na náhradu škody na pozemku, přestavek</w:t>
      </w:r>
      <w:r w:rsidRPr="00DD31E0">
        <w:rPr>
          <w:sz w:val="22"/>
          <w:szCs w:val="22"/>
          <w:shd w:val="clear" w:color="auto" w:fill="FFFFFF"/>
        </w:rPr>
        <w:t>;</w:t>
      </w:r>
    </w:p>
    <w:p w14:paraId="491E0730" w14:textId="77777777" w:rsidR="00C94E15" w:rsidRPr="00DD31E0" w:rsidRDefault="00C94E15" w:rsidP="00C94E15">
      <w:pPr>
        <w:numPr>
          <w:ilvl w:val="3"/>
          <w:numId w:val="31"/>
        </w:numPr>
        <w:tabs>
          <w:tab w:val="left" w:pos="1701"/>
        </w:tabs>
        <w:spacing w:before="240" w:after="60"/>
        <w:ind w:left="1701" w:hanging="567"/>
        <w:jc w:val="both"/>
        <w:rPr>
          <w:sz w:val="22"/>
          <w:szCs w:val="22"/>
          <w:shd w:val="clear" w:color="auto" w:fill="FFFFFF"/>
        </w:rPr>
      </w:pPr>
      <w:r w:rsidRPr="00DD31E0">
        <w:rPr>
          <w:sz w:val="22"/>
          <w:szCs w:val="22"/>
          <w:shd w:val="clear" w:color="auto" w:fill="FFFFFF"/>
        </w:rPr>
        <w:t>v katastru nemovitostí ani v jiném veřejném či neveřejném seznamu nejsou zapsány žádné liniové stavby vedoucí přes Pozemek, nad ním ani pod ním ani nebyly podány žádné návrhy na jejich zápis</w:t>
      </w:r>
      <w:r w:rsidRPr="00DD31E0">
        <w:rPr>
          <w:sz w:val="22"/>
          <w:szCs w:val="22"/>
        </w:rPr>
        <w:t xml:space="preserve">; </w:t>
      </w:r>
    </w:p>
    <w:p w14:paraId="20068F63" w14:textId="77777777" w:rsidR="00C94E15" w:rsidRPr="00DD31E0" w:rsidRDefault="00C94E15" w:rsidP="00C94E15">
      <w:pPr>
        <w:numPr>
          <w:ilvl w:val="3"/>
          <w:numId w:val="31"/>
        </w:numPr>
        <w:tabs>
          <w:tab w:val="left" w:pos="1701"/>
        </w:tabs>
        <w:spacing w:before="240" w:after="60"/>
        <w:ind w:left="1701" w:hanging="567"/>
        <w:jc w:val="both"/>
        <w:rPr>
          <w:sz w:val="22"/>
          <w:szCs w:val="22"/>
        </w:rPr>
      </w:pPr>
      <w:r w:rsidRPr="00DD31E0">
        <w:rPr>
          <w:sz w:val="22"/>
          <w:szCs w:val="22"/>
        </w:rPr>
        <w:lastRenderedPageBreak/>
        <w:t>nebyly uzavřeny žádné smlouvy, které by ohledně</w:t>
      </w:r>
      <w:r w:rsidRPr="00DD31E0">
        <w:rPr>
          <w:sz w:val="22"/>
          <w:szCs w:val="22"/>
          <w:shd w:val="clear" w:color="auto" w:fill="FFFFFF"/>
        </w:rPr>
        <w:t xml:space="preserve"> Budoucího předmětu koupě</w:t>
      </w:r>
      <w:r w:rsidRPr="00DD31E0">
        <w:rPr>
          <w:sz w:val="22"/>
          <w:szCs w:val="22"/>
        </w:rPr>
        <w:t xml:space="preserve"> zakládaly jakákoli práva třetích osob (věcná či smluvní), ani nebyl u příslušného katastrálního úřadu ohledně</w:t>
      </w:r>
      <w:r w:rsidRPr="00DD31E0">
        <w:rPr>
          <w:sz w:val="22"/>
          <w:szCs w:val="22"/>
          <w:shd w:val="clear" w:color="auto" w:fill="FFFFFF"/>
        </w:rPr>
        <w:t xml:space="preserve"> Budoucího předmětu koupě</w:t>
      </w:r>
      <w:r w:rsidRPr="00DD31E0">
        <w:rPr>
          <w:sz w:val="22"/>
          <w:szCs w:val="22"/>
        </w:rPr>
        <w:t xml:space="preserve"> podán žádný návrh a neběží žádné řízení, o němž dosud nebylo pravomocně rozhodnuto;</w:t>
      </w:r>
    </w:p>
    <w:p w14:paraId="36B77F5D" w14:textId="77777777" w:rsidR="00C94E15" w:rsidRPr="00DD31E0" w:rsidRDefault="00C94E15" w:rsidP="00C94E15">
      <w:pPr>
        <w:numPr>
          <w:ilvl w:val="3"/>
          <w:numId w:val="31"/>
        </w:numPr>
        <w:tabs>
          <w:tab w:val="left" w:pos="1701"/>
        </w:tabs>
        <w:spacing w:before="240" w:after="60"/>
        <w:ind w:left="1701" w:hanging="567"/>
        <w:jc w:val="both"/>
        <w:rPr>
          <w:sz w:val="22"/>
          <w:szCs w:val="22"/>
        </w:rPr>
      </w:pPr>
      <w:r w:rsidRPr="00DD31E0">
        <w:rPr>
          <w:sz w:val="22"/>
          <w:szCs w:val="22"/>
        </w:rPr>
        <w:t>nebylo zahájeno nebo pravomocně skončeno žádné řízení o nařízení výkonu rozhodnutí prodejem Budoucího předmětu koupě, Budoucí předmět koupě není předmětem exekuce nebo veřejné dražby ani nebylo zahájeno nebo pravomocně skončeno jiné řízení, na základě kterého by došlo k přechodu vlastnictví k Budoucímu předmětu koupě ze zákona;</w:t>
      </w:r>
    </w:p>
    <w:p w14:paraId="389DE7AE" w14:textId="77777777" w:rsidR="00C94E15" w:rsidRPr="00DD31E0" w:rsidRDefault="00C94E15" w:rsidP="00C94E15">
      <w:pPr>
        <w:numPr>
          <w:ilvl w:val="3"/>
          <w:numId w:val="31"/>
        </w:numPr>
        <w:tabs>
          <w:tab w:val="left" w:pos="1701"/>
        </w:tabs>
        <w:spacing w:before="240" w:after="60"/>
        <w:ind w:left="1701" w:hanging="567"/>
        <w:jc w:val="both"/>
        <w:rPr>
          <w:sz w:val="22"/>
          <w:szCs w:val="22"/>
        </w:rPr>
      </w:pPr>
      <w:r w:rsidRPr="00DD31E0">
        <w:rPr>
          <w:sz w:val="22"/>
          <w:szCs w:val="22"/>
        </w:rPr>
        <w:t>u správce daně ani u jiných institucí neexistují žádné finanční závazky Budoucího prodávajícího ani třetích osob veřejnoprávního charakteru, v důsledku jejichž neuhrazení by mohlo být zřízeno zástavní právo k Budoucímu předmětu koupě či jakkoliv jinak ovlivněno vlastnictví Budoucího předmětu koupě;</w:t>
      </w:r>
    </w:p>
    <w:p w14:paraId="1CCDD056" w14:textId="77777777" w:rsidR="00C94E15" w:rsidRPr="00DD31E0" w:rsidRDefault="00C94E15" w:rsidP="00C94E15">
      <w:pPr>
        <w:numPr>
          <w:ilvl w:val="3"/>
          <w:numId w:val="31"/>
        </w:numPr>
        <w:tabs>
          <w:tab w:val="left" w:pos="1701"/>
        </w:tabs>
        <w:spacing w:before="240" w:after="60"/>
        <w:ind w:left="1701" w:hanging="567"/>
        <w:jc w:val="both"/>
        <w:rPr>
          <w:sz w:val="22"/>
          <w:szCs w:val="22"/>
        </w:rPr>
      </w:pPr>
      <w:r w:rsidRPr="00DD31E0">
        <w:rPr>
          <w:sz w:val="22"/>
          <w:szCs w:val="22"/>
        </w:rPr>
        <w:t>nebylo zahájeno nebo pravomocně skončeno konkursní nebo vyrovnací řízení podle zákona č. 328/1991 Sb. nebo insolvenční řízení podle zákona č. 182/2006 Sb. jakkoliv se týkající Budoucího předmětu koupě;</w:t>
      </w:r>
    </w:p>
    <w:p w14:paraId="1EBE29B8" w14:textId="77777777" w:rsidR="00C94E15" w:rsidRPr="00DD31E0" w:rsidRDefault="00C94E15" w:rsidP="00C94E15">
      <w:pPr>
        <w:numPr>
          <w:ilvl w:val="3"/>
          <w:numId w:val="31"/>
        </w:numPr>
        <w:tabs>
          <w:tab w:val="left" w:pos="1701"/>
        </w:tabs>
        <w:spacing w:before="240" w:after="60"/>
        <w:ind w:left="1701" w:hanging="567"/>
        <w:jc w:val="both"/>
        <w:rPr>
          <w:sz w:val="22"/>
          <w:szCs w:val="22"/>
        </w:rPr>
      </w:pPr>
      <w:r w:rsidRPr="00DD31E0">
        <w:rPr>
          <w:sz w:val="22"/>
          <w:szCs w:val="22"/>
        </w:rPr>
        <w:t>je Budoucí předmět koupě plně v souladu s veškerými relevantními právními předpisy a normami, zejména stavebněprávními a hygienickými, na ochranu životního prostředí a v oblasti státní památkové péče, resp. neexistují žádné předpisy, na základě kterých by bylo nutné provést finančně nákladnou renovaci nebo sanaci Budoucího předmětu koupě;</w:t>
      </w:r>
    </w:p>
    <w:p w14:paraId="00532D59" w14:textId="77777777" w:rsidR="00C94E15" w:rsidRPr="00DD31E0" w:rsidRDefault="00C94E15" w:rsidP="00C94E15">
      <w:pPr>
        <w:numPr>
          <w:ilvl w:val="3"/>
          <w:numId w:val="31"/>
        </w:numPr>
        <w:tabs>
          <w:tab w:val="left" w:pos="1701"/>
        </w:tabs>
        <w:spacing w:before="240" w:after="60"/>
        <w:ind w:left="1701" w:hanging="567"/>
        <w:jc w:val="both"/>
        <w:rPr>
          <w:sz w:val="22"/>
          <w:szCs w:val="22"/>
        </w:rPr>
      </w:pPr>
      <w:r w:rsidRPr="00DD31E0">
        <w:rPr>
          <w:sz w:val="22"/>
          <w:szCs w:val="22"/>
        </w:rPr>
        <w:t>neexistují žádné skutečnosti omezující či bránící založení stavby na Budoucím předmětu koupě (např. skládky zeminy) a ani žádné skryté vady Budoucího předmětu koupě;</w:t>
      </w:r>
      <w:bookmarkEnd w:id="10"/>
    </w:p>
    <w:p w14:paraId="11FF56F9" w14:textId="77777777" w:rsidR="00C94E15" w:rsidRPr="00DD31E0" w:rsidRDefault="00C94E15" w:rsidP="00C94E15">
      <w:pPr>
        <w:numPr>
          <w:ilvl w:val="3"/>
          <w:numId w:val="31"/>
        </w:numPr>
        <w:tabs>
          <w:tab w:val="left" w:pos="1701"/>
        </w:tabs>
        <w:spacing w:before="240" w:after="60"/>
        <w:ind w:left="1701" w:hanging="567"/>
        <w:jc w:val="both"/>
        <w:rPr>
          <w:sz w:val="22"/>
          <w:szCs w:val="22"/>
        </w:rPr>
      </w:pPr>
      <w:r w:rsidRPr="00DD31E0">
        <w:rPr>
          <w:sz w:val="22"/>
          <w:szCs w:val="22"/>
        </w:rPr>
        <w:t>neexistují žádná veřejnoprávní rozhodnutí či nařízení (týkající se zejména imisí a dopravního napojení Budoucího předmětu koupě), která by negativně ovlivňovala užívání Budoucího předmětu koupě k účelům sjednaným v této Smlouvě.</w:t>
      </w:r>
    </w:p>
    <w:p w14:paraId="7CC606DC" w14:textId="71F01EA1" w:rsidR="00C94E15" w:rsidRPr="00DD31E0" w:rsidRDefault="00C94E15" w:rsidP="00C94E15">
      <w:pPr>
        <w:numPr>
          <w:ilvl w:val="2"/>
          <w:numId w:val="31"/>
        </w:numPr>
        <w:tabs>
          <w:tab w:val="clear" w:pos="851"/>
          <w:tab w:val="num" w:pos="1134"/>
        </w:tabs>
        <w:spacing w:before="240" w:after="60"/>
        <w:ind w:left="1134" w:hanging="1134"/>
        <w:jc w:val="both"/>
        <w:rPr>
          <w:sz w:val="22"/>
          <w:szCs w:val="22"/>
        </w:rPr>
      </w:pPr>
      <w:r w:rsidRPr="00DD31E0">
        <w:rPr>
          <w:sz w:val="22"/>
          <w:szCs w:val="22"/>
        </w:rPr>
        <w:t xml:space="preserve">Budoucí kupující prohlašuje, že v okamžiku podpisu této Smlouvy je mu stav Budoucího předmětu koupě dobře znám a </w:t>
      </w:r>
      <w:r w:rsidR="00082BBC" w:rsidRPr="00DD31E0">
        <w:rPr>
          <w:sz w:val="22"/>
          <w:szCs w:val="22"/>
        </w:rPr>
        <w:t>byl Budoucím prodávajícím se</w:t>
      </w:r>
      <w:r w:rsidRPr="00DD31E0">
        <w:rPr>
          <w:sz w:val="22"/>
          <w:szCs w:val="22"/>
        </w:rPr>
        <w:t xml:space="preserve"> stavem </w:t>
      </w:r>
      <w:r w:rsidR="00082BBC" w:rsidRPr="00DD31E0">
        <w:rPr>
          <w:sz w:val="22"/>
          <w:szCs w:val="22"/>
        </w:rPr>
        <w:t xml:space="preserve">Budoucího předmětu koupě </w:t>
      </w:r>
      <w:r w:rsidRPr="00DD31E0">
        <w:rPr>
          <w:sz w:val="22"/>
          <w:szCs w:val="22"/>
        </w:rPr>
        <w:t>seznámen</w:t>
      </w:r>
      <w:r w:rsidR="00082BBC" w:rsidRPr="00DD31E0">
        <w:rPr>
          <w:sz w:val="22"/>
          <w:szCs w:val="22"/>
        </w:rPr>
        <w:t>.</w:t>
      </w:r>
    </w:p>
    <w:p w14:paraId="64F9A194" w14:textId="5C3CE7B8" w:rsidR="008D1938" w:rsidRPr="00DD31E0" w:rsidRDefault="008D1938" w:rsidP="000959B1">
      <w:pPr>
        <w:numPr>
          <w:ilvl w:val="2"/>
          <w:numId w:val="31"/>
        </w:numPr>
        <w:tabs>
          <w:tab w:val="clear" w:pos="851"/>
          <w:tab w:val="num" w:pos="1134"/>
        </w:tabs>
        <w:spacing w:before="240" w:after="60"/>
        <w:ind w:left="1134" w:hanging="1134"/>
        <w:jc w:val="both"/>
        <w:rPr>
          <w:sz w:val="22"/>
          <w:szCs w:val="22"/>
        </w:rPr>
      </w:pPr>
      <w:r w:rsidRPr="00DD31E0">
        <w:rPr>
          <w:sz w:val="22"/>
          <w:szCs w:val="22"/>
        </w:rPr>
        <w:t xml:space="preserve">Budoucí prodávající a Budoucí kupující společně prohlašují, že </w:t>
      </w:r>
      <w:r w:rsidR="000959B1" w:rsidRPr="00DD31E0">
        <w:rPr>
          <w:sz w:val="22"/>
          <w:szCs w:val="22"/>
        </w:rPr>
        <w:t xml:space="preserve">Budoucí prodávající </w:t>
      </w:r>
      <w:r w:rsidRPr="00DD31E0">
        <w:rPr>
          <w:sz w:val="22"/>
          <w:szCs w:val="22"/>
        </w:rPr>
        <w:t xml:space="preserve">je právnickou osobou, v níž má většinovou majetkovou účast územní samosprávný celek, a proto se na </w:t>
      </w:r>
      <w:r w:rsidR="000959B1" w:rsidRPr="00DD31E0">
        <w:rPr>
          <w:sz w:val="22"/>
          <w:szCs w:val="22"/>
        </w:rPr>
        <w:t xml:space="preserve">něj v určitých případech vztahuje povinnost uveřejnění smluv prostřednictvím registru smluv (dále také jen „Registr“), a to </w:t>
      </w:r>
      <w:r w:rsidRPr="00DD31E0">
        <w:rPr>
          <w:sz w:val="22"/>
          <w:szCs w:val="22"/>
        </w:rPr>
        <w:t xml:space="preserve">v souladu s § 2 odst. 1 písm. n) zákona č. 340/2015 Sb., o zvláštních podmínkách účinnosti některých smluv, uveřejňování těchto smluv a o registru smluv (zákon o registru smluv), ve znění pozdějších </w:t>
      </w:r>
      <w:r w:rsidR="000959B1" w:rsidRPr="00DD31E0">
        <w:rPr>
          <w:sz w:val="22"/>
          <w:szCs w:val="22"/>
        </w:rPr>
        <w:t xml:space="preserve">předpisů (dále také jen „ZRS“). </w:t>
      </w:r>
      <w:r w:rsidRPr="00DD31E0">
        <w:rPr>
          <w:sz w:val="22"/>
          <w:szCs w:val="22"/>
        </w:rPr>
        <w:t>Sm</w:t>
      </w:r>
      <w:r w:rsidR="000959B1" w:rsidRPr="00DD31E0">
        <w:rPr>
          <w:sz w:val="22"/>
          <w:szCs w:val="22"/>
        </w:rPr>
        <w:t xml:space="preserve">luvní strany se dohodly, že </w:t>
      </w:r>
      <w:r w:rsidR="00A71132" w:rsidRPr="00DD31E0">
        <w:rPr>
          <w:sz w:val="22"/>
          <w:szCs w:val="22"/>
        </w:rPr>
        <w:t xml:space="preserve">tuto Smlouvu a po uzavření i </w:t>
      </w:r>
      <w:r w:rsidR="000959B1" w:rsidRPr="00DD31E0">
        <w:rPr>
          <w:sz w:val="22"/>
          <w:szCs w:val="22"/>
        </w:rPr>
        <w:t>Kupní</w:t>
      </w:r>
      <w:r w:rsidRPr="00DD31E0">
        <w:rPr>
          <w:sz w:val="22"/>
          <w:szCs w:val="22"/>
        </w:rPr>
        <w:t xml:space="preserve"> sml</w:t>
      </w:r>
      <w:r w:rsidR="000959B1" w:rsidRPr="00DD31E0">
        <w:rPr>
          <w:sz w:val="22"/>
          <w:szCs w:val="22"/>
        </w:rPr>
        <w:t>ouvu a Smlouvu o zřízení věcného břemene uveřejní v Registru Budoucí prodávající</w:t>
      </w:r>
      <w:r w:rsidRPr="00DD31E0">
        <w:rPr>
          <w:sz w:val="22"/>
          <w:szCs w:val="22"/>
        </w:rPr>
        <w:t>, a to ve verzi pro uveřejnění do 30</w:t>
      </w:r>
      <w:r w:rsidR="000959B1" w:rsidRPr="00DD31E0">
        <w:rPr>
          <w:sz w:val="22"/>
          <w:szCs w:val="22"/>
        </w:rPr>
        <w:t xml:space="preserve"> dnů po podpisu</w:t>
      </w:r>
      <w:r w:rsidRPr="00DD31E0">
        <w:rPr>
          <w:sz w:val="22"/>
          <w:szCs w:val="22"/>
        </w:rPr>
        <w:t xml:space="preserve"> </w:t>
      </w:r>
      <w:r w:rsidR="000959B1" w:rsidRPr="00DD31E0">
        <w:rPr>
          <w:sz w:val="22"/>
          <w:szCs w:val="22"/>
        </w:rPr>
        <w:t>Kupní smlouvy a Smlouvy o zřízení věcného břemene</w:t>
      </w:r>
      <w:r w:rsidRPr="00DD31E0">
        <w:rPr>
          <w:sz w:val="22"/>
          <w:szCs w:val="22"/>
        </w:rPr>
        <w:t>.</w:t>
      </w:r>
    </w:p>
    <w:p w14:paraId="3BA6A13B" w14:textId="3892CFFF" w:rsidR="00C94E15" w:rsidRPr="00DD31E0" w:rsidRDefault="00C94E15" w:rsidP="00082BBC">
      <w:pPr>
        <w:tabs>
          <w:tab w:val="left" w:pos="1701"/>
        </w:tabs>
        <w:spacing w:before="240" w:after="60"/>
        <w:jc w:val="both"/>
        <w:rPr>
          <w:sz w:val="22"/>
          <w:szCs w:val="22"/>
        </w:rPr>
      </w:pPr>
    </w:p>
    <w:p w14:paraId="0BB8454F" w14:textId="77777777" w:rsidR="00C94E15" w:rsidRPr="00DD31E0" w:rsidRDefault="00C94E15" w:rsidP="00C94E15">
      <w:pPr>
        <w:numPr>
          <w:ilvl w:val="0"/>
          <w:numId w:val="31"/>
        </w:numPr>
        <w:tabs>
          <w:tab w:val="clear" w:pos="851"/>
          <w:tab w:val="num" w:pos="1134"/>
        </w:tabs>
        <w:spacing w:before="240" w:after="60"/>
        <w:ind w:left="1134" w:hanging="1134"/>
        <w:jc w:val="both"/>
        <w:rPr>
          <w:sz w:val="22"/>
          <w:szCs w:val="22"/>
        </w:rPr>
      </w:pPr>
      <w:bookmarkStart w:id="11" w:name="_Ref349141214"/>
      <w:bookmarkStart w:id="12" w:name="_Ref349130252"/>
      <w:bookmarkStart w:id="13" w:name="_Ref349145926"/>
      <w:bookmarkEnd w:id="8"/>
      <w:bookmarkEnd w:id="9"/>
      <w:r w:rsidRPr="00DD31E0">
        <w:rPr>
          <w:b/>
          <w:i/>
          <w:sz w:val="22"/>
          <w:szCs w:val="22"/>
        </w:rPr>
        <w:t>Součinnost Smluvních stran a zákaz zcizení a zatížení</w:t>
      </w:r>
    </w:p>
    <w:p w14:paraId="3747A80B" w14:textId="77777777" w:rsidR="00C94E15" w:rsidRPr="00DD31E0" w:rsidRDefault="00C94E15" w:rsidP="00C94E15">
      <w:pPr>
        <w:pStyle w:val="Odstavecseseznamem"/>
        <w:numPr>
          <w:ilvl w:val="1"/>
          <w:numId w:val="31"/>
        </w:numPr>
        <w:tabs>
          <w:tab w:val="clear" w:pos="851"/>
          <w:tab w:val="num" w:pos="1134"/>
        </w:tabs>
        <w:spacing w:before="240" w:after="60"/>
        <w:ind w:left="1134" w:hanging="1134"/>
        <w:jc w:val="both"/>
        <w:rPr>
          <w:b/>
          <w:sz w:val="22"/>
          <w:szCs w:val="22"/>
        </w:rPr>
      </w:pPr>
      <w:bookmarkStart w:id="14" w:name="_Ref374095971"/>
      <w:bookmarkStart w:id="15" w:name="_Ref349736707"/>
      <w:r w:rsidRPr="00DD31E0">
        <w:rPr>
          <w:b/>
          <w:sz w:val="22"/>
          <w:szCs w:val="22"/>
        </w:rPr>
        <w:t>Součinnost Smluvních stran</w:t>
      </w:r>
      <w:bookmarkEnd w:id="14"/>
    </w:p>
    <w:p w14:paraId="530690CF" w14:textId="5255589E" w:rsidR="00C94E15" w:rsidRPr="00DD31E0" w:rsidRDefault="00C94E15" w:rsidP="00C94E15">
      <w:pPr>
        <w:spacing w:before="240" w:after="60"/>
        <w:jc w:val="both"/>
        <w:rPr>
          <w:sz w:val="22"/>
          <w:szCs w:val="22"/>
        </w:rPr>
      </w:pPr>
      <w:r w:rsidRPr="00DD31E0">
        <w:rPr>
          <w:sz w:val="22"/>
          <w:szCs w:val="22"/>
        </w:rPr>
        <w:t>Budoucí prodávající prohlašuje, že si je vědom a byl seznámen s</w:t>
      </w:r>
      <w:r w:rsidR="003B288D" w:rsidRPr="00DD31E0">
        <w:rPr>
          <w:sz w:val="22"/>
          <w:szCs w:val="22"/>
        </w:rPr>
        <w:t xml:space="preserve">e záměrem Budoucího kupujícího </w:t>
      </w:r>
      <w:r w:rsidRPr="00DD31E0">
        <w:rPr>
          <w:sz w:val="22"/>
          <w:szCs w:val="22"/>
        </w:rPr>
        <w:t>vybudovat na Budoucím předmětu kou</w:t>
      </w:r>
      <w:r w:rsidR="005A262C" w:rsidRPr="00DD31E0">
        <w:rPr>
          <w:sz w:val="22"/>
          <w:szCs w:val="22"/>
        </w:rPr>
        <w:t>pě Bytový dům.</w:t>
      </w:r>
    </w:p>
    <w:p w14:paraId="3DEE26F2" w14:textId="06705F32" w:rsidR="00C94E15" w:rsidRPr="00DD31E0" w:rsidRDefault="00C94E15" w:rsidP="00C94E15">
      <w:pPr>
        <w:numPr>
          <w:ilvl w:val="2"/>
          <w:numId w:val="31"/>
        </w:numPr>
        <w:tabs>
          <w:tab w:val="clear" w:pos="851"/>
          <w:tab w:val="num" w:pos="1134"/>
        </w:tabs>
        <w:spacing w:before="240" w:after="60"/>
        <w:ind w:left="1134" w:hanging="1134"/>
        <w:jc w:val="both"/>
        <w:rPr>
          <w:sz w:val="22"/>
          <w:szCs w:val="22"/>
        </w:rPr>
      </w:pPr>
      <w:r w:rsidRPr="00DD31E0">
        <w:rPr>
          <w:sz w:val="22"/>
          <w:szCs w:val="22"/>
        </w:rPr>
        <w:lastRenderedPageBreak/>
        <w:t>Budoucí prodávající tímto uděluje Budoucímu kupujícímu právo vstupu na Budoucí předmět koupě, a to od okamžiku podpisu této Smlouvy. Právo vstupu zahrnuje především možnos</w:t>
      </w:r>
      <w:r w:rsidR="005A262C" w:rsidRPr="00DD31E0">
        <w:rPr>
          <w:sz w:val="22"/>
          <w:szCs w:val="22"/>
        </w:rPr>
        <w:t xml:space="preserve">t činit průzkumy, zejména </w:t>
      </w:r>
      <w:r w:rsidR="00E079E4" w:rsidRPr="00DD31E0">
        <w:rPr>
          <w:sz w:val="22"/>
          <w:szCs w:val="22"/>
        </w:rPr>
        <w:t xml:space="preserve">pokud jsou pro vyhotovení projektové dokumentace kteréhokoliv stupně nutné pro výstavbu Bytového domu. </w:t>
      </w:r>
      <w:r w:rsidRPr="00DD31E0">
        <w:rPr>
          <w:sz w:val="22"/>
          <w:szCs w:val="22"/>
        </w:rPr>
        <w:t>Veškeré náklady související s těmito pracemi, včetně pojištění jejich rizika, hradí Budoucí kupující.</w:t>
      </w:r>
    </w:p>
    <w:p w14:paraId="7458F245" w14:textId="77777777" w:rsidR="00C94E15" w:rsidRPr="00DD31E0" w:rsidRDefault="00C94E15" w:rsidP="00C94E15">
      <w:pPr>
        <w:numPr>
          <w:ilvl w:val="2"/>
          <w:numId w:val="31"/>
        </w:numPr>
        <w:tabs>
          <w:tab w:val="clear" w:pos="851"/>
          <w:tab w:val="num" w:pos="1134"/>
        </w:tabs>
        <w:spacing w:before="240" w:after="60"/>
        <w:ind w:left="1134" w:hanging="1134"/>
        <w:jc w:val="both"/>
        <w:rPr>
          <w:sz w:val="22"/>
          <w:szCs w:val="22"/>
        </w:rPr>
      </w:pPr>
      <w:r w:rsidRPr="00DD31E0">
        <w:rPr>
          <w:sz w:val="22"/>
          <w:szCs w:val="22"/>
        </w:rPr>
        <w:t>Budoucí prodávající se zavazuje poskytnout Budoucímu kupujícímu veškerou součinnost při obstarávání veškerých podkladů (rozhodnutí, vyjádření, souhlasů atp.) u úřadů a soukromých osob, které se týkají Budoucího předmětu koupě a výstavby Bytového domu na něm a udělí Budoucímu kupujícímu plnou moc opravňujícího jednat za Budoucího prodávajícího před orgány státu a orgány samosprávy i jinými subjekty, které mohou být účastníky řízení o povolení stavby Bytového domu.</w:t>
      </w:r>
    </w:p>
    <w:p w14:paraId="06C70B73" w14:textId="70ED5E42" w:rsidR="00D732AE" w:rsidRPr="00DD31E0" w:rsidRDefault="00D732AE" w:rsidP="00C94E15">
      <w:pPr>
        <w:numPr>
          <w:ilvl w:val="2"/>
          <w:numId w:val="31"/>
        </w:numPr>
        <w:tabs>
          <w:tab w:val="clear" w:pos="851"/>
          <w:tab w:val="num" w:pos="1134"/>
        </w:tabs>
        <w:spacing w:before="240" w:after="60"/>
        <w:ind w:left="1134" w:hanging="1134"/>
        <w:jc w:val="both"/>
        <w:rPr>
          <w:sz w:val="22"/>
          <w:szCs w:val="22"/>
        </w:rPr>
      </w:pPr>
      <w:r w:rsidRPr="00DD31E0">
        <w:rPr>
          <w:sz w:val="22"/>
          <w:szCs w:val="22"/>
        </w:rPr>
        <w:t xml:space="preserve">Budoucí kupující se zavazuje předložit budoucímu prodávajícímu k vyjádření projektovou dokumentaci pro územní rozhodnutí, na jejímž základě bude povoleno umístění stavby a po právní moci rozhodnutí o umístění stavby předložit budoucímu prodávajícímu k vyjádření projektovou dokumentaci pro stavební povolení, na jejímž základě bude vydáno </w:t>
      </w:r>
      <w:r w:rsidR="005B1408" w:rsidRPr="00DD31E0">
        <w:rPr>
          <w:sz w:val="22"/>
          <w:szCs w:val="22"/>
        </w:rPr>
        <w:t xml:space="preserve">povolení ke stavbě Bytového domu, </w:t>
      </w:r>
      <w:r w:rsidR="00EB4A93" w:rsidRPr="00DD31E0">
        <w:rPr>
          <w:sz w:val="22"/>
          <w:szCs w:val="22"/>
        </w:rPr>
        <w:t xml:space="preserve">a </w:t>
      </w:r>
      <w:r w:rsidR="00D4085D" w:rsidRPr="00DD31E0">
        <w:rPr>
          <w:sz w:val="22"/>
          <w:szCs w:val="22"/>
        </w:rPr>
        <w:t xml:space="preserve">před zahájením stavby též </w:t>
      </w:r>
      <w:r w:rsidR="00EB4A93" w:rsidRPr="00DD31E0">
        <w:rPr>
          <w:sz w:val="22"/>
          <w:szCs w:val="22"/>
        </w:rPr>
        <w:t>realizační dokumentaci (prováděcí projekt)</w:t>
      </w:r>
      <w:r w:rsidR="00A25668" w:rsidRPr="00DD31E0">
        <w:rPr>
          <w:sz w:val="22"/>
          <w:szCs w:val="22"/>
        </w:rPr>
        <w:t xml:space="preserve">, </w:t>
      </w:r>
      <w:r w:rsidR="005B1408" w:rsidRPr="00DD31E0">
        <w:rPr>
          <w:sz w:val="22"/>
          <w:szCs w:val="22"/>
        </w:rPr>
        <w:t>přičemž Budoucí prodávající je oprávněn předložit budoucímu kupujícímu připomínky k předloženým projektovým dokumentacím a požadavkům na Nebytový prostor do 30 dnů poté, kdy mu byly předloženy a Budoucí kupující je povinen připomínky zapracovat.</w:t>
      </w:r>
    </w:p>
    <w:p w14:paraId="6CD90423" w14:textId="78C1922F" w:rsidR="00D732AE" w:rsidRPr="00DD31E0" w:rsidRDefault="00D732AE" w:rsidP="005B1408">
      <w:pPr>
        <w:numPr>
          <w:ilvl w:val="2"/>
          <w:numId w:val="31"/>
        </w:numPr>
        <w:tabs>
          <w:tab w:val="clear" w:pos="851"/>
          <w:tab w:val="num" w:pos="1134"/>
        </w:tabs>
        <w:spacing w:before="240" w:after="60"/>
        <w:ind w:left="1134" w:hanging="1134"/>
        <w:jc w:val="both"/>
        <w:rPr>
          <w:sz w:val="22"/>
          <w:szCs w:val="22"/>
        </w:rPr>
      </w:pPr>
      <w:r w:rsidRPr="00DD31E0">
        <w:rPr>
          <w:sz w:val="22"/>
          <w:szCs w:val="22"/>
        </w:rPr>
        <w:t>Budoucí kupující se zavazuje, že projektovou dokumentaci pro územní rozhodnutí a projektovou dokumentaci pro stavební povolení upraví tak, aby byly vytvořeny podmínky pro vybudování Nebytového prostoru o předpokládané výměře 180 m</w:t>
      </w:r>
      <w:r w:rsidRPr="00DD31E0">
        <w:rPr>
          <w:sz w:val="22"/>
          <w:szCs w:val="22"/>
          <w:vertAlign w:val="superscript"/>
        </w:rPr>
        <w:t>2</w:t>
      </w:r>
      <w:r w:rsidRPr="00DD31E0">
        <w:rPr>
          <w:sz w:val="22"/>
          <w:szCs w:val="22"/>
        </w:rPr>
        <w:t xml:space="preserve"> pro umístění výměníkové stanice Budoucího prodávajícího, přičemž přesné umístění Nebytového prostoru bude zakresleno v projektové dokumentaci pro územní rozhodnutí. Nebytový prostor bude stavebně oddělen, bude mít vlastní východ zvenčí na </w:t>
      </w:r>
      <w:r w:rsidR="00D4085D" w:rsidRPr="00DD31E0">
        <w:rPr>
          <w:sz w:val="22"/>
          <w:szCs w:val="22"/>
        </w:rPr>
        <w:t xml:space="preserve">té </w:t>
      </w:r>
      <w:r w:rsidRPr="00DD31E0">
        <w:rPr>
          <w:sz w:val="22"/>
          <w:szCs w:val="22"/>
        </w:rPr>
        <w:t>úrovni podlaží</w:t>
      </w:r>
      <w:r w:rsidR="00E079E4" w:rsidRPr="00DD31E0">
        <w:rPr>
          <w:sz w:val="22"/>
          <w:szCs w:val="22"/>
        </w:rPr>
        <w:t>, na které se t.č. nalézá</w:t>
      </w:r>
      <w:r w:rsidR="00D4085D" w:rsidRPr="00DD31E0">
        <w:rPr>
          <w:sz w:val="22"/>
          <w:szCs w:val="22"/>
        </w:rPr>
        <w:t xml:space="preserve"> předmětná</w:t>
      </w:r>
      <w:r w:rsidR="00E079E4" w:rsidRPr="00DD31E0">
        <w:rPr>
          <w:sz w:val="22"/>
          <w:szCs w:val="22"/>
        </w:rPr>
        <w:t xml:space="preserve"> </w:t>
      </w:r>
      <w:r w:rsidR="00FA5E8F" w:rsidRPr="00DD31E0">
        <w:rPr>
          <w:sz w:val="22"/>
          <w:szCs w:val="22"/>
        </w:rPr>
        <w:t>č</w:t>
      </w:r>
      <w:r w:rsidR="00E079E4" w:rsidRPr="00DD31E0">
        <w:rPr>
          <w:sz w:val="22"/>
          <w:szCs w:val="22"/>
        </w:rPr>
        <w:t xml:space="preserve">ást Výměníkové stanice, </w:t>
      </w:r>
      <w:r w:rsidRPr="00DD31E0">
        <w:rPr>
          <w:sz w:val="22"/>
          <w:szCs w:val="22"/>
        </w:rPr>
        <w:t xml:space="preserve"> a bude k němu </w:t>
      </w:r>
      <w:r w:rsidR="00D4085D" w:rsidRPr="00DD31E0">
        <w:rPr>
          <w:sz w:val="22"/>
          <w:szCs w:val="22"/>
        </w:rPr>
        <w:t xml:space="preserve">v případě nutnosti </w:t>
      </w:r>
      <w:r w:rsidRPr="00DD31E0">
        <w:rPr>
          <w:sz w:val="22"/>
          <w:szCs w:val="22"/>
        </w:rPr>
        <w:t>na náklady Budoucího kupujícího vybudován přístupový chodník. Prostor bude vybaven podružným, případně samostatným (v závislosti na možnosti připojení distributorem) přívodem elektrické energie, osvětlením, přípojkou pitné vody a odvětráváním prostoru.</w:t>
      </w:r>
      <w:r w:rsidR="00B257BF" w:rsidRPr="00DD31E0">
        <w:rPr>
          <w:sz w:val="22"/>
          <w:szCs w:val="22"/>
        </w:rPr>
        <w:t xml:space="preserve"> </w:t>
      </w:r>
      <w:r w:rsidR="00E079E4" w:rsidRPr="00DD31E0">
        <w:rPr>
          <w:sz w:val="22"/>
          <w:szCs w:val="22"/>
        </w:rPr>
        <w:t xml:space="preserve">Před zahájením stavby Bytového </w:t>
      </w:r>
      <w:r w:rsidR="00D4085D" w:rsidRPr="00DD31E0">
        <w:rPr>
          <w:sz w:val="22"/>
          <w:szCs w:val="22"/>
        </w:rPr>
        <w:t xml:space="preserve">domu </w:t>
      </w:r>
      <w:r w:rsidR="00B257BF" w:rsidRPr="00DD31E0">
        <w:rPr>
          <w:sz w:val="22"/>
          <w:szCs w:val="22"/>
        </w:rPr>
        <w:t xml:space="preserve">se Budoucí kupující zavazuje předložit </w:t>
      </w:r>
      <w:r w:rsidR="00E079E4" w:rsidRPr="00DD31E0">
        <w:rPr>
          <w:sz w:val="22"/>
          <w:szCs w:val="22"/>
        </w:rPr>
        <w:t xml:space="preserve">Budoucímu prodávajícímu </w:t>
      </w:r>
      <w:r w:rsidR="00B257BF" w:rsidRPr="00DD31E0">
        <w:rPr>
          <w:sz w:val="22"/>
          <w:szCs w:val="22"/>
        </w:rPr>
        <w:t>schválenou projektovou dokumentaci</w:t>
      </w:r>
      <w:r w:rsidR="00E079E4" w:rsidRPr="00DD31E0">
        <w:rPr>
          <w:sz w:val="22"/>
          <w:szCs w:val="22"/>
        </w:rPr>
        <w:t xml:space="preserve"> se zapracovanými změnami vyplývajícími ze stavebního řízení</w:t>
      </w:r>
      <w:r w:rsidR="00B257BF" w:rsidRPr="00DD31E0">
        <w:rPr>
          <w:sz w:val="22"/>
          <w:szCs w:val="22"/>
        </w:rPr>
        <w:t>.</w:t>
      </w:r>
    </w:p>
    <w:p w14:paraId="13533189" w14:textId="77777777" w:rsidR="00C94E15" w:rsidRPr="00DD31E0" w:rsidRDefault="00C94E15" w:rsidP="00C94E15">
      <w:pPr>
        <w:numPr>
          <w:ilvl w:val="2"/>
          <w:numId w:val="31"/>
        </w:numPr>
        <w:tabs>
          <w:tab w:val="clear" w:pos="851"/>
          <w:tab w:val="num" w:pos="1134"/>
        </w:tabs>
        <w:spacing w:before="240" w:after="60"/>
        <w:ind w:left="1134" w:hanging="1134"/>
        <w:jc w:val="both"/>
        <w:rPr>
          <w:sz w:val="22"/>
          <w:szCs w:val="22"/>
        </w:rPr>
      </w:pPr>
      <w:r w:rsidRPr="00DD31E0">
        <w:rPr>
          <w:sz w:val="22"/>
          <w:szCs w:val="22"/>
        </w:rPr>
        <w:t>Pokud budou ke stavebním opatřením na Budoucím předmětu koupě zamýšleným Budoucím kupujícím zapotřebí souhlasy nebo návrhy Budoucího prodávajícího, zavazuje se Budoucí prodávající poskytnout Budoucímu kupujícímu veškerou součinnost nezbytnou pro získání potřebných souhlasů či návrhů, zejména tak, že bezodkladně podepíše dokumenty, které mu za tímto účelem zašle Budoucí kupující (budou-li respektovat účel této Smlouvy a relevantní právní předpisy) a podepsané dokumenty zašle neprodleně na vlastní náklad zpět Budoucímu kupujícímu.</w:t>
      </w:r>
    </w:p>
    <w:p w14:paraId="79A020F8" w14:textId="77777777" w:rsidR="00C94E15" w:rsidRPr="00DD31E0" w:rsidRDefault="00C94E15" w:rsidP="00C94E15">
      <w:pPr>
        <w:pStyle w:val="Odstavecseseznamem"/>
        <w:numPr>
          <w:ilvl w:val="1"/>
          <w:numId w:val="31"/>
        </w:numPr>
        <w:tabs>
          <w:tab w:val="clear" w:pos="851"/>
          <w:tab w:val="num" w:pos="1134"/>
        </w:tabs>
        <w:spacing w:before="240" w:after="60"/>
        <w:ind w:left="1134" w:hanging="1134"/>
        <w:jc w:val="both"/>
        <w:rPr>
          <w:b/>
          <w:sz w:val="22"/>
          <w:szCs w:val="22"/>
        </w:rPr>
      </w:pPr>
      <w:bookmarkStart w:id="16" w:name="_Ref374095980"/>
      <w:r w:rsidRPr="00DD31E0">
        <w:rPr>
          <w:b/>
          <w:sz w:val="22"/>
          <w:szCs w:val="22"/>
        </w:rPr>
        <w:t>Zákaz zcizení a</w:t>
      </w:r>
      <w:bookmarkEnd w:id="16"/>
      <w:r w:rsidRPr="00DD31E0">
        <w:rPr>
          <w:b/>
          <w:sz w:val="22"/>
          <w:szCs w:val="22"/>
        </w:rPr>
        <w:t xml:space="preserve"> zatížení</w:t>
      </w:r>
    </w:p>
    <w:p w14:paraId="0F1DBFE2" w14:textId="5124A162" w:rsidR="00C94E15" w:rsidRPr="00DD31E0" w:rsidRDefault="00C94E15" w:rsidP="00C94E15">
      <w:pPr>
        <w:pStyle w:val="Odstavecseseznamem"/>
        <w:numPr>
          <w:ilvl w:val="2"/>
          <w:numId w:val="31"/>
        </w:numPr>
        <w:tabs>
          <w:tab w:val="clear" w:pos="851"/>
          <w:tab w:val="num" w:pos="1134"/>
        </w:tabs>
        <w:spacing w:before="240" w:after="60"/>
        <w:ind w:left="1134" w:hanging="1134"/>
        <w:jc w:val="both"/>
        <w:rPr>
          <w:sz w:val="22"/>
          <w:szCs w:val="22"/>
        </w:rPr>
      </w:pPr>
      <w:r w:rsidRPr="00DD31E0">
        <w:rPr>
          <w:sz w:val="22"/>
          <w:szCs w:val="22"/>
        </w:rPr>
        <w:t>Budoucí prodávající se zavazuje, že od okamžiku podpisu této Smlouvy do podání návrhu na vklad práv dle Kupní smlouvy</w:t>
      </w:r>
      <w:r w:rsidR="003B288D" w:rsidRPr="00DD31E0">
        <w:rPr>
          <w:sz w:val="22"/>
          <w:szCs w:val="22"/>
        </w:rPr>
        <w:t xml:space="preserve"> a Smlouvy o věcném břemenu</w:t>
      </w:r>
      <w:r w:rsidRPr="00DD31E0">
        <w:rPr>
          <w:sz w:val="22"/>
          <w:szCs w:val="22"/>
        </w:rPr>
        <w:t>:</w:t>
      </w:r>
    </w:p>
    <w:p w14:paraId="03570943" w14:textId="77777777" w:rsidR="00C94E15" w:rsidRPr="00DD31E0" w:rsidRDefault="00C94E15" w:rsidP="00C94E15">
      <w:pPr>
        <w:pStyle w:val="Odstavecseseznamem"/>
        <w:numPr>
          <w:ilvl w:val="3"/>
          <w:numId w:val="31"/>
        </w:numPr>
        <w:tabs>
          <w:tab w:val="left" w:pos="1701"/>
        </w:tabs>
        <w:spacing w:before="240" w:after="60"/>
        <w:ind w:left="1701" w:hanging="567"/>
        <w:jc w:val="both"/>
        <w:rPr>
          <w:sz w:val="22"/>
          <w:szCs w:val="22"/>
        </w:rPr>
      </w:pPr>
      <w:r w:rsidRPr="00DD31E0">
        <w:rPr>
          <w:sz w:val="22"/>
          <w:szCs w:val="22"/>
        </w:rPr>
        <w:t>nepřevede vlastnické právo k Budoucímu předmětu koupě na třetí osobu ani neuzavře žádnou jinou smlouvu o smlouvě budoucí kupní, jejímž předmětem by byl závazek Budoucího prodávajícího uzavřít kupní smlouvu ohledně Budoucího předmětu koupě;</w:t>
      </w:r>
    </w:p>
    <w:p w14:paraId="3D0AFFBE" w14:textId="77777777" w:rsidR="00C94E15" w:rsidRPr="00DD31E0" w:rsidRDefault="00C94E15" w:rsidP="00C94E15">
      <w:pPr>
        <w:pStyle w:val="Odstavecseseznamem"/>
        <w:numPr>
          <w:ilvl w:val="3"/>
          <w:numId w:val="31"/>
        </w:numPr>
        <w:tabs>
          <w:tab w:val="num" w:pos="1701"/>
        </w:tabs>
        <w:spacing w:before="240" w:after="60"/>
        <w:ind w:left="1701" w:hanging="567"/>
        <w:jc w:val="both"/>
        <w:rPr>
          <w:sz w:val="22"/>
          <w:szCs w:val="22"/>
        </w:rPr>
      </w:pPr>
      <w:r w:rsidRPr="00DD31E0">
        <w:rPr>
          <w:sz w:val="22"/>
          <w:szCs w:val="22"/>
        </w:rPr>
        <w:t>žádným způsobem nezatíží Budoucí předmět koupě právem třetích osob, ať už smluvní či věcné povahy.</w:t>
      </w:r>
    </w:p>
    <w:p w14:paraId="3979ACE2" w14:textId="274E07C4" w:rsidR="00B30F28" w:rsidRPr="00DD31E0" w:rsidRDefault="00C94E15" w:rsidP="00C9503E">
      <w:pPr>
        <w:numPr>
          <w:ilvl w:val="2"/>
          <w:numId w:val="31"/>
        </w:numPr>
        <w:tabs>
          <w:tab w:val="clear" w:pos="851"/>
          <w:tab w:val="num" w:pos="1134"/>
        </w:tabs>
        <w:spacing w:before="240" w:after="60"/>
        <w:ind w:left="1134" w:hanging="1134"/>
        <w:jc w:val="both"/>
        <w:rPr>
          <w:sz w:val="22"/>
          <w:szCs w:val="22"/>
        </w:rPr>
      </w:pPr>
      <w:r w:rsidRPr="00DD31E0">
        <w:rPr>
          <w:sz w:val="22"/>
          <w:szCs w:val="22"/>
        </w:rPr>
        <w:lastRenderedPageBreak/>
        <w:t>Smluvní strany prohlašují, že zákaz zcizení a zatížení považují za přiměřený, neboť je zřízen na dobu určitou a za účelem zajištění realizace podnikatelského záměru Budoucího kupujícího spočívajícího ve výstavbě Bytového domu, tedy naplnění účelu této Smlouvy.</w:t>
      </w:r>
      <w:bookmarkEnd w:id="11"/>
      <w:bookmarkEnd w:id="12"/>
      <w:bookmarkEnd w:id="13"/>
      <w:bookmarkEnd w:id="15"/>
    </w:p>
    <w:p w14:paraId="0BEA2B8D" w14:textId="77777777" w:rsidR="00806532" w:rsidRPr="00DD31E0" w:rsidRDefault="00806532" w:rsidP="00371241">
      <w:pPr>
        <w:jc w:val="both"/>
        <w:rPr>
          <w:sz w:val="22"/>
          <w:szCs w:val="22"/>
        </w:rPr>
      </w:pPr>
    </w:p>
    <w:p w14:paraId="778CA6D1" w14:textId="77777777" w:rsidR="00371241" w:rsidRPr="00DD31E0" w:rsidRDefault="00371241" w:rsidP="00371241">
      <w:pPr>
        <w:keepNext/>
        <w:numPr>
          <w:ilvl w:val="0"/>
          <w:numId w:val="31"/>
        </w:numPr>
        <w:tabs>
          <w:tab w:val="clear" w:pos="851"/>
          <w:tab w:val="num" w:pos="1134"/>
        </w:tabs>
        <w:spacing w:before="240" w:after="60"/>
        <w:ind w:left="1134" w:hanging="1134"/>
        <w:jc w:val="both"/>
        <w:rPr>
          <w:b/>
          <w:sz w:val="22"/>
          <w:szCs w:val="22"/>
        </w:rPr>
      </w:pPr>
      <w:r w:rsidRPr="00DD31E0">
        <w:rPr>
          <w:b/>
          <w:i/>
          <w:sz w:val="22"/>
          <w:szCs w:val="22"/>
        </w:rPr>
        <w:t>Doručování</w:t>
      </w:r>
    </w:p>
    <w:p w14:paraId="69E89E1A" w14:textId="16900E8C" w:rsidR="00371241" w:rsidRPr="00DD31E0" w:rsidRDefault="00371241" w:rsidP="00371241">
      <w:pPr>
        <w:numPr>
          <w:ilvl w:val="2"/>
          <w:numId w:val="31"/>
        </w:numPr>
        <w:tabs>
          <w:tab w:val="clear" w:pos="851"/>
          <w:tab w:val="num" w:pos="1134"/>
        </w:tabs>
        <w:spacing w:before="240" w:after="60"/>
        <w:ind w:left="1134" w:hanging="1134"/>
        <w:jc w:val="both"/>
        <w:rPr>
          <w:b/>
          <w:sz w:val="22"/>
          <w:szCs w:val="22"/>
        </w:rPr>
      </w:pPr>
      <w:r w:rsidRPr="00DD31E0">
        <w:rPr>
          <w:sz w:val="22"/>
          <w:szCs w:val="22"/>
        </w:rPr>
        <w:t xml:space="preserve">Smluvní strany se dohodly na tom, že veškerá komunikace mezi nimi bude probíhat </w:t>
      </w:r>
      <w:r w:rsidRPr="00DD31E0">
        <w:rPr>
          <w:sz w:val="22"/>
          <w:szCs w:val="22"/>
        </w:rPr>
        <w:br/>
        <w:t>e-mailem bez zaručeného elektronického podpisu na e-mailové adresy uvedené v záhlaví této Smlouvy a/nebo písemně formou doporučeného dopisu zaslaného na adresu sídla příslušné Smluvní strany uvedenou v záhlaví této Smlouvy. Odmítnutí převzetí písemnosti se považuje za její doručení ke dni odmítnutí převzetí. Písemnosti zasílané jako doporučená zásilka budou považovány za řádně doručené jejich skutečným doručením, nejpozději však třetím dnem od oznámení o jejich uložení na poště</w:t>
      </w:r>
      <w:r w:rsidRPr="00DD31E0">
        <w:rPr>
          <w:rFonts w:eastAsia="MS Mincho"/>
          <w:sz w:val="22"/>
          <w:szCs w:val="22"/>
        </w:rPr>
        <w:t xml:space="preserve">. </w:t>
      </w:r>
      <w:r w:rsidRPr="00DD31E0">
        <w:rPr>
          <w:sz w:val="22"/>
          <w:szCs w:val="22"/>
        </w:rPr>
        <w:t>Smluvní strana je povinna bez zbytečného odkladu oznámit druhé Smluvní straně změnu své doručovací adresy.</w:t>
      </w:r>
    </w:p>
    <w:p w14:paraId="37E478BD" w14:textId="77777777" w:rsidR="00371241" w:rsidRPr="00DD31E0" w:rsidRDefault="00371241" w:rsidP="00371241">
      <w:pPr>
        <w:numPr>
          <w:ilvl w:val="0"/>
          <w:numId w:val="31"/>
        </w:numPr>
        <w:tabs>
          <w:tab w:val="clear" w:pos="851"/>
          <w:tab w:val="num" w:pos="1134"/>
        </w:tabs>
        <w:spacing w:before="240" w:after="60"/>
        <w:ind w:left="1134" w:hanging="1134"/>
        <w:jc w:val="both"/>
        <w:rPr>
          <w:b/>
          <w:sz w:val="22"/>
          <w:szCs w:val="22"/>
        </w:rPr>
      </w:pPr>
      <w:r w:rsidRPr="00DD31E0">
        <w:rPr>
          <w:b/>
          <w:i/>
          <w:sz w:val="22"/>
          <w:szCs w:val="22"/>
        </w:rPr>
        <w:t>Trvání Smlouvy</w:t>
      </w:r>
    </w:p>
    <w:p w14:paraId="3BB28DA7" w14:textId="373EFF23" w:rsidR="00371241" w:rsidRPr="00DD31E0" w:rsidRDefault="00371241" w:rsidP="00371241">
      <w:pPr>
        <w:numPr>
          <w:ilvl w:val="1"/>
          <w:numId w:val="31"/>
        </w:numPr>
        <w:tabs>
          <w:tab w:val="clear" w:pos="851"/>
          <w:tab w:val="num" w:pos="1134"/>
        </w:tabs>
        <w:spacing w:before="240" w:after="60"/>
        <w:ind w:left="1134" w:hanging="1134"/>
        <w:jc w:val="both"/>
        <w:rPr>
          <w:b/>
          <w:i/>
          <w:sz w:val="22"/>
          <w:szCs w:val="22"/>
        </w:rPr>
      </w:pPr>
      <w:r w:rsidRPr="00DD31E0">
        <w:rPr>
          <w:b/>
          <w:sz w:val="22"/>
          <w:szCs w:val="22"/>
        </w:rPr>
        <w:t>Doba trvání Smlouvy</w:t>
      </w:r>
    </w:p>
    <w:p w14:paraId="295599AE" w14:textId="5D96856C" w:rsidR="00371241" w:rsidRPr="00DD31E0" w:rsidRDefault="00371241" w:rsidP="00371241">
      <w:pPr>
        <w:numPr>
          <w:ilvl w:val="2"/>
          <w:numId w:val="31"/>
        </w:numPr>
        <w:tabs>
          <w:tab w:val="clear" w:pos="851"/>
          <w:tab w:val="num" w:pos="1134"/>
        </w:tabs>
        <w:spacing w:before="240" w:after="60"/>
        <w:ind w:left="1134" w:hanging="1134"/>
        <w:jc w:val="both"/>
        <w:rPr>
          <w:b/>
          <w:i/>
          <w:sz w:val="22"/>
          <w:szCs w:val="22"/>
        </w:rPr>
      </w:pPr>
      <w:r w:rsidRPr="00DD31E0">
        <w:rPr>
          <w:sz w:val="22"/>
          <w:szCs w:val="22"/>
        </w:rPr>
        <w:t xml:space="preserve">Tato Smlouva se uzavírá na dobu určitou do </w:t>
      </w:r>
      <w:r w:rsidR="001969E1" w:rsidRPr="00DD31E0">
        <w:rPr>
          <w:sz w:val="22"/>
          <w:szCs w:val="22"/>
        </w:rPr>
        <w:t>31.12.2022</w:t>
      </w:r>
      <w:r w:rsidRPr="00DD31E0">
        <w:rPr>
          <w:sz w:val="22"/>
          <w:szCs w:val="22"/>
        </w:rPr>
        <w:t xml:space="preserve">. </w:t>
      </w:r>
      <w:r w:rsidR="00E71695" w:rsidRPr="00DD31E0">
        <w:rPr>
          <w:sz w:val="22"/>
          <w:szCs w:val="22"/>
        </w:rPr>
        <w:t>Nebude-li do této doby uzavřena</w:t>
      </w:r>
      <w:r w:rsidR="000E17C5" w:rsidRPr="00DD31E0">
        <w:rPr>
          <w:sz w:val="22"/>
          <w:szCs w:val="22"/>
        </w:rPr>
        <w:t xml:space="preserve"> Kupní smlouva a Smlouva o věcném břemeni</w:t>
      </w:r>
      <w:r w:rsidR="00E71695" w:rsidRPr="00DD31E0">
        <w:rPr>
          <w:sz w:val="22"/>
          <w:szCs w:val="22"/>
        </w:rPr>
        <w:t xml:space="preserve">, </w:t>
      </w:r>
      <w:r w:rsidRPr="00DD31E0">
        <w:rPr>
          <w:sz w:val="22"/>
          <w:szCs w:val="22"/>
        </w:rPr>
        <w:t>pak tato Smlouva zaniká.</w:t>
      </w:r>
    </w:p>
    <w:p w14:paraId="53F56115" w14:textId="77777777" w:rsidR="00371241" w:rsidRPr="00DD31E0" w:rsidRDefault="00371241" w:rsidP="00371241">
      <w:pPr>
        <w:numPr>
          <w:ilvl w:val="1"/>
          <w:numId w:val="31"/>
        </w:numPr>
        <w:tabs>
          <w:tab w:val="clear" w:pos="851"/>
          <w:tab w:val="num" w:pos="1134"/>
        </w:tabs>
        <w:spacing w:before="240" w:after="60"/>
        <w:ind w:left="1134" w:hanging="1134"/>
        <w:jc w:val="both"/>
        <w:rPr>
          <w:b/>
          <w:i/>
          <w:sz w:val="22"/>
          <w:szCs w:val="22"/>
        </w:rPr>
      </w:pPr>
      <w:r w:rsidRPr="00DD31E0">
        <w:rPr>
          <w:b/>
          <w:sz w:val="22"/>
          <w:szCs w:val="22"/>
        </w:rPr>
        <w:t>Ukončení Smlouvy</w:t>
      </w:r>
    </w:p>
    <w:p w14:paraId="079A374D" w14:textId="151DFC39" w:rsidR="00371241" w:rsidRPr="00DD31E0" w:rsidRDefault="00371241" w:rsidP="00371241">
      <w:pPr>
        <w:numPr>
          <w:ilvl w:val="2"/>
          <w:numId w:val="31"/>
        </w:numPr>
        <w:tabs>
          <w:tab w:val="clear" w:pos="851"/>
          <w:tab w:val="num" w:pos="1134"/>
        </w:tabs>
        <w:spacing w:before="240" w:after="60"/>
        <w:ind w:left="1134" w:hanging="1134"/>
        <w:jc w:val="both"/>
        <w:rPr>
          <w:b/>
          <w:i/>
          <w:sz w:val="22"/>
          <w:szCs w:val="22"/>
        </w:rPr>
      </w:pPr>
      <w:r w:rsidRPr="00DD31E0">
        <w:rPr>
          <w:sz w:val="22"/>
          <w:szCs w:val="22"/>
        </w:rPr>
        <w:t>Tuto Smlouvu lze ukončit (i) písemnou dohodou Smluvních stran nebo (ii) odstoupením některé ze Smluvních stran od této Smlouvy dle čl.</w:t>
      </w:r>
      <w:r w:rsidR="001969E1" w:rsidRPr="00DD31E0">
        <w:rPr>
          <w:sz w:val="22"/>
          <w:szCs w:val="22"/>
        </w:rPr>
        <w:t xml:space="preserve"> 6., odst.</w:t>
      </w:r>
      <w:r w:rsidRPr="00DD31E0">
        <w:rPr>
          <w:sz w:val="22"/>
          <w:szCs w:val="22"/>
        </w:rPr>
        <w:t xml:space="preserve"> </w:t>
      </w:r>
      <w:r w:rsidRPr="00DD31E0">
        <w:rPr>
          <w:sz w:val="22"/>
          <w:szCs w:val="22"/>
        </w:rPr>
        <w:fldChar w:fldCharType="begin"/>
      </w:r>
      <w:r w:rsidRPr="00DD31E0">
        <w:rPr>
          <w:sz w:val="22"/>
          <w:szCs w:val="22"/>
        </w:rPr>
        <w:instrText xml:space="preserve"> REF _Ref349747419 \r \h  \* MERGEFORMAT </w:instrText>
      </w:r>
      <w:r w:rsidRPr="00DD31E0">
        <w:rPr>
          <w:sz w:val="22"/>
          <w:szCs w:val="22"/>
        </w:rPr>
      </w:r>
      <w:r w:rsidRPr="00DD31E0">
        <w:rPr>
          <w:sz w:val="22"/>
          <w:szCs w:val="22"/>
        </w:rPr>
        <w:fldChar w:fldCharType="separate"/>
      </w:r>
      <w:r w:rsidR="00DD31E0">
        <w:rPr>
          <w:sz w:val="22"/>
          <w:szCs w:val="22"/>
        </w:rPr>
        <w:t>6.3</w:t>
      </w:r>
      <w:r w:rsidRPr="00DD31E0">
        <w:rPr>
          <w:sz w:val="22"/>
          <w:szCs w:val="22"/>
        </w:rPr>
        <w:fldChar w:fldCharType="end"/>
      </w:r>
      <w:r w:rsidR="001969E1" w:rsidRPr="00DD31E0">
        <w:rPr>
          <w:sz w:val="22"/>
          <w:szCs w:val="22"/>
        </w:rPr>
        <w:t>.</w:t>
      </w:r>
      <w:r w:rsidRPr="00DD31E0">
        <w:rPr>
          <w:sz w:val="22"/>
          <w:szCs w:val="22"/>
        </w:rPr>
        <w:t xml:space="preserve"> této Smlouvy.</w:t>
      </w:r>
    </w:p>
    <w:p w14:paraId="42484230" w14:textId="77777777" w:rsidR="00371241" w:rsidRPr="00DD31E0" w:rsidRDefault="00371241" w:rsidP="00371241">
      <w:pPr>
        <w:numPr>
          <w:ilvl w:val="1"/>
          <w:numId w:val="31"/>
        </w:numPr>
        <w:tabs>
          <w:tab w:val="clear" w:pos="851"/>
          <w:tab w:val="num" w:pos="1134"/>
        </w:tabs>
        <w:spacing w:before="240" w:after="60"/>
        <w:ind w:left="1134" w:hanging="1134"/>
        <w:jc w:val="both"/>
        <w:rPr>
          <w:b/>
          <w:i/>
          <w:sz w:val="22"/>
          <w:szCs w:val="22"/>
        </w:rPr>
      </w:pPr>
      <w:bookmarkStart w:id="17" w:name="_Ref349747419"/>
      <w:r w:rsidRPr="00DD31E0">
        <w:rPr>
          <w:b/>
          <w:sz w:val="22"/>
          <w:szCs w:val="22"/>
        </w:rPr>
        <w:t>Odstoupení od Smlouvy</w:t>
      </w:r>
      <w:bookmarkEnd w:id="17"/>
    </w:p>
    <w:p w14:paraId="692014A2" w14:textId="300EE759" w:rsidR="00371241" w:rsidRPr="00DD31E0" w:rsidRDefault="00371241" w:rsidP="00371241">
      <w:pPr>
        <w:numPr>
          <w:ilvl w:val="2"/>
          <w:numId w:val="31"/>
        </w:numPr>
        <w:tabs>
          <w:tab w:val="clear" w:pos="851"/>
          <w:tab w:val="num" w:pos="1134"/>
        </w:tabs>
        <w:spacing w:before="120"/>
        <w:ind w:left="1134" w:hanging="1134"/>
        <w:jc w:val="both"/>
        <w:rPr>
          <w:i/>
          <w:sz w:val="22"/>
          <w:szCs w:val="22"/>
        </w:rPr>
      </w:pPr>
      <w:r w:rsidRPr="00DD31E0">
        <w:rPr>
          <w:sz w:val="22"/>
          <w:szCs w:val="22"/>
        </w:rPr>
        <w:t xml:space="preserve">Smluvní strany se dohodly, že každá ze Smluvních stran je, v souladu s pravidly uvedenými v tomto čl. sub. </w:t>
      </w:r>
      <w:r w:rsidRPr="00DD31E0">
        <w:rPr>
          <w:sz w:val="22"/>
          <w:szCs w:val="22"/>
        </w:rPr>
        <w:fldChar w:fldCharType="begin"/>
      </w:r>
      <w:r w:rsidRPr="00DD31E0">
        <w:rPr>
          <w:sz w:val="22"/>
          <w:szCs w:val="22"/>
        </w:rPr>
        <w:instrText xml:space="preserve"> REF _Ref349747419 \r \h  \* MERGEFORMAT </w:instrText>
      </w:r>
      <w:r w:rsidRPr="00DD31E0">
        <w:rPr>
          <w:sz w:val="22"/>
          <w:szCs w:val="22"/>
        </w:rPr>
      </w:r>
      <w:r w:rsidRPr="00DD31E0">
        <w:rPr>
          <w:sz w:val="22"/>
          <w:szCs w:val="22"/>
        </w:rPr>
        <w:fldChar w:fldCharType="separate"/>
      </w:r>
      <w:r w:rsidR="00DD31E0">
        <w:rPr>
          <w:sz w:val="22"/>
          <w:szCs w:val="22"/>
        </w:rPr>
        <w:t>6.3</w:t>
      </w:r>
      <w:r w:rsidRPr="00DD31E0">
        <w:rPr>
          <w:sz w:val="22"/>
          <w:szCs w:val="22"/>
        </w:rPr>
        <w:fldChar w:fldCharType="end"/>
      </w:r>
      <w:r w:rsidR="001969E1" w:rsidRPr="00DD31E0">
        <w:rPr>
          <w:sz w:val="22"/>
          <w:szCs w:val="22"/>
        </w:rPr>
        <w:t>.3., nebo sub. 6.3.4.</w:t>
      </w:r>
      <w:r w:rsidRPr="00DD31E0">
        <w:rPr>
          <w:sz w:val="22"/>
          <w:szCs w:val="22"/>
        </w:rPr>
        <w:t xml:space="preserve"> oprávněna od této Smlouvy odstoupit, přičemž </w:t>
      </w:r>
      <w:r w:rsidR="001969E1" w:rsidRPr="00DD31E0">
        <w:rPr>
          <w:sz w:val="22"/>
          <w:szCs w:val="22"/>
        </w:rPr>
        <w:t xml:space="preserve">Odstoupením od Smlouvy jednou ze smluvních stran se </w:t>
      </w:r>
      <w:r w:rsidRPr="00DD31E0">
        <w:rPr>
          <w:sz w:val="22"/>
          <w:szCs w:val="22"/>
        </w:rPr>
        <w:t xml:space="preserve">tato Smlouva </w:t>
      </w:r>
      <w:r w:rsidR="001969E1" w:rsidRPr="00DD31E0">
        <w:rPr>
          <w:sz w:val="22"/>
          <w:szCs w:val="22"/>
        </w:rPr>
        <w:t xml:space="preserve">od počátku ruší a </w:t>
      </w:r>
      <w:r w:rsidRPr="00DD31E0">
        <w:rPr>
          <w:sz w:val="22"/>
          <w:szCs w:val="22"/>
        </w:rPr>
        <w:t>zaniká okamžikem doručení písemného oznámení o odstoupení druhé Smluvní straně.</w:t>
      </w:r>
    </w:p>
    <w:p w14:paraId="0EC48BF5" w14:textId="77777777" w:rsidR="00371241" w:rsidRPr="00DD31E0" w:rsidRDefault="00371241" w:rsidP="00371241">
      <w:pPr>
        <w:numPr>
          <w:ilvl w:val="2"/>
          <w:numId w:val="31"/>
        </w:numPr>
        <w:tabs>
          <w:tab w:val="clear" w:pos="851"/>
          <w:tab w:val="num" w:pos="1134"/>
        </w:tabs>
        <w:spacing w:before="120"/>
        <w:ind w:left="1134" w:hanging="1134"/>
        <w:jc w:val="both"/>
        <w:rPr>
          <w:i/>
          <w:sz w:val="22"/>
          <w:szCs w:val="22"/>
        </w:rPr>
      </w:pPr>
      <w:r w:rsidRPr="00DD31E0">
        <w:rPr>
          <w:sz w:val="22"/>
          <w:szCs w:val="22"/>
        </w:rPr>
        <w:t>Oznámení o odstoupení od této Smlouvy musí obsahovat popis porušení této Smlouvy, které zakládá právo příslušné Smluvní strany na odstoupení od této Smlouvy.</w:t>
      </w:r>
    </w:p>
    <w:p w14:paraId="2539E835" w14:textId="77777777" w:rsidR="00371241" w:rsidRPr="00DD31E0" w:rsidRDefault="00371241" w:rsidP="00371241">
      <w:pPr>
        <w:numPr>
          <w:ilvl w:val="2"/>
          <w:numId w:val="31"/>
        </w:numPr>
        <w:tabs>
          <w:tab w:val="clear" w:pos="851"/>
          <w:tab w:val="num" w:pos="1134"/>
        </w:tabs>
        <w:spacing w:before="120"/>
        <w:ind w:left="1134" w:hanging="1134"/>
        <w:jc w:val="both"/>
        <w:rPr>
          <w:i/>
          <w:sz w:val="22"/>
          <w:szCs w:val="22"/>
        </w:rPr>
      </w:pPr>
      <w:r w:rsidRPr="00DD31E0">
        <w:rPr>
          <w:sz w:val="22"/>
          <w:szCs w:val="22"/>
        </w:rPr>
        <w:t>Smluvní strany se dohodly, že Budoucí kupující je kromě zákonných důvodů pro odstoupení oprávněn od této Smlouvy odstoupit v případě, že:</w:t>
      </w:r>
    </w:p>
    <w:p w14:paraId="398E078E" w14:textId="13813707" w:rsidR="00371241" w:rsidRPr="00DD31E0" w:rsidRDefault="00371241" w:rsidP="00371241">
      <w:pPr>
        <w:numPr>
          <w:ilvl w:val="3"/>
          <w:numId w:val="31"/>
        </w:numPr>
        <w:tabs>
          <w:tab w:val="left" w:pos="1701"/>
        </w:tabs>
        <w:spacing w:before="120"/>
        <w:ind w:left="1701" w:hanging="567"/>
        <w:jc w:val="both"/>
        <w:rPr>
          <w:i/>
          <w:sz w:val="22"/>
          <w:szCs w:val="22"/>
        </w:rPr>
      </w:pPr>
      <w:r w:rsidRPr="00DD31E0">
        <w:rPr>
          <w:sz w:val="22"/>
          <w:szCs w:val="22"/>
        </w:rPr>
        <w:t xml:space="preserve">kterékoli z prohlášení Budoucího prodávajícího dle čl. </w:t>
      </w:r>
      <w:r w:rsidRPr="00DD31E0">
        <w:rPr>
          <w:sz w:val="22"/>
          <w:szCs w:val="22"/>
        </w:rPr>
        <w:fldChar w:fldCharType="begin"/>
      </w:r>
      <w:r w:rsidRPr="00DD31E0">
        <w:rPr>
          <w:sz w:val="22"/>
          <w:szCs w:val="22"/>
        </w:rPr>
        <w:instrText xml:space="preserve"> REF _Ref374089985 \r \h  \* MERGEFORMAT </w:instrText>
      </w:r>
      <w:r w:rsidRPr="00DD31E0">
        <w:rPr>
          <w:sz w:val="22"/>
          <w:szCs w:val="22"/>
        </w:rPr>
      </w:r>
      <w:r w:rsidRPr="00DD31E0">
        <w:rPr>
          <w:sz w:val="22"/>
          <w:szCs w:val="22"/>
        </w:rPr>
        <w:fldChar w:fldCharType="separate"/>
      </w:r>
      <w:r w:rsidR="00DD31E0">
        <w:rPr>
          <w:sz w:val="22"/>
          <w:szCs w:val="22"/>
        </w:rPr>
        <w:t>3</w:t>
      </w:r>
      <w:r w:rsidRPr="00DD31E0">
        <w:rPr>
          <w:sz w:val="22"/>
          <w:szCs w:val="22"/>
        </w:rPr>
        <w:fldChar w:fldCharType="end"/>
      </w:r>
      <w:r w:rsidRPr="00DD31E0">
        <w:rPr>
          <w:sz w:val="22"/>
          <w:szCs w:val="22"/>
        </w:rPr>
        <w:t xml:space="preserve"> této Smlouvy se ukáže, byť i částečně, jako nepravdivé, nesprávné nebo neúplné a Budoucí prodávající takové porušení na své náklady neodstraní ani do třiceti (30) dnů od obdržení výzvy Budoucího kupujícího, aby tak učinil, a/nebo</w:t>
      </w:r>
    </w:p>
    <w:p w14:paraId="18C4A54F" w14:textId="2E22A467" w:rsidR="00371241" w:rsidRPr="00DD31E0" w:rsidRDefault="00371241" w:rsidP="00371241">
      <w:pPr>
        <w:numPr>
          <w:ilvl w:val="3"/>
          <w:numId w:val="31"/>
        </w:numPr>
        <w:tabs>
          <w:tab w:val="left" w:pos="1701"/>
        </w:tabs>
        <w:spacing w:before="120"/>
        <w:ind w:left="1701" w:hanging="567"/>
        <w:jc w:val="both"/>
        <w:rPr>
          <w:i/>
          <w:sz w:val="22"/>
          <w:szCs w:val="22"/>
        </w:rPr>
      </w:pPr>
      <w:r w:rsidRPr="00DD31E0">
        <w:rPr>
          <w:sz w:val="22"/>
          <w:szCs w:val="22"/>
        </w:rPr>
        <w:t>Budoucí prodávající neposkytne Budoucímu kupujícímu součinnost dle čl.</w:t>
      </w:r>
      <w:r w:rsidR="00385624" w:rsidRPr="00DD31E0">
        <w:rPr>
          <w:sz w:val="22"/>
          <w:szCs w:val="22"/>
        </w:rPr>
        <w:t xml:space="preserve"> 4., odst. </w:t>
      </w:r>
      <w:r w:rsidRPr="00DD31E0">
        <w:rPr>
          <w:sz w:val="22"/>
          <w:szCs w:val="22"/>
        </w:rPr>
        <w:fldChar w:fldCharType="begin"/>
      </w:r>
      <w:r w:rsidRPr="00DD31E0">
        <w:rPr>
          <w:sz w:val="22"/>
          <w:szCs w:val="22"/>
        </w:rPr>
        <w:instrText xml:space="preserve"> REF _Ref374095971 \r \h  \* MERGEFORMAT </w:instrText>
      </w:r>
      <w:r w:rsidRPr="00DD31E0">
        <w:rPr>
          <w:sz w:val="22"/>
          <w:szCs w:val="22"/>
        </w:rPr>
      </w:r>
      <w:r w:rsidRPr="00DD31E0">
        <w:rPr>
          <w:sz w:val="22"/>
          <w:szCs w:val="22"/>
        </w:rPr>
        <w:fldChar w:fldCharType="separate"/>
      </w:r>
      <w:r w:rsidR="00DD31E0">
        <w:rPr>
          <w:sz w:val="22"/>
          <w:szCs w:val="22"/>
        </w:rPr>
        <w:t>4.1</w:t>
      </w:r>
      <w:r w:rsidRPr="00DD31E0">
        <w:rPr>
          <w:sz w:val="22"/>
          <w:szCs w:val="22"/>
        </w:rPr>
        <w:fldChar w:fldCharType="end"/>
      </w:r>
      <w:r w:rsidR="00385624" w:rsidRPr="00DD31E0">
        <w:rPr>
          <w:sz w:val="22"/>
          <w:szCs w:val="22"/>
        </w:rPr>
        <w:t>.</w:t>
      </w:r>
      <w:r w:rsidRPr="00DD31E0">
        <w:rPr>
          <w:sz w:val="22"/>
          <w:szCs w:val="22"/>
        </w:rPr>
        <w:t xml:space="preserve"> této Smlouvy, a/nebo</w:t>
      </w:r>
    </w:p>
    <w:p w14:paraId="4B068F8E" w14:textId="1424FE87" w:rsidR="00371241" w:rsidRPr="00DD31E0" w:rsidRDefault="00371241" w:rsidP="00371241">
      <w:pPr>
        <w:numPr>
          <w:ilvl w:val="3"/>
          <w:numId w:val="31"/>
        </w:numPr>
        <w:tabs>
          <w:tab w:val="left" w:pos="1701"/>
        </w:tabs>
        <w:spacing w:before="120"/>
        <w:ind w:left="1701" w:hanging="567"/>
        <w:jc w:val="both"/>
        <w:rPr>
          <w:i/>
          <w:sz w:val="22"/>
          <w:szCs w:val="22"/>
        </w:rPr>
      </w:pPr>
      <w:r w:rsidRPr="00DD31E0">
        <w:rPr>
          <w:sz w:val="22"/>
          <w:szCs w:val="22"/>
        </w:rPr>
        <w:t>Budoucí prodávající poruší zákaz zcizení nebo zatížení dle čl.</w:t>
      </w:r>
      <w:r w:rsidR="00385624" w:rsidRPr="00DD31E0">
        <w:rPr>
          <w:sz w:val="22"/>
          <w:szCs w:val="22"/>
        </w:rPr>
        <w:t xml:space="preserve"> 4., odst.</w:t>
      </w:r>
      <w:r w:rsidRPr="00DD31E0">
        <w:rPr>
          <w:sz w:val="22"/>
          <w:szCs w:val="22"/>
        </w:rPr>
        <w:t xml:space="preserve"> </w:t>
      </w:r>
      <w:r w:rsidRPr="00DD31E0">
        <w:rPr>
          <w:sz w:val="22"/>
          <w:szCs w:val="22"/>
        </w:rPr>
        <w:fldChar w:fldCharType="begin"/>
      </w:r>
      <w:r w:rsidRPr="00DD31E0">
        <w:rPr>
          <w:sz w:val="22"/>
          <w:szCs w:val="22"/>
        </w:rPr>
        <w:instrText xml:space="preserve"> REF _Ref374095980 \r \h  \* MERGEFORMAT </w:instrText>
      </w:r>
      <w:r w:rsidRPr="00DD31E0">
        <w:rPr>
          <w:sz w:val="22"/>
          <w:szCs w:val="22"/>
        </w:rPr>
      </w:r>
      <w:r w:rsidRPr="00DD31E0">
        <w:rPr>
          <w:sz w:val="22"/>
          <w:szCs w:val="22"/>
        </w:rPr>
        <w:fldChar w:fldCharType="separate"/>
      </w:r>
      <w:r w:rsidR="00DD31E0">
        <w:rPr>
          <w:sz w:val="22"/>
          <w:szCs w:val="22"/>
        </w:rPr>
        <w:t>4.2</w:t>
      </w:r>
      <w:r w:rsidRPr="00DD31E0">
        <w:rPr>
          <w:sz w:val="22"/>
          <w:szCs w:val="22"/>
        </w:rPr>
        <w:fldChar w:fldCharType="end"/>
      </w:r>
      <w:r w:rsidRPr="00DD31E0">
        <w:rPr>
          <w:sz w:val="22"/>
          <w:szCs w:val="22"/>
        </w:rPr>
        <w:t xml:space="preserve"> této Smlouvy.</w:t>
      </w:r>
    </w:p>
    <w:p w14:paraId="7F525D93" w14:textId="77777777" w:rsidR="00385624" w:rsidRPr="00DD31E0" w:rsidRDefault="00371241" w:rsidP="00371241">
      <w:pPr>
        <w:numPr>
          <w:ilvl w:val="2"/>
          <w:numId w:val="31"/>
        </w:numPr>
        <w:tabs>
          <w:tab w:val="clear" w:pos="851"/>
          <w:tab w:val="num" w:pos="1134"/>
        </w:tabs>
        <w:spacing w:before="120"/>
        <w:ind w:left="1134" w:hanging="1134"/>
        <w:jc w:val="both"/>
        <w:rPr>
          <w:i/>
          <w:sz w:val="22"/>
          <w:szCs w:val="22"/>
        </w:rPr>
      </w:pPr>
      <w:r w:rsidRPr="00DD31E0">
        <w:rPr>
          <w:sz w:val="22"/>
          <w:szCs w:val="22"/>
        </w:rPr>
        <w:t>Smluvní strany se dohodly, že Budoucí prodávající je kromě zákonných důvodů pro odstoupení oprávněn od této Smlouvy odstoupit v případě, že:</w:t>
      </w:r>
    </w:p>
    <w:p w14:paraId="55BE1BD8" w14:textId="1E03BDCD" w:rsidR="00371241" w:rsidRPr="00DD31E0" w:rsidRDefault="00371241" w:rsidP="00385624">
      <w:pPr>
        <w:numPr>
          <w:ilvl w:val="3"/>
          <w:numId w:val="31"/>
        </w:numPr>
        <w:spacing w:before="120"/>
        <w:jc w:val="both"/>
        <w:rPr>
          <w:i/>
          <w:sz w:val="22"/>
          <w:szCs w:val="22"/>
        </w:rPr>
      </w:pPr>
      <w:r w:rsidRPr="00DD31E0">
        <w:rPr>
          <w:sz w:val="22"/>
          <w:szCs w:val="22"/>
        </w:rPr>
        <w:t xml:space="preserve">Budoucí kupující poruší </w:t>
      </w:r>
      <w:r w:rsidR="00385624" w:rsidRPr="00DD31E0">
        <w:rPr>
          <w:sz w:val="22"/>
          <w:szCs w:val="22"/>
        </w:rPr>
        <w:t xml:space="preserve">svou </w:t>
      </w:r>
      <w:r w:rsidRPr="00DD31E0">
        <w:rPr>
          <w:sz w:val="22"/>
          <w:szCs w:val="22"/>
        </w:rPr>
        <w:t>povinnost předložit Budoucímu prodávajícímu k v</w:t>
      </w:r>
      <w:r w:rsidR="00336FEB" w:rsidRPr="00DD31E0">
        <w:rPr>
          <w:sz w:val="22"/>
          <w:szCs w:val="22"/>
        </w:rPr>
        <w:t>yjádření projektovou dokumentaci</w:t>
      </w:r>
      <w:r w:rsidRPr="00DD31E0">
        <w:rPr>
          <w:sz w:val="22"/>
          <w:szCs w:val="22"/>
        </w:rPr>
        <w:t xml:space="preserve"> jakéhokoliv stupně vypracovanou ke stavbě Bytového domu</w:t>
      </w:r>
      <w:r w:rsidR="00385624" w:rsidRPr="00DD31E0">
        <w:rPr>
          <w:sz w:val="22"/>
          <w:szCs w:val="22"/>
        </w:rPr>
        <w:t xml:space="preserve"> dle čl. 4., odst. 4.1.3 této Smlouvy, a/nebo</w:t>
      </w:r>
    </w:p>
    <w:p w14:paraId="5E05C783" w14:textId="00E6D13B" w:rsidR="00385624" w:rsidRPr="00DD31E0" w:rsidRDefault="00385624" w:rsidP="00385624">
      <w:pPr>
        <w:numPr>
          <w:ilvl w:val="3"/>
          <w:numId w:val="31"/>
        </w:numPr>
        <w:spacing w:before="120"/>
        <w:jc w:val="both"/>
        <w:rPr>
          <w:i/>
          <w:sz w:val="22"/>
          <w:szCs w:val="22"/>
        </w:rPr>
      </w:pPr>
      <w:r w:rsidRPr="00DD31E0">
        <w:rPr>
          <w:sz w:val="22"/>
          <w:szCs w:val="22"/>
        </w:rPr>
        <w:lastRenderedPageBreak/>
        <w:t xml:space="preserve">Budoucí kupující poruší svou povinnost upravit projektovou dokumentaci jakéhokoliv stupně vypracovanou ke stavbě Bytového domu </w:t>
      </w:r>
      <w:r w:rsidR="0030289E" w:rsidRPr="00DD31E0">
        <w:rPr>
          <w:sz w:val="22"/>
          <w:szCs w:val="22"/>
        </w:rPr>
        <w:t xml:space="preserve">pro vytvoření podmínek pro vybudování Nebytového prostoru </w:t>
      </w:r>
      <w:r w:rsidR="00430F62" w:rsidRPr="00DD31E0">
        <w:rPr>
          <w:sz w:val="22"/>
          <w:szCs w:val="22"/>
        </w:rPr>
        <w:t>dle čl. 4., odst. 4.1.4</w:t>
      </w:r>
      <w:r w:rsidRPr="00DD31E0">
        <w:rPr>
          <w:sz w:val="22"/>
          <w:szCs w:val="22"/>
        </w:rPr>
        <w:t xml:space="preserve"> této Smlouvy.</w:t>
      </w:r>
    </w:p>
    <w:p w14:paraId="793EFE77" w14:textId="77777777" w:rsidR="00371241" w:rsidRPr="00DD31E0" w:rsidRDefault="00371241" w:rsidP="00371241">
      <w:pPr>
        <w:numPr>
          <w:ilvl w:val="2"/>
          <w:numId w:val="31"/>
        </w:numPr>
        <w:tabs>
          <w:tab w:val="clear" w:pos="851"/>
          <w:tab w:val="num" w:pos="1134"/>
        </w:tabs>
        <w:spacing w:before="240" w:after="60"/>
        <w:ind w:left="1134" w:hanging="1134"/>
        <w:jc w:val="both"/>
        <w:rPr>
          <w:i/>
          <w:sz w:val="22"/>
          <w:szCs w:val="22"/>
        </w:rPr>
      </w:pPr>
      <w:r w:rsidRPr="00DD31E0">
        <w:rPr>
          <w:sz w:val="22"/>
          <w:szCs w:val="22"/>
        </w:rPr>
        <w:t>Odstoupení od Smlouvy se nedotýká nároků na náhradu škody, na zaplacení smluvní pokuty a úroků z prodlení vzniklých porušením Smlouvy, ani jiných ustanovení, která podle projevené vůle Smluvních stran nebo vzhledem ke své povaze mají trvat i po zrušení Smlouvy.</w:t>
      </w:r>
    </w:p>
    <w:p w14:paraId="00B502A3" w14:textId="77777777" w:rsidR="00371241" w:rsidRPr="00DD31E0" w:rsidRDefault="00371241" w:rsidP="00371241">
      <w:pPr>
        <w:keepNext/>
        <w:numPr>
          <w:ilvl w:val="0"/>
          <w:numId w:val="31"/>
        </w:numPr>
        <w:tabs>
          <w:tab w:val="clear" w:pos="851"/>
          <w:tab w:val="num" w:pos="1134"/>
        </w:tabs>
        <w:spacing w:before="240" w:after="60"/>
        <w:ind w:left="1134" w:hanging="1134"/>
        <w:jc w:val="both"/>
        <w:rPr>
          <w:b/>
          <w:sz w:val="22"/>
          <w:szCs w:val="22"/>
        </w:rPr>
      </w:pPr>
      <w:r w:rsidRPr="00DD31E0">
        <w:rPr>
          <w:b/>
          <w:i/>
          <w:sz w:val="22"/>
          <w:szCs w:val="22"/>
        </w:rPr>
        <w:t>Sankce</w:t>
      </w:r>
    </w:p>
    <w:p w14:paraId="3B32CDCE" w14:textId="77777777" w:rsidR="00371241" w:rsidRPr="00DD31E0" w:rsidRDefault="00371241" w:rsidP="00371241">
      <w:pPr>
        <w:numPr>
          <w:ilvl w:val="1"/>
          <w:numId w:val="31"/>
        </w:numPr>
        <w:tabs>
          <w:tab w:val="clear" w:pos="851"/>
          <w:tab w:val="num" w:pos="1134"/>
        </w:tabs>
        <w:spacing w:before="240" w:after="60"/>
        <w:ind w:left="1134" w:hanging="1134"/>
        <w:jc w:val="both"/>
        <w:rPr>
          <w:b/>
          <w:sz w:val="22"/>
          <w:szCs w:val="22"/>
        </w:rPr>
      </w:pPr>
      <w:r w:rsidRPr="00DD31E0">
        <w:rPr>
          <w:b/>
          <w:sz w:val="22"/>
          <w:szCs w:val="22"/>
        </w:rPr>
        <w:t>Smluvní pokuta</w:t>
      </w:r>
    </w:p>
    <w:p w14:paraId="63F6D51D" w14:textId="76E1B30A"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 xml:space="preserve">V případě, že Budoucí prodávající poruší zákaz zcizení nebo zatížení dle čl. </w:t>
      </w:r>
      <w:r w:rsidRPr="00DD31E0">
        <w:rPr>
          <w:sz w:val="22"/>
          <w:szCs w:val="22"/>
        </w:rPr>
        <w:fldChar w:fldCharType="begin"/>
      </w:r>
      <w:r w:rsidRPr="00DD31E0">
        <w:rPr>
          <w:sz w:val="22"/>
          <w:szCs w:val="22"/>
        </w:rPr>
        <w:instrText xml:space="preserve"> REF _Ref374095980 \r \h  \* MERGEFORMAT </w:instrText>
      </w:r>
      <w:r w:rsidRPr="00DD31E0">
        <w:rPr>
          <w:sz w:val="22"/>
          <w:szCs w:val="22"/>
        </w:rPr>
      </w:r>
      <w:r w:rsidRPr="00DD31E0">
        <w:rPr>
          <w:sz w:val="22"/>
          <w:szCs w:val="22"/>
        </w:rPr>
        <w:fldChar w:fldCharType="separate"/>
      </w:r>
      <w:r w:rsidR="00DD31E0">
        <w:rPr>
          <w:sz w:val="22"/>
          <w:szCs w:val="22"/>
        </w:rPr>
        <w:t>4.2</w:t>
      </w:r>
      <w:r w:rsidRPr="00DD31E0">
        <w:rPr>
          <w:sz w:val="22"/>
          <w:szCs w:val="22"/>
        </w:rPr>
        <w:fldChar w:fldCharType="end"/>
      </w:r>
      <w:r w:rsidRPr="00DD31E0">
        <w:rPr>
          <w:sz w:val="22"/>
          <w:szCs w:val="22"/>
        </w:rPr>
        <w:t xml:space="preserve"> této Smlouvy, je povinen uhradit Budoucímu kupujíc</w:t>
      </w:r>
      <w:r w:rsidR="00336FEB" w:rsidRPr="00DD31E0">
        <w:rPr>
          <w:sz w:val="22"/>
          <w:szCs w:val="22"/>
        </w:rPr>
        <w:t>ímu smluvní pokutu ve výši 20.000,- Kč (slovy: dvacettisíc</w:t>
      </w:r>
      <w:r w:rsidRPr="00DD31E0">
        <w:rPr>
          <w:sz w:val="22"/>
          <w:szCs w:val="22"/>
        </w:rPr>
        <w:t xml:space="preserve"> korun českých) za každý jednotlivý případ porušení povinnosti.</w:t>
      </w:r>
    </w:p>
    <w:p w14:paraId="0F5AB266" w14:textId="417E0714"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bookmarkStart w:id="18" w:name="_Ref349818505"/>
      <w:r w:rsidRPr="00DD31E0">
        <w:rPr>
          <w:sz w:val="22"/>
          <w:szCs w:val="22"/>
        </w:rPr>
        <w:t>V případě prodlení Budoucího prodávajícího s uzavřením Kupní smlouvy</w:t>
      </w:r>
      <w:r w:rsidR="00D94B33" w:rsidRPr="00DD31E0">
        <w:rPr>
          <w:sz w:val="22"/>
          <w:szCs w:val="22"/>
        </w:rPr>
        <w:t xml:space="preserve"> a Smlouvy o zřízení věcného břemene</w:t>
      </w:r>
      <w:r w:rsidRPr="00DD31E0">
        <w:rPr>
          <w:sz w:val="22"/>
          <w:szCs w:val="22"/>
        </w:rPr>
        <w:t xml:space="preserve"> a/nebo s podpisem návrhu na vklad p</w:t>
      </w:r>
      <w:r w:rsidR="00D94B33" w:rsidRPr="00DD31E0">
        <w:rPr>
          <w:sz w:val="22"/>
          <w:szCs w:val="22"/>
        </w:rPr>
        <w:t>ráv</w:t>
      </w:r>
      <w:r w:rsidRPr="00DD31E0">
        <w:rPr>
          <w:sz w:val="22"/>
          <w:szCs w:val="22"/>
        </w:rPr>
        <w:t xml:space="preserve"> do katastru nemovitostí je Budoucí prodávající povinen uhradit Budoucímu kupujíc</w:t>
      </w:r>
      <w:r w:rsidR="00336FEB" w:rsidRPr="00DD31E0">
        <w:rPr>
          <w:sz w:val="22"/>
          <w:szCs w:val="22"/>
        </w:rPr>
        <w:t>ímu smluvní pok</w:t>
      </w:r>
      <w:r w:rsidR="003C1B82" w:rsidRPr="00DD31E0">
        <w:rPr>
          <w:sz w:val="22"/>
          <w:szCs w:val="22"/>
        </w:rPr>
        <w:t>utu ve výši 10.000,- Kč (slovy: dese</w:t>
      </w:r>
      <w:r w:rsidR="00336FEB" w:rsidRPr="00DD31E0">
        <w:rPr>
          <w:sz w:val="22"/>
          <w:szCs w:val="22"/>
        </w:rPr>
        <w:t>ttisíc</w:t>
      </w:r>
      <w:r w:rsidRPr="00DD31E0">
        <w:rPr>
          <w:sz w:val="22"/>
          <w:szCs w:val="22"/>
        </w:rPr>
        <w:t xml:space="preserve"> korun českých) za každý i jen započatý den prodlení.</w:t>
      </w:r>
    </w:p>
    <w:p w14:paraId="5375CE2E" w14:textId="3BE07379" w:rsidR="00466BC3" w:rsidRPr="00DD31E0" w:rsidRDefault="00466BC3"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V</w:t>
      </w:r>
      <w:r w:rsidR="00430F62" w:rsidRPr="00DD31E0">
        <w:rPr>
          <w:sz w:val="22"/>
          <w:szCs w:val="22"/>
        </w:rPr>
        <w:t> </w:t>
      </w:r>
      <w:r w:rsidRPr="00DD31E0">
        <w:rPr>
          <w:sz w:val="22"/>
          <w:szCs w:val="22"/>
        </w:rPr>
        <w:t>případě</w:t>
      </w:r>
      <w:r w:rsidR="00430F62" w:rsidRPr="00DD31E0">
        <w:rPr>
          <w:sz w:val="22"/>
          <w:szCs w:val="22"/>
        </w:rPr>
        <w:t>, že</w:t>
      </w:r>
      <w:r w:rsidRPr="00DD31E0">
        <w:rPr>
          <w:sz w:val="22"/>
          <w:szCs w:val="22"/>
        </w:rPr>
        <w:t xml:space="preserve"> </w:t>
      </w:r>
      <w:r w:rsidR="005A262C" w:rsidRPr="00DD31E0">
        <w:rPr>
          <w:sz w:val="22"/>
          <w:szCs w:val="22"/>
        </w:rPr>
        <w:t>Budoucí kupující por</w:t>
      </w:r>
      <w:r w:rsidR="00430F62" w:rsidRPr="00DD31E0">
        <w:rPr>
          <w:sz w:val="22"/>
          <w:szCs w:val="22"/>
        </w:rPr>
        <w:t xml:space="preserve">uší </w:t>
      </w:r>
      <w:r w:rsidR="00DB6679" w:rsidRPr="00DD31E0">
        <w:rPr>
          <w:sz w:val="22"/>
          <w:szCs w:val="22"/>
        </w:rPr>
        <w:t xml:space="preserve">své povinnosti dle čl. 2.2.1. </w:t>
      </w:r>
      <w:r w:rsidR="00430F62" w:rsidRPr="00DD31E0">
        <w:rPr>
          <w:sz w:val="22"/>
          <w:szCs w:val="22"/>
        </w:rPr>
        <w:t>nebo 4.1.3</w:t>
      </w:r>
      <w:r w:rsidR="005A262C" w:rsidRPr="00DD31E0">
        <w:rPr>
          <w:sz w:val="22"/>
          <w:szCs w:val="22"/>
        </w:rPr>
        <w:t>. této Smlouvy, je povinen uhradit Budoucímu prodávajíc</w:t>
      </w:r>
      <w:r w:rsidR="00430F62" w:rsidRPr="00DD31E0">
        <w:rPr>
          <w:sz w:val="22"/>
          <w:szCs w:val="22"/>
        </w:rPr>
        <w:t>ímu smluvní pokutu ve výši 200.000,- Kč (slovy: dvěstětisíc</w:t>
      </w:r>
      <w:r w:rsidR="005A262C" w:rsidRPr="00DD31E0">
        <w:rPr>
          <w:sz w:val="22"/>
          <w:szCs w:val="22"/>
        </w:rPr>
        <w:t xml:space="preserve"> korun českých) za každý jednotlivý případ porušení povinností.</w:t>
      </w:r>
    </w:p>
    <w:p w14:paraId="46819DCE" w14:textId="3308761F" w:rsidR="00430F62" w:rsidRPr="00DD31E0" w:rsidRDefault="00430F62" w:rsidP="00430F62">
      <w:pPr>
        <w:numPr>
          <w:ilvl w:val="2"/>
          <w:numId w:val="31"/>
        </w:numPr>
        <w:tabs>
          <w:tab w:val="clear" w:pos="851"/>
          <w:tab w:val="num" w:pos="1134"/>
        </w:tabs>
        <w:spacing w:before="240" w:after="60"/>
        <w:ind w:left="1134" w:hanging="1134"/>
        <w:jc w:val="both"/>
        <w:rPr>
          <w:sz w:val="22"/>
          <w:szCs w:val="22"/>
        </w:rPr>
      </w:pPr>
      <w:r w:rsidRPr="00DD31E0">
        <w:rPr>
          <w:sz w:val="22"/>
          <w:szCs w:val="22"/>
        </w:rPr>
        <w:t>V případě, že Budoucí kupující poruší své povinnosti dle čl. 2.2.2. této Smlouvy, je povinen uhradit Budoucímu prodávajícímu smluvní pokutu ve výši 500.000,- Kč (slovy: pětsetisíc korun českých) za každý jednotlivý případ porušení povinností.</w:t>
      </w:r>
    </w:p>
    <w:p w14:paraId="31F5803A" w14:textId="2CBAC81E" w:rsidR="00430F62" w:rsidRPr="00DD31E0" w:rsidRDefault="00430F62"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 xml:space="preserve">V případě, že Budoucí kupující poruší své povinnosti dle čl. 4.1.4. </w:t>
      </w:r>
      <w:r w:rsidR="00DB6679" w:rsidRPr="00DD31E0">
        <w:rPr>
          <w:sz w:val="22"/>
          <w:szCs w:val="22"/>
        </w:rPr>
        <w:t xml:space="preserve">nebo 2.2.4. </w:t>
      </w:r>
      <w:r w:rsidRPr="00DD31E0">
        <w:rPr>
          <w:sz w:val="22"/>
          <w:szCs w:val="22"/>
        </w:rPr>
        <w:t>této Smlouvy, je povinen uhradit Budoucímu prodávajícímu smluvní pokutu ve výši 1.000.000,- Kč (slovy: jedenmilion korun českých).</w:t>
      </w:r>
    </w:p>
    <w:p w14:paraId="3DDE5229" w14:textId="447AB21A" w:rsidR="00CE1979" w:rsidRPr="00DD31E0" w:rsidRDefault="00D94B33" w:rsidP="00CE1979">
      <w:pPr>
        <w:numPr>
          <w:ilvl w:val="2"/>
          <w:numId w:val="31"/>
        </w:numPr>
        <w:tabs>
          <w:tab w:val="clear" w:pos="851"/>
          <w:tab w:val="num" w:pos="1134"/>
        </w:tabs>
        <w:spacing w:before="240" w:after="60"/>
        <w:ind w:left="1134" w:hanging="1134"/>
        <w:jc w:val="both"/>
        <w:rPr>
          <w:sz w:val="22"/>
          <w:szCs w:val="22"/>
        </w:rPr>
      </w:pPr>
      <w:r w:rsidRPr="00DD31E0">
        <w:rPr>
          <w:sz w:val="22"/>
          <w:szCs w:val="22"/>
        </w:rPr>
        <w:t>Smluvní strana uplatňující na druhé smluvní straně smluvní pokutu, je oprávněna ji vyúčtovat do 30 dnů poté, kdy se o takovém porušení dozvěděl</w:t>
      </w:r>
      <w:r w:rsidR="00466BC3" w:rsidRPr="00DD31E0">
        <w:rPr>
          <w:sz w:val="22"/>
          <w:szCs w:val="22"/>
        </w:rPr>
        <w:t>a.</w:t>
      </w:r>
    </w:p>
    <w:p w14:paraId="6D3F61FB" w14:textId="1654EF87"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bookmarkStart w:id="19" w:name="_Ref352338357"/>
      <w:r w:rsidRPr="00DD31E0">
        <w:rPr>
          <w:sz w:val="22"/>
          <w:szCs w:val="22"/>
        </w:rPr>
        <w:t>Smluvní strany se dohodly, že veškeré smluvní pokuty dle této</w:t>
      </w:r>
      <w:r w:rsidR="00466BC3" w:rsidRPr="00DD31E0">
        <w:rPr>
          <w:sz w:val="22"/>
          <w:szCs w:val="22"/>
        </w:rPr>
        <w:t xml:space="preserve"> Smlouvy jsou splatné do patnácti</w:t>
      </w:r>
      <w:r w:rsidRPr="00DD31E0">
        <w:rPr>
          <w:sz w:val="22"/>
          <w:szCs w:val="22"/>
        </w:rPr>
        <w:t> dnů od doručení písemné výzvy druhé Smluvní strany, a to bezhotovostně na bankovní účet příslušné Smluvní strany uvedený ve výzvě.</w:t>
      </w:r>
      <w:bookmarkEnd w:id="18"/>
      <w:bookmarkEnd w:id="19"/>
    </w:p>
    <w:p w14:paraId="339ED06C" w14:textId="77777777" w:rsidR="00371241" w:rsidRPr="00DD31E0" w:rsidRDefault="00371241" w:rsidP="00371241">
      <w:pPr>
        <w:numPr>
          <w:ilvl w:val="1"/>
          <w:numId w:val="31"/>
        </w:numPr>
        <w:tabs>
          <w:tab w:val="clear" w:pos="851"/>
          <w:tab w:val="num" w:pos="1134"/>
        </w:tabs>
        <w:spacing w:before="240" w:after="60"/>
        <w:ind w:left="1134" w:hanging="1134"/>
        <w:jc w:val="both"/>
        <w:rPr>
          <w:b/>
          <w:sz w:val="22"/>
          <w:szCs w:val="22"/>
        </w:rPr>
      </w:pPr>
      <w:r w:rsidRPr="00DD31E0">
        <w:rPr>
          <w:b/>
          <w:sz w:val="22"/>
          <w:szCs w:val="22"/>
        </w:rPr>
        <w:t>Náhrada škody</w:t>
      </w:r>
    </w:p>
    <w:p w14:paraId="6EAE8AFC" w14:textId="6C3A77D3" w:rsidR="00371241" w:rsidRPr="00DD31E0" w:rsidRDefault="00F55CEA"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Smluvní strany</w:t>
      </w:r>
      <w:r w:rsidR="00371241" w:rsidRPr="00DD31E0">
        <w:rPr>
          <w:sz w:val="22"/>
          <w:szCs w:val="22"/>
        </w:rPr>
        <w:t xml:space="preserve"> se </w:t>
      </w:r>
      <w:r w:rsidRPr="00DD31E0">
        <w:rPr>
          <w:sz w:val="22"/>
          <w:szCs w:val="22"/>
        </w:rPr>
        <w:t>vzájemně zavazují</w:t>
      </w:r>
      <w:r w:rsidR="00371241" w:rsidRPr="00DD31E0">
        <w:rPr>
          <w:sz w:val="22"/>
          <w:szCs w:val="22"/>
        </w:rPr>
        <w:t xml:space="preserve"> uhradit </w:t>
      </w:r>
      <w:r w:rsidRPr="00DD31E0">
        <w:rPr>
          <w:sz w:val="22"/>
          <w:szCs w:val="22"/>
        </w:rPr>
        <w:t>druhé smluvní straně</w:t>
      </w:r>
      <w:r w:rsidR="00371241" w:rsidRPr="00DD31E0">
        <w:rPr>
          <w:sz w:val="22"/>
          <w:szCs w:val="22"/>
        </w:rPr>
        <w:t xml:space="preserve"> jakoukoli škodu, která </w:t>
      </w:r>
      <w:r w:rsidRPr="00DD31E0">
        <w:rPr>
          <w:sz w:val="22"/>
          <w:szCs w:val="22"/>
        </w:rPr>
        <w:t>poškozené smluvní straně</w:t>
      </w:r>
      <w:r w:rsidR="00371241" w:rsidRPr="00DD31E0">
        <w:rPr>
          <w:sz w:val="22"/>
          <w:szCs w:val="22"/>
        </w:rPr>
        <w:t xml:space="preserve"> vznikne v důsledku </w:t>
      </w:r>
      <w:r w:rsidR="0033486E" w:rsidRPr="00DD31E0">
        <w:rPr>
          <w:sz w:val="22"/>
          <w:szCs w:val="22"/>
        </w:rPr>
        <w:t xml:space="preserve">úmyslného </w:t>
      </w:r>
      <w:r w:rsidR="00371241" w:rsidRPr="00DD31E0">
        <w:rPr>
          <w:sz w:val="22"/>
          <w:szCs w:val="22"/>
        </w:rPr>
        <w:t xml:space="preserve">porušení povinností </w:t>
      </w:r>
      <w:r w:rsidR="0033486E" w:rsidRPr="00DD31E0">
        <w:rPr>
          <w:sz w:val="22"/>
          <w:szCs w:val="22"/>
        </w:rPr>
        <w:t xml:space="preserve">první smluvní stranou </w:t>
      </w:r>
      <w:r w:rsidR="00371241" w:rsidRPr="00DD31E0">
        <w:rPr>
          <w:sz w:val="22"/>
          <w:szCs w:val="22"/>
        </w:rPr>
        <w:t>dl</w:t>
      </w:r>
      <w:r w:rsidR="0033486E" w:rsidRPr="00DD31E0">
        <w:rPr>
          <w:sz w:val="22"/>
          <w:szCs w:val="22"/>
        </w:rPr>
        <w:t xml:space="preserve">e této Smlouvy, to však s omezením nejvyšší přípustné náhrady škody ve výši 50% </w:t>
      </w:r>
      <w:r w:rsidR="00A972F5" w:rsidRPr="00DD31E0">
        <w:rPr>
          <w:sz w:val="22"/>
          <w:szCs w:val="22"/>
        </w:rPr>
        <w:t>hodnoty závazku</w:t>
      </w:r>
      <w:r w:rsidR="0033486E" w:rsidRPr="00DD31E0">
        <w:rPr>
          <w:sz w:val="22"/>
          <w:szCs w:val="22"/>
        </w:rPr>
        <w:t>.</w:t>
      </w:r>
    </w:p>
    <w:p w14:paraId="389F5214" w14:textId="05D6011A"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Smluvní strany se výslovně dohodly, že právem na zaplacení smluvní pokuty není dotčeno právo příslušné Smluvní strany na splnění povinnosti, pr</w:t>
      </w:r>
      <w:r w:rsidR="00A972F5" w:rsidRPr="00DD31E0">
        <w:rPr>
          <w:sz w:val="22"/>
          <w:szCs w:val="22"/>
        </w:rPr>
        <w:t>ávo na náhradu škody</w:t>
      </w:r>
      <w:r w:rsidRPr="00DD31E0">
        <w:rPr>
          <w:sz w:val="22"/>
          <w:szCs w:val="22"/>
        </w:rPr>
        <w:t xml:space="preserve"> ani případný nárok na úrok z prodlení.</w:t>
      </w:r>
    </w:p>
    <w:p w14:paraId="1AE25832" w14:textId="642025DD" w:rsidR="003C1B82" w:rsidRPr="00DD31E0" w:rsidRDefault="003C1B82"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Smluvní strany se dále výslovně dohodly, že právem na zaplacení smluvní pokuty není dotčeno právo Budoucího prodávajícího na náhradu škody v případě, že Budoucí kupující zapříčiní nevytvoření podmínek pro přestěhování Technologie výměníkové stanice do Nebytového prostoru v Bytovém domě v takovém termínu, že bude ohrožena dodávka</w:t>
      </w:r>
      <w:r w:rsidR="00FA5E8F" w:rsidRPr="00DD31E0">
        <w:rPr>
          <w:sz w:val="22"/>
          <w:szCs w:val="22"/>
        </w:rPr>
        <w:t xml:space="preserve">, </w:t>
      </w:r>
      <w:r w:rsidR="00FA5E8F" w:rsidRPr="00DD31E0">
        <w:rPr>
          <w:sz w:val="22"/>
          <w:szCs w:val="22"/>
        </w:rPr>
        <w:lastRenderedPageBreak/>
        <w:t>resp. způsobena nedo</w:t>
      </w:r>
      <w:r w:rsidR="00AE4A67" w:rsidRPr="00DD31E0">
        <w:rPr>
          <w:sz w:val="22"/>
          <w:szCs w:val="22"/>
        </w:rPr>
        <w:t>dávka</w:t>
      </w:r>
      <w:r w:rsidRPr="00DD31E0">
        <w:rPr>
          <w:sz w:val="22"/>
          <w:szCs w:val="22"/>
        </w:rPr>
        <w:t xml:space="preserve"> tepla a teplé vody </w:t>
      </w:r>
      <w:r w:rsidR="00AE4A67" w:rsidRPr="00DD31E0">
        <w:rPr>
          <w:sz w:val="22"/>
          <w:szCs w:val="22"/>
        </w:rPr>
        <w:t>odběratelům Budoucího prodávajícího, kteří jsou zásobování teplem prostřednictvím této výměníkové stanice.</w:t>
      </w:r>
    </w:p>
    <w:p w14:paraId="06B17961" w14:textId="77777777" w:rsidR="00371241" w:rsidRPr="00DD31E0" w:rsidRDefault="00371241" w:rsidP="00371241">
      <w:pPr>
        <w:spacing w:before="240" w:after="60"/>
        <w:jc w:val="both"/>
        <w:rPr>
          <w:sz w:val="22"/>
          <w:szCs w:val="22"/>
        </w:rPr>
      </w:pPr>
    </w:p>
    <w:p w14:paraId="3C65007F" w14:textId="77777777" w:rsidR="00371241" w:rsidRPr="00DD31E0" w:rsidRDefault="00371241" w:rsidP="00371241">
      <w:pPr>
        <w:keepNext/>
        <w:numPr>
          <w:ilvl w:val="0"/>
          <w:numId w:val="31"/>
        </w:numPr>
        <w:tabs>
          <w:tab w:val="clear" w:pos="851"/>
          <w:tab w:val="left" w:pos="1134"/>
        </w:tabs>
        <w:spacing w:before="240" w:after="60"/>
        <w:ind w:left="1134" w:hanging="1134"/>
        <w:jc w:val="both"/>
        <w:rPr>
          <w:b/>
          <w:i/>
          <w:sz w:val="22"/>
          <w:szCs w:val="22"/>
        </w:rPr>
      </w:pPr>
      <w:r w:rsidRPr="00DD31E0">
        <w:rPr>
          <w:b/>
          <w:i/>
          <w:sz w:val="22"/>
          <w:szCs w:val="22"/>
        </w:rPr>
        <w:t>Společná ustanovení</w:t>
      </w:r>
    </w:p>
    <w:p w14:paraId="09D0EA99" w14:textId="77777777" w:rsidR="00371241" w:rsidRPr="00DD31E0" w:rsidRDefault="00371241" w:rsidP="00371241">
      <w:pPr>
        <w:numPr>
          <w:ilvl w:val="1"/>
          <w:numId w:val="31"/>
        </w:numPr>
        <w:tabs>
          <w:tab w:val="clear" w:pos="851"/>
          <w:tab w:val="left" w:pos="1134"/>
        </w:tabs>
        <w:spacing w:before="240" w:after="60"/>
        <w:ind w:left="1134" w:hanging="1134"/>
        <w:jc w:val="both"/>
        <w:rPr>
          <w:b/>
          <w:sz w:val="22"/>
          <w:szCs w:val="22"/>
        </w:rPr>
      </w:pPr>
      <w:bookmarkStart w:id="20" w:name="_Ref349749108"/>
      <w:bookmarkStart w:id="21" w:name="_Ref373226902"/>
      <w:r w:rsidRPr="00DD31E0">
        <w:rPr>
          <w:b/>
          <w:sz w:val="22"/>
          <w:szCs w:val="22"/>
        </w:rPr>
        <w:t xml:space="preserve">Ochrana </w:t>
      </w:r>
      <w:bookmarkEnd w:id="20"/>
      <w:r w:rsidRPr="00DD31E0">
        <w:rPr>
          <w:b/>
          <w:sz w:val="22"/>
          <w:szCs w:val="22"/>
        </w:rPr>
        <w:t>důvěrných informací</w:t>
      </w:r>
      <w:bookmarkEnd w:id="21"/>
    </w:p>
    <w:p w14:paraId="2EC4969F" w14:textId="77777777" w:rsidR="00371241" w:rsidRPr="00DD31E0" w:rsidRDefault="00371241" w:rsidP="00371241">
      <w:pPr>
        <w:numPr>
          <w:ilvl w:val="2"/>
          <w:numId w:val="31"/>
        </w:numPr>
        <w:tabs>
          <w:tab w:val="clear" w:pos="851"/>
          <w:tab w:val="left" w:pos="1134"/>
        </w:tabs>
        <w:spacing w:before="240" w:after="60"/>
        <w:ind w:left="1134" w:hanging="1134"/>
        <w:jc w:val="both"/>
        <w:rPr>
          <w:sz w:val="22"/>
          <w:szCs w:val="22"/>
        </w:rPr>
      </w:pPr>
      <w:r w:rsidRPr="00DD31E0">
        <w:rPr>
          <w:sz w:val="22"/>
          <w:szCs w:val="22"/>
        </w:rPr>
        <w:t xml:space="preserve">Tato Smlouva a veškeré informace a dokumenty s ní související a z ní vyplývající mají důvěrný charakter. </w:t>
      </w:r>
    </w:p>
    <w:p w14:paraId="46D31D97" w14:textId="77777777" w:rsidR="00371241" w:rsidRPr="00DD31E0" w:rsidRDefault="00371241" w:rsidP="00371241">
      <w:pPr>
        <w:numPr>
          <w:ilvl w:val="2"/>
          <w:numId w:val="31"/>
        </w:numPr>
        <w:tabs>
          <w:tab w:val="clear" w:pos="851"/>
          <w:tab w:val="left" w:pos="1134"/>
        </w:tabs>
        <w:spacing w:before="240" w:after="60"/>
        <w:ind w:left="1134" w:hanging="1134"/>
        <w:jc w:val="both"/>
        <w:rPr>
          <w:sz w:val="22"/>
          <w:szCs w:val="22"/>
        </w:rPr>
      </w:pPr>
      <w:r w:rsidRPr="00DD31E0">
        <w:rPr>
          <w:sz w:val="22"/>
          <w:szCs w:val="22"/>
        </w:rPr>
        <w:t>Důvěrné informace jsou zejména všechny informace obchodního, právního, finančního, výrobního, technického a podobného charakteru týkající se Smluvních stran, s nimiž se Smluvní strany seznámily v rámci vzájemné spolupráce, nebo které získaly nebo měly k dispozici z titulu podnikatelských aktivit, produktů, know-how, služeb a technických poznatků druhé Smluvní strany, které nejsou veřejnosti běžně dostupné. Za důvěrné informace se rovněž považují jakékoli jiné informace, o nichž Budoucí kupující a/nebo Budoucí prodávající prohlásí, že je považuje za důvěrné pro účely této Smlouvy.</w:t>
      </w:r>
    </w:p>
    <w:p w14:paraId="2C22FCCD" w14:textId="77777777" w:rsidR="00371241" w:rsidRPr="00DD31E0" w:rsidRDefault="00371241" w:rsidP="00371241">
      <w:pPr>
        <w:numPr>
          <w:ilvl w:val="2"/>
          <w:numId w:val="31"/>
        </w:numPr>
        <w:tabs>
          <w:tab w:val="clear" w:pos="851"/>
          <w:tab w:val="left" w:pos="1134"/>
        </w:tabs>
        <w:spacing w:before="240" w:after="60"/>
        <w:ind w:left="1134" w:hanging="1134"/>
        <w:jc w:val="both"/>
        <w:rPr>
          <w:sz w:val="22"/>
          <w:szCs w:val="22"/>
        </w:rPr>
      </w:pPr>
      <w:r w:rsidRPr="00DD31E0">
        <w:rPr>
          <w:sz w:val="22"/>
          <w:szCs w:val="22"/>
        </w:rPr>
        <w:t>Za důvěrné informace se nepovažují informace, které:</w:t>
      </w:r>
    </w:p>
    <w:p w14:paraId="5549213C" w14:textId="77777777" w:rsidR="00371241" w:rsidRPr="00DD31E0" w:rsidRDefault="00371241" w:rsidP="00371241">
      <w:pPr>
        <w:numPr>
          <w:ilvl w:val="3"/>
          <w:numId w:val="31"/>
        </w:numPr>
        <w:tabs>
          <w:tab w:val="left" w:pos="1701"/>
        </w:tabs>
        <w:spacing w:before="240" w:after="60"/>
        <w:ind w:left="1701" w:hanging="567"/>
        <w:jc w:val="both"/>
        <w:rPr>
          <w:sz w:val="22"/>
          <w:szCs w:val="22"/>
        </w:rPr>
      </w:pPr>
      <w:r w:rsidRPr="00DD31E0">
        <w:rPr>
          <w:sz w:val="22"/>
          <w:szCs w:val="22"/>
        </w:rPr>
        <w:t xml:space="preserve">byly Smluvní straně známy již předtím, než se o nich dozvěděla sdělením druhé Smluvní strany, </w:t>
      </w:r>
    </w:p>
    <w:p w14:paraId="718CCFB0" w14:textId="77777777" w:rsidR="00371241" w:rsidRPr="00DD31E0" w:rsidRDefault="00371241" w:rsidP="00371241">
      <w:pPr>
        <w:numPr>
          <w:ilvl w:val="3"/>
          <w:numId w:val="31"/>
        </w:numPr>
        <w:tabs>
          <w:tab w:val="left" w:pos="1701"/>
        </w:tabs>
        <w:spacing w:before="240" w:after="60"/>
        <w:ind w:left="1701" w:hanging="567"/>
        <w:jc w:val="both"/>
        <w:rPr>
          <w:sz w:val="22"/>
          <w:szCs w:val="22"/>
        </w:rPr>
      </w:pPr>
      <w:r w:rsidRPr="00DD31E0">
        <w:rPr>
          <w:sz w:val="22"/>
          <w:szCs w:val="22"/>
        </w:rPr>
        <w:t>byly zpřístupněny Smluvní straně nezávisle na sdělení druhé Smluvní strany, a to na základě vlastních rešerší,</w:t>
      </w:r>
    </w:p>
    <w:p w14:paraId="42088B6C" w14:textId="77777777" w:rsidR="00371241" w:rsidRPr="00DD31E0" w:rsidRDefault="00371241" w:rsidP="00371241">
      <w:pPr>
        <w:numPr>
          <w:ilvl w:val="3"/>
          <w:numId w:val="31"/>
        </w:numPr>
        <w:tabs>
          <w:tab w:val="left" w:pos="1701"/>
        </w:tabs>
        <w:spacing w:before="240" w:after="60"/>
        <w:ind w:left="1701" w:hanging="567"/>
        <w:jc w:val="both"/>
        <w:rPr>
          <w:sz w:val="22"/>
          <w:szCs w:val="22"/>
        </w:rPr>
      </w:pPr>
      <w:r w:rsidRPr="00DD31E0">
        <w:rPr>
          <w:sz w:val="22"/>
          <w:szCs w:val="22"/>
        </w:rPr>
        <w:t>Smluvní strana je obdržela od třetí strany, která nepodléhá žádnému omezení ohledně použití nebo předání takových informací, nebo</w:t>
      </w:r>
    </w:p>
    <w:p w14:paraId="5CD98B12" w14:textId="77777777" w:rsidR="00371241" w:rsidRPr="00DD31E0" w:rsidRDefault="00371241" w:rsidP="00371241">
      <w:pPr>
        <w:numPr>
          <w:ilvl w:val="3"/>
          <w:numId w:val="31"/>
        </w:numPr>
        <w:tabs>
          <w:tab w:val="left" w:pos="1701"/>
        </w:tabs>
        <w:spacing w:before="240" w:after="60"/>
        <w:ind w:left="1701" w:hanging="567"/>
        <w:jc w:val="both"/>
        <w:rPr>
          <w:sz w:val="22"/>
          <w:szCs w:val="22"/>
        </w:rPr>
      </w:pPr>
      <w:r w:rsidRPr="00DD31E0">
        <w:rPr>
          <w:sz w:val="22"/>
          <w:szCs w:val="22"/>
        </w:rPr>
        <w:t>jsou všeobecně známé nebo se stanou všeobecně známými bez zavinění nebo bez podnětu Smluvní strany.</w:t>
      </w:r>
    </w:p>
    <w:p w14:paraId="20B90D67" w14:textId="77777777" w:rsidR="00371241" w:rsidRPr="00DD31E0" w:rsidRDefault="00371241" w:rsidP="00371241">
      <w:pPr>
        <w:numPr>
          <w:ilvl w:val="2"/>
          <w:numId w:val="31"/>
        </w:numPr>
        <w:tabs>
          <w:tab w:val="clear" w:pos="851"/>
          <w:tab w:val="left" w:pos="1134"/>
        </w:tabs>
        <w:spacing w:before="240" w:after="60"/>
        <w:ind w:left="1134" w:hanging="1134"/>
        <w:jc w:val="both"/>
        <w:rPr>
          <w:sz w:val="22"/>
          <w:szCs w:val="22"/>
        </w:rPr>
      </w:pPr>
      <w:r w:rsidRPr="00DD31E0">
        <w:rPr>
          <w:sz w:val="22"/>
          <w:szCs w:val="22"/>
        </w:rPr>
        <w:t>Smluvní strany nejsou oprávněny bez předchozího písemného souhlasu druhé Smluvní strany zpřístupnit takto získané informace třetím osobám. Porušení této povinnosti nepředstavuje případ, kdy jsou informace zpřístupněny při plnění povinností z této Smlouvy poradcům nebo dodavatelům, avšak pouze v rozsahu nezbytném pro plnění této Smlouvy a za podmínky zachování mlčenlivosti a důvěrnosti informací i ze strany těchto osob, což je Smluvní strana, která takto důvěrné informace zpřístupňuje, povinna zajistit.</w:t>
      </w:r>
    </w:p>
    <w:p w14:paraId="7643F66A" w14:textId="77777777" w:rsidR="00371241" w:rsidRPr="00DD31E0" w:rsidRDefault="00371241" w:rsidP="00371241">
      <w:pPr>
        <w:numPr>
          <w:ilvl w:val="2"/>
          <w:numId w:val="31"/>
        </w:numPr>
        <w:tabs>
          <w:tab w:val="clear" w:pos="851"/>
          <w:tab w:val="left" w:pos="1134"/>
        </w:tabs>
        <w:spacing w:before="240" w:after="60"/>
        <w:ind w:left="1134" w:hanging="1134"/>
        <w:jc w:val="both"/>
        <w:rPr>
          <w:sz w:val="22"/>
          <w:szCs w:val="22"/>
        </w:rPr>
      </w:pPr>
      <w:r w:rsidRPr="00DD31E0">
        <w:rPr>
          <w:sz w:val="22"/>
          <w:szCs w:val="22"/>
        </w:rPr>
        <w:t>V případě, že kterákoli ze Smluvních stran poruší ustanovení tohoto článku Smlouvy a způsobí tím druhé Smluvní straně škodu, je povinna ji nahradit v plné výši.</w:t>
      </w:r>
    </w:p>
    <w:p w14:paraId="28514415" w14:textId="2C76F81D" w:rsidR="00371241" w:rsidRPr="00DD31E0" w:rsidRDefault="00371241" w:rsidP="00371241">
      <w:pPr>
        <w:numPr>
          <w:ilvl w:val="2"/>
          <w:numId w:val="31"/>
        </w:numPr>
        <w:tabs>
          <w:tab w:val="clear" w:pos="851"/>
          <w:tab w:val="left" w:pos="1134"/>
        </w:tabs>
        <w:spacing w:before="240" w:after="60"/>
        <w:ind w:left="1134" w:hanging="1134"/>
        <w:jc w:val="both"/>
        <w:rPr>
          <w:sz w:val="22"/>
          <w:szCs w:val="22"/>
        </w:rPr>
      </w:pPr>
      <w:r w:rsidRPr="00DD31E0">
        <w:rPr>
          <w:sz w:val="22"/>
          <w:szCs w:val="22"/>
        </w:rPr>
        <w:t>Budoucí prodávající se zavazuje, že nebude žádným způsobem uvádět žádné své obchodní vztahy s Budoucím kupujícím navenek jako referenci (např. odpovídajícím odkazem na internetových stránkách, ve firemních prezentacích a/nebo obchodních zprávách, publikacích, tiskových prohlášeních nebo v rámci jiných zveřej</w:t>
      </w:r>
      <w:r w:rsidR="009511C5" w:rsidRPr="00DD31E0">
        <w:rPr>
          <w:sz w:val="22"/>
          <w:szCs w:val="22"/>
        </w:rPr>
        <w:t>nění, ať již jakéhokoli druhu).</w:t>
      </w:r>
    </w:p>
    <w:p w14:paraId="50ADB1F8" w14:textId="77777777" w:rsidR="00371241" w:rsidRPr="00DD31E0" w:rsidRDefault="00371241" w:rsidP="00371241">
      <w:pPr>
        <w:numPr>
          <w:ilvl w:val="2"/>
          <w:numId w:val="31"/>
        </w:numPr>
        <w:tabs>
          <w:tab w:val="clear" w:pos="851"/>
          <w:tab w:val="left" w:pos="1134"/>
        </w:tabs>
        <w:spacing w:before="240" w:after="60"/>
        <w:ind w:left="1134" w:hanging="1134"/>
        <w:jc w:val="both"/>
        <w:rPr>
          <w:sz w:val="22"/>
          <w:szCs w:val="22"/>
        </w:rPr>
      </w:pPr>
      <w:r w:rsidRPr="00DD31E0">
        <w:rPr>
          <w:sz w:val="22"/>
          <w:szCs w:val="22"/>
        </w:rPr>
        <w:t>Ustanovení tohoto článku Smlouvy platí i po ukončení této Smlouvy.</w:t>
      </w:r>
    </w:p>
    <w:p w14:paraId="329156DA" w14:textId="77777777" w:rsidR="00371241" w:rsidRPr="00DD31E0" w:rsidRDefault="00371241" w:rsidP="00371241">
      <w:pPr>
        <w:numPr>
          <w:ilvl w:val="1"/>
          <w:numId w:val="31"/>
        </w:numPr>
        <w:tabs>
          <w:tab w:val="clear" w:pos="851"/>
          <w:tab w:val="left" w:pos="1134"/>
        </w:tabs>
        <w:spacing w:before="240" w:after="60"/>
        <w:ind w:left="1134" w:hanging="1134"/>
        <w:jc w:val="both"/>
        <w:rPr>
          <w:b/>
          <w:sz w:val="22"/>
          <w:szCs w:val="22"/>
        </w:rPr>
      </w:pPr>
      <w:r w:rsidRPr="00DD31E0">
        <w:rPr>
          <w:b/>
          <w:sz w:val="22"/>
          <w:szCs w:val="22"/>
        </w:rPr>
        <w:t>Ochrana osobních údajů</w:t>
      </w:r>
    </w:p>
    <w:p w14:paraId="0CBDC848" w14:textId="77777777" w:rsidR="00371241" w:rsidRPr="00DD31E0" w:rsidRDefault="00371241" w:rsidP="00371241">
      <w:pPr>
        <w:numPr>
          <w:ilvl w:val="2"/>
          <w:numId w:val="31"/>
        </w:numPr>
        <w:tabs>
          <w:tab w:val="clear" w:pos="851"/>
          <w:tab w:val="left" w:pos="1134"/>
        </w:tabs>
        <w:spacing w:before="240" w:after="60"/>
        <w:ind w:left="1134" w:hanging="1134"/>
        <w:jc w:val="both"/>
        <w:rPr>
          <w:sz w:val="22"/>
          <w:szCs w:val="22"/>
        </w:rPr>
      </w:pPr>
      <w:r w:rsidRPr="00DD31E0">
        <w:rPr>
          <w:sz w:val="22"/>
          <w:szCs w:val="22"/>
        </w:rPr>
        <w:t>Smluvní strany se zavazují vždy dodržovat zákon č. 101/2000 Sb., o ochraně osobních údajů, ve znění pozdějších předpisů, jakož i všechny další právní předpisy, které se vztahují k ochraně osobních údajů.</w:t>
      </w:r>
    </w:p>
    <w:p w14:paraId="67B938E3" w14:textId="4F3EF38F" w:rsidR="00371241" w:rsidRPr="00DD31E0" w:rsidRDefault="009511C5" w:rsidP="00371241">
      <w:pPr>
        <w:numPr>
          <w:ilvl w:val="1"/>
          <w:numId w:val="31"/>
        </w:numPr>
        <w:tabs>
          <w:tab w:val="clear" w:pos="851"/>
          <w:tab w:val="left" w:pos="1134"/>
        </w:tabs>
        <w:spacing w:before="240" w:after="60"/>
        <w:ind w:left="1134" w:hanging="1134"/>
        <w:jc w:val="both"/>
        <w:rPr>
          <w:b/>
          <w:sz w:val="22"/>
          <w:szCs w:val="22"/>
        </w:rPr>
      </w:pPr>
      <w:bookmarkStart w:id="22" w:name="_Toc221949691"/>
      <w:r w:rsidRPr="00DD31E0">
        <w:rPr>
          <w:b/>
          <w:sz w:val="22"/>
          <w:szCs w:val="22"/>
        </w:rPr>
        <w:lastRenderedPageBreak/>
        <w:t xml:space="preserve">Zákaz </w:t>
      </w:r>
      <w:r w:rsidR="00371241" w:rsidRPr="00DD31E0">
        <w:rPr>
          <w:b/>
          <w:sz w:val="22"/>
          <w:szCs w:val="22"/>
        </w:rPr>
        <w:t>postoupení</w:t>
      </w:r>
      <w:bookmarkEnd w:id="22"/>
    </w:p>
    <w:p w14:paraId="47C84849" w14:textId="54118014"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 xml:space="preserve">Smluvní strany se dohodly, že </w:t>
      </w:r>
      <w:r w:rsidR="009511C5" w:rsidRPr="00DD31E0">
        <w:rPr>
          <w:sz w:val="22"/>
          <w:szCs w:val="22"/>
        </w:rPr>
        <w:t>nejsou</w:t>
      </w:r>
      <w:r w:rsidRPr="00DD31E0">
        <w:rPr>
          <w:sz w:val="22"/>
          <w:szCs w:val="22"/>
        </w:rPr>
        <w:t xml:space="preserve"> oprávněn</w:t>
      </w:r>
      <w:r w:rsidR="009511C5" w:rsidRPr="00DD31E0">
        <w:rPr>
          <w:sz w:val="22"/>
          <w:szCs w:val="22"/>
        </w:rPr>
        <w:t>y</w:t>
      </w:r>
      <w:r w:rsidRPr="00DD31E0">
        <w:rPr>
          <w:sz w:val="22"/>
          <w:szCs w:val="22"/>
        </w:rPr>
        <w:t xml:space="preserve"> bez předchozího písemného souhlasu </w:t>
      </w:r>
      <w:r w:rsidR="009511C5" w:rsidRPr="00DD31E0">
        <w:rPr>
          <w:sz w:val="22"/>
          <w:szCs w:val="22"/>
        </w:rPr>
        <w:t>druhé smluvní strany</w:t>
      </w:r>
      <w:r w:rsidRPr="00DD31E0">
        <w:rPr>
          <w:sz w:val="22"/>
          <w:szCs w:val="22"/>
        </w:rPr>
        <w:t xml:space="preserve"> postoupit a/nebo zastavit třetí osobě, zcela či </w:t>
      </w:r>
      <w:r w:rsidR="009511C5" w:rsidRPr="00DD31E0">
        <w:rPr>
          <w:sz w:val="22"/>
          <w:szCs w:val="22"/>
        </w:rPr>
        <w:t xml:space="preserve">částečně, </w:t>
      </w:r>
      <w:r w:rsidRPr="00DD31E0">
        <w:rPr>
          <w:sz w:val="22"/>
          <w:szCs w:val="22"/>
        </w:rPr>
        <w:t>pohledávky, práva a/nebo povinnosti vzniklé na základě této Smlouvy nebo v souvislosti s ní.</w:t>
      </w:r>
    </w:p>
    <w:p w14:paraId="698A00F8" w14:textId="00BBAF21"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 xml:space="preserve">Smluvní strany se dohodly, že </w:t>
      </w:r>
      <w:r w:rsidR="009511C5" w:rsidRPr="00DD31E0">
        <w:rPr>
          <w:sz w:val="22"/>
          <w:szCs w:val="22"/>
        </w:rPr>
        <w:t>nejsou</w:t>
      </w:r>
      <w:r w:rsidRPr="00DD31E0">
        <w:rPr>
          <w:sz w:val="22"/>
          <w:szCs w:val="22"/>
        </w:rPr>
        <w:t xml:space="preserve"> oprávněn</w:t>
      </w:r>
      <w:r w:rsidR="009511C5" w:rsidRPr="00DD31E0">
        <w:rPr>
          <w:sz w:val="22"/>
          <w:szCs w:val="22"/>
        </w:rPr>
        <w:t>y</w:t>
      </w:r>
      <w:r w:rsidRPr="00DD31E0">
        <w:rPr>
          <w:sz w:val="22"/>
          <w:szCs w:val="22"/>
        </w:rPr>
        <w:t xml:space="preserve"> převést jako postupitel jakákoli práva a/nebo povinnosti vyplývající z této Smlouvy nebo z její části na třetí osobu bez souhlasu </w:t>
      </w:r>
      <w:r w:rsidR="009511C5" w:rsidRPr="00DD31E0">
        <w:rPr>
          <w:sz w:val="22"/>
          <w:szCs w:val="22"/>
        </w:rPr>
        <w:t>druhé smluvní strany</w:t>
      </w:r>
      <w:r w:rsidRPr="00DD31E0">
        <w:rPr>
          <w:sz w:val="22"/>
          <w:szCs w:val="22"/>
        </w:rPr>
        <w:t>, a to po celou dobu jejího trvání.</w:t>
      </w:r>
    </w:p>
    <w:p w14:paraId="6E540BDF" w14:textId="77777777" w:rsidR="00371241" w:rsidRPr="00DD31E0" w:rsidRDefault="00371241" w:rsidP="00371241">
      <w:pPr>
        <w:numPr>
          <w:ilvl w:val="0"/>
          <w:numId w:val="31"/>
        </w:numPr>
        <w:tabs>
          <w:tab w:val="clear" w:pos="851"/>
          <w:tab w:val="num" w:pos="1134"/>
        </w:tabs>
        <w:spacing w:before="240" w:after="60"/>
        <w:ind w:left="1134" w:hanging="1134"/>
        <w:jc w:val="both"/>
        <w:rPr>
          <w:b/>
          <w:i/>
          <w:sz w:val="22"/>
          <w:szCs w:val="22"/>
        </w:rPr>
      </w:pPr>
      <w:r w:rsidRPr="00DD31E0">
        <w:rPr>
          <w:b/>
          <w:i/>
          <w:sz w:val="22"/>
          <w:szCs w:val="22"/>
        </w:rPr>
        <w:t>Závěrečná ustanovení</w:t>
      </w:r>
    </w:p>
    <w:p w14:paraId="29586BCA" w14:textId="51091385"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 xml:space="preserve">Tato Smlouva nabývá </w:t>
      </w:r>
      <w:r w:rsidR="00DF63A7" w:rsidRPr="00DD31E0">
        <w:rPr>
          <w:sz w:val="22"/>
          <w:szCs w:val="22"/>
        </w:rPr>
        <w:t xml:space="preserve">platnosti a </w:t>
      </w:r>
      <w:r w:rsidRPr="00DD31E0">
        <w:rPr>
          <w:sz w:val="22"/>
          <w:szCs w:val="22"/>
        </w:rPr>
        <w:t>účinnosti dnem jejího podpisu poslední ze Smluvních stran.</w:t>
      </w:r>
    </w:p>
    <w:p w14:paraId="402BEEF0" w14:textId="53BB643D"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 xml:space="preserve">Tato Smlouva může být </w:t>
      </w:r>
      <w:r w:rsidR="00DF63A7" w:rsidRPr="00DD31E0">
        <w:rPr>
          <w:sz w:val="22"/>
          <w:szCs w:val="22"/>
        </w:rPr>
        <w:t>z</w:t>
      </w:r>
      <w:r w:rsidRPr="00DD31E0">
        <w:rPr>
          <w:sz w:val="22"/>
          <w:szCs w:val="22"/>
        </w:rPr>
        <w:t>měněna pouze písemnými</w:t>
      </w:r>
      <w:r w:rsidR="00DF63A7" w:rsidRPr="00DD31E0">
        <w:rPr>
          <w:sz w:val="22"/>
          <w:szCs w:val="22"/>
        </w:rPr>
        <w:t>, vzestupně číslovanými</w:t>
      </w:r>
      <w:r w:rsidRPr="00DD31E0">
        <w:rPr>
          <w:sz w:val="22"/>
          <w:szCs w:val="22"/>
        </w:rPr>
        <w:t xml:space="preserve"> dodatky odsouhlasenými a podepsanými oběma Smluvními stranami.</w:t>
      </w:r>
    </w:p>
    <w:p w14:paraId="707A3CC2" w14:textId="023EDF86"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 xml:space="preserve">Na důkaz své pravé vůle zakoupit od Budoucího prodávajícího Budoucí předmět koupě a na něm </w:t>
      </w:r>
      <w:r w:rsidR="00DF63A7" w:rsidRPr="00DD31E0">
        <w:rPr>
          <w:sz w:val="22"/>
          <w:szCs w:val="22"/>
        </w:rPr>
        <w:t xml:space="preserve">v Nebytovém prostoru zřídit </w:t>
      </w:r>
      <w:r w:rsidRPr="00DD31E0">
        <w:rPr>
          <w:sz w:val="22"/>
          <w:szCs w:val="22"/>
        </w:rPr>
        <w:t xml:space="preserve">pro Budoucího prodávajícího ve Smlouvě citovanou služebnost zaplatí Budoucí kupující k dobru bankovního účtu Budoucího prodávajícího uvedeného v záhlaví </w:t>
      </w:r>
      <w:r w:rsidR="00DF63A7" w:rsidRPr="00DD31E0">
        <w:rPr>
          <w:sz w:val="22"/>
          <w:szCs w:val="22"/>
        </w:rPr>
        <w:t xml:space="preserve">této </w:t>
      </w:r>
      <w:r w:rsidRPr="00DD31E0">
        <w:rPr>
          <w:sz w:val="22"/>
          <w:szCs w:val="22"/>
        </w:rPr>
        <w:t>Smlouvy 10% kupní ceny, tj. 210.000</w:t>
      </w:r>
      <w:r w:rsidR="00DF63A7" w:rsidRPr="00DD31E0">
        <w:rPr>
          <w:sz w:val="22"/>
          <w:szCs w:val="22"/>
        </w:rPr>
        <w:t>,-</w:t>
      </w:r>
      <w:r w:rsidRPr="00DD31E0">
        <w:rPr>
          <w:sz w:val="22"/>
          <w:szCs w:val="22"/>
        </w:rPr>
        <w:t xml:space="preserve"> Kč (slovy: dvěstědesettisíc</w:t>
      </w:r>
      <w:r w:rsidR="00DF63A7" w:rsidRPr="00DD31E0">
        <w:rPr>
          <w:sz w:val="22"/>
          <w:szCs w:val="22"/>
        </w:rPr>
        <w:t>korunčeských), a to ve lhůtě pět</w:t>
      </w:r>
      <w:r w:rsidRPr="00DD31E0">
        <w:rPr>
          <w:sz w:val="22"/>
          <w:szCs w:val="22"/>
        </w:rPr>
        <w:t xml:space="preserve"> pracovních dnů od podpisu </w:t>
      </w:r>
      <w:r w:rsidR="00DF63A7" w:rsidRPr="00DD31E0">
        <w:rPr>
          <w:sz w:val="22"/>
          <w:szCs w:val="22"/>
        </w:rPr>
        <w:t xml:space="preserve">této </w:t>
      </w:r>
      <w:r w:rsidRPr="00DD31E0">
        <w:rPr>
          <w:sz w:val="22"/>
          <w:szCs w:val="22"/>
        </w:rPr>
        <w:t>Smlouvy.</w:t>
      </w:r>
    </w:p>
    <w:p w14:paraId="1C79DAEF" w14:textId="1BD34560"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Každá ze Smluvních stran prohlašuje, že tato Smlouva</w:t>
      </w:r>
      <w:r w:rsidR="00DF63A7" w:rsidRPr="00DD31E0">
        <w:rPr>
          <w:sz w:val="22"/>
          <w:szCs w:val="22"/>
        </w:rPr>
        <w:t xml:space="preserve"> byla uzavřena v souladu s právními předpisy a </w:t>
      </w:r>
      <w:r w:rsidRPr="00DD31E0">
        <w:rPr>
          <w:sz w:val="22"/>
          <w:szCs w:val="22"/>
        </w:rPr>
        <w:t>byly splněny veškeré p</w:t>
      </w:r>
      <w:r w:rsidR="00DF63A7" w:rsidRPr="00DD31E0">
        <w:rPr>
          <w:sz w:val="22"/>
          <w:szCs w:val="22"/>
        </w:rPr>
        <w:t>ředpoklady vyplývající z právních předpisů</w:t>
      </w:r>
      <w:r w:rsidRPr="00DD31E0">
        <w:rPr>
          <w:sz w:val="22"/>
          <w:szCs w:val="22"/>
        </w:rPr>
        <w:t xml:space="preserve"> a veškerých společenských doku</w:t>
      </w:r>
      <w:r w:rsidR="00DF63A7" w:rsidRPr="00DD31E0">
        <w:rPr>
          <w:sz w:val="22"/>
          <w:szCs w:val="22"/>
        </w:rPr>
        <w:t>mentů příslušné Smluvní strany.</w:t>
      </w:r>
    </w:p>
    <w:p w14:paraId="09D0D16D" w14:textId="77777777"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Smluvní strany se dohodly, že právní vztahy mezi nimi založené touto Smlouvou se řídí právním řádem České republiky. V záležitostech touto Smlouvou neupravených se přiměřeně použijí ustanovení Občanského zákoníku.</w:t>
      </w:r>
    </w:p>
    <w:p w14:paraId="154F44C1" w14:textId="30BD8461"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 xml:space="preserve">Smluvní strany se dohodly, že jakékoli spory vzniklé z této Smlouvy nebo v souvislosti s ní, budou </w:t>
      </w:r>
      <w:r w:rsidR="00194965" w:rsidRPr="00DD31E0">
        <w:rPr>
          <w:sz w:val="22"/>
          <w:szCs w:val="22"/>
        </w:rPr>
        <w:t xml:space="preserve">mezi smluvními stranami </w:t>
      </w:r>
      <w:r w:rsidRPr="00DD31E0">
        <w:rPr>
          <w:sz w:val="22"/>
          <w:szCs w:val="22"/>
        </w:rPr>
        <w:t xml:space="preserve">řešeny </w:t>
      </w:r>
      <w:r w:rsidR="00194965" w:rsidRPr="00DD31E0">
        <w:rPr>
          <w:sz w:val="22"/>
          <w:szCs w:val="22"/>
        </w:rPr>
        <w:t xml:space="preserve">nejdříve </w:t>
      </w:r>
      <w:r w:rsidRPr="00DD31E0">
        <w:rPr>
          <w:sz w:val="22"/>
          <w:szCs w:val="22"/>
        </w:rPr>
        <w:t xml:space="preserve">smírnou cestou, </w:t>
      </w:r>
      <w:r w:rsidR="00194965" w:rsidRPr="00DD31E0">
        <w:rPr>
          <w:sz w:val="22"/>
          <w:szCs w:val="22"/>
        </w:rPr>
        <w:t xml:space="preserve">nezdaří-li se je vyřešit smírně, pak </w:t>
      </w:r>
      <w:r w:rsidRPr="00DD31E0">
        <w:rPr>
          <w:sz w:val="22"/>
          <w:szCs w:val="22"/>
        </w:rPr>
        <w:t>budou s konečnou platností vyřešeny věcně a místně příslušným soudem České republiky.</w:t>
      </w:r>
    </w:p>
    <w:p w14:paraId="1D0D5C82" w14:textId="77777777" w:rsidR="00371241" w:rsidRPr="00DD31E0" w:rsidRDefault="00371241" w:rsidP="00371241">
      <w:pPr>
        <w:numPr>
          <w:ilvl w:val="2"/>
          <w:numId w:val="31"/>
        </w:numPr>
        <w:tabs>
          <w:tab w:val="clear" w:pos="851"/>
          <w:tab w:val="num" w:pos="1134"/>
        </w:tabs>
        <w:spacing w:before="240" w:after="60"/>
        <w:ind w:left="1134" w:hanging="1134"/>
        <w:jc w:val="both"/>
        <w:rPr>
          <w:sz w:val="22"/>
          <w:szCs w:val="22"/>
        </w:rPr>
      </w:pPr>
      <w:r w:rsidRPr="00DD31E0">
        <w:rPr>
          <w:sz w:val="22"/>
          <w:szCs w:val="22"/>
        </w:rPr>
        <w:t>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14:paraId="15E1BCAC" w14:textId="77777777" w:rsidR="00D64A25" w:rsidRPr="00DD31E0" w:rsidRDefault="00D64A25" w:rsidP="00D64A25">
      <w:pPr>
        <w:numPr>
          <w:ilvl w:val="2"/>
          <w:numId w:val="31"/>
        </w:numPr>
        <w:tabs>
          <w:tab w:val="clear" w:pos="851"/>
          <w:tab w:val="num" w:pos="1134"/>
        </w:tabs>
        <w:spacing w:before="120"/>
        <w:ind w:left="1134" w:hanging="1134"/>
        <w:jc w:val="both"/>
        <w:rPr>
          <w:sz w:val="22"/>
          <w:szCs w:val="22"/>
        </w:rPr>
      </w:pPr>
      <w:r w:rsidRPr="00DD31E0">
        <w:rPr>
          <w:sz w:val="22"/>
          <w:szCs w:val="22"/>
        </w:rPr>
        <w:t>Pokud by byla tato Smlouva shledána neplatnou, zdánlivou či neúčinnou jako celek, zavazují se Smluvní strany bezodkladně po tomto zjištění uzavřít smlouvu novou, která bude v co největší možné míře vycházet z podmínek této Smlouvy a která svým obsahem bude co nejvěrněji odpovídat podstatě a smyslu původního ustanovení Smlouvy. V této nové smlouvě bude odstraněn důvod neplatnosti, zdánlivosti či neúčinnosti a plnění přijatá na základě této Smlouvy budou započítána na plnění Smluvních stran dle nové smlouvy.</w:t>
      </w:r>
    </w:p>
    <w:p w14:paraId="100FD7F2" w14:textId="77777777" w:rsidR="00D64A25" w:rsidRPr="00DD31E0" w:rsidRDefault="00D64A25" w:rsidP="00D64A25">
      <w:pPr>
        <w:numPr>
          <w:ilvl w:val="2"/>
          <w:numId w:val="31"/>
        </w:numPr>
        <w:tabs>
          <w:tab w:val="clear" w:pos="851"/>
          <w:tab w:val="num" w:pos="1134"/>
        </w:tabs>
        <w:spacing w:before="120"/>
        <w:ind w:left="1134" w:hanging="1134"/>
        <w:jc w:val="both"/>
        <w:rPr>
          <w:sz w:val="22"/>
          <w:szCs w:val="22"/>
        </w:rPr>
      </w:pPr>
      <w:r w:rsidRPr="00DD31E0">
        <w:rPr>
          <w:sz w:val="22"/>
          <w:szCs w:val="22"/>
        </w:rPr>
        <w:t>Tato Smlouva je vyhotovena ve dvou (2) vyhotoveních s platností originálu, přičemž každá ze Smluvních stran obdrží po jednom (1) vyhotovení.</w:t>
      </w:r>
    </w:p>
    <w:p w14:paraId="5E0F8EAF" w14:textId="4A9B439D" w:rsidR="00D64A25" w:rsidRPr="00DD31E0" w:rsidRDefault="00D64A25" w:rsidP="00D64A25">
      <w:pPr>
        <w:numPr>
          <w:ilvl w:val="2"/>
          <w:numId w:val="31"/>
        </w:numPr>
        <w:tabs>
          <w:tab w:val="clear" w:pos="851"/>
          <w:tab w:val="num" w:pos="1134"/>
        </w:tabs>
        <w:spacing w:before="120"/>
        <w:ind w:left="1134" w:hanging="1134"/>
        <w:jc w:val="both"/>
        <w:rPr>
          <w:sz w:val="22"/>
          <w:szCs w:val="22"/>
        </w:rPr>
      </w:pPr>
      <w:r w:rsidRPr="00DD31E0">
        <w:rPr>
          <w:sz w:val="22"/>
          <w:szCs w:val="22"/>
        </w:rPr>
        <w:t>Tato Smlouva obsahuje následující přílohy, které tvoří její nedílnou součást:</w:t>
      </w:r>
    </w:p>
    <w:tbl>
      <w:tblPr>
        <w:tblpPr w:leftFromText="141" w:rightFromText="141" w:vertAnchor="text" w:horzAnchor="page" w:tblpX="796" w:tblpY="409"/>
        <w:tblW w:w="9668" w:type="dxa"/>
        <w:tblLook w:val="04A0" w:firstRow="1" w:lastRow="0" w:firstColumn="1" w:lastColumn="0" w:noHBand="0" w:noVBand="1"/>
      </w:tblPr>
      <w:tblGrid>
        <w:gridCol w:w="3057"/>
        <w:gridCol w:w="6611"/>
      </w:tblGrid>
      <w:tr w:rsidR="00D64A25" w:rsidRPr="00DD31E0" w14:paraId="27B4141E" w14:textId="77777777" w:rsidTr="00D64A25">
        <w:trPr>
          <w:trHeight w:val="326"/>
        </w:trPr>
        <w:tc>
          <w:tcPr>
            <w:tcW w:w="3057" w:type="dxa"/>
          </w:tcPr>
          <w:p w14:paraId="1E75BE0A" w14:textId="77777777" w:rsidR="00D64A25" w:rsidRPr="00DD31E0" w:rsidRDefault="00D64A25" w:rsidP="00D64A25">
            <w:pPr>
              <w:numPr>
                <w:ilvl w:val="0"/>
                <w:numId w:val="33"/>
              </w:numPr>
              <w:spacing w:before="60"/>
              <w:ind w:left="1670" w:hanging="644"/>
              <w:contextualSpacing/>
              <w:jc w:val="both"/>
              <w:rPr>
                <w:sz w:val="22"/>
                <w:szCs w:val="22"/>
              </w:rPr>
            </w:pPr>
            <w:r w:rsidRPr="00DD31E0">
              <w:rPr>
                <w:sz w:val="22"/>
                <w:szCs w:val="22"/>
              </w:rPr>
              <w:t>Příloha č. 1</w:t>
            </w:r>
          </w:p>
        </w:tc>
        <w:tc>
          <w:tcPr>
            <w:tcW w:w="6611" w:type="dxa"/>
          </w:tcPr>
          <w:p w14:paraId="26084E64" w14:textId="77777777" w:rsidR="00D64A25" w:rsidRPr="00DD31E0" w:rsidRDefault="00D64A25" w:rsidP="00D64A25">
            <w:pPr>
              <w:spacing w:before="60"/>
              <w:jc w:val="both"/>
              <w:rPr>
                <w:sz w:val="22"/>
                <w:szCs w:val="22"/>
              </w:rPr>
            </w:pPr>
            <w:r w:rsidRPr="00DD31E0">
              <w:rPr>
                <w:sz w:val="22"/>
                <w:szCs w:val="22"/>
              </w:rPr>
              <w:t>Výpis Budoucího předmětu koupě z katastru nemovitostí</w:t>
            </w:r>
          </w:p>
        </w:tc>
      </w:tr>
      <w:tr w:rsidR="00D64A25" w:rsidRPr="00DD31E0" w14:paraId="27F41F5B" w14:textId="77777777" w:rsidTr="00D64A25">
        <w:trPr>
          <w:trHeight w:val="368"/>
        </w:trPr>
        <w:tc>
          <w:tcPr>
            <w:tcW w:w="3057" w:type="dxa"/>
          </w:tcPr>
          <w:p w14:paraId="427488CF" w14:textId="77777777" w:rsidR="00D64A25" w:rsidRPr="00DD31E0" w:rsidRDefault="00D64A25" w:rsidP="00D64A25">
            <w:pPr>
              <w:numPr>
                <w:ilvl w:val="0"/>
                <w:numId w:val="33"/>
              </w:numPr>
              <w:spacing w:before="60"/>
              <w:ind w:left="1670" w:hanging="644"/>
              <w:contextualSpacing/>
              <w:jc w:val="both"/>
              <w:rPr>
                <w:sz w:val="22"/>
                <w:szCs w:val="22"/>
              </w:rPr>
            </w:pPr>
            <w:r w:rsidRPr="00DD31E0">
              <w:rPr>
                <w:sz w:val="22"/>
                <w:szCs w:val="22"/>
              </w:rPr>
              <w:lastRenderedPageBreak/>
              <w:t>Příloha č. 2</w:t>
            </w:r>
          </w:p>
        </w:tc>
        <w:tc>
          <w:tcPr>
            <w:tcW w:w="6611" w:type="dxa"/>
          </w:tcPr>
          <w:p w14:paraId="0BB132BC" w14:textId="77777777" w:rsidR="00D64A25" w:rsidRPr="00DD31E0" w:rsidRDefault="00D64A25" w:rsidP="00D64A25">
            <w:pPr>
              <w:spacing w:before="60"/>
              <w:jc w:val="both"/>
              <w:rPr>
                <w:sz w:val="22"/>
                <w:szCs w:val="22"/>
              </w:rPr>
            </w:pPr>
            <w:r w:rsidRPr="00DD31E0">
              <w:rPr>
                <w:sz w:val="22"/>
                <w:szCs w:val="22"/>
              </w:rPr>
              <w:t>Územní studie</w:t>
            </w:r>
          </w:p>
        </w:tc>
      </w:tr>
      <w:tr w:rsidR="00D64A25" w:rsidRPr="00DD31E0" w14:paraId="51A056DD" w14:textId="77777777" w:rsidTr="00D64A25">
        <w:trPr>
          <w:trHeight w:val="372"/>
        </w:trPr>
        <w:tc>
          <w:tcPr>
            <w:tcW w:w="3057" w:type="dxa"/>
          </w:tcPr>
          <w:p w14:paraId="5B639D5B" w14:textId="77777777" w:rsidR="00D64A25" w:rsidRPr="00DD31E0" w:rsidRDefault="00D64A25" w:rsidP="00D64A25">
            <w:pPr>
              <w:numPr>
                <w:ilvl w:val="0"/>
                <w:numId w:val="33"/>
              </w:numPr>
              <w:spacing w:before="60"/>
              <w:ind w:left="1670" w:hanging="644"/>
              <w:contextualSpacing/>
              <w:jc w:val="both"/>
              <w:rPr>
                <w:sz w:val="22"/>
                <w:szCs w:val="22"/>
              </w:rPr>
            </w:pPr>
            <w:r w:rsidRPr="00DD31E0">
              <w:rPr>
                <w:sz w:val="22"/>
                <w:szCs w:val="22"/>
              </w:rPr>
              <w:t>Příloha č. 3</w:t>
            </w:r>
          </w:p>
        </w:tc>
        <w:tc>
          <w:tcPr>
            <w:tcW w:w="6611" w:type="dxa"/>
          </w:tcPr>
          <w:p w14:paraId="179887D9" w14:textId="77777777" w:rsidR="00D64A25" w:rsidRPr="00DD31E0" w:rsidRDefault="00D64A25" w:rsidP="00D64A25">
            <w:pPr>
              <w:spacing w:before="60"/>
              <w:jc w:val="both"/>
              <w:rPr>
                <w:sz w:val="22"/>
                <w:szCs w:val="22"/>
              </w:rPr>
            </w:pPr>
            <w:r w:rsidRPr="00DD31E0">
              <w:rPr>
                <w:sz w:val="22"/>
                <w:szCs w:val="22"/>
              </w:rPr>
              <w:t>Vzor Kupní smlouvy a Smlouvy o zřízení věcného břemene</w:t>
            </w:r>
          </w:p>
        </w:tc>
      </w:tr>
      <w:tr w:rsidR="00D64A25" w:rsidRPr="00DD31E0" w14:paraId="2DCF0911" w14:textId="77777777" w:rsidTr="00D64A25">
        <w:trPr>
          <w:trHeight w:val="365"/>
        </w:trPr>
        <w:tc>
          <w:tcPr>
            <w:tcW w:w="3057" w:type="dxa"/>
          </w:tcPr>
          <w:p w14:paraId="0F313D9F" w14:textId="77777777" w:rsidR="00D64A25" w:rsidRPr="00DD31E0" w:rsidRDefault="00D64A25" w:rsidP="00D64A25">
            <w:pPr>
              <w:numPr>
                <w:ilvl w:val="0"/>
                <w:numId w:val="33"/>
              </w:numPr>
              <w:spacing w:before="60"/>
              <w:ind w:left="1670" w:hanging="644"/>
              <w:contextualSpacing/>
              <w:jc w:val="both"/>
              <w:rPr>
                <w:sz w:val="22"/>
                <w:szCs w:val="22"/>
              </w:rPr>
            </w:pPr>
            <w:r w:rsidRPr="00DD31E0">
              <w:rPr>
                <w:sz w:val="22"/>
                <w:szCs w:val="22"/>
              </w:rPr>
              <w:t>Příloha č. 4</w:t>
            </w:r>
          </w:p>
        </w:tc>
        <w:tc>
          <w:tcPr>
            <w:tcW w:w="6611" w:type="dxa"/>
          </w:tcPr>
          <w:p w14:paraId="6F15AE5D" w14:textId="77777777" w:rsidR="00D64A25" w:rsidRPr="00DD31E0" w:rsidRDefault="00D64A25" w:rsidP="00D64A25">
            <w:pPr>
              <w:spacing w:before="60"/>
              <w:jc w:val="both"/>
              <w:rPr>
                <w:sz w:val="22"/>
                <w:szCs w:val="22"/>
              </w:rPr>
            </w:pPr>
            <w:r w:rsidRPr="00DD31E0">
              <w:rPr>
                <w:sz w:val="22"/>
                <w:szCs w:val="22"/>
              </w:rPr>
              <w:t>Technické řešení</w:t>
            </w:r>
          </w:p>
        </w:tc>
      </w:tr>
      <w:tr w:rsidR="00D64A25" w:rsidRPr="00DD31E0" w14:paraId="31A31D2A" w14:textId="77777777" w:rsidTr="00D64A25">
        <w:trPr>
          <w:trHeight w:val="618"/>
        </w:trPr>
        <w:tc>
          <w:tcPr>
            <w:tcW w:w="3057" w:type="dxa"/>
          </w:tcPr>
          <w:p w14:paraId="7A9B9E93" w14:textId="77777777" w:rsidR="00D64A25" w:rsidRPr="00DD31E0" w:rsidRDefault="00D64A25" w:rsidP="00D64A25">
            <w:pPr>
              <w:numPr>
                <w:ilvl w:val="0"/>
                <w:numId w:val="33"/>
              </w:numPr>
              <w:spacing w:before="60"/>
              <w:ind w:left="1670" w:hanging="644"/>
              <w:contextualSpacing/>
              <w:jc w:val="both"/>
              <w:rPr>
                <w:sz w:val="22"/>
                <w:szCs w:val="22"/>
              </w:rPr>
            </w:pPr>
            <w:r w:rsidRPr="00DD31E0">
              <w:rPr>
                <w:sz w:val="22"/>
                <w:szCs w:val="22"/>
              </w:rPr>
              <w:t>Příloha č. 5</w:t>
            </w:r>
          </w:p>
        </w:tc>
        <w:tc>
          <w:tcPr>
            <w:tcW w:w="6611" w:type="dxa"/>
          </w:tcPr>
          <w:p w14:paraId="3F1F5F98" w14:textId="77777777" w:rsidR="00D64A25" w:rsidRPr="00DD31E0" w:rsidRDefault="00D64A25" w:rsidP="00D64A25">
            <w:pPr>
              <w:spacing w:before="60"/>
              <w:jc w:val="both"/>
              <w:rPr>
                <w:sz w:val="22"/>
                <w:szCs w:val="22"/>
              </w:rPr>
            </w:pPr>
            <w:r w:rsidRPr="00DD31E0">
              <w:rPr>
                <w:sz w:val="22"/>
                <w:szCs w:val="22"/>
              </w:rPr>
              <w:t>Výpis z obchodního rejstříku pro Budoucího kupujícího ve formě výtisku ze sítě Internet</w:t>
            </w:r>
          </w:p>
        </w:tc>
      </w:tr>
      <w:tr w:rsidR="00D64A25" w:rsidRPr="00DD31E0" w14:paraId="7F78D53C" w14:textId="77777777" w:rsidTr="003B1BC2">
        <w:trPr>
          <w:trHeight w:val="536"/>
        </w:trPr>
        <w:tc>
          <w:tcPr>
            <w:tcW w:w="3057" w:type="dxa"/>
          </w:tcPr>
          <w:p w14:paraId="59A2B105" w14:textId="77777777" w:rsidR="00D64A25" w:rsidRPr="00DD31E0" w:rsidRDefault="00D64A25" w:rsidP="00D64A25">
            <w:pPr>
              <w:numPr>
                <w:ilvl w:val="0"/>
                <w:numId w:val="33"/>
              </w:numPr>
              <w:spacing w:before="60"/>
              <w:ind w:left="1670" w:hanging="644"/>
              <w:contextualSpacing/>
              <w:jc w:val="both"/>
              <w:rPr>
                <w:sz w:val="22"/>
                <w:szCs w:val="22"/>
              </w:rPr>
            </w:pPr>
            <w:r w:rsidRPr="00DD31E0">
              <w:rPr>
                <w:sz w:val="22"/>
                <w:szCs w:val="22"/>
              </w:rPr>
              <w:t>Příloha č. 6</w:t>
            </w:r>
          </w:p>
        </w:tc>
        <w:tc>
          <w:tcPr>
            <w:tcW w:w="6611" w:type="dxa"/>
          </w:tcPr>
          <w:p w14:paraId="516DE1B6" w14:textId="77777777" w:rsidR="00D64A25" w:rsidRPr="00DD31E0" w:rsidRDefault="00D64A25" w:rsidP="00D64A25">
            <w:pPr>
              <w:spacing w:before="60"/>
              <w:jc w:val="both"/>
              <w:rPr>
                <w:sz w:val="22"/>
                <w:szCs w:val="22"/>
              </w:rPr>
            </w:pPr>
            <w:r w:rsidRPr="00DD31E0">
              <w:rPr>
                <w:sz w:val="22"/>
                <w:szCs w:val="22"/>
              </w:rPr>
              <w:t>Výpis z obchodního rejstříku pro Budoucího prodávajícího ve formě výtisku ze sítě Internet</w:t>
            </w:r>
          </w:p>
        </w:tc>
      </w:tr>
      <w:tr w:rsidR="003B1BC2" w:rsidRPr="00DD31E0" w14:paraId="5426C7A2" w14:textId="77777777" w:rsidTr="003B1BC2">
        <w:trPr>
          <w:trHeight w:val="536"/>
        </w:trPr>
        <w:tc>
          <w:tcPr>
            <w:tcW w:w="3057" w:type="dxa"/>
          </w:tcPr>
          <w:p w14:paraId="7AD88E35" w14:textId="6EC56CD0" w:rsidR="003B1BC2" w:rsidRPr="00DD31E0" w:rsidRDefault="003B1BC2" w:rsidP="00D64A25">
            <w:pPr>
              <w:numPr>
                <w:ilvl w:val="0"/>
                <w:numId w:val="33"/>
              </w:numPr>
              <w:spacing w:before="60"/>
              <w:ind w:left="1670" w:hanging="644"/>
              <w:contextualSpacing/>
              <w:jc w:val="both"/>
              <w:rPr>
                <w:sz w:val="22"/>
                <w:szCs w:val="22"/>
              </w:rPr>
            </w:pPr>
            <w:r w:rsidRPr="00DD31E0">
              <w:rPr>
                <w:sz w:val="22"/>
                <w:szCs w:val="22"/>
              </w:rPr>
              <w:t>Příloha č. 7</w:t>
            </w:r>
          </w:p>
        </w:tc>
        <w:tc>
          <w:tcPr>
            <w:tcW w:w="6611" w:type="dxa"/>
          </w:tcPr>
          <w:p w14:paraId="60D48608" w14:textId="0B23C283" w:rsidR="003B1BC2" w:rsidRPr="00DD31E0" w:rsidRDefault="003B1BC2" w:rsidP="003B1BC2">
            <w:pPr>
              <w:spacing w:before="60"/>
              <w:jc w:val="both"/>
              <w:rPr>
                <w:sz w:val="22"/>
                <w:szCs w:val="22"/>
              </w:rPr>
            </w:pPr>
            <w:r w:rsidRPr="00DD31E0">
              <w:rPr>
                <w:sz w:val="22"/>
                <w:szCs w:val="22"/>
              </w:rPr>
              <w:t>Geometrický plán č. 3431-12GG111/2011 ze dne 30.9.2011</w:t>
            </w:r>
          </w:p>
        </w:tc>
      </w:tr>
      <w:tr w:rsidR="00D64A25" w:rsidRPr="00DD31E0" w14:paraId="61FFBA4B" w14:textId="77777777" w:rsidTr="00D64A25">
        <w:trPr>
          <w:trHeight w:val="1881"/>
        </w:trPr>
        <w:tc>
          <w:tcPr>
            <w:tcW w:w="3057" w:type="dxa"/>
          </w:tcPr>
          <w:p w14:paraId="68379466" w14:textId="766C5E10" w:rsidR="00D64A25" w:rsidRPr="00DD31E0" w:rsidRDefault="003B1BC2" w:rsidP="00D64A25">
            <w:pPr>
              <w:numPr>
                <w:ilvl w:val="0"/>
                <w:numId w:val="33"/>
              </w:numPr>
              <w:spacing w:before="60"/>
              <w:ind w:left="1670" w:hanging="644"/>
              <w:contextualSpacing/>
              <w:jc w:val="both"/>
              <w:rPr>
                <w:sz w:val="22"/>
                <w:szCs w:val="22"/>
              </w:rPr>
            </w:pPr>
            <w:r w:rsidRPr="00DD31E0">
              <w:rPr>
                <w:sz w:val="22"/>
                <w:szCs w:val="22"/>
              </w:rPr>
              <w:t>Příloha č. 8</w:t>
            </w:r>
          </w:p>
          <w:p w14:paraId="3745076A" w14:textId="77777777" w:rsidR="00D64A25" w:rsidRPr="00DD31E0" w:rsidRDefault="00D64A25" w:rsidP="00D64A25">
            <w:pPr>
              <w:spacing w:before="60"/>
              <w:contextualSpacing/>
              <w:jc w:val="both"/>
              <w:rPr>
                <w:sz w:val="22"/>
                <w:szCs w:val="22"/>
              </w:rPr>
            </w:pPr>
          </w:p>
          <w:p w14:paraId="6E3A38BC" w14:textId="77777777" w:rsidR="00D64A25" w:rsidRPr="00DD31E0" w:rsidRDefault="00D64A25" w:rsidP="00D64A25">
            <w:pPr>
              <w:spacing w:before="60"/>
              <w:contextualSpacing/>
              <w:jc w:val="both"/>
              <w:rPr>
                <w:sz w:val="22"/>
                <w:szCs w:val="22"/>
              </w:rPr>
            </w:pPr>
          </w:p>
        </w:tc>
        <w:tc>
          <w:tcPr>
            <w:tcW w:w="6611" w:type="dxa"/>
          </w:tcPr>
          <w:p w14:paraId="7C4AF0AB" w14:textId="77777777" w:rsidR="00D64A25" w:rsidRPr="00DD31E0" w:rsidRDefault="00D64A25" w:rsidP="00D64A25">
            <w:pPr>
              <w:spacing w:before="60"/>
              <w:jc w:val="both"/>
              <w:rPr>
                <w:sz w:val="22"/>
                <w:szCs w:val="22"/>
              </w:rPr>
            </w:pPr>
            <w:r w:rsidRPr="00DD31E0">
              <w:rPr>
                <w:sz w:val="22"/>
                <w:szCs w:val="22"/>
              </w:rPr>
              <w:t>Nájemní smlouva ze dne 1.7.1999 k prostoru trafostanice</w:t>
            </w:r>
          </w:p>
        </w:tc>
      </w:tr>
    </w:tbl>
    <w:p w14:paraId="6462D382" w14:textId="43776825" w:rsidR="00E1544A" w:rsidRPr="00DD31E0" w:rsidRDefault="00E1544A" w:rsidP="00D56E77">
      <w:pPr>
        <w:jc w:val="both"/>
        <w:rPr>
          <w:sz w:val="22"/>
          <w:szCs w:val="22"/>
        </w:rPr>
      </w:pPr>
    </w:p>
    <w:p w14:paraId="3E58FCE4" w14:textId="75A476DB" w:rsidR="00E1544A" w:rsidRPr="00DD31E0" w:rsidRDefault="00CE1979" w:rsidP="00D64A25">
      <w:pPr>
        <w:jc w:val="both"/>
        <w:rPr>
          <w:sz w:val="22"/>
          <w:szCs w:val="22"/>
        </w:rPr>
      </w:pPr>
      <w:r w:rsidRPr="00DD31E0">
        <w:rPr>
          <w:sz w:val="22"/>
          <w:szCs w:val="22"/>
        </w:rPr>
        <w:t>V Českých Budějovicích</w:t>
      </w:r>
      <w:r w:rsidR="00E1544A" w:rsidRPr="00DD31E0">
        <w:rPr>
          <w:sz w:val="22"/>
          <w:szCs w:val="22"/>
        </w:rPr>
        <w:tab/>
      </w:r>
      <w:r w:rsidR="00E1544A" w:rsidRPr="00DD31E0">
        <w:rPr>
          <w:sz w:val="22"/>
          <w:szCs w:val="22"/>
        </w:rPr>
        <w:tab/>
      </w:r>
      <w:r w:rsidR="00E1544A" w:rsidRPr="00DD31E0">
        <w:rPr>
          <w:sz w:val="22"/>
          <w:szCs w:val="22"/>
        </w:rPr>
        <w:tab/>
      </w:r>
      <w:r w:rsidR="00E1544A" w:rsidRPr="00DD31E0">
        <w:rPr>
          <w:sz w:val="22"/>
          <w:szCs w:val="22"/>
        </w:rPr>
        <w:tab/>
        <w:t xml:space="preserve">V Českých Budějovicích </w:t>
      </w:r>
    </w:p>
    <w:p w14:paraId="76EA886C" w14:textId="77777777" w:rsidR="00E1544A" w:rsidRPr="00DD31E0" w:rsidRDefault="00E1544A" w:rsidP="00E1544A">
      <w:pPr>
        <w:ind w:left="426" w:hanging="426"/>
        <w:jc w:val="both"/>
        <w:rPr>
          <w:sz w:val="22"/>
          <w:szCs w:val="22"/>
        </w:rPr>
      </w:pPr>
    </w:p>
    <w:p w14:paraId="1E809005" w14:textId="49735F46" w:rsidR="00E1544A" w:rsidRPr="00DD31E0" w:rsidRDefault="00E1544A" w:rsidP="00E1544A">
      <w:pPr>
        <w:ind w:left="426" w:hanging="426"/>
        <w:jc w:val="both"/>
        <w:rPr>
          <w:sz w:val="22"/>
          <w:szCs w:val="22"/>
        </w:rPr>
      </w:pPr>
      <w:r w:rsidRPr="00DD31E0">
        <w:rPr>
          <w:sz w:val="22"/>
          <w:szCs w:val="22"/>
        </w:rPr>
        <w:t>dne...</w:t>
      </w:r>
      <w:r w:rsidR="00CE1979" w:rsidRPr="00DD31E0">
        <w:rPr>
          <w:sz w:val="22"/>
          <w:szCs w:val="22"/>
        </w:rPr>
        <w:t>..............................</w:t>
      </w:r>
      <w:r w:rsidR="00CE1979" w:rsidRPr="00DD31E0">
        <w:rPr>
          <w:sz w:val="22"/>
          <w:szCs w:val="22"/>
        </w:rPr>
        <w:tab/>
      </w:r>
      <w:r w:rsidR="00CE1979" w:rsidRPr="00DD31E0">
        <w:rPr>
          <w:sz w:val="22"/>
          <w:szCs w:val="22"/>
        </w:rPr>
        <w:tab/>
      </w:r>
      <w:r w:rsidR="00CE1979" w:rsidRPr="00DD31E0">
        <w:rPr>
          <w:sz w:val="22"/>
          <w:szCs w:val="22"/>
        </w:rPr>
        <w:tab/>
      </w:r>
      <w:r w:rsidR="00CE1979" w:rsidRPr="00DD31E0">
        <w:rPr>
          <w:sz w:val="22"/>
          <w:szCs w:val="22"/>
        </w:rPr>
        <w:tab/>
      </w:r>
      <w:r w:rsidRPr="00DD31E0">
        <w:rPr>
          <w:sz w:val="22"/>
          <w:szCs w:val="22"/>
        </w:rPr>
        <w:t>dne ……………..............</w:t>
      </w:r>
    </w:p>
    <w:p w14:paraId="4521E22A" w14:textId="77777777" w:rsidR="00E1544A" w:rsidRPr="00DD31E0" w:rsidRDefault="00E1544A" w:rsidP="00DB095D">
      <w:pPr>
        <w:jc w:val="both"/>
        <w:rPr>
          <w:sz w:val="22"/>
          <w:szCs w:val="22"/>
        </w:rPr>
      </w:pPr>
    </w:p>
    <w:p w14:paraId="3FEE30A3" w14:textId="77777777" w:rsidR="00E1544A" w:rsidRPr="00DD31E0" w:rsidRDefault="00E1544A" w:rsidP="00E1544A">
      <w:pPr>
        <w:ind w:left="426" w:hanging="426"/>
        <w:jc w:val="both"/>
        <w:rPr>
          <w:sz w:val="22"/>
          <w:szCs w:val="22"/>
        </w:rPr>
      </w:pPr>
    </w:p>
    <w:p w14:paraId="1A63801E" w14:textId="77777777" w:rsidR="00FA5E8F" w:rsidRPr="00DD31E0" w:rsidRDefault="00FA5E8F" w:rsidP="00E1544A">
      <w:pPr>
        <w:ind w:left="426" w:hanging="426"/>
        <w:jc w:val="both"/>
        <w:rPr>
          <w:sz w:val="22"/>
          <w:szCs w:val="22"/>
        </w:rPr>
      </w:pPr>
    </w:p>
    <w:p w14:paraId="2FCCACB7" w14:textId="77777777" w:rsidR="00E1544A" w:rsidRPr="00DD31E0" w:rsidRDefault="00E1544A" w:rsidP="00E1544A">
      <w:pPr>
        <w:ind w:left="426" w:hanging="426"/>
        <w:jc w:val="both"/>
        <w:rPr>
          <w:sz w:val="22"/>
          <w:szCs w:val="22"/>
        </w:rPr>
      </w:pPr>
      <w:r w:rsidRPr="00DD31E0">
        <w:rPr>
          <w:sz w:val="22"/>
          <w:szCs w:val="22"/>
        </w:rPr>
        <w:t>Budoucí kupující:</w:t>
      </w:r>
      <w:r w:rsidRPr="00DD31E0">
        <w:rPr>
          <w:sz w:val="22"/>
          <w:szCs w:val="22"/>
        </w:rPr>
        <w:tab/>
      </w:r>
      <w:r w:rsidRPr="00DD31E0">
        <w:rPr>
          <w:sz w:val="22"/>
          <w:szCs w:val="22"/>
        </w:rPr>
        <w:tab/>
      </w:r>
      <w:r w:rsidRPr="00DD31E0">
        <w:rPr>
          <w:sz w:val="22"/>
          <w:szCs w:val="22"/>
        </w:rPr>
        <w:tab/>
      </w:r>
      <w:r w:rsidRPr="00DD31E0">
        <w:rPr>
          <w:sz w:val="22"/>
          <w:szCs w:val="22"/>
        </w:rPr>
        <w:tab/>
      </w:r>
      <w:r w:rsidRPr="00DD31E0">
        <w:rPr>
          <w:sz w:val="22"/>
          <w:szCs w:val="22"/>
        </w:rPr>
        <w:tab/>
        <w:t>Budoucí prodávající:</w:t>
      </w:r>
    </w:p>
    <w:p w14:paraId="5A0AB79A" w14:textId="77777777" w:rsidR="00E1544A" w:rsidRPr="00DD31E0" w:rsidRDefault="00E1544A" w:rsidP="00E1544A">
      <w:pPr>
        <w:ind w:left="426" w:hanging="426"/>
        <w:jc w:val="both"/>
        <w:rPr>
          <w:sz w:val="22"/>
          <w:szCs w:val="22"/>
        </w:rPr>
      </w:pPr>
    </w:p>
    <w:p w14:paraId="683287F4" w14:textId="14B0483C" w:rsidR="00E1544A" w:rsidRPr="00DD31E0" w:rsidRDefault="00420E3C" w:rsidP="00E1544A">
      <w:pPr>
        <w:ind w:left="426" w:hanging="426"/>
        <w:jc w:val="both"/>
        <w:rPr>
          <w:sz w:val="22"/>
          <w:szCs w:val="22"/>
        </w:rPr>
      </w:pPr>
      <w:r w:rsidRPr="00DD31E0">
        <w:rPr>
          <w:sz w:val="22"/>
          <w:szCs w:val="22"/>
        </w:rPr>
        <w:t>KONDIK spol. s r.o.</w:t>
      </w:r>
      <w:r w:rsidRPr="00DD31E0">
        <w:rPr>
          <w:sz w:val="22"/>
          <w:szCs w:val="22"/>
        </w:rPr>
        <w:tab/>
      </w:r>
      <w:r w:rsidRPr="00DD31E0">
        <w:rPr>
          <w:sz w:val="22"/>
          <w:szCs w:val="22"/>
        </w:rPr>
        <w:tab/>
      </w:r>
      <w:r w:rsidRPr="00DD31E0">
        <w:rPr>
          <w:sz w:val="22"/>
          <w:szCs w:val="22"/>
        </w:rPr>
        <w:tab/>
      </w:r>
      <w:r w:rsidR="00597D94" w:rsidRPr="00DD31E0">
        <w:rPr>
          <w:sz w:val="22"/>
          <w:szCs w:val="22"/>
        </w:rPr>
        <w:tab/>
      </w:r>
      <w:r w:rsidR="00597D94" w:rsidRPr="00DD31E0">
        <w:rPr>
          <w:sz w:val="22"/>
          <w:szCs w:val="22"/>
        </w:rPr>
        <w:tab/>
        <w:t>Teplárna České Budějovice, a.</w:t>
      </w:r>
      <w:r w:rsidR="00E1544A" w:rsidRPr="00DD31E0">
        <w:rPr>
          <w:sz w:val="22"/>
          <w:szCs w:val="22"/>
        </w:rPr>
        <w:t>s.</w:t>
      </w:r>
    </w:p>
    <w:p w14:paraId="759682E4" w14:textId="77777777" w:rsidR="00E1544A" w:rsidRPr="00DD31E0" w:rsidRDefault="00E1544A" w:rsidP="00E1544A">
      <w:pPr>
        <w:ind w:left="426" w:hanging="426"/>
        <w:jc w:val="both"/>
        <w:rPr>
          <w:sz w:val="22"/>
          <w:szCs w:val="22"/>
        </w:rPr>
      </w:pPr>
    </w:p>
    <w:p w14:paraId="2A284A35" w14:textId="77777777" w:rsidR="00E1544A" w:rsidRPr="00DD31E0" w:rsidRDefault="00E1544A" w:rsidP="00E1544A">
      <w:pPr>
        <w:ind w:left="426" w:hanging="426"/>
        <w:jc w:val="both"/>
        <w:rPr>
          <w:sz w:val="22"/>
          <w:szCs w:val="22"/>
        </w:rPr>
      </w:pPr>
    </w:p>
    <w:p w14:paraId="66B3A3F3" w14:textId="77777777" w:rsidR="00E1544A" w:rsidRPr="00DD31E0" w:rsidRDefault="00E1544A" w:rsidP="00DB095D">
      <w:pPr>
        <w:jc w:val="both"/>
        <w:rPr>
          <w:sz w:val="22"/>
          <w:szCs w:val="22"/>
        </w:rPr>
      </w:pPr>
    </w:p>
    <w:p w14:paraId="14A5932C" w14:textId="77777777" w:rsidR="00E1544A" w:rsidRPr="00DD31E0" w:rsidRDefault="00E1544A" w:rsidP="00E1544A">
      <w:pPr>
        <w:ind w:left="426" w:hanging="426"/>
        <w:jc w:val="both"/>
        <w:rPr>
          <w:sz w:val="22"/>
          <w:szCs w:val="22"/>
        </w:rPr>
      </w:pPr>
    </w:p>
    <w:p w14:paraId="2F0BB60F" w14:textId="77777777" w:rsidR="00E1544A" w:rsidRPr="00DD31E0" w:rsidRDefault="00E1544A" w:rsidP="00E1544A">
      <w:pPr>
        <w:ind w:left="426" w:hanging="426"/>
        <w:jc w:val="both"/>
        <w:rPr>
          <w:sz w:val="22"/>
          <w:szCs w:val="22"/>
        </w:rPr>
      </w:pPr>
      <w:r w:rsidRPr="00DD31E0">
        <w:rPr>
          <w:sz w:val="22"/>
          <w:szCs w:val="22"/>
        </w:rPr>
        <w:t>……………………………………</w:t>
      </w:r>
      <w:r w:rsidRPr="00DD31E0">
        <w:rPr>
          <w:sz w:val="22"/>
          <w:szCs w:val="22"/>
        </w:rPr>
        <w:tab/>
      </w:r>
      <w:r w:rsidRPr="00DD31E0">
        <w:rPr>
          <w:sz w:val="22"/>
          <w:szCs w:val="22"/>
        </w:rPr>
        <w:tab/>
      </w:r>
      <w:r w:rsidRPr="00DD31E0">
        <w:rPr>
          <w:sz w:val="22"/>
          <w:szCs w:val="22"/>
        </w:rPr>
        <w:tab/>
        <w:t>………………………………………….</w:t>
      </w:r>
    </w:p>
    <w:p w14:paraId="6F542454" w14:textId="5E517030" w:rsidR="00E1544A" w:rsidRPr="00DD31E0" w:rsidRDefault="00420E3C" w:rsidP="00E1544A">
      <w:pPr>
        <w:ind w:left="426" w:hanging="426"/>
        <w:jc w:val="both"/>
        <w:rPr>
          <w:sz w:val="22"/>
          <w:szCs w:val="22"/>
        </w:rPr>
      </w:pPr>
      <w:r w:rsidRPr="00DD31E0">
        <w:rPr>
          <w:sz w:val="22"/>
          <w:szCs w:val="22"/>
        </w:rPr>
        <w:t>Vladimír Oulík,</w:t>
      </w:r>
      <w:r w:rsidRPr="00DD31E0">
        <w:rPr>
          <w:sz w:val="22"/>
          <w:szCs w:val="22"/>
        </w:rPr>
        <w:tab/>
      </w:r>
      <w:r w:rsidRPr="00DD31E0">
        <w:rPr>
          <w:sz w:val="22"/>
          <w:szCs w:val="22"/>
        </w:rPr>
        <w:tab/>
      </w:r>
      <w:r w:rsidR="00E1544A" w:rsidRPr="00DD31E0">
        <w:rPr>
          <w:sz w:val="22"/>
          <w:szCs w:val="22"/>
        </w:rPr>
        <w:tab/>
      </w:r>
      <w:r w:rsidR="00E1544A" w:rsidRPr="00DD31E0">
        <w:rPr>
          <w:sz w:val="22"/>
          <w:szCs w:val="22"/>
        </w:rPr>
        <w:tab/>
      </w:r>
      <w:r w:rsidR="00E1544A" w:rsidRPr="00DD31E0">
        <w:rPr>
          <w:sz w:val="22"/>
          <w:szCs w:val="22"/>
        </w:rPr>
        <w:tab/>
      </w:r>
      <w:r w:rsidR="00E1544A" w:rsidRPr="00DD31E0">
        <w:rPr>
          <w:sz w:val="22"/>
          <w:szCs w:val="22"/>
        </w:rPr>
        <w:tab/>
        <w:t xml:space="preserve">Ing. </w:t>
      </w:r>
      <w:r w:rsidR="00597D94" w:rsidRPr="00DD31E0">
        <w:rPr>
          <w:sz w:val="22"/>
          <w:szCs w:val="22"/>
        </w:rPr>
        <w:t>Václav Král</w:t>
      </w:r>
      <w:r w:rsidRPr="00DD31E0">
        <w:rPr>
          <w:sz w:val="22"/>
          <w:szCs w:val="22"/>
        </w:rPr>
        <w:t>,</w:t>
      </w:r>
    </w:p>
    <w:p w14:paraId="0A02A447" w14:textId="1A58F0BA" w:rsidR="00E1544A" w:rsidRPr="00DD31E0" w:rsidRDefault="00420E3C" w:rsidP="00E1544A">
      <w:pPr>
        <w:ind w:left="426" w:hanging="426"/>
        <w:jc w:val="both"/>
        <w:rPr>
          <w:sz w:val="22"/>
          <w:szCs w:val="22"/>
        </w:rPr>
      </w:pPr>
      <w:r w:rsidRPr="00DD31E0">
        <w:rPr>
          <w:sz w:val="22"/>
          <w:szCs w:val="22"/>
        </w:rPr>
        <w:t>jednatel</w:t>
      </w:r>
      <w:r w:rsidR="00E1544A" w:rsidRPr="00DD31E0">
        <w:rPr>
          <w:sz w:val="22"/>
          <w:szCs w:val="22"/>
        </w:rPr>
        <w:tab/>
      </w:r>
      <w:r w:rsidR="00E1544A" w:rsidRPr="00DD31E0">
        <w:rPr>
          <w:sz w:val="22"/>
          <w:szCs w:val="22"/>
        </w:rPr>
        <w:tab/>
      </w:r>
      <w:r w:rsidR="00DB095D" w:rsidRPr="00DD31E0">
        <w:rPr>
          <w:sz w:val="22"/>
          <w:szCs w:val="22"/>
        </w:rPr>
        <w:tab/>
      </w:r>
      <w:r w:rsidR="00DB095D" w:rsidRPr="00DD31E0">
        <w:rPr>
          <w:sz w:val="22"/>
          <w:szCs w:val="22"/>
        </w:rPr>
        <w:tab/>
      </w:r>
      <w:r w:rsidR="00DB095D" w:rsidRPr="00DD31E0">
        <w:rPr>
          <w:sz w:val="22"/>
          <w:szCs w:val="22"/>
        </w:rPr>
        <w:tab/>
      </w:r>
      <w:r w:rsidR="00E1544A" w:rsidRPr="00DD31E0">
        <w:rPr>
          <w:sz w:val="22"/>
          <w:szCs w:val="22"/>
        </w:rPr>
        <w:tab/>
      </w:r>
      <w:r w:rsidR="00E1544A" w:rsidRPr="00DD31E0">
        <w:rPr>
          <w:sz w:val="22"/>
          <w:szCs w:val="22"/>
        </w:rPr>
        <w:tab/>
        <w:t>předseda představenstva</w:t>
      </w:r>
    </w:p>
    <w:p w14:paraId="2264F1B7" w14:textId="77777777" w:rsidR="00E1544A" w:rsidRPr="00DD31E0" w:rsidRDefault="00E1544A" w:rsidP="00E1544A">
      <w:pPr>
        <w:ind w:left="426" w:hanging="426"/>
        <w:jc w:val="both"/>
        <w:rPr>
          <w:sz w:val="22"/>
          <w:szCs w:val="22"/>
        </w:rPr>
      </w:pPr>
    </w:p>
    <w:p w14:paraId="1599BC9E" w14:textId="77777777" w:rsidR="00E1544A" w:rsidRPr="00DD31E0" w:rsidRDefault="00E1544A" w:rsidP="00E1544A">
      <w:pPr>
        <w:ind w:left="426" w:hanging="426"/>
        <w:jc w:val="both"/>
        <w:rPr>
          <w:sz w:val="22"/>
          <w:szCs w:val="22"/>
        </w:rPr>
      </w:pPr>
    </w:p>
    <w:p w14:paraId="45E5C9A6" w14:textId="77777777" w:rsidR="00E1544A" w:rsidRPr="00DD31E0" w:rsidRDefault="00E1544A" w:rsidP="00E1544A">
      <w:pPr>
        <w:ind w:left="426" w:hanging="426"/>
        <w:jc w:val="both"/>
        <w:rPr>
          <w:sz w:val="22"/>
          <w:szCs w:val="22"/>
        </w:rPr>
      </w:pPr>
    </w:p>
    <w:p w14:paraId="1B75AD63" w14:textId="77777777" w:rsidR="00E1544A" w:rsidRPr="00DD31E0" w:rsidRDefault="00E1544A" w:rsidP="00DB095D">
      <w:pPr>
        <w:jc w:val="both"/>
        <w:rPr>
          <w:sz w:val="22"/>
          <w:szCs w:val="22"/>
        </w:rPr>
      </w:pPr>
    </w:p>
    <w:p w14:paraId="0C897EC4" w14:textId="77777777" w:rsidR="00E1544A" w:rsidRPr="00DD31E0" w:rsidRDefault="00E1544A" w:rsidP="00E1544A">
      <w:pPr>
        <w:ind w:left="426" w:hanging="426"/>
        <w:jc w:val="both"/>
        <w:rPr>
          <w:sz w:val="22"/>
          <w:szCs w:val="22"/>
        </w:rPr>
      </w:pPr>
      <w:r w:rsidRPr="00DD31E0">
        <w:rPr>
          <w:sz w:val="22"/>
          <w:szCs w:val="22"/>
        </w:rPr>
        <w:tab/>
      </w:r>
      <w:r w:rsidRPr="00DD31E0">
        <w:rPr>
          <w:sz w:val="22"/>
          <w:szCs w:val="22"/>
        </w:rPr>
        <w:tab/>
      </w:r>
      <w:r w:rsidRPr="00DD31E0">
        <w:rPr>
          <w:sz w:val="22"/>
          <w:szCs w:val="22"/>
        </w:rPr>
        <w:tab/>
      </w:r>
      <w:r w:rsidRPr="00DD31E0">
        <w:rPr>
          <w:sz w:val="22"/>
          <w:szCs w:val="22"/>
        </w:rPr>
        <w:tab/>
      </w:r>
      <w:r w:rsidRPr="00DD31E0">
        <w:rPr>
          <w:sz w:val="22"/>
          <w:szCs w:val="22"/>
        </w:rPr>
        <w:tab/>
      </w:r>
      <w:r w:rsidRPr="00DD31E0">
        <w:rPr>
          <w:sz w:val="22"/>
          <w:szCs w:val="22"/>
        </w:rPr>
        <w:tab/>
      </w:r>
      <w:r w:rsidRPr="00DD31E0">
        <w:rPr>
          <w:sz w:val="22"/>
          <w:szCs w:val="22"/>
        </w:rPr>
        <w:tab/>
      </w:r>
      <w:r w:rsidRPr="00DD31E0">
        <w:rPr>
          <w:sz w:val="22"/>
          <w:szCs w:val="22"/>
        </w:rPr>
        <w:tab/>
        <w:t>………………………………………….</w:t>
      </w:r>
    </w:p>
    <w:p w14:paraId="09F7401F" w14:textId="77777777" w:rsidR="00420E3C" w:rsidRPr="00DD31E0" w:rsidRDefault="00E1544A" w:rsidP="00C8293F">
      <w:pPr>
        <w:spacing w:line="276" w:lineRule="auto"/>
        <w:jc w:val="both"/>
        <w:rPr>
          <w:color w:val="000000"/>
          <w:sz w:val="22"/>
          <w:szCs w:val="22"/>
        </w:rPr>
      </w:pPr>
      <w:r w:rsidRPr="00DD31E0">
        <w:rPr>
          <w:sz w:val="22"/>
          <w:szCs w:val="22"/>
        </w:rPr>
        <w:tab/>
      </w:r>
      <w:r w:rsidRPr="00DD31E0">
        <w:rPr>
          <w:sz w:val="22"/>
          <w:szCs w:val="22"/>
        </w:rPr>
        <w:tab/>
      </w:r>
      <w:r w:rsidRPr="00DD31E0">
        <w:rPr>
          <w:sz w:val="22"/>
          <w:szCs w:val="22"/>
        </w:rPr>
        <w:tab/>
      </w:r>
      <w:r w:rsidRPr="00DD31E0">
        <w:rPr>
          <w:sz w:val="22"/>
          <w:szCs w:val="22"/>
        </w:rPr>
        <w:tab/>
      </w:r>
      <w:r w:rsidRPr="00DD31E0">
        <w:rPr>
          <w:sz w:val="22"/>
          <w:szCs w:val="22"/>
        </w:rPr>
        <w:tab/>
      </w:r>
      <w:r w:rsidRPr="00DD31E0">
        <w:rPr>
          <w:sz w:val="22"/>
          <w:szCs w:val="22"/>
        </w:rPr>
        <w:tab/>
      </w:r>
      <w:r w:rsidRPr="00DD31E0">
        <w:rPr>
          <w:sz w:val="22"/>
          <w:szCs w:val="22"/>
        </w:rPr>
        <w:tab/>
      </w:r>
      <w:r w:rsidR="00420E3C" w:rsidRPr="00DD31E0">
        <w:rPr>
          <w:color w:val="000000"/>
          <w:sz w:val="22"/>
          <w:szCs w:val="22"/>
        </w:rPr>
        <w:t>Ing. Tomáš Kollarczyk, MBA,</w:t>
      </w:r>
    </w:p>
    <w:p w14:paraId="3795DC74" w14:textId="1A5CD230" w:rsidR="00B30F28" w:rsidRPr="00194965" w:rsidRDefault="00C8293F" w:rsidP="00194965">
      <w:pPr>
        <w:spacing w:line="276" w:lineRule="auto"/>
        <w:ind w:left="4248" w:firstLine="708"/>
        <w:jc w:val="both"/>
        <w:rPr>
          <w:color w:val="000000"/>
          <w:sz w:val="22"/>
          <w:szCs w:val="22"/>
        </w:rPr>
      </w:pPr>
      <w:r w:rsidRPr="00DD31E0">
        <w:rPr>
          <w:color w:val="000000"/>
          <w:sz w:val="22"/>
          <w:szCs w:val="22"/>
        </w:rPr>
        <w:t>místopředseda představenstva</w:t>
      </w:r>
    </w:p>
    <w:sectPr w:rsidR="00B30F28" w:rsidRPr="00194965" w:rsidSect="00766CF7">
      <w:headerReference w:type="default" r:id="rId8"/>
      <w:footerReference w:type="even" r:id="rId9"/>
      <w:footerReference w:type="default" r:id="rId10"/>
      <w:pgSz w:w="11906" w:h="16838"/>
      <w:pgMar w:top="1417" w:right="1417" w:bottom="993" w:left="1417" w:header="708" w:footer="55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E688A" w14:textId="77777777" w:rsidR="00D7776E" w:rsidRDefault="00D7776E" w:rsidP="006C68DF">
      <w:r>
        <w:separator/>
      </w:r>
    </w:p>
  </w:endnote>
  <w:endnote w:type="continuationSeparator" w:id="0">
    <w:p w14:paraId="3E4B58B2" w14:textId="77777777" w:rsidR="00D7776E" w:rsidRDefault="00D7776E" w:rsidP="006C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7DAD7" w14:textId="77777777" w:rsidR="00D7776E" w:rsidRDefault="00D7776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96320CD" w14:textId="77777777" w:rsidR="00D7776E" w:rsidRDefault="00D777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551159"/>
      <w:docPartObj>
        <w:docPartGallery w:val="Page Numbers (Bottom of Page)"/>
        <w:docPartUnique/>
      </w:docPartObj>
    </w:sdtPr>
    <w:sdtEndPr/>
    <w:sdtContent>
      <w:p w14:paraId="427C9129" w14:textId="77777777" w:rsidR="00D7776E" w:rsidRDefault="00D7776E">
        <w:pPr>
          <w:pStyle w:val="Zpat"/>
          <w:jc w:val="center"/>
        </w:pPr>
        <w:r w:rsidRPr="00EE60AD">
          <w:rPr>
            <w:sz w:val="16"/>
            <w:szCs w:val="16"/>
          </w:rPr>
          <w:fldChar w:fldCharType="begin"/>
        </w:r>
        <w:r w:rsidRPr="00EE60AD">
          <w:rPr>
            <w:sz w:val="16"/>
            <w:szCs w:val="16"/>
          </w:rPr>
          <w:instrText>PAGE   \* MERGEFORMAT</w:instrText>
        </w:r>
        <w:r w:rsidRPr="00EE60AD">
          <w:rPr>
            <w:sz w:val="16"/>
            <w:szCs w:val="16"/>
          </w:rPr>
          <w:fldChar w:fldCharType="separate"/>
        </w:r>
        <w:r w:rsidR="00756DE8">
          <w:rPr>
            <w:noProof/>
            <w:sz w:val="16"/>
            <w:szCs w:val="16"/>
          </w:rPr>
          <w:t>1</w:t>
        </w:r>
        <w:r w:rsidRPr="00EE60AD">
          <w:rPr>
            <w:sz w:val="16"/>
            <w:szCs w:val="16"/>
          </w:rPr>
          <w:fldChar w:fldCharType="end"/>
        </w:r>
      </w:p>
    </w:sdtContent>
  </w:sdt>
  <w:p w14:paraId="3FD9B03B" w14:textId="77777777" w:rsidR="00D7776E" w:rsidRDefault="00D777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363E0" w14:textId="77777777" w:rsidR="00D7776E" w:rsidRDefault="00D7776E" w:rsidP="006C68DF">
      <w:r>
        <w:separator/>
      </w:r>
    </w:p>
  </w:footnote>
  <w:footnote w:type="continuationSeparator" w:id="0">
    <w:p w14:paraId="47533BED" w14:textId="77777777" w:rsidR="00D7776E" w:rsidRDefault="00D7776E" w:rsidP="006C6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A0AB9" w14:textId="77777777" w:rsidR="00D7776E" w:rsidRDefault="00D7776E" w:rsidP="00AF6650">
    <w:pPr>
      <w:pStyle w:val="Zhlav"/>
      <w:jc w:val="right"/>
    </w:pPr>
    <w:r>
      <w:t>Číslo smlouvy: 2017/0260/1300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7F5F"/>
    <w:multiLevelType w:val="hybridMultilevel"/>
    <w:tmpl w:val="0396EB8C"/>
    <w:lvl w:ilvl="0" w:tplc="084CC70E">
      <w:start w:val="1"/>
      <w:numFmt w:val="decimal"/>
      <w:lvlText w:val="%1."/>
      <w:lvlJc w:val="left"/>
      <w:pPr>
        <w:tabs>
          <w:tab w:val="num" w:pos="420"/>
        </w:tabs>
        <w:ind w:left="420" w:hanging="360"/>
      </w:pPr>
      <w:rPr>
        <w:rFonts w:cs="Times New Roman" w:hint="default"/>
      </w:rPr>
    </w:lvl>
    <w:lvl w:ilvl="1" w:tplc="04050019">
      <w:start w:val="1"/>
      <w:numFmt w:val="lowerLetter"/>
      <w:lvlText w:val="%2."/>
      <w:lvlJc w:val="left"/>
      <w:pPr>
        <w:tabs>
          <w:tab w:val="num" w:pos="1140"/>
        </w:tabs>
        <w:ind w:left="1140" w:hanging="360"/>
      </w:pPr>
      <w:rPr>
        <w:rFonts w:cs="Times New Roman"/>
      </w:rPr>
    </w:lvl>
    <w:lvl w:ilvl="2" w:tplc="0FEADCF0">
      <w:start w:val="6"/>
      <w:numFmt w:val="decimal"/>
      <w:lvlText w:val="%3"/>
      <w:lvlJc w:val="left"/>
      <w:pPr>
        <w:tabs>
          <w:tab w:val="num" w:pos="2040"/>
        </w:tabs>
        <w:ind w:left="2040" w:hanging="360"/>
      </w:pPr>
      <w:rPr>
        <w:rFonts w:cs="Arial" w:hint="default"/>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08FE1FC7"/>
    <w:multiLevelType w:val="hybridMultilevel"/>
    <w:tmpl w:val="9350FA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045D4"/>
    <w:multiLevelType w:val="singleLevel"/>
    <w:tmpl w:val="26FCD446"/>
    <w:lvl w:ilvl="0">
      <w:start w:val="4"/>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13F67CC7"/>
    <w:multiLevelType w:val="multilevel"/>
    <w:tmpl w:val="62363638"/>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F010FEC"/>
    <w:multiLevelType w:val="hybridMultilevel"/>
    <w:tmpl w:val="2BB07D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292DFE"/>
    <w:multiLevelType w:val="multilevel"/>
    <w:tmpl w:val="2B7812C2"/>
    <w:lvl w:ilvl="0">
      <w:start w:val="5"/>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05"/>
        </w:tabs>
        <w:ind w:left="705" w:hanging="645"/>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6" w15:restartNumberingAfterBreak="0">
    <w:nsid w:val="26A41735"/>
    <w:multiLevelType w:val="hybridMultilevel"/>
    <w:tmpl w:val="10446D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F165C6"/>
    <w:multiLevelType w:val="multilevel"/>
    <w:tmpl w:val="D1A64E6E"/>
    <w:lvl w:ilvl="0">
      <w:start w:val="4"/>
      <w:numFmt w:val="decimal"/>
      <w:lvlText w:val="%1."/>
      <w:lvlJc w:val="left"/>
      <w:pPr>
        <w:tabs>
          <w:tab w:val="num" w:pos="851"/>
        </w:tabs>
        <w:ind w:left="360" w:hanging="360"/>
      </w:pPr>
      <w:rPr>
        <w:rFonts w:hint="default"/>
        <w:b/>
        <w:i/>
        <w:sz w:val="22"/>
        <w:szCs w:val="22"/>
      </w:rPr>
    </w:lvl>
    <w:lvl w:ilvl="1">
      <w:start w:val="1"/>
      <w:numFmt w:val="decimal"/>
      <w:lvlText w:val="%1.%2."/>
      <w:lvlJc w:val="left"/>
      <w:pPr>
        <w:tabs>
          <w:tab w:val="num" w:pos="851"/>
        </w:tabs>
        <w:ind w:left="851" w:hanging="491"/>
      </w:pPr>
      <w:rPr>
        <w:rFonts w:hint="default"/>
        <w:b/>
        <w:i w:val="0"/>
        <w:sz w:val="22"/>
        <w:szCs w:val="22"/>
      </w:rPr>
    </w:lvl>
    <w:lvl w:ilvl="2">
      <w:start w:val="1"/>
      <w:numFmt w:val="decimal"/>
      <w:lvlText w:val="%1.%2.%3."/>
      <w:lvlJc w:val="left"/>
      <w:pPr>
        <w:tabs>
          <w:tab w:val="num" w:pos="851"/>
        </w:tabs>
        <w:ind w:left="1224" w:hanging="504"/>
      </w:pPr>
      <w:rPr>
        <w:rFonts w:hint="default"/>
        <w:b w:val="0"/>
        <w:i w:val="0"/>
        <w:sz w:val="22"/>
        <w:szCs w:val="22"/>
      </w:rPr>
    </w:lvl>
    <w:lvl w:ilvl="3">
      <w:start w:val="3"/>
      <w:numFmt w:val="lowerLetter"/>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634FAD"/>
    <w:multiLevelType w:val="hybridMultilevel"/>
    <w:tmpl w:val="33189B2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AC4D5C"/>
    <w:multiLevelType w:val="hybridMultilevel"/>
    <w:tmpl w:val="1BC2593E"/>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2F05DAC"/>
    <w:multiLevelType w:val="hybridMultilevel"/>
    <w:tmpl w:val="7CAA0088"/>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197438"/>
    <w:multiLevelType w:val="hybridMultilevel"/>
    <w:tmpl w:val="F67C8F52"/>
    <w:lvl w:ilvl="0" w:tplc="79622D36">
      <w:start w:val="1"/>
      <w:numFmt w:val="upp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36C7B84"/>
    <w:multiLevelType w:val="hybridMultilevel"/>
    <w:tmpl w:val="B6124E20"/>
    <w:lvl w:ilvl="0" w:tplc="B4800F14">
      <w:start w:val="1"/>
      <w:numFmt w:val="decimal"/>
      <w:lvlText w:val="%1."/>
      <w:lvlJc w:val="left"/>
      <w:pPr>
        <w:ind w:left="720" w:hanging="360"/>
      </w:pPr>
      <w:rPr>
        <w:rFonts w:cs="Times New Roman" w:hint="default"/>
        <w:b/>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6692732"/>
    <w:multiLevelType w:val="hybridMultilevel"/>
    <w:tmpl w:val="CD6AE3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662569"/>
    <w:multiLevelType w:val="hybridMultilevel"/>
    <w:tmpl w:val="D0FE5DE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DA5B19"/>
    <w:multiLevelType w:val="hybridMultilevel"/>
    <w:tmpl w:val="1542C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8E7062"/>
    <w:multiLevelType w:val="hybridMultilevel"/>
    <w:tmpl w:val="661A6E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E15469"/>
    <w:multiLevelType w:val="hybridMultilevel"/>
    <w:tmpl w:val="FF6C7D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9F0858"/>
    <w:multiLevelType w:val="hybridMultilevel"/>
    <w:tmpl w:val="00E8207E"/>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76B7183"/>
    <w:multiLevelType w:val="hybridMultilevel"/>
    <w:tmpl w:val="86BC473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92100AF"/>
    <w:multiLevelType w:val="multilevel"/>
    <w:tmpl w:val="52AE682A"/>
    <w:lvl w:ilvl="0">
      <w:start w:val="3"/>
      <w:numFmt w:val="decimal"/>
      <w:lvlText w:val="%1."/>
      <w:lvlJc w:val="left"/>
      <w:pPr>
        <w:tabs>
          <w:tab w:val="num" w:pos="705"/>
        </w:tabs>
        <w:ind w:left="705" w:hanging="705"/>
      </w:pPr>
      <w:rPr>
        <w:rFonts w:cs="Times New Roman" w:hint="default"/>
      </w:rPr>
    </w:lvl>
    <w:lvl w:ilvl="1">
      <w:start w:val="1"/>
      <w:numFmt w:val="decimal"/>
      <w:lvlText w:val="%2."/>
      <w:lvlJc w:val="left"/>
      <w:pPr>
        <w:tabs>
          <w:tab w:val="num" w:pos="705"/>
        </w:tabs>
        <w:ind w:left="705" w:hanging="705"/>
      </w:pPr>
      <w:rPr>
        <w:rFonts w:ascii="Arial" w:eastAsia="Times New Roman"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ADD18F4"/>
    <w:multiLevelType w:val="multilevel"/>
    <w:tmpl w:val="EDDCAC9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B395B55"/>
    <w:multiLevelType w:val="hybridMultilevel"/>
    <w:tmpl w:val="3CD88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E2C82"/>
    <w:multiLevelType w:val="hybridMultilevel"/>
    <w:tmpl w:val="689CC4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250EF1"/>
    <w:multiLevelType w:val="multilevel"/>
    <w:tmpl w:val="8AA2CDFE"/>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4956BD5"/>
    <w:multiLevelType w:val="hybridMultilevel"/>
    <w:tmpl w:val="1BEC888A"/>
    <w:lvl w:ilvl="0" w:tplc="0276D104">
      <w:start w:val="1"/>
      <w:numFmt w:val="decimal"/>
      <w:lvlText w:val="%1."/>
      <w:lvlJc w:val="left"/>
      <w:pPr>
        <w:tabs>
          <w:tab w:val="num" w:pos="420"/>
        </w:tabs>
        <w:ind w:left="420" w:hanging="360"/>
      </w:pPr>
      <w:rPr>
        <w:rFonts w:cs="Times New Roman" w:hint="default"/>
      </w:rPr>
    </w:lvl>
    <w:lvl w:ilvl="1" w:tplc="04050019">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6" w15:restartNumberingAfterBreak="0">
    <w:nsid w:val="65792026"/>
    <w:multiLevelType w:val="multilevel"/>
    <w:tmpl w:val="F8DE067A"/>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C9854A3"/>
    <w:multiLevelType w:val="hybridMultilevel"/>
    <w:tmpl w:val="56FA3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D1366C"/>
    <w:multiLevelType w:val="hybridMultilevel"/>
    <w:tmpl w:val="302434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203F14"/>
    <w:multiLevelType w:val="multilevel"/>
    <w:tmpl w:val="5EAC654E"/>
    <w:lvl w:ilvl="0">
      <w:start w:val="1"/>
      <w:numFmt w:val="upperRoman"/>
      <w:lvlText w:val="%1."/>
      <w:lvlJc w:val="left"/>
      <w:pPr>
        <w:tabs>
          <w:tab w:val="num" w:pos="720"/>
        </w:tabs>
        <w:ind w:left="720" w:hanging="720"/>
      </w:pPr>
      <w:rPr>
        <w:rFonts w:cs="Times New Roman" w:hint="default"/>
        <w:b/>
      </w:rPr>
    </w:lvl>
    <w:lvl w:ilvl="1">
      <w:start w:val="2"/>
      <w:numFmt w:val="decimal"/>
      <w:isLgl/>
      <w:lvlText w:val="%1.%2."/>
      <w:lvlJc w:val="left"/>
      <w:pPr>
        <w:tabs>
          <w:tab w:val="num" w:pos="705"/>
        </w:tabs>
        <w:ind w:left="705" w:hanging="705"/>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15:restartNumberingAfterBreak="0">
    <w:nsid w:val="762E0420"/>
    <w:multiLevelType w:val="hybridMultilevel"/>
    <w:tmpl w:val="E80A78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8F1451"/>
    <w:multiLevelType w:val="hybridMultilevel"/>
    <w:tmpl w:val="B5167EA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DD40FCE"/>
    <w:multiLevelType w:val="multilevel"/>
    <w:tmpl w:val="65586F8A"/>
    <w:lvl w:ilvl="0">
      <w:start w:val="1"/>
      <w:numFmt w:val="decimal"/>
      <w:lvlText w:val="%1."/>
      <w:lvlJc w:val="left"/>
      <w:pPr>
        <w:tabs>
          <w:tab w:val="num" w:pos="851"/>
        </w:tabs>
        <w:ind w:left="360" w:hanging="360"/>
      </w:pPr>
      <w:rPr>
        <w:rFonts w:hint="default"/>
        <w:b/>
        <w:i/>
        <w:sz w:val="24"/>
        <w:szCs w:val="24"/>
      </w:rPr>
    </w:lvl>
    <w:lvl w:ilvl="1">
      <w:start w:val="1"/>
      <w:numFmt w:val="decimal"/>
      <w:lvlText w:val="%1.%2."/>
      <w:lvlJc w:val="left"/>
      <w:pPr>
        <w:tabs>
          <w:tab w:val="num" w:pos="851"/>
        </w:tabs>
        <w:ind w:left="851" w:hanging="491"/>
      </w:pPr>
      <w:rPr>
        <w:rFonts w:hint="default"/>
        <w:b/>
        <w:i w:val="0"/>
        <w:sz w:val="22"/>
        <w:szCs w:val="22"/>
      </w:rPr>
    </w:lvl>
    <w:lvl w:ilvl="2">
      <w:start w:val="1"/>
      <w:numFmt w:val="decimal"/>
      <w:lvlText w:val="%1.%2.%3."/>
      <w:lvlJc w:val="left"/>
      <w:pPr>
        <w:tabs>
          <w:tab w:val="num" w:pos="851"/>
        </w:tabs>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24"/>
  </w:num>
  <w:num w:numId="3">
    <w:abstractNumId w:val="20"/>
  </w:num>
  <w:num w:numId="4">
    <w:abstractNumId w:val="2"/>
  </w:num>
  <w:num w:numId="5">
    <w:abstractNumId w:val="5"/>
  </w:num>
  <w:num w:numId="6">
    <w:abstractNumId w:val="26"/>
  </w:num>
  <w:num w:numId="7">
    <w:abstractNumId w:val="12"/>
  </w:num>
  <w:num w:numId="8">
    <w:abstractNumId w:val="14"/>
  </w:num>
  <w:num w:numId="9">
    <w:abstractNumId w:val="3"/>
  </w:num>
  <w:num w:numId="10">
    <w:abstractNumId w:val="9"/>
  </w:num>
  <w:num w:numId="11">
    <w:abstractNumId w:val="18"/>
  </w:num>
  <w:num w:numId="12">
    <w:abstractNumId w:val="31"/>
  </w:num>
  <w:num w:numId="13">
    <w:abstractNumId w:val="25"/>
  </w:num>
  <w:num w:numId="14">
    <w:abstractNumId w:val="19"/>
  </w:num>
  <w:num w:numId="15">
    <w:abstractNumId w:val="8"/>
  </w:num>
  <w:num w:numId="16">
    <w:abstractNumId w:val="0"/>
  </w:num>
  <w:num w:numId="17">
    <w:abstractNumId w:val="23"/>
  </w:num>
  <w:num w:numId="18">
    <w:abstractNumId w:val="21"/>
  </w:num>
  <w:num w:numId="19">
    <w:abstractNumId w:val="10"/>
  </w:num>
  <w:num w:numId="20">
    <w:abstractNumId w:val="16"/>
  </w:num>
  <w:num w:numId="21">
    <w:abstractNumId w:val="4"/>
  </w:num>
  <w:num w:numId="22">
    <w:abstractNumId w:val="30"/>
  </w:num>
  <w:num w:numId="23">
    <w:abstractNumId w:val="13"/>
  </w:num>
  <w:num w:numId="24">
    <w:abstractNumId w:val="28"/>
  </w:num>
  <w:num w:numId="25">
    <w:abstractNumId w:val="17"/>
  </w:num>
  <w:num w:numId="26">
    <w:abstractNumId w:val="22"/>
  </w:num>
  <w:num w:numId="27">
    <w:abstractNumId w:val="1"/>
  </w:num>
  <w:num w:numId="28">
    <w:abstractNumId w:val="27"/>
  </w:num>
  <w:num w:numId="29">
    <w:abstractNumId w:val="6"/>
  </w:num>
  <w:num w:numId="30">
    <w:abstractNumId w:val="11"/>
  </w:num>
  <w:num w:numId="31">
    <w:abstractNumId w:val="32"/>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30"/>
    <w:rsid w:val="00001A3C"/>
    <w:rsid w:val="00015F9B"/>
    <w:rsid w:val="000243CA"/>
    <w:rsid w:val="00030930"/>
    <w:rsid w:val="00082BBC"/>
    <w:rsid w:val="00087BAF"/>
    <w:rsid w:val="000959B1"/>
    <w:rsid w:val="000B1165"/>
    <w:rsid w:val="000C1E18"/>
    <w:rsid w:val="000E17C5"/>
    <w:rsid w:val="000F5A38"/>
    <w:rsid w:val="000F7BED"/>
    <w:rsid w:val="00101FAF"/>
    <w:rsid w:val="00103AF4"/>
    <w:rsid w:val="00104519"/>
    <w:rsid w:val="001116C4"/>
    <w:rsid w:val="00116B92"/>
    <w:rsid w:val="001254DA"/>
    <w:rsid w:val="00126548"/>
    <w:rsid w:val="001322F8"/>
    <w:rsid w:val="00137E9E"/>
    <w:rsid w:val="00161871"/>
    <w:rsid w:val="00170C76"/>
    <w:rsid w:val="00174971"/>
    <w:rsid w:val="00194965"/>
    <w:rsid w:val="001969E1"/>
    <w:rsid w:val="001B7E6C"/>
    <w:rsid w:val="001C12BC"/>
    <w:rsid w:val="001D3F2C"/>
    <w:rsid w:val="002165BB"/>
    <w:rsid w:val="00230AF8"/>
    <w:rsid w:val="00281E8B"/>
    <w:rsid w:val="00284DEA"/>
    <w:rsid w:val="002971CC"/>
    <w:rsid w:val="002B24A8"/>
    <w:rsid w:val="002B4595"/>
    <w:rsid w:val="002C57D1"/>
    <w:rsid w:val="002C6274"/>
    <w:rsid w:val="002E7F73"/>
    <w:rsid w:val="00302808"/>
    <w:rsid w:val="0030289E"/>
    <w:rsid w:val="00320376"/>
    <w:rsid w:val="0033486E"/>
    <w:rsid w:val="00336FEB"/>
    <w:rsid w:val="00355D42"/>
    <w:rsid w:val="00361AA3"/>
    <w:rsid w:val="00371241"/>
    <w:rsid w:val="00380808"/>
    <w:rsid w:val="00385624"/>
    <w:rsid w:val="003B1539"/>
    <w:rsid w:val="003B1BC2"/>
    <w:rsid w:val="003B288D"/>
    <w:rsid w:val="003B62BA"/>
    <w:rsid w:val="003C1B82"/>
    <w:rsid w:val="003C4BBF"/>
    <w:rsid w:val="003C75AF"/>
    <w:rsid w:val="003D158B"/>
    <w:rsid w:val="00411D1C"/>
    <w:rsid w:val="00420E3C"/>
    <w:rsid w:val="004221E2"/>
    <w:rsid w:val="00422ADD"/>
    <w:rsid w:val="00424621"/>
    <w:rsid w:val="00430F62"/>
    <w:rsid w:val="004312D7"/>
    <w:rsid w:val="00466BC3"/>
    <w:rsid w:val="004678AA"/>
    <w:rsid w:val="0047596C"/>
    <w:rsid w:val="004A1464"/>
    <w:rsid w:val="004A50CF"/>
    <w:rsid w:val="004B02D9"/>
    <w:rsid w:val="004D20F6"/>
    <w:rsid w:val="004E455A"/>
    <w:rsid w:val="004F29D4"/>
    <w:rsid w:val="004F425A"/>
    <w:rsid w:val="00502D31"/>
    <w:rsid w:val="005107C1"/>
    <w:rsid w:val="005404D1"/>
    <w:rsid w:val="00545256"/>
    <w:rsid w:val="00546122"/>
    <w:rsid w:val="00554D40"/>
    <w:rsid w:val="00560F19"/>
    <w:rsid w:val="00562E59"/>
    <w:rsid w:val="00597D94"/>
    <w:rsid w:val="005A1A2E"/>
    <w:rsid w:val="005A262C"/>
    <w:rsid w:val="005A49A9"/>
    <w:rsid w:val="005B1408"/>
    <w:rsid w:val="005C0B72"/>
    <w:rsid w:val="005D3D79"/>
    <w:rsid w:val="005F5987"/>
    <w:rsid w:val="00606B55"/>
    <w:rsid w:val="00606FE5"/>
    <w:rsid w:val="0061162F"/>
    <w:rsid w:val="00614874"/>
    <w:rsid w:val="00621F2C"/>
    <w:rsid w:val="0064461C"/>
    <w:rsid w:val="00660704"/>
    <w:rsid w:val="006752E4"/>
    <w:rsid w:val="006A0BAA"/>
    <w:rsid w:val="006C442C"/>
    <w:rsid w:val="006C68DF"/>
    <w:rsid w:val="00702A14"/>
    <w:rsid w:val="00715087"/>
    <w:rsid w:val="0072049A"/>
    <w:rsid w:val="00723217"/>
    <w:rsid w:val="00725EB3"/>
    <w:rsid w:val="00751EB2"/>
    <w:rsid w:val="00756DE8"/>
    <w:rsid w:val="00756F31"/>
    <w:rsid w:val="00766CF7"/>
    <w:rsid w:val="0078259A"/>
    <w:rsid w:val="00782B0A"/>
    <w:rsid w:val="00794589"/>
    <w:rsid w:val="007A7A1B"/>
    <w:rsid w:val="007B51A4"/>
    <w:rsid w:val="007C655B"/>
    <w:rsid w:val="007D1133"/>
    <w:rsid w:val="007D55F7"/>
    <w:rsid w:val="007F3940"/>
    <w:rsid w:val="007F5A65"/>
    <w:rsid w:val="008000C0"/>
    <w:rsid w:val="00800CE9"/>
    <w:rsid w:val="00804875"/>
    <w:rsid w:val="00806532"/>
    <w:rsid w:val="00811313"/>
    <w:rsid w:val="00812DC6"/>
    <w:rsid w:val="00817774"/>
    <w:rsid w:val="0083690A"/>
    <w:rsid w:val="008636D2"/>
    <w:rsid w:val="00881A84"/>
    <w:rsid w:val="00890C79"/>
    <w:rsid w:val="008957C7"/>
    <w:rsid w:val="008A0083"/>
    <w:rsid w:val="008A5CF7"/>
    <w:rsid w:val="008B04C8"/>
    <w:rsid w:val="008B3861"/>
    <w:rsid w:val="008B6801"/>
    <w:rsid w:val="008D1938"/>
    <w:rsid w:val="008D2CE6"/>
    <w:rsid w:val="008E5AF6"/>
    <w:rsid w:val="0091137E"/>
    <w:rsid w:val="009243C2"/>
    <w:rsid w:val="0094685F"/>
    <w:rsid w:val="009511C5"/>
    <w:rsid w:val="00954CEC"/>
    <w:rsid w:val="00974F7F"/>
    <w:rsid w:val="00984F56"/>
    <w:rsid w:val="00997D29"/>
    <w:rsid w:val="009D1673"/>
    <w:rsid w:val="009D1FC7"/>
    <w:rsid w:val="009F6DF0"/>
    <w:rsid w:val="00A0611E"/>
    <w:rsid w:val="00A07013"/>
    <w:rsid w:val="00A25668"/>
    <w:rsid w:val="00A36637"/>
    <w:rsid w:val="00A54452"/>
    <w:rsid w:val="00A57630"/>
    <w:rsid w:val="00A66C8F"/>
    <w:rsid w:val="00A71132"/>
    <w:rsid w:val="00A83478"/>
    <w:rsid w:val="00A972F5"/>
    <w:rsid w:val="00AE4A67"/>
    <w:rsid w:val="00AF3B84"/>
    <w:rsid w:val="00AF6650"/>
    <w:rsid w:val="00B04F25"/>
    <w:rsid w:val="00B131D5"/>
    <w:rsid w:val="00B257BF"/>
    <w:rsid w:val="00B25B36"/>
    <w:rsid w:val="00B304A9"/>
    <w:rsid w:val="00B30F28"/>
    <w:rsid w:val="00B51FB8"/>
    <w:rsid w:val="00B65175"/>
    <w:rsid w:val="00B75471"/>
    <w:rsid w:val="00B9288C"/>
    <w:rsid w:val="00BA0C1D"/>
    <w:rsid w:val="00BB65B2"/>
    <w:rsid w:val="00BD0EB0"/>
    <w:rsid w:val="00BD3C4B"/>
    <w:rsid w:val="00BE60B2"/>
    <w:rsid w:val="00BF7ABE"/>
    <w:rsid w:val="00C0430D"/>
    <w:rsid w:val="00C2022B"/>
    <w:rsid w:val="00C3724C"/>
    <w:rsid w:val="00C46D4B"/>
    <w:rsid w:val="00C517F8"/>
    <w:rsid w:val="00C652B8"/>
    <w:rsid w:val="00C74957"/>
    <w:rsid w:val="00C80B19"/>
    <w:rsid w:val="00C8293F"/>
    <w:rsid w:val="00C94E15"/>
    <w:rsid w:val="00C9503E"/>
    <w:rsid w:val="00CA6247"/>
    <w:rsid w:val="00CC4153"/>
    <w:rsid w:val="00CE1979"/>
    <w:rsid w:val="00CE3108"/>
    <w:rsid w:val="00CE379B"/>
    <w:rsid w:val="00CE5CA9"/>
    <w:rsid w:val="00D13CCB"/>
    <w:rsid w:val="00D20BF5"/>
    <w:rsid w:val="00D24C96"/>
    <w:rsid w:val="00D4085D"/>
    <w:rsid w:val="00D56E77"/>
    <w:rsid w:val="00D64A25"/>
    <w:rsid w:val="00D732AE"/>
    <w:rsid w:val="00D7776E"/>
    <w:rsid w:val="00D810F0"/>
    <w:rsid w:val="00D850D4"/>
    <w:rsid w:val="00D94B33"/>
    <w:rsid w:val="00DA60D2"/>
    <w:rsid w:val="00DB095D"/>
    <w:rsid w:val="00DB6679"/>
    <w:rsid w:val="00DD31E0"/>
    <w:rsid w:val="00DD32DE"/>
    <w:rsid w:val="00DD50AD"/>
    <w:rsid w:val="00DE0A55"/>
    <w:rsid w:val="00DE2E15"/>
    <w:rsid w:val="00DE4E45"/>
    <w:rsid w:val="00DF63A7"/>
    <w:rsid w:val="00E079E4"/>
    <w:rsid w:val="00E126AF"/>
    <w:rsid w:val="00E1544A"/>
    <w:rsid w:val="00E17BB5"/>
    <w:rsid w:val="00E31D5D"/>
    <w:rsid w:val="00E450DC"/>
    <w:rsid w:val="00E45672"/>
    <w:rsid w:val="00E479A6"/>
    <w:rsid w:val="00E55046"/>
    <w:rsid w:val="00E71695"/>
    <w:rsid w:val="00EA131B"/>
    <w:rsid w:val="00EA7B03"/>
    <w:rsid w:val="00EA7D53"/>
    <w:rsid w:val="00EB4A93"/>
    <w:rsid w:val="00EC47FB"/>
    <w:rsid w:val="00EE60AD"/>
    <w:rsid w:val="00EF1557"/>
    <w:rsid w:val="00F018F8"/>
    <w:rsid w:val="00F23D61"/>
    <w:rsid w:val="00F24AFF"/>
    <w:rsid w:val="00F3307C"/>
    <w:rsid w:val="00F44B98"/>
    <w:rsid w:val="00F44F28"/>
    <w:rsid w:val="00F55CEA"/>
    <w:rsid w:val="00F600CE"/>
    <w:rsid w:val="00F82871"/>
    <w:rsid w:val="00F85080"/>
    <w:rsid w:val="00F95EEB"/>
    <w:rsid w:val="00FA5E8F"/>
    <w:rsid w:val="00FF3D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854A152"/>
  <w15:docId w15:val="{602FE118-D3FA-4C6A-B7E3-5CA43BD0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0930"/>
    <w:rPr>
      <w:rFonts w:ascii="Times New Roman" w:eastAsia="Times New Roman" w:hAnsi="Times New Roman"/>
      <w:sz w:val="20"/>
      <w:szCs w:val="20"/>
    </w:rPr>
  </w:style>
  <w:style w:type="paragraph" w:styleId="Nadpis1">
    <w:name w:val="heading 1"/>
    <w:basedOn w:val="Normln"/>
    <w:next w:val="Normln"/>
    <w:link w:val="Nadpis1Char"/>
    <w:uiPriority w:val="99"/>
    <w:qFormat/>
    <w:rsid w:val="00030930"/>
    <w:pPr>
      <w:keepNext/>
      <w:jc w:val="both"/>
      <w:outlineLvl w:val="0"/>
    </w:pPr>
    <w:rPr>
      <w:rFonts w:ascii="Arial Narrow" w:hAnsi="Arial Narrow"/>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30930"/>
    <w:rPr>
      <w:rFonts w:ascii="Arial Narrow" w:hAnsi="Arial Narrow" w:cs="Times New Roman"/>
      <w:sz w:val="20"/>
      <w:szCs w:val="20"/>
      <w:lang w:eastAsia="cs-CZ"/>
    </w:rPr>
  </w:style>
  <w:style w:type="paragraph" w:styleId="Nzev">
    <w:name w:val="Title"/>
    <w:basedOn w:val="Normln"/>
    <w:link w:val="NzevChar"/>
    <w:uiPriority w:val="99"/>
    <w:qFormat/>
    <w:rsid w:val="00030930"/>
    <w:pPr>
      <w:jc w:val="center"/>
    </w:pPr>
    <w:rPr>
      <w:rFonts w:ascii="Arial Narrow" w:hAnsi="Arial Narrow"/>
      <w:b/>
      <w:sz w:val="24"/>
    </w:rPr>
  </w:style>
  <w:style w:type="character" w:customStyle="1" w:styleId="NzevChar">
    <w:name w:val="Název Char"/>
    <w:basedOn w:val="Standardnpsmoodstavce"/>
    <w:link w:val="Nzev"/>
    <w:uiPriority w:val="99"/>
    <w:locked/>
    <w:rsid w:val="00030930"/>
    <w:rPr>
      <w:rFonts w:ascii="Arial Narrow" w:hAnsi="Arial Narrow" w:cs="Times New Roman"/>
      <w:b/>
      <w:sz w:val="20"/>
      <w:szCs w:val="20"/>
      <w:lang w:eastAsia="cs-CZ"/>
    </w:rPr>
  </w:style>
  <w:style w:type="paragraph" w:styleId="Zkladntext">
    <w:name w:val="Body Text"/>
    <w:basedOn w:val="Normln"/>
    <w:link w:val="ZkladntextChar"/>
    <w:uiPriority w:val="99"/>
    <w:semiHidden/>
    <w:rsid w:val="00030930"/>
    <w:pPr>
      <w:jc w:val="both"/>
    </w:pPr>
    <w:rPr>
      <w:rFonts w:ascii="Arial Narrow" w:hAnsi="Arial Narrow"/>
      <w:sz w:val="24"/>
    </w:rPr>
  </w:style>
  <w:style w:type="character" w:customStyle="1" w:styleId="ZkladntextChar">
    <w:name w:val="Základní text Char"/>
    <w:basedOn w:val="Standardnpsmoodstavce"/>
    <w:link w:val="Zkladntext"/>
    <w:uiPriority w:val="99"/>
    <w:semiHidden/>
    <w:locked/>
    <w:rsid w:val="00030930"/>
    <w:rPr>
      <w:rFonts w:ascii="Arial Narrow" w:hAnsi="Arial Narrow" w:cs="Times New Roman"/>
      <w:sz w:val="20"/>
      <w:szCs w:val="20"/>
      <w:lang w:eastAsia="cs-CZ"/>
    </w:rPr>
  </w:style>
  <w:style w:type="paragraph" w:styleId="Zpat">
    <w:name w:val="footer"/>
    <w:basedOn w:val="Normln"/>
    <w:link w:val="ZpatChar"/>
    <w:uiPriority w:val="99"/>
    <w:rsid w:val="00030930"/>
    <w:pPr>
      <w:tabs>
        <w:tab w:val="center" w:pos="4536"/>
        <w:tab w:val="right" w:pos="9072"/>
      </w:tabs>
    </w:pPr>
  </w:style>
  <w:style w:type="character" w:customStyle="1" w:styleId="ZpatChar">
    <w:name w:val="Zápatí Char"/>
    <w:basedOn w:val="Standardnpsmoodstavce"/>
    <w:link w:val="Zpat"/>
    <w:uiPriority w:val="99"/>
    <w:locked/>
    <w:rsid w:val="00030930"/>
    <w:rPr>
      <w:rFonts w:ascii="Times New Roman" w:hAnsi="Times New Roman" w:cs="Times New Roman"/>
      <w:sz w:val="20"/>
      <w:szCs w:val="20"/>
      <w:lang w:eastAsia="cs-CZ"/>
    </w:rPr>
  </w:style>
  <w:style w:type="character" w:styleId="slostrnky">
    <w:name w:val="page number"/>
    <w:basedOn w:val="Standardnpsmoodstavce"/>
    <w:uiPriority w:val="99"/>
    <w:semiHidden/>
    <w:rsid w:val="00030930"/>
    <w:rPr>
      <w:rFonts w:cs="Times New Roman"/>
    </w:rPr>
  </w:style>
  <w:style w:type="paragraph" w:styleId="Zkladntextodsazen2">
    <w:name w:val="Body Text Indent 2"/>
    <w:basedOn w:val="Normln"/>
    <w:link w:val="Zkladntextodsazen2Char"/>
    <w:uiPriority w:val="99"/>
    <w:semiHidden/>
    <w:rsid w:val="00030930"/>
    <w:pPr>
      <w:ind w:left="705"/>
      <w:jc w:val="both"/>
    </w:pPr>
    <w:rPr>
      <w:rFonts w:ascii="Arial" w:hAnsi="Arial"/>
    </w:rPr>
  </w:style>
  <w:style w:type="character" w:customStyle="1" w:styleId="Zkladntextodsazen2Char">
    <w:name w:val="Základní text odsazený 2 Char"/>
    <w:basedOn w:val="Standardnpsmoodstavce"/>
    <w:link w:val="Zkladntextodsazen2"/>
    <w:uiPriority w:val="99"/>
    <w:semiHidden/>
    <w:locked/>
    <w:rsid w:val="00030930"/>
    <w:rPr>
      <w:rFonts w:ascii="Arial" w:hAnsi="Arial" w:cs="Times New Roman"/>
      <w:sz w:val="20"/>
      <w:szCs w:val="20"/>
      <w:lang w:eastAsia="cs-CZ"/>
    </w:rPr>
  </w:style>
  <w:style w:type="paragraph" w:customStyle="1" w:styleId="Styl">
    <w:name w:val="Styl"/>
    <w:uiPriority w:val="99"/>
    <w:rsid w:val="00030930"/>
    <w:pPr>
      <w:widowControl w:val="0"/>
      <w:autoSpaceDE w:val="0"/>
      <w:autoSpaceDN w:val="0"/>
      <w:adjustRightInd w:val="0"/>
    </w:pPr>
    <w:rPr>
      <w:rFonts w:ascii="Arial" w:eastAsia="Times New Roman" w:hAnsi="Arial" w:cs="Arial"/>
      <w:sz w:val="24"/>
      <w:szCs w:val="24"/>
    </w:rPr>
  </w:style>
  <w:style w:type="paragraph" w:styleId="Odstavecseseznamem">
    <w:name w:val="List Paragraph"/>
    <w:basedOn w:val="Normln"/>
    <w:uiPriority w:val="34"/>
    <w:qFormat/>
    <w:rsid w:val="00030930"/>
    <w:pPr>
      <w:ind w:left="708"/>
    </w:pPr>
  </w:style>
  <w:style w:type="character" w:customStyle="1" w:styleId="platne1">
    <w:name w:val="platne1"/>
    <w:basedOn w:val="Standardnpsmoodstavce"/>
    <w:uiPriority w:val="99"/>
    <w:rsid w:val="00030930"/>
    <w:rPr>
      <w:rFonts w:cs="Times New Roman"/>
    </w:rPr>
  </w:style>
  <w:style w:type="character" w:styleId="Odkaznakoment">
    <w:name w:val="annotation reference"/>
    <w:basedOn w:val="Standardnpsmoodstavce"/>
    <w:uiPriority w:val="99"/>
    <w:semiHidden/>
    <w:rsid w:val="00AF3B84"/>
    <w:rPr>
      <w:rFonts w:cs="Times New Roman"/>
      <w:sz w:val="16"/>
      <w:szCs w:val="16"/>
    </w:rPr>
  </w:style>
  <w:style w:type="paragraph" w:styleId="Textkomente">
    <w:name w:val="annotation text"/>
    <w:basedOn w:val="Normln"/>
    <w:link w:val="TextkomenteChar"/>
    <w:uiPriority w:val="99"/>
    <w:semiHidden/>
    <w:rsid w:val="00AF3B84"/>
  </w:style>
  <w:style w:type="character" w:customStyle="1" w:styleId="TextkomenteChar">
    <w:name w:val="Text komentáře Char"/>
    <w:basedOn w:val="Standardnpsmoodstavce"/>
    <w:link w:val="Textkomente"/>
    <w:uiPriority w:val="99"/>
    <w:semiHidden/>
    <w:locked/>
    <w:rsid w:val="00174971"/>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F3B84"/>
    <w:rPr>
      <w:b/>
      <w:bCs/>
    </w:rPr>
  </w:style>
  <w:style w:type="character" w:customStyle="1" w:styleId="PedmtkomenteChar">
    <w:name w:val="Předmět komentáře Char"/>
    <w:basedOn w:val="TextkomenteChar"/>
    <w:link w:val="Pedmtkomente"/>
    <w:uiPriority w:val="99"/>
    <w:semiHidden/>
    <w:locked/>
    <w:rsid w:val="00174971"/>
    <w:rPr>
      <w:rFonts w:ascii="Times New Roman" w:hAnsi="Times New Roman" w:cs="Times New Roman"/>
      <w:b/>
      <w:bCs/>
      <w:sz w:val="20"/>
      <w:szCs w:val="20"/>
    </w:rPr>
  </w:style>
  <w:style w:type="paragraph" w:styleId="Textbubliny">
    <w:name w:val="Balloon Text"/>
    <w:basedOn w:val="Normln"/>
    <w:link w:val="TextbublinyChar"/>
    <w:uiPriority w:val="99"/>
    <w:semiHidden/>
    <w:rsid w:val="00AF3B8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74971"/>
    <w:rPr>
      <w:rFonts w:ascii="Times New Roman" w:hAnsi="Times New Roman" w:cs="Times New Roman"/>
      <w:sz w:val="2"/>
    </w:rPr>
  </w:style>
  <w:style w:type="paragraph" w:customStyle="1" w:styleId="Zkladntext0">
    <w:name w:val="Základní text~"/>
    <w:basedOn w:val="Normln"/>
    <w:uiPriority w:val="99"/>
    <w:rsid w:val="00B25B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pPr>
    <w:rPr>
      <w:rFonts w:ascii="Arial" w:eastAsia="Calibri" w:hAnsi="Arial"/>
      <w:noProof/>
      <w:sz w:val="24"/>
    </w:rPr>
  </w:style>
  <w:style w:type="paragraph" w:styleId="Zhlav">
    <w:name w:val="header"/>
    <w:basedOn w:val="Normln"/>
    <w:link w:val="ZhlavChar"/>
    <w:uiPriority w:val="99"/>
    <w:unhideWhenUsed/>
    <w:rsid w:val="00C9503E"/>
    <w:pPr>
      <w:tabs>
        <w:tab w:val="center" w:pos="4536"/>
        <w:tab w:val="right" w:pos="9072"/>
      </w:tabs>
    </w:pPr>
  </w:style>
  <w:style w:type="character" w:customStyle="1" w:styleId="ZhlavChar">
    <w:name w:val="Záhlaví Char"/>
    <w:basedOn w:val="Standardnpsmoodstavce"/>
    <w:link w:val="Zhlav"/>
    <w:uiPriority w:val="99"/>
    <w:rsid w:val="00C9503E"/>
    <w:rPr>
      <w:rFonts w:ascii="Times New Roman" w:eastAsia="Times New Roman" w:hAnsi="Times New Roman"/>
      <w:sz w:val="20"/>
      <w:szCs w:val="20"/>
    </w:rPr>
  </w:style>
  <w:style w:type="character" w:styleId="Siln">
    <w:name w:val="Strong"/>
    <w:basedOn w:val="Standardnpsmoodstavce"/>
    <w:qFormat/>
    <w:locked/>
    <w:rsid w:val="00E1544A"/>
    <w:rPr>
      <w:b/>
      <w:bCs/>
    </w:rPr>
  </w:style>
  <w:style w:type="character" w:customStyle="1" w:styleId="h1a6">
    <w:name w:val="h1a6"/>
    <w:basedOn w:val="Standardnpsmoodstavce"/>
    <w:rsid w:val="00CE3108"/>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9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37D12-769A-47F7-928A-4A3F7CAB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D7711E59</Template>
  <TotalTime>1</TotalTime>
  <Pages>12</Pages>
  <Words>4838</Words>
  <Characters>28548</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33320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Langová Zuzana Mgr.</dc:creator>
  <cp:lastModifiedBy>Langová Zuzana Mgr.</cp:lastModifiedBy>
  <cp:revision>2</cp:revision>
  <cp:lastPrinted>2018-03-08T06:33:00Z</cp:lastPrinted>
  <dcterms:created xsi:type="dcterms:W3CDTF">2018-03-16T11:58:00Z</dcterms:created>
  <dcterms:modified xsi:type="dcterms:W3CDTF">2018-03-16T11:58:00Z</dcterms:modified>
</cp:coreProperties>
</file>