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01D" w:rsidRPr="006F1A82" w:rsidRDefault="006F1A82" w:rsidP="006F1A82">
      <w:pPr>
        <w:ind w:right="475"/>
        <w:jc w:val="center"/>
        <w:rPr>
          <w:b/>
          <w:sz w:val="24"/>
          <w:szCs w:val="24"/>
        </w:rPr>
      </w:pPr>
      <w:r w:rsidRPr="006F1A82">
        <w:rPr>
          <w:b/>
          <w:bCs/>
          <w:sz w:val="24"/>
          <w:szCs w:val="24"/>
        </w:rPr>
        <w:t xml:space="preserve">SMLOUVA O DÍLO č. </w:t>
      </w:r>
      <w:r w:rsidRPr="006F1A82">
        <w:rPr>
          <w:b/>
          <w:bCs/>
          <w:sz w:val="24"/>
          <w:szCs w:val="24"/>
        </w:rPr>
        <w:br/>
        <w:t xml:space="preserve">uzavřená dle § 536 a násl. zák. č. 513/1991 Sb., obchodního zákoníku, ve znění pozdějších předpisů </w:t>
      </w:r>
      <w:r w:rsidRPr="006F1A82">
        <w:rPr>
          <w:b/>
          <w:bCs/>
          <w:sz w:val="24"/>
          <w:szCs w:val="24"/>
        </w:rPr>
        <w:br/>
      </w:r>
    </w:p>
    <w:p w:rsidR="000831AA" w:rsidRPr="006F1A82" w:rsidRDefault="006F1A82" w:rsidP="006F1A82">
      <w:pPr>
        <w:pStyle w:val="Odstavecseseznamem"/>
        <w:spacing w:before="240" w:after="240"/>
        <w:ind w:left="426" w:right="475"/>
        <w:jc w:val="center"/>
        <w:rPr>
          <w:b/>
          <w:sz w:val="24"/>
          <w:szCs w:val="24"/>
        </w:rPr>
      </w:pPr>
      <w:r w:rsidRPr="006F1A82">
        <w:rPr>
          <w:b/>
          <w:bCs/>
          <w:sz w:val="24"/>
          <w:szCs w:val="24"/>
        </w:rPr>
        <w:t>Článek I</w:t>
      </w:r>
      <w:r w:rsidR="007F0487">
        <w:rPr>
          <w:b/>
          <w:bCs/>
          <w:sz w:val="24"/>
          <w:szCs w:val="24"/>
        </w:rPr>
        <w:t>.</w:t>
      </w:r>
      <w:r w:rsidRPr="006F1A82">
        <w:rPr>
          <w:b/>
          <w:sz w:val="24"/>
          <w:szCs w:val="24"/>
        </w:rPr>
        <w:t xml:space="preserve"> </w:t>
      </w:r>
      <w:r w:rsidRPr="006F1A82">
        <w:rPr>
          <w:sz w:val="24"/>
          <w:szCs w:val="24"/>
        </w:rPr>
        <w:t xml:space="preserve">- </w:t>
      </w:r>
      <w:r w:rsidR="000831AA" w:rsidRPr="006F1A82">
        <w:rPr>
          <w:b/>
          <w:sz w:val="24"/>
          <w:szCs w:val="24"/>
        </w:rPr>
        <w:t>Smluvní strany</w:t>
      </w:r>
    </w:p>
    <w:p w:rsidR="000831AA" w:rsidRPr="00B0601D" w:rsidRDefault="000831AA" w:rsidP="000831AA">
      <w:pPr>
        <w:pStyle w:val="Odstavecseseznamem"/>
        <w:ind w:right="475"/>
        <w:rPr>
          <w:b/>
        </w:rPr>
      </w:pPr>
    </w:p>
    <w:p w:rsidR="00B0601D" w:rsidRPr="006F1A82" w:rsidRDefault="00B0601D" w:rsidP="00B0601D">
      <w:pPr>
        <w:ind w:right="475"/>
        <w:jc w:val="both"/>
        <w:rPr>
          <w:b/>
          <w:sz w:val="22"/>
          <w:szCs w:val="22"/>
        </w:rPr>
      </w:pPr>
    </w:p>
    <w:p w:rsidR="006F1A82" w:rsidRPr="006F1A82" w:rsidRDefault="00B0601D" w:rsidP="006F1A82">
      <w:pPr>
        <w:ind w:right="475"/>
        <w:jc w:val="both"/>
        <w:rPr>
          <w:sz w:val="22"/>
          <w:szCs w:val="22"/>
        </w:rPr>
      </w:pPr>
      <w:r w:rsidRPr="006F1A82">
        <w:rPr>
          <w:b/>
          <w:sz w:val="22"/>
          <w:szCs w:val="22"/>
        </w:rPr>
        <w:t>1.1. Objednatel</w:t>
      </w:r>
      <w:r w:rsidRPr="006F1A82">
        <w:rPr>
          <w:sz w:val="22"/>
          <w:szCs w:val="22"/>
        </w:rPr>
        <w:t xml:space="preserve">: </w:t>
      </w:r>
      <w:r w:rsidRPr="006F1A82">
        <w:rPr>
          <w:sz w:val="22"/>
          <w:szCs w:val="22"/>
        </w:rPr>
        <w:tab/>
      </w:r>
      <w:r w:rsidR="006F1A82" w:rsidRPr="006F1A82">
        <w:rPr>
          <w:b/>
          <w:sz w:val="22"/>
          <w:szCs w:val="22"/>
        </w:rPr>
        <w:t>Obchodní akademie</w:t>
      </w:r>
    </w:p>
    <w:p w:rsidR="006F1A82" w:rsidRPr="006F1A82" w:rsidRDefault="006F1A82" w:rsidP="006F1A82">
      <w:pPr>
        <w:ind w:left="1416" w:right="475" w:firstLine="708"/>
        <w:jc w:val="both"/>
        <w:rPr>
          <w:sz w:val="22"/>
          <w:szCs w:val="22"/>
        </w:rPr>
      </w:pPr>
      <w:r w:rsidRPr="006F1A82">
        <w:rPr>
          <w:sz w:val="22"/>
          <w:szCs w:val="22"/>
        </w:rPr>
        <w:t>příspěvková organizace zřízená hl. m. Prahou</w:t>
      </w:r>
    </w:p>
    <w:p w:rsidR="00B0601D" w:rsidRPr="006F1A82" w:rsidRDefault="00B0601D" w:rsidP="00B0601D">
      <w:pPr>
        <w:ind w:right="475"/>
        <w:jc w:val="both"/>
        <w:rPr>
          <w:sz w:val="22"/>
          <w:szCs w:val="22"/>
        </w:rPr>
      </w:pPr>
      <w:r w:rsidRPr="006F1A82">
        <w:rPr>
          <w:sz w:val="22"/>
          <w:szCs w:val="22"/>
        </w:rPr>
        <w:tab/>
      </w:r>
      <w:r w:rsidRPr="006F1A82">
        <w:rPr>
          <w:sz w:val="22"/>
          <w:szCs w:val="22"/>
        </w:rPr>
        <w:tab/>
      </w:r>
      <w:r w:rsidRPr="006F1A82">
        <w:rPr>
          <w:sz w:val="22"/>
          <w:szCs w:val="22"/>
        </w:rPr>
        <w:tab/>
        <w:t xml:space="preserve">se sídlem: </w:t>
      </w:r>
      <w:r w:rsidR="006F1A82" w:rsidRPr="006F1A82">
        <w:rPr>
          <w:sz w:val="22"/>
          <w:szCs w:val="22"/>
        </w:rPr>
        <w:t>Vinohradská 38</w:t>
      </w:r>
      <w:r w:rsidR="007F0487">
        <w:rPr>
          <w:sz w:val="22"/>
          <w:szCs w:val="22"/>
        </w:rPr>
        <w:t>, 120 00</w:t>
      </w:r>
      <w:r w:rsidR="007F0487" w:rsidRPr="007F0487">
        <w:rPr>
          <w:sz w:val="22"/>
          <w:szCs w:val="22"/>
        </w:rPr>
        <w:t xml:space="preserve"> </w:t>
      </w:r>
      <w:r w:rsidR="007F0487" w:rsidRPr="006F1A82">
        <w:rPr>
          <w:sz w:val="22"/>
          <w:szCs w:val="22"/>
        </w:rPr>
        <w:t>Praha 2,</w:t>
      </w:r>
    </w:p>
    <w:p w:rsidR="00B0601D" w:rsidRPr="006F1A82" w:rsidRDefault="007F0487" w:rsidP="00B0601D">
      <w:pPr>
        <w:ind w:left="3600" w:right="475" w:hanging="1440"/>
        <w:jc w:val="both"/>
        <w:rPr>
          <w:sz w:val="22"/>
          <w:szCs w:val="22"/>
        </w:rPr>
      </w:pPr>
      <w:r>
        <w:rPr>
          <w:sz w:val="22"/>
          <w:szCs w:val="22"/>
        </w:rPr>
        <w:t>zastoupená</w:t>
      </w:r>
      <w:r w:rsidR="00B0601D" w:rsidRPr="006F1A82">
        <w:rPr>
          <w:sz w:val="22"/>
          <w:szCs w:val="22"/>
        </w:rPr>
        <w:t xml:space="preserve">: </w:t>
      </w:r>
      <w:r w:rsidRPr="007F0487">
        <w:rPr>
          <w:sz w:val="22"/>
          <w:szCs w:val="22"/>
        </w:rPr>
        <w:t>RNDr. Milan</w:t>
      </w:r>
      <w:r>
        <w:rPr>
          <w:sz w:val="22"/>
          <w:szCs w:val="22"/>
        </w:rPr>
        <w:t>em</w:t>
      </w:r>
      <w:r w:rsidRPr="007F0487">
        <w:rPr>
          <w:sz w:val="22"/>
          <w:szCs w:val="22"/>
        </w:rPr>
        <w:t xml:space="preserve"> Mack</w:t>
      </w:r>
      <w:r>
        <w:rPr>
          <w:sz w:val="22"/>
          <w:szCs w:val="22"/>
        </w:rPr>
        <w:t>em</w:t>
      </w:r>
      <w:r w:rsidRPr="007F0487">
        <w:rPr>
          <w:sz w:val="22"/>
          <w:szCs w:val="22"/>
        </w:rPr>
        <w:t>, CSc.</w:t>
      </w:r>
      <w:r>
        <w:rPr>
          <w:sz w:val="22"/>
          <w:szCs w:val="22"/>
        </w:rPr>
        <w:t>, ředitelem školy</w:t>
      </w:r>
    </w:p>
    <w:p w:rsidR="00B0601D" w:rsidRPr="006F1A82" w:rsidRDefault="00B0601D" w:rsidP="00B0601D">
      <w:pPr>
        <w:ind w:right="475"/>
        <w:jc w:val="both"/>
        <w:rPr>
          <w:sz w:val="22"/>
          <w:szCs w:val="22"/>
        </w:rPr>
      </w:pPr>
      <w:r w:rsidRPr="006F1A82">
        <w:rPr>
          <w:sz w:val="22"/>
          <w:szCs w:val="22"/>
        </w:rPr>
        <w:tab/>
        <w:t xml:space="preserve">           </w:t>
      </w:r>
      <w:r w:rsidRPr="006F1A82">
        <w:rPr>
          <w:sz w:val="22"/>
          <w:szCs w:val="22"/>
        </w:rPr>
        <w:tab/>
      </w:r>
      <w:r w:rsidRPr="006F1A82">
        <w:rPr>
          <w:sz w:val="22"/>
          <w:szCs w:val="22"/>
        </w:rPr>
        <w:tab/>
        <w:t>IČO:</w:t>
      </w:r>
      <w:r w:rsidR="007F0487">
        <w:rPr>
          <w:sz w:val="22"/>
          <w:szCs w:val="22"/>
        </w:rPr>
        <w:t xml:space="preserve"> </w:t>
      </w:r>
      <w:r w:rsidR="007F0487" w:rsidRPr="007F0487">
        <w:rPr>
          <w:sz w:val="22"/>
          <w:szCs w:val="22"/>
        </w:rPr>
        <w:t xml:space="preserve">61386774 </w:t>
      </w:r>
    </w:p>
    <w:p w:rsidR="00B0601D" w:rsidRPr="006F1A82" w:rsidRDefault="007F0487" w:rsidP="00B0601D">
      <w:pPr>
        <w:ind w:right="475" w:firstLine="720"/>
        <w:jc w:val="both"/>
        <w:rPr>
          <w:sz w:val="22"/>
          <w:szCs w:val="22"/>
        </w:rPr>
      </w:pPr>
      <w:r>
        <w:rPr>
          <w:sz w:val="22"/>
          <w:szCs w:val="22"/>
        </w:rPr>
        <w:t xml:space="preserve">                       </w:t>
      </w:r>
      <w:r>
        <w:rPr>
          <w:sz w:val="22"/>
          <w:szCs w:val="22"/>
        </w:rPr>
        <w:tab/>
        <w:t xml:space="preserve">DIČ: </w:t>
      </w:r>
      <w:r w:rsidRPr="007F0487">
        <w:rPr>
          <w:sz w:val="22"/>
          <w:szCs w:val="22"/>
        </w:rPr>
        <w:t>CZ61386774</w:t>
      </w:r>
    </w:p>
    <w:p w:rsidR="00B0601D" w:rsidRPr="006F1A82" w:rsidRDefault="00B0601D" w:rsidP="00B0601D">
      <w:pPr>
        <w:ind w:right="475"/>
        <w:jc w:val="both"/>
        <w:rPr>
          <w:sz w:val="22"/>
          <w:szCs w:val="22"/>
        </w:rPr>
      </w:pPr>
      <w:r w:rsidRPr="006F1A82">
        <w:rPr>
          <w:sz w:val="22"/>
          <w:szCs w:val="22"/>
        </w:rPr>
        <w:t xml:space="preserve"> </w:t>
      </w:r>
      <w:r w:rsidRPr="006F1A82">
        <w:rPr>
          <w:sz w:val="22"/>
          <w:szCs w:val="22"/>
        </w:rPr>
        <w:tab/>
      </w:r>
      <w:r w:rsidRPr="006F1A82">
        <w:rPr>
          <w:sz w:val="22"/>
          <w:szCs w:val="22"/>
        </w:rPr>
        <w:tab/>
      </w:r>
      <w:r w:rsidRPr="006F1A82">
        <w:rPr>
          <w:sz w:val="22"/>
          <w:szCs w:val="22"/>
        </w:rPr>
        <w:tab/>
        <w:t>bankovní spojení:</w:t>
      </w:r>
      <w:r w:rsidRPr="006F1A82">
        <w:rPr>
          <w:sz w:val="22"/>
          <w:szCs w:val="22"/>
        </w:rPr>
        <w:tab/>
      </w:r>
      <w:r w:rsidRPr="006F1A82">
        <w:rPr>
          <w:sz w:val="22"/>
          <w:szCs w:val="22"/>
        </w:rPr>
        <w:tab/>
      </w:r>
      <w:r w:rsidRPr="006F1A82">
        <w:rPr>
          <w:sz w:val="22"/>
          <w:szCs w:val="22"/>
        </w:rPr>
        <w:tab/>
      </w:r>
    </w:p>
    <w:p w:rsidR="006F1A82" w:rsidRPr="006F1A82" w:rsidRDefault="00B0601D" w:rsidP="00B0601D">
      <w:pPr>
        <w:ind w:left="1416" w:right="475" w:firstLine="708"/>
        <w:jc w:val="both"/>
        <w:rPr>
          <w:sz w:val="22"/>
          <w:szCs w:val="22"/>
        </w:rPr>
      </w:pPr>
      <w:r w:rsidRPr="006F1A82">
        <w:rPr>
          <w:sz w:val="22"/>
          <w:szCs w:val="22"/>
        </w:rPr>
        <w:t>č.</w:t>
      </w:r>
      <w:r w:rsidR="00855D22">
        <w:rPr>
          <w:sz w:val="22"/>
          <w:szCs w:val="22"/>
        </w:rPr>
        <w:t xml:space="preserve"> </w:t>
      </w:r>
      <w:r w:rsidRPr="006F1A82">
        <w:rPr>
          <w:sz w:val="22"/>
          <w:szCs w:val="22"/>
        </w:rPr>
        <w:t>ú.:</w:t>
      </w:r>
      <w:r w:rsidR="00311506">
        <w:rPr>
          <w:sz w:val="22"/>
          <w:szCs w:val="22"/>
        </w:rPr>
        <w:t xml:space="preserve"> 2001880002/6000 </w:t>
      </w:r>
    </w:p>
    <w:p w:rsidR="00B0601D" w:rsidRPr="006F1A82" w:rsidRDefault="00B0601D" w:rsidP="00B0601D">
      <w:pPr>
        <w:ind w:left="1416" w:right="475" w:firstLine="708"/>
        <w:jc w:val="both"/>
        <w:rPr>
          <w:sz w:val="22"/>
          <w:szCs w:val="22"/>
        </w:rPr>
      </w:pPr>
      <w:r w:rsidRPr="006F1A82">
        <w:rPr>
          <w:sz w:val="22"/>
          <w:szCs w:val="22"/>
        </w:rPr>
        <w:t xml:space="preserve"> </w:t>
      </w:r>
    </w:p>
    <w:p w:rsidR="00B0601D" w:rsidRPr="006F1A82" w:rsidRDefault="006F1A82" w:rsidP="006F1A82">
      <w:pPr>
        <w:pStyle w:val="Zkladntext"/>
        <w:spacing w:after="0"/>
        <w:ind w:left="1440" w:firstLine="720"/>
        <w:rPr>
          <w:sz w:val="22"/>
          <w:szCs w:val="22"/>
        </w:rPr>
      </w:pPr>
      <w:r w:rsidRPr="006F1A82">
        <w:rPr>
          <w:sz w:val="22"/>
          <w:szCs w:val="22"/>
        </w:rPr>
        <w:t>(</w:t>
      </w:r>
      <w:r w:rsidR="00B0601D" w:rsidRPr="006F1A82">
        <w:rPr>
          <w:sz w:val="22"/>
          <w:szCs w:val="22"/>
        </w:rPr>
        <w:t xml:space="preserve">dále jen </w:t>
      </w:r>
      <w:r w:rsidR="00B0601D" w:rsidRPr="006F1A82">
        <w:rPr>
          <w:b/>
          <w:sz w:val="22"/>
          <w:szCs w:val="22"/>
        </w:rPr>
        <w:t>„objednatel“</w:t>
      </w:r>
      <w:r w:rsidR="00B0601D" w:rsidRPr="006F1A82">
        <w:rPr>
          <w:sz w:val="22"/>
          <w:szCs w:val="22"/>
        </w:rPr>
        <w:t>, na straně jedné)</w:t>
      </w:r>
    </w:p>
    <w:p w:rsidR="00B0601D" w:rsidRDefault="00B0601D" w:rsidP="00B0601D">
      <w:pPr>
        <w:pStyle w:val="Zkladntext"/>
        <w:rPr>
          <w:b/>
        </w:rPr>
      </w:pPr>
    </w:p>
    <w:p w:rsidR="006F1A82" w:rsidRPr="007F0487" w:rsidRDefault="006F1A82" w:rsidP="00B0601D">
      <w:pPr>
        <w:pStyle w:val="Zkladntext"/>
        <w:rPr>
          <w:b/>
          <w:sz w:val="22"/>
          <w:szCs w:val="22"/>
        </w:rPr>
      </w:pPr>
    </w:p>
    <w:p w:rsidR="00B0601D" w:rsidRPr="006F1A82" w:rsidRDefault="00B0601D" w:rsidP="00B0601D">
      <w:pPr>
        <w:rPr>
          <w:b/>
        </w:rPr>
      </w:pPr>
      <w:r w:rsidRPr="007F0487">
        <w:rPr>
          <w:b/>
          <w:sz w:val="22"/>
          <w:szCs w:val="22"/>
        </w:rPr>
        <w:t xml:space="preserve">1.2. Zhotovitel: </w:t>
      </w:r>
      <w:r w:rsidRPr="007F0487">
        <w:rPr>
          <w:b/>
          <w:sz w:val="22"/>
          <w:szCs w:val="22"/>
        </w:rPr>
        <w:tab/>
      </w:r>
      <w:r w:rsidR="006F1A82" w:rsidRPr="007F0487">
        <w:rPr>
          <w:b/>
          <w:sz w:val="22"/>
          <w:szCs w:val="22"/>
          <w:u w:val="single"/>
        </w:rPr>
        <w:t>Gateway Plus s.r.o.</w:t>
      </w:r>
    </w:p>
    <w:p w:rsidR="00B0601D" w:rsidRPr="007F0487" w:rsidRDefault="00B0601D" w:rsidP="007F0487">
      <w:pPr>
        <w:ind w:left="1416" w:right="475" w:firstLine="708"/>
        <w:jc w:val="both"/>
        <w:rPr>
          <w:sz w:val="22"/>
          <w:szCs w:val="22"/>
        </w:rPr>
      </w:pPr>
      <w:r w:rsidRPr="007F0487">
        <w:rPr>
          <w:sz w:val="22"/>
          <w:szCs w:val="22"/>
        </w:rPr>
        <w:t>se sídlem:</w:t>
      </w:r>
      <w:r w:rsidR="006F1A82" w:rsidRPr="007F0487">
        <w:rPr>
          <w:sz w:val="22"/>
          <w:szCs w:val="22"/>
        </w:rPr>
        <w:t xml:space="preserve"> Hornoměcholupská 476/8, 102 00 Praha 10</w:t>
      </w:r>
    </w:p>
    <w:p w:rsidR="00B0601D" w:rsidRPr="007F0487" w:rsidRDefault="00B0601D" w:rsidP="007F0487">
      <w:pPr>
        <w:ind w:left="1416" w:right="475" w:firstLine="708"/>
        <w:jc w:val="both"/>
        <w:rPr>
          <w:sz w:val="22"/>
          <w:szCs w:val="22"/>
        </w:rPr>
      </w:pPr>
      <w:r w:rsidRPr="007F0487">
        <w:rPr>
          <w:sz w:val="22"/>
          <w:szCs w:val="22"/>
        </w:rPr>
        <w:t xml:space="preserve">zastoupená: </w:t>
      </w:r>
      <w:r w:rsidR="006F1A82" w:rsidRPr="007F0487">
        <w:rPr>
          <w:sz w:val="22"/>
          <w:szCs w:val="22"/>
        </w:rPr>
        <w:t>ing. Jiřím Novákem</w:t>
      </w:r>
    </w:p>
    <w:p w:rsidR="00B0601D" w:rsidRPr="007F0487" w:rsidRDefault="00B0601D" w:rsidP="007F0487">
      <w:pPr>
        <w:ind w:left="1416" w:right="475" w:firstLine="708"/>
        <w:jc w:val="both"/>
        <w:rPr>
          <w:sz w:val="22"/>
          <w:szCs w:val="22"/>
        </w:rPr>
      </w:pPr>
      <w:r w:rsidRPr="007F0487">
        <w:rPr>
          <w:sz w:val="22"/>
          <w:szCs w:val="22"/>
        </w:rPr>
        <w:t>IČO:</w:t>
      </w:r>
      <w:r w:rsidR="006F1A82" w:rsidRPr="007F0487">
        <w:rPr>
          <w:sz w:val="22"/>
          <w:szCs w:val="22"/>
        </w:rPr>
        <w:t xml:space="preserve"> 48534447</w:t>
      </w:r>
      <w:r w:rsidRPr="007F0487">
        <w:rPr>
          <w:sz w:val="22"/>
          <w:szCs w:val="22"/>
        </w:rPr>
        <w:t xml:space="preserve">  </w:t>
      </w:r>
    </w:p>
    <w:p w:rsidR="00B0601D" w:rsidRPr="007F0487" w:rsidRDefault="00B0601D" w:rsidP="007F0487">
      <w:pPr>
        <w:ind w:left="1416" w:right="475" w:firstLine="708"/>
        <w:jc w:val="both"/>
        <w:rPr>
          <w:sz w:val="22"/>
          <w:szCs w:val="22"/>
        </w:rPr>
      </w:pPr>
      <w:r w:rsidRPr="007F0487">
        <w:rPr>
          <w:sz w:val="22"/>
          <w:szCs w:val="22"/>
        </w:rPr>
        <w:t>DIČ:</w:t>
      </w:r>
      <w:r w:rsidR="006F1A82" w:rsidRPr="007F0487">
        <w:rPr>
          <w:sz w:val="22"/>
          <w:szCs w:val="22"/>
        </w:rPr>
        <w:t xml:space="preserve"> CZ48534447</w:t>
      </w:r>
      <w:r w:rsidRPr="007F0487">
        <w:rPr>
          <w:sz w:val="22"/>
          <w:szCs w:val="22"/>
        </w:rPr>
        <w:t xml:space="preserve">  </w:t>
      </w:r>
    </w:p>
    <w:p w:rsidR="00B0601D" w:rsidRPr="007F0487" w:rsidRDefault="00B0601D" w:rsidP="007F0487">
      <w:pPr>
        <w:ind w:left="1416" w:right="475" w:firstLine="708"/>
        <w:jc w:val="both"/>
        <w:rPr>
          <w:sz w:val="22"/>
          <w:szCs w:val="22"/>
        </w:rPr>
      </w:pPr>
      <w:r w:rsidRPr="007F0487">
        <w:rPr>
          <w:sz w:val="22"/>
          <w:szCs w:val="22"/>
        </w:rPr>
        <w:t xml:space="preserve">bankovní spojení: </w:t>
      </w:r>
      <w:r w:rsidR="006F1A82" w:rsidRPr="007F0487">
        <w:rPr>
          <w:sz w:val="22"/>
          <w:szCs w:val="22"/>
        </w:rPr>
        <w:t>Komerční Banka</w:t>
      </w:r>
    </w:p>
    <w:p w:rsidR="007F0487" w:rsidRDefault="00B0601D" w:rsidP="007F0487">
      <w:pPr>
        <w:ind w:left="1416" w:right="475" w:firstLine="708"/>
        <w:jc w:val="both"/>
        <w:rPr>
          <w:sz w:val="22"/>
          <w:szCs w:val="22"/>
        </w:rPr>
      </w:pPr>
      <w:r w:rsidRPr="007F0487">
        <w:rPr>
          <w:sz w:val="22"/>
          <w:szCs w:val="22"/>
        </w:rPr>
        <w:t>č.</w:t>
      </w:r>
      <w:r w:rsidR="00855D22">
        <w:rPr>
          <w:sz w:val="22"/>
          <w:szCs w:val="22"/>
        </w:rPr>
        <w:t xml:space="preserve"> </w:t>
      </w:r>
      <w:r w:rsidRPr="007F0487">
        <w:rPr>
          <w:sz w:val="22"/>
          <w:szCs w:val="22"/>
        </w:rPr>
        <w:t>ú.</w:t>
      </w:r>
      <w:r w:rsidR="00311506">
        <w:rPr>
          <w:sz w:val="22"/>
          <w:szCs w:val="22"/>
        </w:rPr>
        <w:t>:</w:t>
      </w:r>
      <w:r w:rsidR="006F1A82" w:rsidRPr="007F0487">
        <w:rPr>
          <w:sz w:val="22"/>
          <w:szCs w:val="22"/>
        </w:rPr>
        <w:t xml:space="preserve"> 48808041/0100</w:t>
      </w:r>
    </w:p>
    <w:p w:rsidR="00B0601D" w:rsidRPr="007F0487" w:rsidRDefault="00B0601D" w:rsidP="007F0487">
      <w:pPr>
        <w:ind w:left="1416" w:right="475" w:firstLine="708"/>
        <w:jc w:val="both"/>
        <w:rPr>
          <w:sz w:val="22"/>
          <w:szCs w:val="22"/>
        </w:rPr>
      </w:pPr>
      <w:r w:rsidRPr="007F0487">
        <w:rPr>
          <w:sz w:val="22"/>
          <w:szCs w:val="22"/>
        </w:rPr>
        <w:t xml:space="preserve">  </w:t>
      </w:r>
    </w:p>
    <w:p w:rsidR="00B0601D" w:rsidRPr="007F0487" w:rsidRDefault="00B0601D" w:rsidP="007F0487">
      <w:pPr>
        <w:pStyle w:val="Zkladntext"/>
        <w:spacing w:after="0"/>
        <w:ind w:left="1440" w:firstLine="720"/>
        <w:rPr>
          <w:sz w:val="22"/>
          <w:szCs w:val="22"/>
        </w:rPr>
      </w:pPr>
      <w:r w:rsidRPr="007F0487">
        <w:rPr>
          <w:sz w:val="22"/>
          <w:szCs w:val="22"/>
        </w:rPr>
        <w:t>(dále jen „</w:t>
      </w:r>
      <w:r w:rsidRPr="007F0487">
        <w:rPr>
          <w:b/>
          <w:sz w:val="22"/>
          <w:szCs w:val="22"/>
        </w:rPr>
        <w:t>zhotovitel</w:t>
      </w:r>
      <w:r w:rsidRPr="007F0487">
        <w:rPr>
          <w:sz w:val="22"/>
          <w:szCs w:val="22"/>
        </w:rPr>
        <w:t>“, na straně druhé)</w:t>
      </w:r>
    </w:p>
    <w:p w:rsidR="00B0601D" w:rsidRDefault="00B0601D" w:rsidP="00B0601D"/>
    <w:p w:rsidR="00B0601D" w:rsidRDefault="00B0601D" w:rsidP="00B0601D"/>
    <w:p w:rsidR="00B0601D" w:rsidRDefault="00B0601D" w:rsidP="00B0601D">
      <w:pPr>
        <w:ind w:right="475"/>
        <w:jc w:val="both"/>
      </w:pPr>
    </w:p>
    <w:p w:rsidR="00B0601D" w:rsidRPr="007F0487" w:rsidRDefault="00B0601D" w:rsidP="00B0601D">
      <w:pPr>
        <w:pStyle w:val="Zkladntext"/>
        <w:rPr>
          <w:sz w:val="22"/>
          <w:szCs w:val="22"/>
        </w:rPr>
      </w:pPr>
      <w:r w:rsidRPr="007F0487">
        <w:rPr>
          <w:sz w:val="22"/>
          <w:szCs w:val="22"/>
        </w:rPr>
        <w:t>Zhotovitelem jsou dále zmocněny následující osoby k jednání:</w:t>
      </w:r>
    </w:p>
    <w:p w:rsidR="006F1A82" w:rsidRPr="007F0487" w:rsidRDefault="00B0601D" w:rsidP="00B0601D">
      <w:pPr>
        <w:pStyle w:val="Zkladntext"/>
        <w:tabs>
          <w:tab w:val="left" w:pos="2127"/>
        </w:tabs>
        <w:rPr>
          <w:sz w:val="22"/>
          <w:szCs w:val="22"/>
        </w:rPr>
      </w:pPr>
      <w:r w:rsidRPr="007F0487">
        <w:rPr>
          <w:sz w:val="22"/>
          <w:szCs w:val="22"/>
        </w:rPr>
        <w:t>Ve věcech smluvních:</w:t>
      </w:r>
      <w:r w:rsidR="007F0487">
        <w:rPr>
          <w:sz w:val="22"/>
          <w:szCs w:val="22"/>
        </w:rPr>
        <w:tab/>
      </w:r>
      <w:r w:rsidR="007F0487">
        <w:rPr>
          <w:sz w:val="22"/>
          <w:szCs w:val="22"/>
        </w:rPr>
        <w:tab/>
      </w:r>
      <w:r w:rsidR="007F0487">
        <w:rPr>
          <w:sz w:val="22"/>
          <w:szCs w:val="22"/>
        </w:rPr>
        <w:tab/>
      </w:r>
      <w:r w:rsidR="006F1A82" w:rsidRPr="007F0487">
        <w:rPr>
          <w:sz w:val="22"/>
          <w:szCs w:val="22"/>
        </w:rPr>
        <w:t>ing. Jiří Novák</w:t>
      </w:r>
    </w:p>
    <w:p w:rsidR="00B0601D" w:rsidRPr="007F0487" w:rsidRDefault="00B0601D" w:rsidP="00B0601D">
      <w:pPr>
        <w:pStyle w:val="Zkladntext"/>
        <w:tabs>
          <w:tab w:val="left" w:pos="2127"/>
        </w:tabs>
        <w:rPr>
          <w:sz w:val="22"/>
          <w:szCs w:val="22"/>
        </w:rPr>
      </w:pPr>
      <w:r w:rsidRPr="007F0487">
        <w:rPr>
          <w:sz w:val="22"/>
          <w:szCs w:val="22"/>
        </w:rPr>
        <w:t>Ve věcech technických:</w:t>
      </w:r>
      <w:r w:rsidR="007F0487">
        <w:rPr>
          <w:sz w:val="22"/>
          <w:szCs w:val="22"/>
        </w:rPr>
        <w:tab/>
      </w:r>
      <w:r w:rsidRPr="007F0487">
        <w:rPr>
          <w:sz w:val="22"/>
          <w:szCs w:val="22"/>
        </w:rPr>
        <w:tab/>
      </w:r>
      <w:r w:rsidR="007F0487">
        <w:rPr>
          <w:sz w:val="22"/>
          <w:szCs w:val="22"/>
        </w:rPr>
        <w:tab/>
      </w:r>
      <w:r w:rsidR="004B3796" w:rsidRPr="004B3796">
        <w:rPr>
          <w:sz w:val="22"/>
          <w:szCs w:val="22"/>
        </w:rPr>
        <w:t>Pavel Kříž</w:t>
      </w:r>
    </w:p>
    <w:p w:rsidR="006F1A82" w:rsidRDefault="006F1A82" w:rsidP="00B0601D">
      <w:pPr>
        <w:pStyle w:val="Zkladntext"/>
        <w:tabs>
          <w:tab w:val="left" w:pos="2127"/>
        </w:tabs>
        <w:rPr>
          <w:sz w:val="22"/>
          <w:szCs w:val="22"/>
        </w:rPr>
      </w:pPr>
    </w:p>
    <w:p w:rsidR="0029412B" w:rsidRPr="007F0487" w:rsidRDefault="0029412B" w:rsidP="00B0601D">
      <w:pPr>
        <w:pStyle w:val="Zkladntext"/>
        <w:tabs>
          <w:tab w:val="left" w:pos="2127"/>
        </w:tabs>
        <w:rPr>
          <w:sz w:val="22"/>
          <w:szCs w:val="22"/>
        </w:rPr>
      </w:pPr>
    </w:p>
    <w:p w:rsidR="00B0601D" w:rsidRPr="007F0487" w:rsidRDefault="00B0601D" w:rsidP="00B0601D">
      <w:pPr>
        <w:ind w:right="475"/>
        <w:jc w:val="both"/>
        <w:rPr>
          <w:sz w:val="22"/>
          <w:szCs w:val="22"/>
        </w:rPr>
      </w:pPr>
    </w:p>
    <w:p w:rsidR="00B0601D" w:rsidRPr="007F0487" w:rsidRDefault="00B0601D" w:rsidP="00B0601D">
      <w:pPr>
        <w:pStyle w:val="Zkladntext"/>
        <w:jc w:val="both"/>
        <w:rPr>
          <w:sz w:val="22"/>
          <w:szCs w:val="22"/>
        </w:rPr>
      </w:pPr>
      <w:r w:rsidRPr="007F0487">
        <w:rPr>
          <w:sz w:val="22"/>
          <w:szCs w:val="22"/>
        </w:rPr>
        <w:t>Objednatelem jsou dále zmocněny následující osoby k jednání:</w:t>
      </w:r>
    </w:p>
    <w:p w:rsidR="00B0601D" w:rsidRPr="007F0487" w:rsidRDefault="00B0601D" w:rsidP="00B0601D">
      <w:pPr>
        <w:pStyle w:val="Zkladntext"/>
        <w:rPr>
          <w:sz w:val="22"/>
          <w:szCs w:val="22"/>
        </w:rPr>
      </w:pPr>
      <w:r w:rsidRPr="007F0487">
        <w:rPr>
          <w:sz w:val="22"/>
          <w:szCs w:val="22"/>
        </w:rPr>
        <w:t>Ve věcech smluvních:</w:t>
      </w:r>
      <w:r w:rsidR="00194648">
        <w:rPr>
          <w:sz w:val="22"/>
          <w:szCs w:val="22"/>
        </w:rPr>
        <w:t xml:space="preserve"> RNDr. Milan Macek, CSc.</w:t>
      </w:r>
    </w:p>
    <w:p w:rsidR="00B0601D" w:rsidRDefault="00B0601D" w:rsidP="00B0601D">
      <w:pPr>
        <w:pStyle w:val="Zkladntext"/>
        <w:rPr>
          <w:sz w:val="2"/>
        </w:rPr>
      </w:pPr>
      <w:r w:rsidRPr="007F0487">
        <w:rPr>
          <w:sz w:val="22"/>
          <w:szCs w:val="22"/>
        </w:rPr>
        <w:t xml:space="preserve">Ve věcech technických: </w:t>
      </w:r>
      <w:r w:rsidR="00194648">
        <w:rPr>
          <w:sz w:val="22"/>
          <w:szCs w:val="22"/>
        </w:rPr>
        <w:t>Mgr. Ivan Kořínek</w:t>
      </w:r>
      <w:r>
        <w:br w:type="page"/>
      </w:r>
    </w:p>
    <w:p w:rsidR="000518C4" w:rsidRDefault="007F0487" w:rsidP="007F0487">
      <w:pPr>
        <w:pStyle w:val="Odstavecseseznamem"/>
        <w:spacing w:before="240" w:after="240"/>
        <w:ind w:left="426" w:right="475"/>
        <w:jc w:val="center"/>
        <w:rPr>
          <w:b/>
          <w:sz w:val="24"/>
          <w:szCs w:val="24"/>
        </w:rPr>
      </w:pPr>
      <w:r w:rsidRPr="006F1A82">
        <w:rPr>
          <w:b/>
          <w:bCs/>
          <w:sz w:val="24"/>
          <w:szCs w:val="24"/>
        </w:rPr>
        <w:lastRenderedPageBreak/>
        <w:t>Článek I</w:t>
      </w:r>
      <w:r>
        <w:rPr>
          <w:b/>
          <w:bCs/>
          <w:sz w:val="24"/>
          <w:szCs w:val="24"/>
        </w:rPr>
        <w:t>I. -</w:t>
      </w:r>
      <w:r w:rsidRPr="006F1A82">
        <w:rPr>
          <w:b/>
          <w:sz w:val="24"/>
          <w:szCs w:val="24"/>
        </w:rPr>
        <w:t xml:space="preserve"> </w:t>
      </w:r>
      <w:r w:rsidR="00B0601D">
        <w:rPr>
          <w:b/>
          <w:sz w:val="24"/>
          <w:szCs w:val="24"/>
        </w:rPr>
        <w:t>P</w:t>
      </w:r>
      <w:r w:rsidR="000518C4" w:rsidRPr="00B0601D">
        <w:rPr>
          <w:b/>
          <w:sz w:val="24"/>
          <w:szCs w:val="24"/>
        </w:rPr>
        <w:t>odklady pro uzavření smlouvy</w:t>
      </w:r>
    </w:p>
    <w:p w:rsidR="000831AA" w:rsidRPr="00B0601D" w:rsidRDefault="000831AA" w:rsidP="000831AA">
      <w:pPr>
        <w:pStyle w:val="Odstavecseseznamem"/>
        <w:spacing w:before="240" w:after="240"/>
        <w:ind w:left="426" w:right="475"/>
        <w:rPr>
          <w:b/>
          <w:sz w:val="24"/>
          <w:szCs w:val="24"/>
        </w:rPr>
      </w:pPr>
    </w:p>
    <w:p w:rsidR="000518C4" w:rsidRDefault="000518C4" w:rsidP="00256D87">
      <w:pPr>
        <w:pStyle w:val="Odstavecseseznamem"/>
        <w:numPr>
          <w:ilvl w:val="0"/>
          <w:numId w:val="1"/>
        </w:numPr>
        <w:spacing w:before="240"/>
        <w:ind w:left="426" w:right="475" w:hanging="426"/>
        <w:jc w:val="both"/>
        <w:rPr>
          <w:sz w:val="22"/>
          <w:szCs w:val="22"/>
        </w:rPr>
      </w:pPr>
      <w:r w:rsidRPr="007F0487">
        <w:rPr>
          <w:sz w:val="22"/>
          <w:szCs w:val="22"/>
        </w:rPr>
        <w:t>Zhotovitel prohlašuje, že k datu podpisu smlouvy:</w:t>
      </w:r>
    </w:p>
    <w:p w:rsidR="000518C4" w:rsidRPr="007F0487" w:rsidRDefault="000518C4" w:rsidP="00256D87">
      <w:pPr>
        <w:pStyle w:val="Odstavecseseznamem"/>
        <w:numPr>
          <w:ilvl w:val="0"/>
          <w:numId w:val="7"/>
        </w:numPr>
        <w:ind w:right="475"/>
        <w:jc w:val="both"/>
        <w:rPr>
          <w:sz w:val="22"/>
          <w:szCs w:val="22"/>
        </w:rPr>
      </w:pPr>
      <w:r w:rsidRPr="007F0487">
        <w:rPr>
          <w:sz w:val="22"/>
          <w:szCs w:val="22"/>
        </w:rPr>
        <w:t xml:space="preserve">překontroloval zadání zakázky </w:t>
      </w:r>
      <w:r w:rsidR="00B72CCD" w:rsidRPr="007F0487">
        <w:rPr>
          <w:sz w:val="22"/>
          <w:szCs w:val="22"/>
        </w:rPr>
        <w:t>předložené objednatelem</w:t>
      </w:r>
      <w:r w:rsidR="000831AA" w:rsidRPr="007F0487">
        <w:rPr>
          <w:sz w:val="22"/>
          <w:szCs w:val="22"/>
        </w:rPr>
        <w:t xml:space="preserve"> (čl. IV. smlouvy)</w:t>
      </w:r>
      <w:r w:rsidRPr="007F0487">
        <w:rPr>
          <w:sz w:val="22"/>
          <w:szCs w:val="22"/>
        </w:rPr>
        <w:t>,</w:t>
      </w:r>
    </w:p>
    <w:p w:rsidR="000518C4" w:rsidRPr="007F0487" w:rsidRDefault="000518C4" w:rsidP="00256D87">
      <w:pPr>
        <w:pStyle w:val="Odstavecseseznamem"/>
        <w:numPr>
          <w:ilvl w:val="0"/>
          <w:numId w:val="7"/>
        </w:numPr>
        <w:ind w:right="475"/>
        <w:jc w:val="both"/>
        <w:rPr>
          <w:b/>
          <w:sz w:val="22"/>
          <w:szCs w:val="22"/>
        </w:rPr>
      </w:pPr>
      <w:r w:rsidRPr="007F0487">
        <w:rPr>
          <w:sz w:val="22"/>
          <w:szCs w:val="22"/>
        </w:rPr>
        <w:t>prověřil místní podmínky na staveništi,</w:t>
      </w:r>
    </w:p>
    <w:p w:rsidR="000518C4" w:rsidRPr="007F0487" w:rsidRDefault="000518C4" w:rsidP="00256D87">
      <w:pPr>
        <w:pStyle w:val="Odstavecseseznamem"/>
        <w:numPr>
          <w:ilvl w:val="0"/>
          <w:numId w:val="7"/>
        </w:numPr>
        <w:ind w:right="475"/>
        <w:jc w:val="both"/>
        <w:rPr>
          <w:b/>
          <w:sz w:val="22"/>
          <w:szCs w:val="22"/>
        </w:rPr>
      </w:pPr>
      <w:r w:rsidRPr="007F0487">
        <w:rPr>
          <w:sz w:val="22"/>
          <w:szCs w:val="22"/>
        </w:rPr>
        <w:t>nejasné podmínky pro realizaci stavby si vyjasnil s oprávněnými zástupci objednatele,</w:t>
      </w:r>
    </w:p>
    <w:p w:rsidR="000518C4" w:rsidRPr="007F0487" w:rsidRDefault="000518C4" w:rsidP="00256D87">
      <w:pPr>
        <w:pStyle w:val="Zkladntextodsazen"/>
        <w:numPr>
          <w:ilvl w:val="0"/>
          <w:numId w:val="7"/>
        </w:numPr>
        <w:rPr>
          <w:b/>
          <w:sz w:val="22"/>
          <w:szCs w:val="22"/>
        </w:rPr>
      </w:pPr>
      <w:r w:rsidRPr="007F0487">
        <w:rPr>
          <w:sz w:val="22"/>
          <w:szCs w:val="22"/>
        </w:rPr>
        <w:t>všechny technické a dodací podmínky díla zahrnul do kalkulace cen v rozsahu, který specifikoval objednatel do doby podpisu této smlouvy,</w:t>
      </w:r>
    </w:p>
    <w:p w:rsidR="000518C4" w:rsidRPr="007F0487" w:rsidRDefault="00B72CCD" w:rsidP="00256D87">
      <w:pPr>
        <w:pStyle w:val="Zkladntextodsazen"/>
        <w:numPr>
          <w:ilvl w:val="0"/>
          <w:numId w:val="7"/>
        </w:numPr>
        <w:spacing w:line="480" w:lineRule="auto"/>
        <w:rPr>
          <w:sz w:val="22"/>
          <w:szCs w:val="22"/>
        </w:rPr>
      </w:pPr>
      <w:r w:rsidRPr="007F0487">
        <w:rPr>
          <w:sz w:val="22"/>
          <w:szCs w:val="22"/>
        </w:rPr>
        <w:t xml:space="preserve">veškeré </w:t>
      </w:r>
      <w:r w:rsidR="000518C4" w:rsidRPr="007F0487">
        <w:rPr>
          <w:sz w:val="22"/>
          <w:szCs w:val="22"/>
        </w:rPr>
        <w:t>své požadavky na objednatele uplatnil v této smlouvě.</w:t>
      </w:r>
    </w:p>
    <w:p w:rsidR="00B72CCD" w:rsidRPr="007F0487" w:rsidRDefault="00B72CCD" w:rsidP="00256D87">
      <w:pPr>
        <w:pStyle w:val="Odstavecseseznamem"/>
        <w:numPr>
          <w:ilvl w:val="0"/>
          <w:numId w:val="1"/>
        </w:numPr>
        <w:ind w:left="426" w:right="475" w:hanging="426"/>
        <w:jc w:val="both"/>
        <w:rPr>
          <w:sz w:val="22"/>
          <w:szCs w:val="22"/>
        </w:rPr>
      </w:pPr>
      <w:r w:rsidRPr="007F0487">
        <w:rPr>
          <w:sz w:val="22"/>
          <w:szCs w:val="22"/>
        </w:rPr>
        <w:t>Zhotovitel je srozuměn se skutečností, že údaje o stávajících rozvodech technologií, jako jsou slaboproudé a silnoproudé rozvody, rozvody vody, plynu či topení nemusí být přesné a úplné. Zhotovitel provede prověření a přijme taková opatření, aby nedošlo k jejich poškození během prací na díle.</w:t>
      </w:r>
    </w:p>
    <w:p w:rsidR="00B72CCD" w:rsidRDefault="00B72CCD" w:rsidP="000518C4">
      <w:pPr>
        <w:pStyle w:val="Zkladntextodsazen"/>
        <w:rPr>
          <w:b/>
        </w:rPr>
      </w:pPr>
    </w:p>
    <w:p w:rsidR="00B72CCD" w:rsidRPr="007F0487" w:rsidRDefault="00B72CCD" w:rsidP="00256D87">
      <w:pPr>
        <w:pStyle w:val="Odstavecseseznamem"/>
        <w:numPr>
          <w:ilvl w:val="0"/>
          <w:numId w:val="1"/>
        </w:numPr>
        <w:ind w:left="426" w:right="475" w:hanging="426"/>
        <w:jc w:val="both"/>
        <w:rPr>
          <w:sz w:val="22"/>
          <w:szCs w:val="22"/>
        </w:rPr>
      </w:pPr>
      <w:r w:rsidRPr="007F0487">
        <w:rPr>
          <w:sz w:val="22"/>
          <w:szCs w:val="22"/>
        </w:rPr>
        <w:t xml:space="preserve">Zhotovitel si prověřil zadání zakázky a nebude uplatňovat žádné náklady vyplývající z rozdílu mezi </w:t>
      </w:r>
      <w:r w:rsidR="00B0601D" w:rsidRPr="007F0487">
        <w:rPr>
          <w:sz w:val="22"/>
          <w:szCs w:val="22"/>
        </w:rPr>
        <w:t xml:space="preserve">předmětem </w:t>
      </w:r>
      <w:r w:rsidRPr="007F0487">
        <w:rPr>
          <w:sz w:val="22"/>
          <w:szCs w:val="22"/>
        </w:rPr>
        <w:t>předan</w:t>
      </w:r>
      <w:r w:rsidR="00B0601D" w:rsidRPr="007F0487">
        <w:rPr>
          <w:sz w:val="22"/>
          <w:szCs w:val="22"/>
        </w:rPr>
        <w:t>é nabídky (příloha č.</w:t>
      </w:r>
      <w:r w:rsidR="007F0487">
        <w:rPr>
          <w:sz w:val="22"/>
          <w:szCs w:val="22"/>
        </w:rPr>
        <w:t xml:space="preserve"> </w:t>
      </w:r>
      <w:r w:rsidR="00E84229">
        <w:rPr>
          <w:sz w:val="22"/>
          <w:szCs w:val="22"/>
        </w:rPr>
        <w:t>2</w:t>
      </w:r>
      <w:r w:rsidR="007F0487">
        <w:rPr>
          <w:sz w:val="22"/>
          <w:szCs w:val="22"/>
        </w:rPr>
        <w:t xml:space="preserve"> </w:t>
      </w:r>
      <w:r w:rsidR="00B0601D" w:rsidRPr="007F0487">
        <w:rPr>
          <w:sz w:val="22"/>
          <w:szCs w:val="22"/>
        </w:rPr>
        <w:t xml:space="preserve">smlouvy) </w:t>
      </w:r>
      <w:r w:rsidRPr="007F0487">
        <w:rPr>
          <w:sz w:val="22"/>
          <w:szCs w:val="22"/>
        </w:rPr>
        <w:t xml:space="preserve">a skutečným provedením. </w:t>
      </w:r>
    </w:p>
    <w:p w:rsidR="00B72CCD" w:rsidRDefault="00B72CCD" w:rsidP="00B72CCD">
      <w:pPr>
        <w:ind w:right="475"/>
        <w:jc w:val="both"/>
      </w:pPr>
    </w:p>
    <w:p w:rsidR="00B72CCD" w:rsidRPr="007F0487" w:rsidRDefault="00B72CCD" w:rsidP="00256D87">
      <w:pPr>
        <w:pStyle w:val="Odstavecseseznamem"/>
        <w:numPr>
          <w:ilvl w:val="0"/>
          <w:numId w:val="1"/>
        </w:numPr>
        <w:ind w:left="426" w:right="475" w:hanging="426"/>
        <w:jc w:val="both"/>
        <w:rPr>
          <w:sz w:val="22"/>
          <w:szCs w:val="22"/>
        </w:rPr>
      </w:pPr>
      <w:r w:rsidRPr="007F0487">
        <w:rPr>
          <w:sz w:val="22"/>
          <w:szCs w:val="22"/>
        </w:rPr>
        <w:t>Zhotovitel je povinen i po podpisu smlouvy o dílo při realizaci díla za použití odborné péče neprodleně a podrobně kontrolovat předané podklady a rozpoznatelné nedostatky, rozpory, neúplný popis výkonů a pochybnosti vůči předpokládanému způsobu provádění, jakož i ostatní okolnosti, dotýkající se dodávek a výkonů - i když tyto jsou v souvislosti s jinými dodávkami, výkony a předměty</w:t>
      </w:r>
      <w:r w:rsidR="00C80A59" w:rsidRPr="007F0487">
        <w:rPr>
          <w:sz w:val="22"/>
          <w:szCs w:val="22"/>
        </w:rPr>
        <w:t xml:space="preserve"> a </w:t>
      </w:r>
      <w:r w:rsidRPr="007F0487">
        <w:rPr>
          <w:sz w:val="22"/>
          <w:szCs w:val="22"/>
        </w:rPr>
        <w:t xml:space="preserve">sdělit </w:t>
      </w:r>
      <w:r w:rsidR="00C80A59" w:rsidRPr="007F0487">
        <w:rPr>
          <w:sz w:val="22"/>
          <w:szCs w:val="22"/>
        </w:rPr>
        <w:t xml:space="preserve">toto </w:t>
      </w:r>
      <w:r w:rsidRPr="007F0487">
        <w:rPr>
          <w:sz w:val="22"/>
          <w:szCs w:val="22"/>
        </w:rPr>
        <w:t>neprodleně písemnou formou objednateli. Ve všech těchto případech je zhotovitel povinen objednateli písemně navrhnout odstranění nebo opravu během přiměřené lhůty bez nároku na zvláštní odměnu. Zhotovitel není oprávněn později namítat, že mu nebyly známy rozpoznatelné nedostatky, chyby a opomenutí předaných podkladů. Neučiní-li zhotovitel výše uvedený písemný návrh, je odpovědný za všechny s tím spojené důsledky a za to, že provede veškeré výkony, které jsou potřebné pro sjednané odborné vyhotovení díla.</w:t>
      </w:r>
    </w:p>
    <w:p w:rsidR="00B0601D" w:rsidRDefault="00B0601D" w:rsidP="00B0601D">
      <w:pPr>
        <w:pStyle w:val="Odstavecseseznamem"/>
      </w:pPr>
    </w:p>
    <w:p w:rsidR="00B0601D" w:rsidRDefault="00B0601D" w:rsidP="00C80A59">
      <w:pPr>
        <w:pStyle w:val="Odstavecseseznamem"/>
        <w:ind w:left="426" w:right="475"/>
        <w:jc w:val="center"/>
      </w:pPr>
    </w:p>
    <w:p w:rsidR="00B0601D" w:rsidRPr="00B0601D" w:rsidRDefault="007F0487" w:rsidP="007F0487">
      <w:pPr>
        <w:pStyle w:val="Odstavecseseznamem"/>
        <w:spacing w:before="240" w:after="240"/>
        <w:ind w:left="426" w:right="475"/>
        <w:jc w:val="center"/>
        <w:rPr>
          <w:b/>
          <w:sz w:val="24"/>
          <w:szCs w:val="24"/>
        </w:rPr>
      </w:pPr>
      <w:r w:rsidRPr="006F1A82">
        <w:rPr>
          <w:b/>
          <w:bCs/>
          <w:sz w:val="24"/>
          <w:szCs w:val="24"/>
        </w:rPr>
        <w:t>Článek I</w:t>
      </w:r>
      <w:r>
        <w:rPr>
          <w:b/>
          <w:bCs/>
          <w:sz w:val="24"/>
          <w:szCs w:val="24"/>
        </w:rPr>
        <w:t>II. -</w:t>
      </w:r>
      <w:r w:rsidRPr="006F1A82">
        <w:rPr>
          <w:b/>
          <w:sz w:val="24"/>
          <w:szCs w:val="24"/>
        </w:rPr>
        <w:t xml:space="preserve"> </w:t>
      </w:r>
      <w:r w:rsidR="00C80A59">
        <w:rPr>
          <w:b/>
          <w:sz w:val="24"/>
          <w:szCs w:val="24"/>
        </w:rPr>
        <w:t>P</w:t>
      </w:r>
      <w:r w:rsidR="00B0601D" w:rsidRPr="00B0601D">
        <w:rPr>
          <w:b/>
          <w:sz w:val="24"/>
          <w:szCs w:val="24"/>
        </w:rPr>
        <w:t>ředmět smlouvy</w:t>
      </w:r>
    </w:p>
    <w:p w:rsidR="00B0601D" w:rsidRPr="007F0487" w:rsidRDefault="00B0601D" w:rsidP="00256D87">
      <w:pPr>
        <w:pStyle w:val="Seznam2"/>
        <w:numPr>
          <w:ilvl w:val="0"/>
          <w:numId w:val="4"/>
        </w:numPr>
        <w:ind w:left="426" w:hanging="426"/>
        <w:jc w:val="both"/>
        <w:rPr>
          <w:sz w:val="22"/>
          <w:szCs w:val="22"/>
        </w:rPr>
      </w:pPr>
      <w:r w:rsidRPr="007F0487">
        <w:rPr>
          <w:sz w:val="22"/>
          <w:szCs w:val="22"/>
        </w:rPr>
        <w:t xml:space="preserve">Předmětem smlouvy je závazek zhotovitele provést pro objednatele dílo uvedené v čl. IV řádně, včas </w:t>
      </w:r>
      <w:r w:rsidR="00C80A59" w:rsidRPr="007F0487">
        <w:rPr>
          <w:sz w:val="22"/>
          <w:szCs w:val="22"/>
        </w:rPr>
        <w:t xml:space="preserve">a v kvalitě níže specifikované. </w:t>
      </w:r>
      <w:r w:rsidRPr="007F0487">
        <w:rPr>
          <w:sz w:val="22"/>
          <w:szCs w:val="22"/>
        </w:rPr>
        <w:t>Objednatel se zavazuje při provádění díla řádně spolupůsobit a zhotoviteli řádně provedené dílo zaplatit, a to za podmínek a v termínech smlouvou sjednaných.</w:t>
      </w:r>
    </w:p>
    <w:p w:rsidR="00C80A59" w:rsidRDefault="00C80A59" w:rsidP="008A3429">
      <w:pPr>
        <w:pStyle w:val="Seznam2"/>
        <w:ind w:left="426" w:firstLine="0"/>
        <w:jc w:val="both"/>
      </w:pPr>
    </w:p>
    <w:p w:rsidR="00C80A59" w:rsidRPr="00C80A59" w:rsidRDefault="00C80A59" w:rsidP="00C80A59">
      <w:pPr>
        <w:pStyle w:val="Odstavecseseznamem"/>
        <w:ind w:right="475"/>
        <w:rPr>
          <w:b/>
          <w:sz w:val="24"/>
          <w:szCs w:val="24"/>
        </w:rPr>
      </w:pPr>
    </w:p>
    <w:p w:rsidR="00C80A59" w:rsidRPr="00C80A59" w:rsidRDefault="007F0487" w:rsidP="007F0487">
      <w:pPr>
        <w:pStyle w:val="Odstavecseseznamem"/>
        <w:spacing w:before="240" w:after="240"/>
        <w:ind w:left="426" w:right="475"/>
        <w:jc w:val="center"/>
        <w:rPr>
          <w:b/>
          <w:sz w:val="24"/>
          <w:szCs w:val="24"/>
        </w:rPr>
      </w:pPr>
      <w:r w:rsidRPr="006F1A82">
        <w:rPr>
          <w:b/>
          <w:bCs/>
          <w:sz w:val="24"/>
          <w:szCs w:val="24"/>
        </w:rPr>
        <w:t>Článek I</w:t>
      </w:r>
      <w:r w:rsidR="005C6F5A">
        <w:rPr>
          <w:b/>
          <w:bCs/>
          <w:sz w:val="24"/>
          <w:szCs w:val="24"/>
        </w:rPr>
        <w:t>V</w:t>
      </w:r>
      <w:r>
        <w:rPr>
          <w:b/>
          <w:bCs/>
          <w:sz w:val="24"/>
          <w:szCs w:val="24"/>
        </w:rPr>
        <w:t xml:space="preserve">. - </w:t>
      </w:r>
      <w:r w:rsidR="00C80A59" w:rsidRPr="00C80A59">
        <w:rPr>
          <w:b/>
          <w:sz w:val="24"/>
          <w:szCs w:val="24"/>
        </w:rPr>
        <w:t>Předmět díla</w:t>
      </w:r>
    </w:p>
    <w:p w:rsidR="000942F5" w:rsidRPr="00035BE5" w:rsidRDefault="00C80A59" w:rsidP="00256D87">
      <w:pPr>
        <w:pStyle w:val="Seznam2"/>
        <w:numPr>
          <w:ilvl w:val="0"/>
          <w:numId w:val="8"/>
        </w:numPr>
        <w:ind w:left="426" w:hanging="426"/>
        <w:jc w:val="both"/>
        <w:rPr>
          <w:sz w:val="22"/>
          <w:szCs w:val="22"/>
        </w:rPr>
      </w:pPr>
      <w:r w:rsidRPr="00035BE5">
        <w:rPr>
          <w:sz w:val="22"/>
          <w:szCs w:val="22"/>
        </w:rPr>
        <w:t xml:space="preserve">Předmětem díla je </w:t>
      </w:r>
      <w:r w:rsidR="00B20484">
        <w:rPr>
          <w:sz w:val="22"/>
          <w:szCs w:val="22"/>
        </w:rPr>
        <w:t>dodávka a instalace 21ks přístupových bodů bezdrátové sítě</w:t>
      </w:r>
      <w:r w:rsidR="000942F5" w:rsidRPr="00035BE5">
        <w:rPr>
          <w:sz w:val="22"/>
          <w:szCs w:val="22"/>
        </w:rPr>
        <w:t xml:space="preserve">. </w:t>
      </w:r>
    </w:p>
    <w:p w:rsidR="00392540" w:rsidRPr="00035BE5" w:rsidRDefault="00392540" w:rsidP="007F0487">
      <w:pPr>
        <w:pStyle w:val="Seznam2"/>
        <w:tabs>
          <w:tab w:val="left" w:pos="3855"/>
        </w:tabs>
        <w:ind w:left="360" w:firstLine="0"/>
        <w:jc w:val="both"/>
        <w:rPr>
          <w:sz w:val="22"/>
          <w:szCs w:val="22"/>
        </w:rPr>
      </w:pPr>
    </w:p>
    <w:p w:rsidR="00392540" w:rsidRPr="00035BE5" w:rsidRDefault="00392540" w:rsidP="00256D87">
      <w:pPr>
        <w:pStyle w:val="Seznam2"/>
        <w:numPr>
          <w:ilvl w:val="0"/>
          <w:numId w:val="3"/>
        </w:numPr>
        <w:ind w:left="709"/>
        <w:jc w:val="both"/>
        <w:rPr>
          <w:sz w:val="22"/>
          <w:szCs w:val="22"/>
        </w:rPr>
      </w:pPr>
      <w:r w:rsidRPr="00035BE5">
        <w:rPr>
          <w:sz w:val="22"/>
          <w:szCs w:val="22"/>
        </w:rPr>
        <w:t>Rozmístění přípojných míst (</w:t>
      </w:r>
      <w:r w:rsidR="007F0487" w:rsidRPr="00035BE5">
        <w:rPr>
          <w:sz w:val="22"/>
          <w:szCs w:val="22"/>
        </w:rPr>
        <w:t>přesné umístění vyznačí zástupce objednatele</w:t>
      </w:r>
      <w:r w:rsidRPr="00035BE5">
        <w:rPr>
          <w:sz w:val="22"/>
          <w:szCs w:val="22"/>
        </w:rPr>
        <w:t xml:space="preserve">): </w:t>
      </w:r>
    </w:p>
    <w:p w:rsidR="000942F5" w:rsidRPr="00035BE5" w:rsidRDefault="000942F5" w:rsidP="00256D87">
      <w:pPr>
        <w:pStyle w:val="Seznam2"/>
        <w:numPr>
          <w:ilvl w:val="0"/>
          <w:numId w:val="2"/>
        </w:numPr>
        <w:jc w:val="both"/>
        <w:rPr>
          <w:sz w:val="22"/>
          <w:szCs w:val="22"/>
        </w:rPr>
      </w:pPr>
      <w:r w:rsidRPr="00035BE5">
        <w:rPr>
          <w:sz w:val="22"/>
          <w:szCs w:val="22"/>
        </w:rPr>
        <w:t>5.</w:t>
      </w:r>
      <w:r w:rsidR="007F0487" w:rsidRPr="00035BE5">
        <w:rPr>
          <w:sz w:val="22"/>
          <w:szCs w:val="22"/>
        </w:rPr>
        <w:t xml:space="preserve"> </w:t>
      </w:r>
      <w:r w:rsidRPr="00035BE5">
        <w:rPr>
          <w:sz w:val="22"/>
          <w:szCs w:val="22"/>
        </w:rPr>
        <w:t>patro - učebny</w:t>
      </w:r>
      <w:r w:rsidR="005E5FAC">
        <w:rPr>
          <w:sz w:val="22"/>
          <w:szCs w:val="22"/>
        </w:rPr>
        <w:t xml:space="preserve"> 501,</w:t>
      </w:r>
      <w:r w:rsidR="004B5272">
        <w:rPr>
          <w:sz w:val="22"/>
          <w:szCs w:val="22"/>
        </w:rPr>
        <w:t xml:space="preserve"> 504, 505, </w:t>
      </w:r>
      <w:r w:rsidRPr="00035BE5">
        <w:rPr>
          <w:sz w:val="22"/>
          <w:szCs w:val="22"/>
        </w:rPr>
        <w:t>506</w:t>
      </w:r>
    </w:p>
    <w:p w:rsidR="000942F5" w:rsidRPr="00035BE5" w:rsidRDefault="000942F5" w:rsidP="00256D87">
      <w:pPr>
        <w:pStyle w:val="Seznam2"/>
        <w:numPr>
          <w:ilvl w:val="0"/>
          <w:numId w:val="2"/>
        </w:numPr>
        <w:jc w:val="both"/>
        <w:rPr>
          <w:sz w:val="22"/>
          <w:szCs w:val="22"/>
        </w:rPr>
      </w:pPr>
      <w:r w:rsidRPr="00035BE5">
        <w:rPr>
          <w:sz w:val="22"/>
          <w:szCs w:val="22"/>
        </w:rPr>
        <w:t>4.</w:t>
      </w:r>
      <w:r w:rsidR="007F0487" w:rsidRPr="00035BE5">
        <w:rPr>
          <w:sz w:val="22"/>
          <w:szCs w:val="22"/>
        </w:rPr>
        <w:t xml:space="preserve"> </w:t>
      </w:r>
      <w:r w:rsidRPr="00035BE5">
        <w:rPr>
          <w:sz w:val="22"/>
          <w:szCs w:val="22"/>
        </w:rPr>
        <w:t>pa</w:t>
      </w:r>
      <w:r w:rsidR="005E5FAC">
        <w:rPr>
          <w:sz w:val="22"/>
          <w:szCs w:val="22"/>
        </w:rPr>
        <w:t>tro - učebny 401, 402, 403, 407,</w:t>
      </w:r>
      <w:r w:rsidRPr="00035BE5">
        <w:rPr>
          <w:sz w:val="22"/>
          <w:szCs w:val="22"/>
        </w:rPr>
        <w:t xml:space="preserve"> 408</w:t>
      </w:r>
    </w:p>
    <w:p w:rsidR="000942F5" w:rsidRPr="00035BE5" w:rsidRDefault="000942F5" w:rsidP="00256D87">
      <w:pPr>
        <w:pStyle w:val="Seznam2"/>
        <w:numPr>
          <w:ilvl w:val="0"/>
          <w:numId w:val="2"/>
        </w:numPr>
        <w:jc w:val="both"/>
        <w:rPr>
          <w:sz w:val="22"/>
          <w:szCs w:val="22"/>
        </w:rPr>
      </w:pPr>
      <w:r w:rsidRPr="00035BE5">
        <w:rPr>
          <w:sz w:val="22"/>
          <w:szCs w:val="22"/>
        </w:rPr>
        <w:t>3.</w:t>
      </w:r>
      <w:r w:rsidR="007F0487" w:rsidRPr="00035BE5">
        <w:rPr>
          <w:sz w:val="22"/>
          <w:szCs w:val="22"/>
        </w:rPr>
        <w:t xml:space="preserve"> </w:t>
      </w:r>
      <w:r w:rsidR="005E5FAC">
        <w:rPr>
          <w:sz w:val="22"/>
          <w:szCs w:val="22"/>
        </w:rPr>
        <w:t xml:space="preserve">patro - učebny 306, 307, </w:t>
      </w:r>
      <w:r w:rsidRPr="00035BE5">
        <w:rPr>
          <w:sz w:val="22"/>
          <w:szCs w:val="22"/>
        </w:rPr>
        <w:t>308</w:t>
      </w:r>
      <w:r w:rsidR="005E5FAC">
        <w:rPr>
          <w:sz w:val="22"/>
          <w:szCs w:val="22"/>
        </w:rPr>
        <w:t>, 309</w:t>
      </w:r>
    </w:p>
    <w:p w:rsidR="000942F5" w:rsidRPr="00035BE5" w:rsidRDefault="000942F5" w:rsidP="00256D87">
      <w:pPr>
        <w:pStyle w:val="Seznam2"/>
        <w:numPr>
          <w:ilvl w:val="0"/>
          <w:numId w:val="2"/>
        </w:numPr>
        <w:jc w:val="both"/>
        <w:rPr>
          <w:sz w:val="22"/>
          <w:szCs w:val="22"/>
        </w:rPr>
      </w:pPr>
      <w:r w:rsidRPr="00035BE5">
        <w:rPr>
          <w:sz w:val="22"/>
          <w:szCs w:val="22"/>
        </w:rPr>
        <w:t>2.</w:t>
      </w:r>
      <w:r w:rsidR="007F0487" w:rsidRPr="00035BE5">
        <w:rPr>
          <w:sz w:val="22"/>
          <w:szCs w:val="22"/>
        </w:rPr>
        <w:t xml:space="preserve"> </w:t>
      </w:r>
      <w:r w:rsidR="00960953">
        <w:rPr>
          <w:sz w:val="22"/>
          <w:szCs w:val="22"/>
        </w:rPr>
        <w:t xml:space="preserve">patro - učebny </w:t>
      </w:r>
      <w:r w:rsidR="005E5FAC">
        <w:rPr>
          <w:sz w:val="22"/>
          <w:szCs w:val="22"/>
        </w:rPr>
        <w:t xml:space="preserve">200, </w:t>
      </w:r>
      <w:r w:rsidR="00960953">
        <w:rPr>
          <w:sz w:val="22"/>
          <w:szCs w:val="22"/>
        </w:rPr>
        <w:t>205</w:t>
      </w:r>
      <w:r w:rsidR="005E5FAC">
        <w:rPr>
          <w:sz w:val="22"/>
          <w:szCs w:val="22"/>
        </w:rPr>
        <w:t>, 206, 207, 212</w:t>
      </w:r>
    </w:p>
    <w:p w:rsidR="007F0487" w:rsidRPr="00035BE5" w:rsidRDefault="000942F5" w:rsidP="00256D87">
      <w:pPr>
        <w:pStyle w:val="Seznam2"/>
        <w:numPr>
          <w:ilvl w:val="0"/>
          <w:numId w:val="2"/>
        </w:numPr>
        <w:jc w:val="both"/>
        <w:rPr>
          <w:sz w:val="22"/>
          <w:szCs w:val="22"/>
        </w:rPr>
      </w:pPr>
      <w:r w:rsidRPr="00035BE5">
        <w:rPr>
          <w:sz w:val="22"/>
          <w:szCs w:val="22"/>
        </w:rPr>
        <w:t>1.</w:t>
      </w:r>
      <w:r w:rsidR="007F0487" w:rsidRPr="00035BE5">
        <w:rPr>
          <w:sz w:val="22"/>
          <w:szCs w:val="22"/>
        </w:rPr>
        <w:t xml:space="preserve"> </w:t>
      </w:r>
      <w:r w:rsidRPr="00035BE5">
        <w:rPr>
          <w:sz w:val="22"/>
          <w:szCs w:val="22"/>
        </w:rPr>
        <w:t>pa</w:t>
      </w:r>
      <w:r w:rsidR="00960953">
        <w:rPr>
          <w:sz w:val="22"/>
          <w:szCs w:val="22"/>
        </w:rPr>
        <w:t>tro - učebny 106, 108, 110 nebo 112</w:t>
      </w:r>
    </w:p>
    <w:p w:rsidR="007F0487" w:rsidRPr="00035BE5" w:rsidRDefault="007F0487">
      <w:pPr>
        <w:spacing w:after="200" w:line="276" w:lineRule="auto"/>
        <w:rPr>
          <w:sz w:val="22"/>
          <w:szCs w:val="22"/>
        </w:rPr>
      </w:pPr>
      <w:r w:rsidRPr="00035BE5">
        <w:rPr>
          <w:sz w:val="22"/>
          <w:szCs w:val="22"/>
        </w:rPr>
        <w:br w:type="page"/>
      </w:r>
    </w:p>
    <w:p w:rsidR="006111A2" w:rsidRDefault="006111A2" w:rsidP="00256D87">
      <w:pPr>
        <w:pStyle w:val="Seznam2"/>
        <w:numPr>
          <w:ilvl w:val="0"/>
          <w:numId w:val="3"/>
        </w:numPr>
        <w:ind w:left="709"/>
        <w:jc w:val="both"/>
        <w:rPr>
          <w:sz w:val="22"/>
          <w:szCs w:val="22"/>
        </w:rPr>
      </w:pPr>
      <w:r>
        <w:rPr>
          <w:sz w:val="22"/>
          <w:szCs w:val="22"/>
        </w:rPr>
        <w:lastRenderedPageBreak/>
        <w:t xml:space="preserve">Technický popis </w:t>
      </w:r>
      <w:r w:rsidR="0076554F">
        <w:rPr>
          <w:sz w:val="22"/>
          <w:szCs w:val="22"/>
        </w:rPr>
        <w:t>přístupového bodu bezdrátové sítě Aruba IAP-305 RW</w:t>
      </w:r>
    </w:p>
    <w:p w:rsidR="00375326" w:rsidRDefault="00375326" w:rsidP="00375326">
      <w:pPr>
        <w:pStyle w:val="Seznam2"/>
        <w:ind w:left="709" w:firstLine="0"/>
        <w:jc w:val="both"/>
        <w:rPr>
          <w:sz w:val="22"/>
          <w:szCs w:val="22"/>
        </w:rPr>
      </w:pPr>
    </w:p>
    <w:tbl>
      <w:tblPr>
        <w:tblStyle w:val="Mkatabulky"/>
        <w:tblW w:w="0" w:type="auto"/>
        <w:tblInd w:w="702" w:type="dxa"/>
        <w:tblLook w:val="04A0" w:firstRow="1" w:lastRow="0" w:firstColumn="1" w:lastColumn="0" w:noHBand="0" w:noVBand="1"/>
      </w:tblPr>
      <w:tblGrid>
        <w:gridCol w:w="3554"/>
        <w:gridCol w:w="4678"/>
      </w:tblGrid>
      <w:tr w:rsidR="0076554F" w:rsidRPr="000B58B3" w:rsidTr="0076554F">
        <w:tc>
          <w:tcPr>
            <w:tcW w:w="3554" w:type="dxa"/>
            <w:vAlign w:val="center"/>
          </w:tcPr>
          <w:p w:rsidR="0076554F" w:rsidRPr="000B58B3" w:rsidRDefault="0076554F" w:rsidP="00D432FC">
            <w:pPr>
              <w:rPr>
                <w:rFonts w:eastAsiaTheme="minorHAnsi"/>
                <w:szCs w:val="24"/>
                <w:lang w:eastAsia="en-US"/>
              </w:rPr>
            </w:pPr>
            <w:r w:rsidRPr="000B58B3">
              <w:rPr>
                <w:rFonts w:eastAsiaTheme="minorHAnsi"/>
                <w:szCs w:val="24"/>
                <w:lang w:eastAsia="en-US"/>
              </w:rPr>
              <w:t>WLAN (WiFi) standardy</w:t>
            </w:r>
          </w:p>
        </w:tc>
        <w:tc>
          <w:tcPr>
            <w:tcW w:w="4678" w:type="dxa"/>
          </w:tcPr>
          <w:p w:rsidR="0076554F" w:rsidRPr="000B58B3" w:rsidRDefault="0076554F" w:rsidP="00D432FC">
            <w:pPr>
              <w:rPr>
                <w:rFonts w:eastAsiaTheme="minorHAnsi"/>
                <w:szCs w:val="24"/>
                <w:lang w:eastAsia="en-US"/>
              </w:rPr>
            </w:pPr>
            <w:r w:rsidRPr="000B58B3">
              <w:rPr>
                <w:rFonts w:eastAsiaTheme="minorHAnsi"/>
                <w:szCs w:val="24"/>
                <w:lang w:eastAsia="en-US"/>
              </w:rPr>
              <w:t>802.11a, 802.11ac, 802.11b, 802.11g, 802.11n</w:t>
            </w:r>
          </w:p>
        </w:tc>
      </w:tr>
      <w:tr w:rsidR="0076554F" w:rsidRPr="000B58B3" w:rsidTr="0076554F">
        <w:tc>
          <w:tcPr>
            <w:tcW w:w="3554" w:type="dxa"/>
            <w:vAlign w:val="center"/>
          </w:tcPr>
          <w:p w:rsidR="0076554F" w:rsidRPr="000B58B3" w:rsidRDefault="0076554F" w:rsidP="00D432FC">
            <w:pPr>
              <w:rPr>
                <w:rFonts w:eastAsiaTheme="minorHAnsi"/>
                <w:szCs w:val="24"/>
                <w:lang w:eastAsia="en-US"/>
              </w:rPr>
            </w:pPr>
            <w:r w:rsidRPr="000B58B3">
              <w:rPr>
                <w:rFonts w:eastAsiaTheme="minorHAnsi"/>
                <w:szCs w:val="24"/>
                <w:lang w:eastAsia="en-US"/>
              </w:rPr>
              <w:t>Počet antén</w:t>
            </w:r>
          </w:p>
        </w:tc>
        <w:tc>
          <w:tcPr>
            <w:tcW w:w="4678" w:type="dxa"/>
          </w:tcPr>
          <w:p w:rsidR="0076554F" w:rsidRPr="000B58B3" w:rsidRDefault="0076554F" w:rsidP="00D432FC">
            <w:pPr>
              <w:rPr>
                <w:rFonts w:eastAsiaTheme="minorHAnsi"/>
                <w:szCs w:val="24"/>
                <w:lang w:eastAsia="en-US"/>
              </w:rPr>
            </w:pPr>
            <w:r w:rsidRPr="000B58B3">
              <w:rPr>
                <w:rFonts w:eastAsiaTheme="minorHAnsi"/>
                <w:szCs w:val="24"/>
                <w:lang w:eastAsia="en-US"/>
              </w:rPr>
              <w:t>3</w:t>
            </w:r>
          </w:p>
        </w:tc>
      </w:tr>
      <w:tr w:rsidR="0076554F" w:rsidRPr="000B58B3" w:rsidTr="0076554F">
        <w:tc>
          <w:tcPr>
            <w:tcW w:w="3554" w:type="dxa"/>
            <w:vAlign w:val="center"/>
          </w:tcPr>
          <w:p w:rsidR="0076554F" w:rsidRPr="000B58B3" w:rsidRDefault="0076554F" w:rsidP="00D432FC">
            <w:pPr>
              <w:rPr>
                <w:rFonts w:eastAsiaTheme="minorHAnsi"/>
                <w:szCs w:val="24"/>
                <w:lang w:eastAsia="en-US"/>
              </w:rPr>
            </w:pPr>
            <w:r w:rsidRPr="000B58B3">
              <w:rPr>
                <w:rFonts w:eastAsiaTheme="minorHAnsi"/>
                <w:szCs w:val="24"/>
                <w:lang w:eastAsia="en-US"/>
              </w:rPr>
              <w:t>Provedení antén</w:t>
            </w:r>
          </w:p>
        </w:tc>
        <w:tc>
          <w:tcPr>
            <w:tcW w:w="4678" w:type="dxa"/>
          </w:tcPr>
          <w:p w:rsidR="0076554F" w:rsidRPr="000B58B3" w:rsidRDefault="0076554F" w:rsidP="00D432FC">
            <w:pPr>
              <w:rPr>
                <w:rFonts w:eastAsiaTheme="minorHAnsi"/>
                <w:szCs w:val="24"/>
                <w:lang w:eastAsia="en-US"/>
              </w:rPr>
            </w:pPr>
            <w:r w:rsidRPr="000B58B3">
              <w:rPr>
                <w:rFonts w:eastAsiaTheme="minorHAnsi"/>
                <w:szCs w:val="24"/>
                <w:lang w:eastAsia="en-US"/>
              </w:rPr>
              <w:t>Vestavěné, Dvoupásmové</w:t>
            </w:r>
          </w:p>
        </w:tc>
      </w:tr>
      <w:tr w:rsidR="0076554F" w:rsidRPr="000B58B3" w:rsidTr="0076554F">
        <w:tc>
          <w:tcPr>
            <w:tcW w:w="3554" w:type="dxa"/>
            <w:vAlign w:val="center"/>
          </w:tcPr>
          <w:p w:rsidR="0076554F" w:rsidRPr="000B58B3" w:rsidRDefault="0076554F" w:rsidP="00D432FC">
            <w:pPr>
              <w:rPr>
                <w:rFonts w:eastAsiaTheme="minorHAnsi"/>
                <w:szCs w:val="24"/>
                <w:lang w:eastAsia="en-US"/>
              </w:rPr>
            </w:pPr>
            <w:r w:rsidRPr="000B58B3">
              <w:rPr>
                <w:rFonts w:eastAsiaTheme="minorHAnsi"/>
                <w:szCs w:val="24"/>
                <w:lang w:eastAsia="en-US"/>
              </w:rPr>
              <w:t xml:space="preserve">Konfigurace </w:t>
            </w:r>
          </w:p>
        </w:tc>
        <w:tc>
          <w:tcPr>
            <w:tcW w:w="4678" w:type="dxa"/>
          </w:tcPr>
          <w:p w:rsidR="0076554F" w:rsidRPr="000B58B3" w:rsidRDefault="0076554F" w:rsidP="00D432FC">
            <w:pPr>
              <w:rPr>
                <w:rFonts w:eastAsiaTheme="minorHAnsi"/>
                <w:szCs w:val="24"/>
                <w:lang w:eastAsia="en-US"/>
              </w:rPr>
            </w:pPr>
            <w:r w:rsidRPr="000B58B3">
              <w:rPr>
                <w:rFonts w:eastAsiaTheme="minorHAnsi"/>
                <w:szCs w:val="24"/>
                <w:lang w:eastAsia="en-US"/>
              </w:rPr>
              <w:t>5 GHz 3x3 MIMO</w:t>
            </w:r>
          </w:p>
          <w:p w:rsidR="0076554F" w:rsidRPr="000B58B3" w:rsidRDefault="0076554F" w:rsidP="00D432FC">
            <w:pPr>
              <w:tabs>
                <w:tab w:val="left" w:pos="2581"/>
              </w:tabs>
              <w:rPr>
                <w:rFonts w:eastAsiaTheme="minorHAnsi"/>
                <w:szCs w:val="24"/>
                <w:lang w:eastAsia="en-US"/>
              </w:rPr>
            </w:pPr>
            <w:r w:rsidRPr="000B58B3">
              <w:rPr>
                <w:rFonts w:eastAsiaTheme="minorHAnsi"/>
                <w:szCs w:val="24"/>
                <w:lang w:eastAsia="en-US"/>
              </w:rPr>
              <w:t>2.4 GHz - 2x2 MIMO</w:t>
            </w:r>
          </w:p>
        </w:tc>
      </w:tr>
      <w:tr w:rsidR="0076554F" w:rsidRPr="000B58B3" w:rsidTr="0076554F">
        <w:tc>
          <w:tcPr>
            <w:tcW w:w="3554" w:type="dxa"/>
            <w:vAlign w:val="center"/>
          </w:tcPr>
          <w:p w:rsidR="0076554F" w:rsidRPr="000B58B3" w:rsidRDefault="0076554F" w:rsidP="00D432FC">
            <w:pPr>
              <w:rPr>
                <w:rFonts w:eastAsiaTheme="minorHAnsi"/>
                <w:szCs w:val="24"/>
                <w:lang w:eastAsia="en-US"/>
              </w:rPr>
            </w:pPr>
            <w:r w:rsidRPr="000B58B3">
              <w:rPr>
                <w:rFonts w:eastAsiaTheme="minorHAnsi"/>
                <w:szCs w:val="24"/>
                <w:lang w:eastAsia="en-US"/>
              </w:rPr>
              <w:t>Rozhraní</w:t>
            </w:r>
          </w:p>
        </w:tc>
        <w:tc>
          <w:tcPr>
            <w:tcW w:w="4678" w:type="dxa"/>
          </w:tcPr>
          <w:p w:rsidR="0076554F" w:rsidRPr="000B58B3" w:rsidRDefault="0076554F" w:rsidP="00D432FC">
            <w:pPr>
              <w:rPr>
                <w:rFonts w:eastAsiaTheme="minorHAnsi"/>
                <w:szCs w:val="24"/>
                <w:lang w:eastAsia="en-US"/>
              </w:rPr>
            </w:pPr>
            <w:r w:rsidRPr="000B58B3">
              <w:rPr>
                <w:rFonts w:eastAsiaTheme="minorHAnsi"/>
                <w:szCs w:val="24"/>
                <w:lang w:eastAsia="en-US"/>
              </w:rPr>
              <w:t>RJ-45 LAN  - 1 x 10/100/1000,</w:t>
            </w:r>
          </w:p>
          <w:p w:rsidR="0076554F" w:rsidRPr="000B58B3" w:rsidRDefault="0076554F" w:rsidP="00D432FC">
            <w:pPr>
              <w:rPr>
                <w:rFonts w:eastAsiaTheme="minorHAnsi"/>
                <w:szCs w:val="24"/>
                <w:lang w:eastAsia="en-US"/>
              </w:rPr>
            </w:pPr>
            <w:r w:rsidRPr="000B58B3">
              <w:rPr>
                <w:rFonts w:eastAsiaTheme="minorHAnsi"/>
                <w:szCs w:val="24"/>
                <w:lang w:eastAsia="en-US"/>
              </w:rPr>
              <w:t>USB 2.0 (typ A) – 1x</w:t>
            </w:r>
          </w:p>
          <w:p w:rsidR="0076554F" w:rsidRPr="000B58B3" w:rsidRDefault="0076554F" w:rsidP="00D432FC">
            <w:pPr>
              <w:rPr>
                <w:rFonts w:eastAsiaTheme="minorHAnsi"/>
                <w:szCs w:val="24"/>
                <w:lang w:eastAsia="en-US"/>
              </w:rPr>
            </w:pPr>
            <w:r w:rsidRPr="000B58B3">
              <w:rPr>
                <w:rFonts w:eastAsiaTheme="minorHAnsi"/>
                <w:szCs w:val="24"/>
                <w:lang w:eastAsia="en-US"/>
              </w:rPr>
              <w:t>Bluetooth - 1x</w:t>
            </w:r>
          </w:p>
        </w:tc>
      </w:tr>
      <w:tr w:rsidR="0076554F" w:rsidRPr="000B58B3" w:rsidTr="0076554F">
        <w:tc>
          <w:tcPr>
            <w:tcW w:w="3554" w:type="dxa"/>
            <w:vAlign w:val="center"/>
          </w:tcPr>
          <w:p w:rsidR="0076554F" w:rsidRPr="000B58B3" w:rsidRDefault="0076554F" w:rsidP="00D432FC">
            <w:pPr>
              <w:rPr>
                <w:rFonts w:eastAsiaTheme="minorHAnsi"/>
                <w:szCs w:val="24"/>
                <w:lang w:eastAsia="en-US"/>
              </w:rPr>
            </w:pPr>
            <w:r w:rsidRPr="000B58B3">
              <w:rPr>
                <w:rFonts w:eastAsiaTheme="minorHAnsi"/>
                <w:szCs w:val="24"/>
                <w:lang w:eastAsia="en-US"/>
              </w:rPr>
              <w:t>Maximální přenosová rychlost</w:t>
            </w:r>
          </w:p>
        </w:tc>
        <w:tc>
          <w:tcPr>
            <w:tcW w:w="4678" w:type="dxa"/>
          </w:tcPr>
          <w:p w:rsidR="0076554F" w:rsidRPr="000B58B3" w:rsidRDefault="0076554F" w:rsidP="00D432FC">
            <w:pPr>
              <w:rPr>
                <w:rFonts w:eastAsiaTheme="minorHAnsi"/>
                <w:szCs w:val="24"/>
                <w:lang w:eastAsia="en-US"/>
              </w:rPr>
            </w:pPr>
            <w:r w:rsidRPr="000B58B3">
              <w:rPr>
                <w:rFonts w:eastAsiaTheme="minorHAnsi"/>
                <w:szCs w:val="24"/>
                <w:lang w:eastAsia="en-US"/>
              </w:rPr>
              <w:t>1300 Mb/s v pásmu 5 GHz (3x3 MIMO)</w:t>
            </w:r>
          </w:p>
          <w:p w:rsidR="0076554F" w:rsidRPr="000B58B3" w:rsidRDefault="0076554F" w:rsidP="00D432FC">
            <w:pPr>
              <w:rPr>
                <w:rFonts w:eastAsiaTheme="minorHAnsi"/>
                <w:szCs w:val="24"/>
                <w:lang w:eastAsia="en-US"/>
              </w:rPr>
            </w:pPr>
            <w:r w:rsidRPr="000B58B3">
              <w:rPr>
                <w:rFonts w:eastAsiaTheme="minorHAnsi"/>
                <w:szCs w:val="24"/>
                <w:lang w:eastAsia="en-US"/>
              </w:rPr>
              <w:t>300 Mb/s v pásmu 2.4 GHz (2x2 MIMO)</w:t>
            </w:r>
          </w:p>
        </w:tc>
      </w:tr>
      <w:tr w:rsidR="0076554F" w:rsidRPr="000B58B3" w:rsidTr="0076554F">
        <w:tc>
          <w:tcPr>
            <w:tcW w:w="3554" w:type="dxa"/>
            <w:vAlign w:val="center"/>
          </w:tcPr>
          <w:p w:rsidR="0076554F" w:rsidRPr="000B58B3" w:rsidRDefault="0076554F" w:rsidP="00D432FC">
            <w:pPr>
              <w:rPr>
                <w:rFonts w:eastAsiaTheme="minorHAnsi"/>
                <w:szCs w:val="24"/>
                <w:lang w:eastAsia="en-US"/>
              </w:rPr>
            </w:pPr>
            <w:r w:rsidRPr="000B58B3">
              <w:rPr>
                <w:rFonts w:eastAsiaTheme="minorHAnsi"/>
                <w:szCs w:val="24"/>
                <w:lang w:eastAsia="en-US"/>
              </w:rPr>
              <w:t xml:space="preserve">Management </w:t>
            </w:r>
          </w:p>
        </w:tc>
        <w:tc>
          <w:tcPr>
            <w:tcW w:w="4678" w:type="dxa"/>
          </w:tcPr>
          <w:p w:rsidR="0076554F" w:rsidRPr="000B58B3" w:rsidRDefault="0076554F" w:rsidP="00D432FC">
            <w:pPr>
              <w:rPr>
                <w:rFonts w:eastAsiaTheme="minorHAnsi"/>
                <w:szCs w:val="24"/>
                <w:lang w:eastAsia="en-US"/>
              </w:rPr>
            </w:pPr>
            <w:r w:rsidRPr="000B58B3">
              <w:rPr>
                <w:rFonts w:eastAsiaTheme="minorHAnsi"/>
                <w:szCs w:val="24"/>
                <w:lang w:eastAsia="en-US"/>
              </w:rPr>
              <w:t>ANO, kompatibilní s Aruba IAP-205H (RW)</w:t>
            </w:r>
          </w:p>
        </w:tc>
      </w:tr>
      <w:tr w:rsidR="0076554F" w:rsidRPr="000B58B3" w:rsidTr="0076554F">
        <w:tc>
          <w:tcPr>
            <w:tcW w:w="3554" w:type="dxa"/>
            <w:vAlign w:val="center"/>
          </w:tcPr>
          <w:p w:rsidR="0076554F" w:rsidRPr="000B58B3" w:rsidRDefault="0076554F" w:rsidP="00D432FC">
            <w:pPr>
              <w:rPr>
                <w:rFonts w:eastAsiaTheme="minorHAnsi"/>
                <w:szCs w:val="24"/>
                <w:lang w:eastAsia="en-US"/>
              </w:rPr>
            </w:pPr>
            <w:r w:rsidRPr="000B58B3">
              <w:rPr>
                <w:rFonts w:eastAsiaTheme="minorHAnsi"/>
                <w:szCs w:val="24"/>
                <w:lang w:eastAsia="en-US"/>
              </w:rPr>
              <w:t>Napájecí zdroj (PoE adapter)</w:t>
            </w:r>
          </w:p>
        </w:tc>
        <w:tc>
          <w:tcPr>
            <w:tcW w:w="4678" w:type="dxa"/>
          </w:tcPr>
          <w:p w:rsidR="0076554F" w:rsidRPr="000B58B3" w:rsidRDefault="0076554F" w:rsidP="00D432FC">
            <w:pPr>
              <w:rPr>
                <w:rFonts w:eastAsiaTheme="minorHAnsi"/>
                <w:szCs w:val="24"/>
                <w:lang w:eastAsia="en-US"/>
              </w:rPr>
            </w:pPr>
            <w:r w:rsidRPr="000B58B3">
              <w:rPr>
                <w:rFonts w:eastAsiaTheme="minorHAnsi"/>
                <w:szCs w:val="24"/>
                <w:lang w:eastAsia="en-US"/>
              </w:rPr>
              <w:t>NE</w:t>
            </w:r>
          </w:p>
        </w:tc>
      </w:tr>
      <w:tr w:rsidR="0076554F" w:rsidRPr="000B58B3" w:rsidTr="0076554F">
        <w:tc>
          <w:tcPr>
            <w:tcW w:w="3554" w:type="dxa"/>
            <w:vAlign w:val="center"/>
          </w:tcPr>
          <w:p w:rsidR="0076554F" w:rsidRPr="000B58B3" w:rsidRDefault="0076554F" w:rsidP="00D432FC">
            <w:pPr>
              <w:rPr>
                <w:rFonts w:eastAsiaTheme="minorHAnsi"/>
                <w:szCs w:val="24"/>
                <w:lang w:eastAsia="en-US"/>
              </w:rPr>
            </w:pPr>
            <w:r w:rsidRPr="000B58B3">
              <w:rPr>
                <w:rFonts w:eastAsiaTheme="minorHAnsi"/>
                <w:szCs w:val="24"/>
                <w:lang w:eastAsia="en-US"/>
              </w:rPr>
              <w:t xml:space="preserve">Management </w:t>
            </w:r>
          </w:p>
        </w:tc>
        <w:tc>
          <w:tcPr>
            <w:tcW w:w="4678" w:type="dxa"/>
          </w:tcPr>
          <w:p w:rsidR="0076554F" w:rsidRPr="000B58B3" w:rsidRDefault="0076554F" w:rsidP="00D432FC">
            <w:pPr>
              <w:rPr>
                <w:rFonts w:eastAsiaTheme="minorHAnsi"/>
                <w:szCs w:val="24"/>
                <w:lang w:eastAsia="en-US"/>
              </w:rPr>
            </w:pPr>
            <w:r w:rsidRPr="000B58B3">
              <w:rPr>
                <w:rFonts w:eastAsiaTheme="minorHAnsi"/>
                <w:szCs w:val="24"/>
                <w:lang w:eastAsia="en-US"/>
              </w:rPr>
              <w:t>ANO, kompatibilní s AP Aruba IAP-205H (RW)</w:t>
            </w:r>
          </w:p>
        </w:tc>
      </w:tr>
      <w:tr w:rsidR="0076554F" w:rsidRPr="000B58B3" w:rsidTr="0076554F">
        <w:tc>
          <w:tcPr>
            <w:tcW w:w="3554" w:type="dxa"/>
            <w:vAlign w:val="center"/>
          </w:tcPr>
          <w:p w:rsidR="0076554F" w:rsidRPr="000B58B3" w:rsidRDefault="0076554F" w:rsidP="00D432FC">
            <w:pPr>
              <w:rPr>
                <w:rFonts w:eastAsiaTheme="minorHAnsi"/>
                <w:szCs w:val="24"/>
                <w:lang w:eastAsia="en-US"/>
              </w:rPr>
            </w:pPr>
            <w:r w:rsidRPr="000B58B3">
              <w:rPr>
                <w:rFonts w:eastAsiaTheme="minorHAnsi"/>
                <w:szCs w:val="24"/>
                <w:lang w:eastAsia="en-US"/>
              </w:rPr>
              <w:t>Rozměry (max, včetně držáku, mm)</w:t>
            </w:r>
          </w:p>
        </w:tc>
        <w:tc>
          <w:tcPr>
            <w:tcW w:w="4678" w:type="dxa"/>
          </w:tcPr>
          <w:p w:rsidR="0076554F" w:rsidRPr="000B58B3" w:rsidRDefault="0076554F" w:rsidP="00D432FC">
            <w:pPr>
              <w:rPr>
                <w:rFonts w:eastAsiaTheme="minorHAnsi"/>
                <w:szCs w:val="24"/>
                <w:lang w:eastAsia="en-US"/>
              </w:rPr>
            </w:pPr>
            <w:r w:rsidRPr="000B58B3">
              <w:rPr>
                <w:rFonts w:eastAsiaTheme="minorHAnsi"/>
                <w:szCs w:val="24"/>
                <w:lang w:eastAsia="en-US"/>
              </w:rPr>
              <w:t>170 x 170 x 60</w:t>
            </w:r>
          </w:p>
        </w:tc>
      </w:tr>
    </w:tbl>
    <w:p w:rsidR="00392540" w:rsidRPr="00035BE5" w:rsidRDefault="00392540" w:rsidP="000942F5">
      <w:pPr>
        <w:pStyle w:val="Seznam2"/>
        <w:ind w:left="360" w:firstLine="0"/>
        <w:jc w:val="both"/>
        <w:rPr>
          <w:sz w:val="22"/>
          <w:szCs w:val="22"/>
        </w:rPr>
      </w:pPr>
    </w:p>
    <w:p w:rsidR="002C7E16" w:rsidRDefault="002C7E16" w:rsidP="00256D87">
      <w:pPr>
        <w:pStyle w:val="Seznam2"/>
        <w:numPr>
          <w:ilvl w:val="0"/>
          <w:numId w:val="3"/>
        </w:numPr>
        <w:ind w:left="709"/>
        <w:jc w:val="both"/>
        <w:rPr>
          <w:sz w:val="22"/>
          <w:szCs w:val="22"/>
        </w:rPr>
      </w:pPr>
      <w:r>
        <w:rPr>
          <w:sz w:val="22"/>
          <w:szCs w:val="22"/>
        </w:rPr>
        <w:t>Montáž</w:t>
      </w:r>
    </w:p>
    <w:p w:rsidR="002C7E16" w:rsidRPr="00035BE5" w:rsidRDefault="002C7E16" w:rsidP="002C7E16">
      <w:pPr>
        <w:pStyle w:val="Seznam2"/>
        <w:ind w:left="709" w:firstLine="0"/>
        <w:jc w:val="both"/>
        <w:rPr>
          <w:sz w:val="22"/>
          <w:szCs w:val="22"/>
        </w:rPr>
      </w:pPr>
      <w:r>
        <w:rPr>
          <w:sz w:val="22"/>
          <w:szCs w:val="22"/>
        </w:rPr>
        <w:t>Access pointy budou připevněny na stěnu pomocí originálních držáků AP-220-MNT-W1 Basic Mount Kit</w:t>
      </w:r>
    </w:p>
    <w:p w:rsidR="002C7E16" w:rsidRPr="002C7E16" w:rsidRDefault="002C7E16" w:rsidP="002C7E16">
      <w:pPr>
        <w:pStyle w:val="Seznam2"/>
        <w:ind w:left="349" w:firstLine="0"/>
        <w:jc w:val="both"/>
        <w:rPr>
          <w:sz w:val="22"/>
          <w:szCs w:val="22"/>
        </w:rPr>
      </w:pPr>
    </w:p>
    <w:p w:rsidR="005A5128" w:rsidRPr="00035BE5" w:rsidRDefault="006111A2" w:rsidP="00256D87">
      <w:pPr>
        <w:pStyle w:val="Seznam2"/>
        <w:numPr>
          <w:ilvl w:val="0"/>
          <w:numId w:val="3"/>
        </w:numPr>
        <w:ind w:left="709"/>
        <w:jc w:val="both"/>
        <w:rPr>
          <w:sz w:val="22"/>
          <w:szCs w:val="22"/>
        </w:rPr>
      </w:pPr>
      <w:r>
        <w:rPr>
          <w:sz w:val="22"/>
          <w:szCs w:val="22"/>
        </w:rPr>
        <w:t>Přípojné kabely</w:t>
      </w:r>
    </w:p>
    <w:p w:rsidR="00F96E33" w:rsidRPr="00035BE5" w:rsidRDefault="0076554F" w:rsidP="005A5128">
      <w:pPr>
        <w:pStyle w:val="Seznam2"/>
        <w:ind w:left="709" w:firstLine="0"/>
        <w:jc w:val="both"/>
        <w:rPr>
          <w:sz w:val="22"/>
          <w:szCs w:val="22"/>
        </w:rPr>
      </w:pPr>
      <w:r>
        <w:rPr>
          <w:sz w:val="22"/>
          <w:szCs w:val="22"/>
        </w:rPr>
        <w:t>Připojení bezdrátových přístupových bodů bude realizováno pomocí stávajících rozvodů dvojzásuvek strukturované kabeláže v jednotlivých učebnách. Využit bude volný nezapojený kabel, který se demontuje ze stávající dvojzásuvky, zapojí se pomocí konektoru RJ-45 s přím</w:t>
      </w:r>
      <w:r w:rsidR="00D447B8">
        <w:rPr>
          <w:sz w:val="22"/>
          <w:szCs w:val="22"/>
        </w:rPr>
        <w:t>ým připojením do access pointu.</w:t>
      </w:r>
    </w:p>
    <w:p w:rsidR="00F96E33" w:rsidRPr="00035BE5" w:rsidRDefault="00F96E33" w:rsidP="000942F5">
      <w:pPr>
        <w:pStyle w:val="Seznam2"/>
        <w:ind w:left="360" w:firstLine="0"/>
        <w:jc w:val="both"/>
        <w:rPr>
          <w:sz w:val="22"/>
          <w:szCs w:val="22"/>
        </w:rPr>
      </w:pPr>
    </w:p>
    <w:p w:rsidR="000942F5" w:rsidRPr="00035BE5" w:rsidRDefault="00D447B8" w:rsidP="00375326">
      <w:pPr>
        <w:pStyle w:val="Seznam2"/>
        <w:numPr>
          <w:ilvl w:val="0"/>
          <w:numId w:val="3"/>
        </w:numPr>
        <w:ind w:left="709"/>
        <w:jc w:val="both"/>
        <w:rPr>
          <w:sz w:val="22"/>
          <w:szCs w:val="22"/>
        </w:rPr>
      </w:pPr>
      <w:r>
        <w:rPr>
          <w:sz w:val="22"/>
          <w:szCs w:val="22"/>
        </w:rPr>
        <w:t xml:space="preserve">Napájení </w:t>
      </w:r>
      <w:r w:rsidR="00375326">
        <w:rPr>
          <w:sz w:val="22"/>
          <w:szCs w:val="22"/>
        </w:rPr>
        <w:t>přístupových bodů</w:t>
      </w:r>
      <w:r>
        <w:rPr>
          <w:sz w:val="22"/>
          <w:szCs w:val="22"/>
        </w:rPr>
        <w:t xml:space="preserve"> zajistí objednatel pomocí vlastních PoE přepínačů</w:t>
      </w:r>
    </w:p>
    <w:p w:rsidR="000942F5" w:rsidRPr="00035BE5" w:rsidRDefault="000942F5" w:rsidP="008A3429">
      <w:pPr>
        <w:pStyle w:val="Seznam2"/>
        <w:ind w:left="709" w:firstLine="0"/>
        <w:jc w:val="both"/>
        <w:rPr>
          <w:sz w:val="22"/>
          <w:szCs w:val="22"/>
        </w:rPr>
      </w:pPr>
    </w:p>
    <w:p w:rsidR="002C7E16" w:rsidRDefault="002C7E16" w:rsidP="00256D87">
      <w:pPr>
        <w:pStyle w:val="Seznam2"/>
        <w:numPr>
          <w:ilvl w:val="0"/>
          <w:numId w:val="3"/>
        </w:numPr>
        <w:ind w:left="709"/>
        <w:jc w:val="both"/>
        <w:rPr>
          <w:sz w:val="22"/>
          <w:szCs w:val="22"/>
        </w:rPr>
      </w:pPr>
      <w:r>
        <w:rPr>
          <w:sz w:val="22"/>
          <w:szCs w:val="22"/>
        </w:rPr>
        <w:t>Zhotovitel zajistí integraci bezdrátových přístupových bodů do stávající sítě včetně nastavení portů a VLAN</w:t>
      </w:r>
    </w:p>
    <w:p w:rsidR="002C7E16" w:rsidRDefault="002C7E16" w:rsidP="002C7E16">
      <w:pPr>
        <w:pStyle w:val="Seznam2"/>
        <w:ind w:left="349" w:firstLine="0"/>
        <w:jc w:val="both"/>
        <w:rPr>
          <w:sz w:val="22"/>
          <w:szCs w:val="22"/>
        </w:rPr>
      </w:pPr>
    </w:p>
    <w:p w:rsidR="005A5128" w:rsidRPr="00035BE5" w:rsidRDefault="005C6F5A" w:rsidP="00256D87">
      <w:pPr>
        <w:pStyle w:val="Seznam2"/>
        <w:numPr>
          <w:ilvl w:val="0"/>
          <w:numId w:val="3"/>
        </w:numPr>
        <w:ind w:left="709"/>
        <w:jc w:val="both"/>
        <w:rPr>
          <w:sz w:val="22"/>
          <w:szCs w:val="22"/>
        </w:rPr>
      </w:pPr>
      <w:r w:rsidRPr="00035BE5">
        <w:rPr>
          <w:sz w:val="22"/>
          <w:szCs w:val="22"/>
        </w:rPr>
        <w:t xml:space="preserve">Měření </w:t>
      </w:r>
      <w:r w:rsidR="00375326">
        <w:rPr>
          <w:sz w:val="22"/>
          <w:szCs w:val="22"/>
        </w:rPr>
        <w:t xml:space="preserve">rozvodů pro přístupové body </w:t>
      </w:r>
      <w:r w:rsidRPr="00035BE5">
        <w:rPr>
          <w:sz w:val="22"/>
          <w:szCs w:val="22"/>
        </w:rPr>
        <w:t>bude provedeno certifikačním přístroj</w:t>
      </w:r>
      <w:r w:rsidR="00375326">
        <w:rPr>
          <w:sz w:val="22"/>
          <w:szCs w:val="22"/>
        </w:rPr>
        <w:t>em</w:t>
      </w:r>
      <w:r w:rsidRPr="00035BE5">
        <w:rPr>
          <w:sz w:val="22"/>
          <w:szCs w:val="22"/>
        </w:rPr>
        <w:t xml:space="preserve"> s platným kalibračním protokolem. Měřící protokoly </w:t>
      </w:r>
      <w:r w:rsidR="00035BE5" w:rsidRPr="00035BE5">
        <w:rPr>
          <w:sz w:val="22"/>
          <w:szCs w:val="22"/>
        </w:rPr>
        <w:t xml:space="preserve">budou předány </w:t>
      </w:r>
      <w:r w:rsidRPr="00035BE5">
        <w:rPr>
          <w:sz w:val="22"/>
          <w:szCs w:val="22"/>
        </w:rPr>
        <w:t xml:space="preserve">v digitální podobě, formát pdf. </w:t>
      </w:r>
    </w:p>
    <w:p w:rsidR="005A5128" w:rsidRPr="00035BE5" w:rsidRDefault="005A5128" w:rsidP="005A5128">
      <w:pPr>
        <w:pStyle w:val="Seznam2"/>
        <w:ind w:left="709" w:firstLine="0"/>
        <w:jc w:val="both"/>
        <w:rPr>
          <w:sz w:val="22"/>
          <w:szCs w:val="22"/>
        </w:rPr>
      </w:pPr>
    </w:p>
    <w:p w:rsidR="005A5128" w:rsidRPr="00035BE5" w:rsidRDefault="00375326" w:rsidP="00256D87">
      <w:pPr>
        <w:pStyle w:val="Seznam2"/>
        <w:numPr>
          <w:ilvl w:val="0"/>
          <w:numId w:val="3"/>
        </w:numPr>
        <w:ind w:left="709"/>
        <w:jc w:val="both"/>
        <w:rPr>
          <w:sz w:val="22"/>
          <w:szCs w:val="22"/>
        </w:rPr>
      </w:pPr>
      <w:r>
        <w:rPr>
          <w:sz w:val="22"/>
          <w:szCs w:val="22"/>
        </w:rPr>
        <w:t>Zhotovitel zajistí z</w:t>
      </w:r>
      <w:r w:rsidR="0076554F">
        <w:rPr>
          <w:sz w:val="22"/>
          <w:szCs w:val="22"/>
        </w:rPr>
        <w:t xml:space="preserve">ačištění </w:t>
      </w:r>
      <w:r w:rsidR="005A5128" w:rsidRPr="00035BE5">
        <w:rPr>
          <w:sz w:val="22"/>
          <w:szCs w:val="22"/>
        </w:rPr>
        <w:t>nosných tras a úklid v</w:t>
      </w:r>
      <w:r w:rsidR="008A3429" w:rsidRPr="00035BE5">
        <w:rPr>
          <w:sz w:val="22"/>
          <w:szCs w:val="22"/>
        </w:rPr>
        <w:t>četně likvidace odpadů.</w:t>
      </w:r>
    </w:p>
    <w:p w:rsidR="008A3429" w:rsidRPr="00035BE5" w:rsidRDefault="008A3429" w:rsidP="008A3429">
      <w:pPr>
        <w:pStyle w:val="Seznam2"/>
        <w:ind w:left="709" w:firstLine="0"/>
        <w:jc w:val="both"/>
        <w:rPr>
          <w:sz w:val="22"/>
          <w:szCs w:val="22"/>
        </w:rPr>
      </w:pPr>
    </w:p>
    <w:p w:rsidR="008A3429" w:rsidRPr="00035BE5" w:rsidRDefault="00375326" w:rsidP="00256D87">
      <w:pPr>
        <w:pStyle w:val="Seznam2"/>
        <w:numPr>
          <w:ilvl w:val="0"/>
          <w:numId w:val="3"/>
        </w:numPr>
        <w:ind w:left="709"/>
        <w:jc w:val="both"/>
        <w:rPr>
          <w:sz w:val="22"/>
          <w:szCs w:val="22"/>
        </w:rPr>
      </w:pPr>
      <w:r>
        <w:rPr>
          <w:sz w:val="22"/>
          <w:szCs w:val="22"/>
        </w:rPr>
        <w:t>Zhotovitel vypracuje d</w:t>
      </w:r>
      <w:r w:rsidR="008A3429" w:rsidRPr="00035BE5">
        <w:rPr>
          <w:sz w:val="22"/>
          <w:szCs w:val="22"/>
        </w:rPr>
        <w:t>okumentac</w:t>
      </w:r>
      <w:r>
        <w:rPr>
          <w:sz w:val="22"/>
          <w:szCs w:val="22"/>
        </w:rPr>
        <w:t>i</w:t>
      </w:r>
      <w:r w:rsidR="008A3429" w:rsidRPr="00035BE5">
        <w:rPr>
          <w:sz w:val="22"/>
          <w:szCs w:val="22"/>
        </w:rPr>
        <w:t xml:space="preserve"> skutečného provedení</w:t>
      </w:r>
    </w:p>
    <w:p w:rsidR="00C647DD" w:rsidRPr="00035BE5" w:rsidRDefault="00C647DD" w:rsidP="00C647DD">
      <w:pPr>
        <w:pStyle w:val="Odstavecseseznamem"/>
        <w:rPr>
          <w:sz w:val="22"/>
          <w:szCs w:val="22"/>
        </w:rPr>
      </w:pPr>
    </w:p>
    <w:p w:rsidR="00C647DD" w:rsidRPr="00035BE5" w:rsidRDefault="00375326" w:rsidP="00256D87">
      <w:pPr>
        <w:pStyle w:val="Seznam2"/>
        <w:numPr>
          <w:ilvl w:val="0"/>
          <w:numId w:val="3"/>
        </w:numPr>
        <w:ind w:left="709"/>
        <w:jc w:val="both"/>
        <w:rPr>
          <w:sz w:val="22"/>
          <w:szCs w:val="22"/>
        </w:rPr>
      </w:pPr>
      <w:r>
        <w:rPr>
          <w:sz w:val="22"/>
          <w:szCs w:val="22"/>
        </w:rPr>
        <w:t xml:space="preserve">Zhotovitel </w:t>
      </w:r>
      <w:r w:rsidR="00C647DD" w:rsidRPr="00035BE5">
        <w:rPr>
          <w:sz w:val="22"/>
          <w:szCs w:val="22"/>
        </w:rPr>
        <w:t>zaškolí obsluh</w:t>
      </w:r>
      <w:r>
        <w:rPr>
          <w:sz w:val="22"/>
          <w:szCs w:val="22"/>
        </w:rPr>
        <w:t>u a předá dílo v plně provozuschopném stavu</w:t>
      </w:r>
    </w:p>
    <w:p w:rsidR="008A3429" w:rsidRPr="00035BE5" w:rsidRDefault="008A3429" w:rsidP="008A3429">
      <w:pPr>
        <w:pStyle w:val="Seznam2"/>
        <w:jc w:val="both"/>
        <w:rPr>
          <w:sz w:val="22"/>
          <w:szCs w:val="22"/>
        </w:rPr>
      </w:pPr>
    </w:p>
    <w:p w:rsidR="005A5128" w:rsidRDefault="005A5128" w:rsidP="005A5128">
      <w:pPr>
        <w:pStyle w:val="Seznam2"/>
        <w:ind w:left="709" w:firstLine="0"/>
        <w:jc w:val="both"/>
      </w:pPr>
    </w:p>
    <w:p w:rsidR="00E17ECA" w:rsidRPr="00E17ECA" w:rsidRDefault="0012404C" w:rsidP="0012404C">
      <w:pPr>
        <w:pStyle w:val="Odstavecseseznamem"/>
        <w:spacing w:before="240" w:after="240"/>
        <w:ind w:left="426" w:right="475"/>
        <w:jc w:val="center"/>
        <w:rPr>
          <w:b/>
          <w:sz w:val="24"/>
          <w:szCs w:val="24"/>
        </w:rPr>
      </w:pPr>
      <w:r w:rsidRPr="006F1A82">
        <w:rPr>
          <w:b/>
          <w:bCs/>
          <w:sz w:val="24"/>
          <w:szCs w:val="24"/>
        </w:rPr>
        <w:t xml:space="preserve">Článek </w:t>
      </w:r>
      <w:r>
        <w:rPr>
          <w:b/>
          <w:bCs/>
          <w:sz w:val="24"/>
          <w:szCs w:val="24"/>
        </w:rPr>
        <w:t xml:space="preserve">V. - </w:t>
      </w:r>
      <w:r w:rsidR="00E17ECA" w:rsidRPr="00E17ECA">
        <w:rPr>
          <w:b/>
          <w:sz w:val="24"/>
          <w:szCs w:val="24"/>
        </w:rPr>
        <w:t>Doba plnění</w:t>
      </w:r>
    </w:p>
    <w:p w:rsidR="00E17ECA" w:rsidRPr="00C6148C" w:rsidRDefault="00E17ECA" w:rsidP="00256D87">
      <w:pPr>
        <w:pStyle w:val="Seznam2"/>
        <w:numPr>
          <w:ilvl w:val="0"/>
          <w:numId w:val="5"/>
        </w:numPr>
        <w:ind w:left="426" w:hanging="426"/>
        <w:jc w:val="both"/>
        <w:rPr>
          <w:sz w:val="22"/>
          <w:szCs w:val="22"/>
        </w:rPr>
      </w:pPr>
      <w:r w:rsidRPr="00C6148C">
        <w:rPr>
          <w:sz w:val="22"/>
          <w:szCs w:val="22"/>
        </w:rPr>
        <w:t>Zhotovitel se zavazuje celé dílo uvedené v</w:t>
      </w:r>
      <w:r w:rsidR="0012404C" w:rsidRPr="00C6148C">
        <w:rPr>
          <w:sz w:val="22"/>
          <w:szCs w:val="22"/>
        </w:rPr>
        <w:t> </w:t>
      </w:r>
      <w:r w:rsidRPr="00C6148C">
        <w:rPr>
          <w:sz w:val="22"/>
          <w:szCs w:val="22"/>
        </w:rPr>
        <w:t>čl</w:t>
      </w:r>
      <w:r w:rsidR="0012404C" w:rsidRPr="00C6148C">
        <w:rPr>
          <w:sz w:val="22"/>
          <w:szCs w:val="22"/>
        </w:rPr>
        <w:t>.</w:t>
      </w:r>
      <w:r w:rsidRPr="00C6148C">
        <w:rPr>
          <w:sz w:val="22"/>
          <w:szCs w:val="22"/>
        </w:rPr>
        <w:t xml:space="preserve"> IV. této smlouvy řádně zhotovit, a předat objednateli, a to do </w:t>
      </w:r>
      <w:r w:rsidR="00375326">
        <w:rPr>
          <w:b/>
          <w:sz w:val="22"/>
          <w:szCs w:val="22"/>
        </w:rPr>
        <w:t>15</w:t>
      </w:r>
      <w:r w:rsidRPr="00C6148C">
        <w:rPr>
          <w:b/>
          <w:sz w:val="22"/>
          <w:szCs w:val="22"/>
        </w:rPr>
        <w:t>.</w:t>
      </w:r>
      <w:r w:rsidR="00C6148C">
        <w:rPr>
          <w:b/>
          <w:sz w:val="22"/>
          <w:szCs w:val="22"/>
        </w:rPr>
        <w:t xml:space="preserve"> </w:t>
      </w:r>
      <w:r w:rsidR="00735AD5">
        <w:rPr>
          <w:b/>
          <w:sz w:val="22"/>
          <w:szCs w:val="22"/>
        </w:rPr>
        <w:t>4</w:t>
      </w:r>
      <w:r w:rsidRPr="00C6148C">
        <w:rPr>
          <w:b/>
          <w:sz w:val="22"/>
          <w:szCs w:val="22"/>
        </w:rPr>
        <w:t>.</w:t>
      </w:r>
      <w:r w:rsidR="00C6148C">
        <w:rPr>
          <w:b/>
          <w:sz w:val="22"/>
          <w:szCs w:val="22"/>
        </w:rPr>
        <w:t xml:space="preserve"> </w:t>
      </w:r>
      <w:r w:rsidR="00735AD5">
        <w:rPr>
          <w:b/>
          <w:sz w:val="22"/>
          <w:szCs w:val="22"/>
        </w:rPr>
        <w:t>2018</w:t>
      </w:r>
      <w:r w:rsidRPr="00C6148C">
        <w:rPr>
          <w:b/>
          <w:sz w:val="22"/>
          <w:szCs w:val="22"/>
        </w:rPr>
        <w:t>.</w:t>
      </w:r>
    </w:p>
    <w:p w:rsidR="0012404C" w:rsidRPr="0012404C" w:rsidRDefault="0012404C" w:rsidP="0012404C">
      <w:pPr>
        <w:pStyle w:val="Seznam2"/>
        <w:ind w:left="426" w:firstLine="0"/>
        <w:jc w:val="both"/>
        <w:rPr>
          <w:sz w:val="22"/>
          <w:szCs w:val="22"/>
          <w:highlight w:val="yellow"/>
        </w:rPr>
      </w:pPr>
    </w:p>
    <w:p w:rsidR="00E17ECA" w:rsidRPr="00E17ECA" w:rsidRDefault="0012404C" w:rsidP="008D3C34">
      <w:pPr>
        <w:pStyle w:val="Odstavecseseznamem"/>
        <w:spacing w:before="240" w:after="240"/>
        <w:ind w:left="426" w:right="475"/>
        <w:jc w:val="center"/>
      </w:pPr>
      <w:r w:rsidRPr="006F1A82">
        <w:rPr>
          <w:b/>
          <w:bCs/>
          <w:sz w:val="24"/>
          <w:szCs w:val="24"/>
        </w:rPr>
        <w:t xml:space="preserve">Článek </w:t>
      </w:r>
      <w:r>
        <w:rPr>
          <w:b/>
          <w:bCs/>
          <w:sz w:val="24"/>
          <w:szCs w:val="24"/>
        </w:rPr>
        <w:t>V</w:t>
      </w:r>
      <w:r w:rsidR="008D3C34">
        <w:rPr>
          <w:b/>
          <w:bCs/>
          <w:sz w:val="24"/>
          <w:szCs w:val="24"/>
        </w:rPr>
        <w:t>I</w:t>
      </w:r>
      <w:r>
        <w:rPr>
          <w:b/>
          <w:bCs/>
          <w:sz w:val="24"/>
          <w:szCs w:val="24"/>
        </w:rPr>
        <w:t>. - C</w:t>
      </w:r>
      <w:r w:rsidR="00E17ECA" w:rsidRPr="00E17ECA">
        <w:rPr>
          <w:b/>
          <w:sz w:val="24"/>
          <w:szCs w:val="24"/>
        </w:rPr>
        <w:t>ena díla</w:t>
      </w:r>
    </w:p>
    <w:p w:rsidR="00E17ECA" w:rsidRPr="00E17ECA" w:rsidRDefault="00E17ECA" w:rsidP="00E17ECA">
      <w:pPr>
        <w:pStyle w:val="Odstavecseseznamem"/>
        <w:spacing w:before="240" w:after="240"/>
        <w:ind w:left="426" w:right="475"/>
      </w:pPr>
    </w:p>
    <w:p w:rsidR="00B0601D" w:rsidRPr="0012404C" w:rsidRDefault="00E17ECA" w:rsidP="00256D87">
      <w:pPr>
        <w:pStyle w:val="Odstavecseseznamem"/>
        <w:numPr>
          <w:ilvl w:val="0"/>
          <w:numId w:val="6"/>
        </w:numPr>
        <w:ind w:left="426" w:hanging="426"/>
        <w:jc w:val="both"/>
        <w:rPr>
          <w:sz w:val="22"/>
          <w:szCs w:val="22"/>
        </w:rPr>
      </w:pPr>
      <w:r w:rsidRPr="0012404C">
        <w:rPr>
          <w:sz w:val="22"/>
          <w:szCs w:val="22"/>
        </w:rPr>
        <w:t>Cena za celé provedené a předané dílo je stanovena jako cena pevná, tj. zahrnuje veškeré náklady zhotovitele související s provedením díla, zejména náklady na materiály, pracovní síly, stroje, dopravu, zařízení staveniště, řízení a administrativu, inženýrskou činnost, režii zhotovitele a zisk, poplatky a veškeré další náklady zhotovitele v souvislosti s realizací díla. (např.</w:t>
      </w:r>
      <w:r w:rsidR="002466FD" w:rsidRPr="0012404C">
        <w:rPr>
          <w:sz w:val="22"/>
          <w:szCs w:val="22"/>
        </w:rPr>
        <w:t xml:space="preserve"> n</w:t>
      </w:r>
      <w:r w:rsidRPr="0012404C">
        <w:rPr>
          <w:sz w:val="22"/>
          <w:szCs w:val="22"/>
        </w:rPr>
        <w:t xml:space="preserve">áklady na </w:t>
      </w:r>
      <w:r w:rsidRPr="0012404C">
        <w:rPr>
          <w:sz w:val="22"/>
          <w:szCs w:val="22"/>
        </w:rPr>
        <w:lastRenderedPageBreak/>
        <w:t xml:space="preserve">projekční práce, </w:t>
      </w:r>
      <w:r w:rsidR="002466FD" w:rsidRPr="0012404C">
        <w:rPr>
          <w:sz w:val="22"/>
          <w:szCs w:val="22"/>
        </w:rPr>
        <w:t>vytýčení tras,</w:t>
      </w:r>
      <w:r w:rsidRPr="0012404C">
        <w:rPr>
          <w:sz w:val="22"/>
          <w:szCs w:val="22"/>
        </w:rPr>
        <w:t xml:space="preserve"> zabezpečení BOZ a PO, odstraňování znečistění, sankce, pokuty, penále, pojištění</w:t>
      </w:r>
      <w:r w:rsidR="002466FD" w:rsidRPr="0012404C">
        <w:rPr>
          <w:sz w:val="22"/>
          <w:szCs w:val="22"/>
        </w:rPr>
        <w:t>.</w:t>
      </w:r>
    </w:p>
    <w:p w:rsidR="002466FD" w:rsidRDefault="002466FD" w:rsidP="002466FD">
      <w:pPr>
        <w:pStyle w:val="Odstavecseseznamem"/>
        <w:ind w:left="426"/>
        <w:jc w:val="both"/>
      </w:pPr>
    </w:p>
    <w:p w:rsidR="008D3C34" w:rsidRDefault="002466FD" w:rsidP="00256D87">
      <w:pPr>
        <w:pStyle w:val="Odstavecseseznamem"/>
        <w:numPr>
          <w:ilvl w:val="0"/>
          <w:numId w:val="6"/>
        </w:numPr>
        <w:ind w:left="426" w:hanging="426"/>
        <w:jc w:val="both"/>
        <w:rPr>
          <w:sz w:val="22"/>
          <w:szCs w:val="22"/>
        </w:rPr>
      </w:pPr>
      <w:r w:rsidRPr="0012404C">
        <w:rPr>
          <w:sz w:val="22"/>
          <w:szCs w:val="22"/>
        </w:rPr>
        <w:t xml:space="preserve">Cena za provedení díla dle článku III. této smlouvy činí celkem </w:t>
      </w:r>
      <w:r w:rsidR="00735AD5">
        <w:rPr>
          <w:b/>
          <w:sz w:val="22"/>
          <w:szCs w:val="22"/>
        </w:rPr>
        <w:t>229 206</w:t>
      </w:r>
      <w:r w:rsidR="0012404C" w:rsidRPr="0012404C">
        <w:rPr>
          <w:b/>
          <w:sz w:val="22"/>
          <w:szCs w:val="22"/>
        </w:rPr>
        <w:t>,- Kč včetně DPH</w:t>
      </w:r>
      <w:r w:rsidR="0012404C">
        <w:rPr>
          <w:sz w:val="22"/>
          <w:szCs w:val="22"/>
        </w:rPr>
        <w:t xml:space="preserve"> </w:t>
      </w:r>
      <w:r w:rsidRPr="0012404C">
        <w:rPr>
          <w:sz w:val="22"/>
          <w:szCs w:val="22"/>
        </w:rPr>
        <w:t xml:space="preserve">(slovy: </w:t>
      </w:r>
      <w:r w:rsidR="00735AD5">
        <w:rPr>
          <w:sz w:val="22"/>
          <w:szCs w:val="22"/>
        </w:rPr>
        <w:t>dvěstědvacetdevěttisícdvěstěšestkorunčeských</w:t>
      </w:r>
      <w:r w:rsidR="008D3C34">
        <w:rPr>
          <w:sz w:val="22"/>
          <w:szCs w:val="22"/>
        </w:rPr>
        <w:t>)</w:t>
      </w:r>
      <w:r w:rsidRPr="0012404C">
        <w:rPr>
          <w:sz w:val="22"/>
          <w:szCs w:val="22"/>
        </w:rPr>
        <w:t>.</w:t>
      </w:r>
    </w:p>
    <w:p w:rsidR="008D3C34" w:rsidRDefault="008D3C34">
      <w:pPr>
        <w:spacing w:after="200" w:line="276" w:lineRule="auto"/>
        <w:rPr>
          <w:sz w:val="22"/>
          <w:szCs w:val="22"/>
        </w:rPr>
      </w:pPr>
    </w:p>
    <w:p w:rsidR="002466FD" w:rsidRPr="008D3C34" w:rsidRDefault="008D3C34" w:rsidP="00256D87">
      <w:pPr>
        <w:pStyle w:val="Odstavecseseznamem"/>
        <w:numPr>
          <w:ilvl w:val="0"/>
          <w:numId w:val="6"/>
        </w:numPr>
        <w:ind w:left="426" w:hanging="426"/>
        <w:jc w:val="both"/>
        <w:rPr>
          <w:sz w:val="22"/>
          <w:szCs w:val="22"/>
        </w:rPr>
      </w:pPr>
      <w:r w:rsidRPr="008D3C34">
        <w:rPr>
          <w:sz w:val="22"/>
          <w:szCs w:val="22"/>
        </w:rPr>
        <w:t xml:space="preserve">Cena za realizaci </w:t>
      </w:r>
      <w:r w:rsidR="00375326" w:rsidRPr="008D3C34">
        <w:rPr>
          <w:sz w:val="22"/>
          <w:szCs w:val="22"/>
        </w:rPr>
        <w:t>změn</w:t>
      </w:r>
      <w:r w:rsidR="00375326">
        <w:rPr>
          <w:sz w:val="22"/>
          <w:szCs w:val="22"/>
        </w:rPr>
        <w:t>,</w:t>
      </w:r>
      <w:r w:rsidR="00375326" w:rsidRPr="008D3C34">
        <w:rPr>
          <w:sz w:val="22"/>
          <w:szCs w:val="22"/>
        </w:rPr>
        <w:t xml:space="preserve"> </w:t>
      </w:r>
      <w:r w:rsidRPr="008D3C34">
        <w:rPr>
          <w:sz w:val="22"/>
          <w:szCs w:val="22"/>
        </w:rPr>
        <w:t xml:space="preserve">písemně </w:t>
      </w:r>
      <w:r w:rsidR="00375326" w:rsidRPr="008D3C34">
        <w:rPr>
          <w:sz w:val="22"/>
          <w:szCs w:val="22"/>
        </w:rPr>
        <w:t xml:space="preserve">požadovaných </w:t>
      </w:r>
      <w:r w:rsidRPr="008D3C34">
        <w:rPr>
          <w:sz w:val="22"/>
          <w:szCs w:val="22"/>
        </w:rPr>
        <w:t>objednatelem</w:t>
      </w:r>
      <w:r w:rsidR="00375326">
        <w:rPr>
          <w:sz w:val="22"/>
          <w:szCs w:val="22"/>
        </w:rPr>
        <w:t xml:space="preserve"> v průběhu realizace,</w:t>
      </w:r>
      <w:r w:rsidRPr="008D3C34">
        <w:rPr>
          <w:sz w:val="22"/>
          <w:szCs w:val="22"/>
        </w:rPr>
        <w:t xml:space="preserve"> není zahrnuta v ceně díla dle odst. 6.2.</w:t>
      </w:r>
      <w:r>
        <w:rPr>
          <w:sz w:val="22"/>
          <w:szCs w:val="22"/>
        </w:rPr>
        <w:t xml:space="preserve"> </w:t>
      </w:r>
      <w:r w:rsidRPr="008D3C34">
        <w:rPr>
          <w:sz w:val="22"/>
          <w:szCs w:val="22"/>
        </w:rPr>
        <w:t xml:space="preserve">tohoto článku.  Pro výpočet ceny za </w:t>
      </w:r>
      <w:r w:rsidR="004F56EA">
        <w:rPr>
          <w:sz w:val="22"/>
          <w:szCs w:val="22"/>
        </w:rPr>
        <w:t xml:space="preserve">tyto </w:t>
      </w:r>
      <w:r w:rsidRPr="008D3C34">
        <w:rPr>
          <w:sz w:val="22"/>
          <w:szCs w:val="22"/>
        </w:rPr>
        <w:t>vícepráce jsou závazné jednotkové ceny (zahrnující veškeré náklady zhotovitele) uvedené v</w:t>
      </w:r>
      <w:r w:rsidR="004F56EA">
        <w:rPr>
          <w:sz w:val="22"/>
          <w:szCs w:val="22"/>
        </w:rPr>
        <w:t xml:space="preserve"> cenové soustavě ÚRS. </w:t>
      </w:r>
      <w:r w:rsidRPr="008D3C34">
        <w:rPr>
          <w:sz w:val="22"/>
          <w:szCs w:val="22"/>
        </w:rPr>
        <w:t>V případě, že nebude možno použít jednotkových cen, bude stanovena cena dohodou vycházející z cen obvyklých. Nedojde-li k dohodě do 5 dnů má objednatel právo zadat provedení těchto změn třetí straně. Stejně</w:t>
      </w:r>
      <w:r>
        <w:rPr>
          <w:sz w:val="22"/>
          <w:szCs w:val="22"/>
        </w:rPr>
        <w:t xml:space="preserve"> </w:t>
      </w:r>
      <w:r w:rsidR="002466FD" w:rsidRPr="008D3C34">
        <w:rPr>
          <w:sz w:val="22"/>
          <w:szCs w:val="22"/>
        </w:rPr>
        <w:t>jako vícepráce budou oceněny i práce zhotovitelem neprovedené</w:t>
      </w:r>
      <w:r>
        <w:rPr>
          <w:sz w:val="22"/>
          <w:szCs w:val="22"/>
        </w:rPr>
        <w:t>. O</w:t>
      </w:r>
      <w:r w:rsidR="002466FD" w:rsidRPr="008D3C34">
        <w:rPr>
          <w:sz w:val="22"/>
          <w:szCs w:val="22"/>
        </w:rPr>
        <w:t xml:space="preserve"> jejich hodnotu se cena díla </w:t>
      </w:r>
      <w:r>
        <w:rPr>
          <w:sz w:val="22"/>
          <w:szCs w:val="22"/>
        </w:rPr>
        <w:t xml:space="preserve">úměrně </w:t>
      </w:r>
      <w:r w:rsidR="002466FD" w:rsidRPr="008D3C34">
        <w:rPr>
          <w:sz w:val="22"/>
          <w:szCs w:val="22"/>
        </w:rPr>
        <w:t>sníží.</w:t>
      </w:r>
    </w:p>
    <w:p w:rsidR="002466FD" w:rsidRPr="002466FD" w:rsidRDefault="002466FD" w:rsidP="002466FD"/>
    <w:p w:rsidR="002466FD" w:rsidRDefault="008D3C34" w:rsidP="008D3C34">
      <w:pPr>
        <w:pStyle w:val="Odstavecseseznamem"/>
        <w:spacing w:before="240" w:after="240"/>
        <w:ind w:left="426" w:right="475"/>
        <w:jc w:val="center"/>
        <w:rPr>
          <w:b/>
          <w:sz w:val="24"/>
          <w:szCs w:val="24"/>
        </w:rPr>
      </w:pPr>
      <w:r w:rsidRPr="006F1A82">
        <w:rPr>
          <w:b/>
          <w:bCs/>
          <w:sz w:val="24"/>
          <w:szCs w:val="24"/>
        </w:rPr>
        <w:t xml:space="preserve">Článek </w:t>
      </w:r>
      <w:r>
        <w:rPr>
          <w:b/>
          <w:bCs/>
          <w:sz w:val="24"/>
          <w:szCs w:val="24"/>
        </w:rPr>
        <w:t xml:space="preserve">VII. - </w:t>
      </w:r>
      <w:r w:rsidR="002466FD" w:rsidRPr="002466FD">
        <w:rPr>
          <w:b/>
          <w:sz w:val="24"/>
          <w:szCs w:val="24"/>
        </w:rPr>
        <w:t>Způsob úhrady ceny a platební podmínky</w:t>
      </w:r>
    </w:p>
    <w:p w:rsidR="008D3C34" w:rsidRPr="002466FD" w:rsidRDefault="008D3C34" w:rsidP="008D3C34">
      <w:pPr>
        <w:pStyle w:val="Odstavecseseznamem"/>
        <w:spacing w:before="240" w:after="240"/>
        <w:ind w:left="426" w:right="475"/>
        <w:jc w:val="center"/>
        <w:rPr>
          <w:b/>
          <w:sz w:val="24"/>
          <w:szCs w:val="24"/>
        </w:rPr>
      </w:pPr>
    </w:p>
    <w:p w:rsidR="002466FD" w:rsidRPr="008D3C34" w:rsidRDefault="002466FD" w:rsidP="00256D87">
      <w:pPr>
        <w:pStyle w:val="Odstavecseseznamem"/>
        <w:numPr>
          <w:ilvl w:val="1"/>
          <w:numId w:val="9"/>
        </w:numPr>
        <w:ind w:hanging="502"/>
        <w:jc w:val="both"/>
        <w:rPr>
          <w:sz w:val="22"/>
          <w:szCs w:val="22"/>
        </w:rPr>
      </w:pPr>
      <w:r w:rsidRPr="008D3C34">
        <w:rPr>
          <w:sz w:val="22"/>
          <w:szCs w:val="22"/>
        </w:rPr>
        <w:t xml:space="preserve">Po protokolárním předání a převzetí díla bude do </w:t>
      </w:r>
      <w:r w:rsidR="008D3C34">
        <w:rPr>
          <w:sz w:val="22"/>
          <w:szCs w:val="22"/>
        </w:rPr>
        <w:t>7</w:t>
      </w:r>
      <w:r w:rsidRPr="008D3C34">
        <w:rPr>
          <w:sz w:val="22"/>
          <w:szCs w:val="22"/>
        </w:rPr>
        <w:t xml:space="preserve"> dn</w:t>
      </w:r>
      <w:r w:rsidR="008D3C34">
        <w:rPr>
          <w:sz w:val="22"/>
          <w:szCs w:val="22"/>
        </w:rPr>
        <w:t>í</w:t>
      </w:r>
      <w:r w:rsidRPr="008D3C34">
        <w:rPr>
          <w:sz w:val="22"/>
          <w:szCs w:val="22"/>
        </w:rPr>
        <w:t xml:space="preserve"> ode dne podpisu protokolu o předání a převzetí oběma smluvními stranami vystav</w:t>
      </w:r>
      <w:r w:rsidR="008E5B54" w:rsidRPr="008D3C34">
        <w:rPr>
          <w:sz w:val="22"/>
          <w:szCs w:val="22"/>
        </w:rPr>
        <w:t>ena faktura</w:t>
      </w:r>
      <w:r w:rsidR="008D3C34">
        <w:rPr>
          <w:sz w:val="22"/>
          <w:szCs w:val="22"/>
        </w:rPr>
        <w:t xml:space="preserve"> </w:t>
      </w:r>
      <w:r w:rsidR="008E5B54" w:rsidRPr="008D3C34">
        <w:rPr>
          <w:sz w:val="22"/>
          <w:szCs w:val="22"/>
        </w:rPr>
        <w:t>-</w:t>
      </w:r>
      <w:r w:rsidR="008D3C34">
        <w:rPr>
          <w:sz w:val="22"/>
          <w:szCs w:val="22"/>
        </w:rPr>
        <w:t xml:space="preserve"> řádný daňový doklad</w:t>
      </w:r>
      <w:r w:rsidRPr="008D3C34">
        <w:rPr>
          <w:sz w:val="22"/>
          <w:szCs w:val="22"/>
        </w:rPr>
        <w:t xml:space="preserve"> v</w:t>
      </w:r>
      <w:r w:rsidR="008D3C34">
        <w:rPr>
          <w:sz w:val="22"/>
          <w:szCs w:val="22"/>
        </w:rPr>
        <w:t>e</w:t>
      </w:r>
      <w:r w:rsidRPr="008D3C34">
        <w:rPr>
          <w:sz w:val="22"/>
          <w:szCs w:val="22"/>
        </w:rPr>
        <w:t xml:space="preserve"> kterém bude zúčtováno DPH. </w:t>
      </w:r>
      <w:r w:rsidRPr="008D3C34">
        <w:rPr>
          <w:sz w:val="22"/>
          <w:szCs w:val="22"/>
        </w:rPr>
        <w:tab/>
      </w:r>
      <w:r w:rsidRPr="008D3C34">
        <w:rPr>
          <w:sz w:val="22"/>
          <w:szCs w:val="22"/>
        </w:rPr>
        <w:tab/>
      </w:r>
      <w:r w:rsidRPr="008D3C34">
        <w:rPr>
          <w:sz w:val="22"/>
          <w:szCs w:val="22"/>
        </w:rPr>
        <w:tab/>
      </w:r>
      <w:r w:rsidRPr="008D3C34">
        <w:rPr>
          <w:sz w:val="22"/>
          <w:szCs w:val="22"/>
        </w:rPr>
        <w:tab/>
      </w:r>
    </w:p>
    <w:p w:rsidR="002466FD" w:rsidRPr="008D3C34" w:rsidRDefault="002466FD" w:rsidP="00256D87">
      <w:pPr>
        <w:pStyle w:val="Odstavecseseznamem"/>
        <w:numPr>
          <w:ilvl w:val="1"/>
          <w:numId w:val="9"/>
        </w:numPr>
        <w:ind w:hanging="502"/>
        <w:jc w:val="both"/>
        <w:rPr>
          <w:sz w:val="22"/>
          <w:szCs w:val="22"/>
        </w:rPr>
      </w:pPr>
      <w:r w:rsidRPr="008D3C34">
        <w:rPr>
          <w:sz w:val="22"/>
          <w:szCs w:val="22"/>
        </w:rPr>
        <w:t>Faktura bud</w:t>
      </w:r>
      <w:r w:rsidR="008D3C34">
        <w:rPr>
          <w:sz w:val="22"/>
          <w:szCs w:val="22"/>
        </w:rPr>
        <w:t>e</w:t>
      </w:r>
      <w:r w:rsidRPr="008D3C34">
        <w:rPr>
          <w:sz w:val="22"/>
          <w:szCs w:val="22"/>
        </w:rPr>
        <w:t xml:space="preserve"> splatn</w:t>
      </w:r>
      <w:r w:rsidR="008D3C34">
        <w:rPr>
          <w:sz w:val="22"/>
          <w:szCs w:val="22"/>
        </w:rPr>
        <w:t>á</w:t>
      </w:r>
      <w:r w:rsidRPr="008D3C34">
        <w:rPr>
          <w:sz w:val="22"/>
          <w:szCs w:val="22"/>
        </w:rPr>
        <w:t xml:space="preserve"> do 14 dní ode dne doručení </w:t>
      </w:r>
      <w:r w:rsidR="008E5B54" w:rsidRPr="008D3C34">
        <w:rPr>
          <w:sz w:val="22"/>
          <w:szCs w:val="22"/>
        </w:rPr>
        <w:t xml:space="preserve">do kanceláře objednatele </w:t>
      </w:r>
    </w:p>
    <w:p w:rsidR="002466FD" w:rsidRPr="002466FD" w:rsidRDefault="002466FD" w:rsidP="002466FD"/>
    <w:p w:rsidR="002466FD" w:rsidRPr="002466FD" w:rsidRDefault="002466FD" w:rsidP="002466FD"/>
    <w:p w:rsidR="002466FD" w:rsidRDefault="008D3C34" w:rsidP="008D3C34">
      <w:pPr>
        <w:pStyle w:val="Odstavecseseznamem"/>
        <w:spacing w:before="240" w:after="240"/>
        <w:ind w:left="426" w:right="475"/>
        <w:jc w:val="center"/>
        <w:rPr>
          <w:b/>
          <w:sz w:val="24"/>
          <w:szCs w:val="24"/>
        </w:rPr>
      </w:pPr>
      <w:r w:rsidRPr="006F1A82">
        <w:rPr>
          <w:b/>
          <w:bCs/>
          <w:sz w:val="24"/>
          <w:szCs w:val="24"/>
        </w:rPr>
        <w:t xml:space="preserve">Článek </w:t>
      </w:r>
      <w:r>
        <w:rPr>
          <w:b/>
          <w:bCs/>
          <w:sz w:val="24"/>
          <w:szCs w:val="24"/>
        </w:rPr>
        <w:t xml:space="preserve">VIII. - </w:t>
      </w:r>
      <w:r w:rsidR="002466FD" w:rsidRPr="008E5B54">
        <w:rPr>
          <w:b/>
          <w:sz w:val="24"/>
          <w:szCs w:val="24"/>
        </w:rPr>
        <w:t>Práva a povinnosti smluvních stran při provádění díla</w:t>
      </w:r>
    </w:p>
    <w:p w:rsidR="008D3C34" w:rsidRPr="008E5B54" w:rsidRDefault="008D3C34" w:rsidP="008D3C34">
      <w:pPr>
        <w:pStyle w:val="Odstavecseseznamem"/>
        <w:spacing w:before="240" w:after="240"/>
        <w:ind w:left="426" w:right="475"/>
        <w:jc w:val="center"/>
        <w:rPr>
          <w:b/>
          <w:sz w:val="24"/>
          <w:szCs w:val="24"/>
        </w:rPr>
      </w:pPr>
    </w:p>
    <w:p w:rsidR="002466FD" w:rsidRPr="008D3C34" w:rsidRDefault="004F56EA" w:rsidP="00256D87">
      <w:pPr>
        <w:pStyle w:val="Odstavecseseznamem"/>
        <w:numPr>
          <w:ilvl w:val="1"/>
          <w:numId w:val="10"/>
        </w:numPr>
        <w:ind w:hanging="502"/>
        <w:jc w:val="both"/>
        <w:rPr>
          <w:sz w:val="22"/>
          <w:szCs w:val="22"/>
        </w:rPr>
      </w:pPr>
      <w:r>
        <w:rPr>
          <w:sz w:val="22"/>
          <w:szCs w:val="22"/>
        </w:rPr>
        <w:t xml:space="preserve">Kontrola </w:t>
      </w:r>
      <w:r w:rsidR="002466FD" w:rsidRPr="008D3C34">
        <w:rPr>
          <w:sz w:val="22"/>
          <w:szCs w:val="22"/>
        </w:rPr>
        <w:t>prací:</w:t>
      </w:r>
    </w:p>
    <w:p w:rsidR="002466FD" w:rsidRPr="002466FD" w:rsidRDefault="002466FD" w:rsidP="002466FD">
      <w:r w:rsidRPr="002466FD">
        <w:t xml:space="preserve"> </w:t>
      </w:r>
    </w:p>
    <w:p w:rsidR="002466FD" w:rsidRPr="00610FD4" w:rsidRDefault="002466FD" w:rsidP="00256D87">
      <w:pPr>
        <w:pStyle w:val="Odstavecseseznamem"/>
        <w:numPr>
          <w:ilvl w:val="0"/>
          <w:numId w:val="11"/>
        </w:numPr>
        <w:jc w:val="both"/>
        <w:rPr>
          <w:sz w:val="22"/>
          <w:szCs w:val="22"/>
        </w:rPr>
      </w:pPr>
      <w:r w:rsidRPr="00610FD4">
        <w:rPr>
          <w:sz w:val="22"/>
          <w:szCs w:val="22"/>
        </w:rPr>
        <w:t>Objednatel je oprávněn kontrolovat dílo v každé fázi jeho provádění. Jedná se zejména o konstrukce a práce, které vyžadují kontrolu před jejich zakrytím. Zhotovitel je povinen vyzvat objednatele k prověření zakrývaných konstrukcí v průběhu výstavby 3 pracovní dny předem</w:t>
      </w:r>
      <w:r w:rsidR="004F56EA">
        <w:rPr>
          <w:sz w:val="22"/>
          <w:szCs w:val="22"/>
        </w:rPr>
        <w:t>.</w:t>
      </w:r>
      <w:r w:rsidRPr="00610FD4">
        <w:rPr>
          <w:sz w:val="22"/>
          <w:szCs w:val="22"/>
        </w:rPr>
        <w:t xml:space="preserve"> </w:t>
      </w:r>
    </w:p>
    <w:p w:rsidR="002466FD" w:rsidRPr="00610FD4" w:rsidRDefault="002466FD" w:rsidP="008E5B54">
      <w:pPr>
        <w:jc w:val="both"/>
        <w:rPr>
          <w:sz w:val="22"/>
          <w:szCs w:val="22"/>
        </w:rPr>
      </w:pPr>
    </w:p>
    <w:p w:rsidR="002466FD" w:rsidRPr="00610FD4" w:rsidRDefault="002466FD" w:rsidP="00256D87">
      <w:pPr>
        <w:pStyle w:val="Odstavecseseznamem"/>
        <w:numPr>
          <w:ilvl w:val="0"/>
          <w:numId w:val="11"/>
        </w:numPr>
        <w:jc w:val="both"/>
        <w:rPr>
          <w:sz w:val="22"/>
          <w:szCs w:val="22"/>
        </w:rPr>
      </w:pPr>
      <w:r w:rsidRPr="00610FD4">
        <w:rPr>
          <w:sz w:val="22"/>
          <w:szCs w:val="22"/>
        </w:rPr>
        <w:t>Dílo či části díla, které vykazují prokazatelný nesoulad s pokyny objednatele a změny díla, které zhotovitel provede bez písemného souhlasu objednatele</w:t>
      </w:r>
      <w:r w:rsidR="00610FD4" w:rsidRPr="00610FD4">
        <w:rPr>
          <w:sz w:val="22"/>
          <w:szCs w:val="22"/>
        </w:rPr>
        <w:t xml:space="preserve">, </w:t>
      </w:r>
      <w:r w:rsidRPr="00610FD4">
        <w:rPr>
          <w:sz w:val="22"/>
          <w:szCs w:val="22"/>
        </w:rPr>
        <w:t xml:space="preserve">se </w:t>
      </w:r>
      <w:r w:rsidR="008E5B54" w:rsidRPr="00610FD4">
        <w:rPr>
          <w:sz w:val="22"/>
          <w:szCs w:val="22"/>
        </w:rPr>
        <w:t xml:space="preserve">nehradí. </w:t>
      </w:r>
      <w:r w:rsidRPr="00610FD4">
        <w:rPr>
          <w:sz w:val="22"/>
          <w:szCs w:val="22"/>
        </w:rPr>
        <w:t xml:space="preserve"> Zhotovitel je musí na požádání v přiměřené lhůtě odstranit, jinak může být provedeno jejich odstranění na jeho náklady třetí osobou. Zhotovitel ručí objednateli za veškeré škody, které v důsledku takového jednání objednateli vzniknou.</w:t>
      </w:r>
    </w:p>
    <w:p w:rsidR="002466FD" w:rsidRPr="002466FD" w:rsidRDefault="002466FD" w:rsidP="002466FD"/>
    <w:p w:rsidR="002466FD" w:rsidRPr="002466FD" w:rsidRDefault="00610FD4" w:rsidP="00256D87">
      <w:pPr>
        <w:pStyle w:val="Odstavecseseznamem"/>
        <w:numPr>
          <w:ilvl w:val="1"/>
          <w:numId w:val="10"/>
        </w:numPr>
        <w:ind w:hanging="502"/>
        <w:jc w:val="both"/>
      </w:pPr>
      <w:r>
        <w:rPr>
          <w:sz w:val="22"/>
          <w:szCs w:val="22"/>
        </w:rPr>
        <w:t>K</w:t>
      </w:r>
      <w:r w:rsidR="002466FD" w:rsidRPr="00610FD4">
        <w:rPr>
          <w:sz w:val="22"/>
          <w:szCs w:val="22"/>
        </w:rPr>
        <w:t>ontroly průběhu výstavby:</w:t>
      </w:r>
    </w:p>
    <w:p w:rsidR="002466FD" w:rsidRPr="002466FD" w:rsidRDefault="002466FD" w:rsidP="002466FD"/>
    <w:p w:rsidR="002466FD" w:rsidRPr="00610FD4" w:rsidRDefault="002466FD" w:rsidP="00256D87">
      <w:pPr>
        <w:pStyle w:val="Odstavecseseznamem"/>
        <w:numPr>
          <w:ilvl w:val="0"/>
          <w:numId w:val="12"/>
        </w:numPr>
        <w:jc w:val="both"/>
        <w:rPr>
          <w:sz w:val="22"/>
          <w:szCs w:val="22"/>
        </w:rPr>
      </w:pPr>
      <w:r w:rsidRPr="00610FD4">
        <w:rPr>
          <w:sz w:val="22"/>
          <w:szCs w:val="22"/>
        </w:rPr>
        <w:t xml:space="preserve">V průběhu provádění díla </w:t>
      </w:r>
      <w:r w:rsidR="004F56EA">
        <w:rPr>
          <w:sz w:val="22"/>
          <w:szCs w:val="22"/>
        </w:rPr>
        <w:t>mohou být</w:t>
      </w:r>
      <w:r w:rsidRPr="00610FD4">
        <w:rPr>
          <w:sz w:val="22"/>
          <w:szCs w:val="22"/>
        </w:rPr>
        <w:t xml:space="preserve"> </w:t>
      </w:r>
      <w:r w:rsidR="00610FD4" w:rsidRPr="00610FD4">
        <w:rPr>
          <w:sz w:val="22"/>
          <w:szCs w:val="22"/>
        </w:rPr>
        <w:t>dle potřeby stavby</w:t>
      </w:r>
      <w:r w:rsidRPr="00610FD4">
        <w:rPr>
          <w:sz w:val="22"/>
          <w:szCs w:val="22"/>
        </w:rPr>
        <w:t xml:space="preserve"> </w:t>
      </w:r>
      <w:r w:rsidR="004F56EA" w:rsidRPr="00610FD4">
        <w:rPr>
          <w:sz w:val="22"/>
          <w:szCs w:val="22"/>
        </w:rPr>
        <w:t xml:space="preserve">konány </w:t>
      </w:r>
      <w:r w:rsidRPr="00610FD4">
        <w:rPr>
          <w:sz w:val="22"/>
          <w:szCs w:val="22"/>
        </w:rPr>
        <w:t>kontrolní dny</w:t>
      </w:r>
      <w:r w:rsidR="00610FD4" w:rsidRPr="00610FD4">
        <w:rPr>
          <w:sz w:val="22"/>
          <w:szCs w:val="22"/>
        </w:rPr>
        <w:t xml:space="preserve"> a budou</w:t>
      </w:r>
      <w:r w:rsidRPr="00610FD4">
        <w:rPr>
          <w:sz w:val="22"/>
          <w:szCs w:val="22"/>
        </w:rPr>
        <w:t xml:space="preserve"> svolávány objednatelem</w:t>
      </w:r>
      <w:r w:rsidR="00610FD4" w:rsidRPr="00610FD4">
        <w:rPr>
          <w:sz w:val="22"/>
          <w:szCs w:val="22"/>
        </w:rPr>
        <w:t xml:space="preserve"> či zhotovitelem</w:t>
      </w:r>
      <w:r w:rsidRPr="00610FD4">
        <w:rPr>
          <w:sz w:val="22"/>
          <w:szCs w:val="22"/>
        </w:rPr>
        <w:t>. Zhotovitel je povinen se v rámci plnění podle této smlouvy jich zúčastnit. V případě potřeby zabezpečuje zhotovitel účast dalších osob poskytujících části plnění na základě smluvních vztahů se zhotovitelem, popř. účast zástupců výrobců věcí použitých při provádění díla</w:t>
      </w:r>
      <w:r w:rsidR="00610FD4" w:rsidRPr="00610FD4">
        <w:rPr>
          <w:sz w:val="22"/>
          <w:szCs w:val="22"/>
        </w:rPr>
        <w:t>.</w:t>
      </w:r>
      <w:r w:rsidRPr="00610FD4">
        <w:rPr>
          <w:sz w:val="22"/>
          <w:szCs w:val="22"/>
        </w:rPr>
        <w:t xml:space="preserve">  Zápis z kontrolních dnů zajišťuje objednatel.</w:t>
      </w:r>
    </w:p>
    <w:p w:rsidR="002466FD" w:rsidRPr="002466FD" w:rsidRDefault="002466FD" w:rsidP="008E5B54">
      <w:pPr>
        <w:jc w:val="both"/>
      </w:pPr>
    </w:p>
    <w:p w:rsidR="002466FD" w:rsidRPr="00610FD4" w:rsidRDefault="002466FD" w:rsidP="00256D87">
      <w:pPr>
        <w:pStyle w:val="Odstavecseseznamem"/>
        <w:numPr>
          <w:ilvl w:val="0"/>
          <w:numId w:val="12"/>
        </w:numPr>
        <w:jc w:val="both"/>
        <w:rPr>
          <w:sz w:val="22"/>
          <w:szCs w:val="22"/>
        </w:rPr>
      </w:pPr>
      <w:r w:rsidRPr="00610FD4">
        <w:rPr>
          <w:sz w:val="22"/>
          <w:szCs w:val="22"/>
        </w:rPr>
        <w:t>Závěry z kontrolního dne jsou pro obě strany závazné, nemohou však změnit ustanovení této smlouvy.</w:t>
      </w:r>
    </w:p>
    <w:p w:rsidR="002466FD" w:rsidRPr="00610FD4" w:rsidRDefault="002466FD" w:rsidP="002466FD">
      <w:pPr>
        <w:rPr>
          <w:sz w:val="22"/>
          <w:szCs w:val="22"/>
        </w:rPr>
      </w:pPr>
    </w:p>
    <w:p w:rsidR="002466FD" w:rsidRPr="00610FD4" w:rsidRDefault="002466FD" w:rsidP="00256D87">
      <w:pPr>
        <w:pStyle w:val="Odstavecseseznamem"/>
        <w:numPr>
          <w:ilvl w:val="0"/>
          <w:numId w:val="12"/>
        </w:numPr>
        <w:jc w:val="both"/>
        <w:rPr>
          <w:sz w:val="22"/>
          <w:szCs w:val="22"/>
        </w:rPr>
      </w:pPr>
      <w:r w:rsidRPr="00610FD4">
        <w:rPr>
          <w:sz w:val="22"/>
          <w:szCs w:val="22"/>
        </w:rPr>
        <w:t xml:space="preserve">Objednatel je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V případě, že zhotovitel závady neodstraní ani v dodatečně </w:t>
      </w:r>
      <w:r w:rsidRPr="00610FD4">
        <w:rPr>
          <w:sz w:val="22"/>
          <w:szCs w:val="22"/>
        </w:rPr>
        <w:lastRenderedPageBreak/>
        <w:t xml:space="preserve">stanovené přiměřené lhůtě, jde o podstatné porušení smlouvy a objednatel je oprávněn od smlouvy odstoupit. </w:t>
      </w:r>
    </w:p>
    <w:p w:rsidR="002466FD" w:rsidRPr="00610FD4" w:rsidRDefault="002466FD" w:rsidP="008E5B54">
      <w:pPr>
        <w:jc w:val="both"/>
        <w:rPr>
          <w:sz w:val="22"/>
          <w:szCs w:val="22"/>
        </w:rPr>
      </w:pPr>
    </w:p>
    <w:p w:rsidR="002466FD" w:rsidRPr="00610FD4" w:rsidRDefault="002466FD" w:rsidP="00256D87">
      <w:pPr>
        <w:pStyle w:val="Odstavecseseznamem"/>
        <w:numPr>
          <w:ilvl w:val="0"/>
          <w:numId w:val="12"/>
        </w:numPr>
        <w:jc w:val="both"/>
        <w:rPr>
          <w:sz w:val="22"/>
          <w:szCs w:val="22"/>
        </w:rPr>
      </w:pPr>
      <w:r w:rsidRPr="00610FD4">
        <w:rPr>
          <w:sz w:val="22"/>
          <w:szCs w:val="22"/>
        </w:rPr>
        <w:t>Plnění zhotovitele, které vykazují v době provádění díla nedostatky, je zhotovitel povinen nahradit bezvadným plněním.</w:t>
      </w:r>
    </w:p>
    <w:p w:rsidR="002466FD" w:rsidRPr="00610FD4" w:rsidRDefault="002466FD" w:rsidP="002466FD">
      <w:pPr>
        <w:rPr>
          <w:sz w:val="22"/>
          <w:szCs w:val="22"/>
        </w:rPr>
      </w:pPr>
    </w:p>
    <w:p w:rsidR="002466FD" w:rsidRPr="00610FD4" w:rsidRDefault="002466FD" w:rsidP="00256D87">
      <w:pPr>
        <w:pStyle w:val="Odstavecseseznamem"/>
        <w:numPr>
          <w:ilvl w:val="0"/>
          <w:numId w:val="12"/>
        </w:numPr>
        <w:jc w:val="both"/>
        <w:rPr>
          <w:sz w:val="22"/>
          <w:szCs w:val="22"/>
        </w:rPr>
      </w:pPr>
      <w:r w:rsidRPr="00610FD4">
        <w:rPr>
          <w:sz w:val="22"/>
          <w:szCs w:val="22"/>
        </w:rPr>
        <w:t>Materiály, které neodpovídají podmínkám této smlouvy a standardům, musí být odstraněny ze staveniště ve lhůtě stanovené objednatelem a nahrazeny jinými bezvadnými.</w:t>
      </w:r>
    </w:p>
    <w:p w:rsidR="002466FD" w:rsidRPr="00610FD4" w:rsidRDefault="002466FD" w:rsidP="002466FD">
      <w:pPr>
        <w:rPr>
          <w:sz w:val="22"/>
          <w:szCs w:val="22"/>
        </w:rPr>
      </w:pPr>
    </w:p>
    <w:p w:rsidR="002466FD" w:rsidRPr="00610FD4" w:rsidRDefault="002466FD" w:rsidP="00256D87">
      <w:pPr>
        <w:pStyle w:val="Odstavecseseznamem"/>
        <w:numPr>
          <w:ilvl w:val="0"/>
          <w:numId w:val="12"/>
        </w:numPr>
        <w:jc w:val="both"/>
        <w:rPr>
          <w:sz w:val="22"/>
          <w:szCs w:val="22"/>
        </w:rPr>
      </w:pPr>
      <w:r w:rsidRPr="00610FD4">
        <w:rPr>
          <w:sz w:val="22"/>
          <w:szCs w:val="22"/>
        </w:rPr>
        <w:t>Vznikne-li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Pokud však obj</w:t>
      </w:r>
      <w:r w:rsidR="008E5B54" w:rsidRPr="00610FD4">
        <w:rPr>
          <w:sz w:val="22"/>
          <w:szCs w:val="22"/>
        </w:rPr>
        <w:t xml:space="preserve">ednatel na uvedeném pokynu trvá, </w:t>
      </w:r>
      <w:r w:rsidRPr="00610FD4">
        <w:rPr>
          <w:sz w:val="22"/>
          <w:szCs w:val="22"/>
        </w:rPr>
        <w:t>není zhotovitel povinen případnou škodu vzniklou splněním nesprávného pokynu uhradit.</w:t>
      </w:r>
    </w:p>
    <w:p w:rsidR="002466FD" w:rsidRPr="00610FD4" w:rsidRDefault="002466FD" w:rsidP="00657220">
      <w:pPr>
        <w:jc w:val="both"/>
        <w:rPr>
          <w:sz w:val="22"/>
          <w:szCs w:val="22"/>
        </w:rPr>
      </w:pPr>
    </w:p>
    <w:p w:rsidR="002466FD" w:rsidRPr="004F56EA" w:rsidRDefault="002466FD" w:rsidP="00657220">
      <w:pPr>
        <w:pStyle w:val="Odstavecseseznamem"/>
        <w:numPr>
          <w:ilvl w:val="0"/>
          <w:numId w:val="12"/>
        </w:numPr>
        <w:jc w:val="both"/>
        <w:rPr>
          <w:sz w:val="22"/>
          <w:szCs w:val="22"/>
        </w:rPr>
      </w:pPr>
      <w:r w:rsidRPr="004F56EA">
        <w:rPr>
          <w:sz w:val="22"/>
          <w:szCs w:val="22"/>
        </w:rPr>
        <w:t xml:space="preserve">Pro posouzení kvality práce zhotovitele a kvality díla jsou </w:t>
      </w:r>
      <w:r w:rsidR="004F56EA" w:rsidRPr="004F56EA">
        <w:rPr>
          <w:sz w:val="22"/>
          <w:szCs w:val="22"/>
        </w:rPr>
        <w:t xml:space="preserve">platná </w:t>
      </w:r>
      <w:r w:rsidRPr="004F56EA">
        <w:rPr>
          <w:sz w:val="22"/>
          <w:szCs w:val="22"/>
        </w:rPr>
        <w:t xml:space="preserve">veškerá ustanovení </w:t>
      </w:r>
      <w:r w:rsidR="004F56EA" w:rsidRPr="004F56EA">
        <w:rPr>
          <w:sz w:val="22"/>
          <w:szCs w:val="22"/>
        </w:rPr>
        <w:t xml:space="preserve">EN - </w:t>
      </w:r>
      <w:r w:rsidRPr="004F56EA">
        <w:rPr>
          <w:sz w:val="22"/>
          <w:szCs w:val="22"/>
        </w:rPr>
        <w:t>ČSN a technick</w:t>
      </w:r>
      <w:r w:rsidR="004F56EA" w:rsidRPr="004F56EA">
        <w:rPr>
          <w:sz w:val="22"/>
          <w:szCs w:val="22"/>
        </w:rPr>
        <w:t>é</w:t>
      </w:r>
      <w:r w:rsidRPr="004F56EA">
        <w:rPr>
          <w:sz w:val="22"/>
          <w:szCs w:val="22"/>
        </w:rPr>
        <w:t xml:space="preserve"> podmínk</w:t>
      </w:r>
      <w:r w:rsidR="004F56EA" w:rsidRPr="004F56EA">
        <w:rPr>
          <w:sz w:val="22"/>
          <w:szCs w:val="22"/>
        </w:rPr>
        <w:t>y</w:t>
      </w:r>
      <w:r w:rsidRPr="004F56EA">
        <w:rPr>
          <w:sz w:val="22"/>
          <w:szCs w:val="22"/>
        </w:rPr>
        <w:t xml:space="preserve"> výrobců materiálů použitých při zhotovování díla</w:t>
      </w:r>
      <w:r w:rsidR="004F56EA" w:rsidRPr="004F56EA">
        <w:rPr>
          <w:sz w:val="22"/>
          <w:szCs w:val="22"/>
        </w:rPr>
        <w:t xml:space="preserve">. </w:t>
      </w:r>
    </w:p>
    <w:p w:rsidR="002466FD" w:rsidRPr="00610FD4" w:rsidRDefault="002466FD" w:rsidP="00657220">
      <w:pPr>
        <w:jc w:val="both"/>
        <w:rPr>
          <w:sz w:val="22"/>
          <w:szCs w:val="22"/>
        </w:rPr>
      </w:pPr>
    </w:p>
    <w:p w:rsidR="002466FD" w:rsidRPr="00610FD4" w:rsidRDefault="002466FD" w:rsidP="00256D87">
      <w:pPr>
        <w:pStyle w:val="Odstavecseseznamem"/>
        <w:numPr>
          <w:ilvl w:val="1"/>
          <w:numId w:val="10"/>
        </w:numPr>
        <w:ind w:hanging="502"/>
        <w:jc w:val="both"/>
        <w:rPr>
          <w:sz w:val="22"/>
          <w:szCs w:val="22"/>
        </w:rPr>
      </w:pPr>
      <w:r w:rsidRPr="00610FD4">
        <w:rPr>
          <w:sz w:val="22"/>
          <w:szCs w:val="22"/>
        </w:rPr>
        <w:t>Staveniště a jeho zařízení</w:t>
      </w:r>
    </w:p>
    <w:p w:rsidR="002466FD" w:rsidRPr="00610FD4" w:rsidRDefault="002466FD" w:rsidP="00657220">
      <w:pPr>
        <w:jc w:val="both"/>
        <w:rPr>
          <w:sz w:val="22"/>
          <w:szCs w:val="22"/>
        </w:rPr>
      </w:pPr>
    </w:p>
    <w:p w:rsidR="002466FD" w:rsidRPr="0039212A" w:rsidRDefault="002466FD" w:rsidP="00256D87">
      <w:pPr>
        <w:pStyle w:val="Odstavecseseznamem"/>
        <w:numPr>
          <w:ilvl w:val="0"/>
          <w:numId w:val="13"/>
        </w:numPr>
        <w:jc w:val="both"/>
        <w:rPr>
          <w:sz w:val="22"/>
          <w:szCs w:val="22"/>
        </w:rPr>
      </w:pPr>
      <w:r w:rsidRPr="0039212A">
        <w:rPr>
          <w:sz w:val="22"/>
          <w:szCs w:val="22"/>
        </w:rPr>
        <w:t>Zhotovitel je povinen udržovat na staveništi pořádek a čistotu, je povinen neprodleně odstraňovat odpady a nečistoty vzniklé při provádění díla v souladu se zákonem o odpadech. Nepořádek na staveništi v době přejímacího řízení je důvodem pro odmítnutí objednatele zahájit přejímací řízení. Zhotovitel je povi</w:t>
      </w:r>
      <w:r w:rsidR="00657220" w:rsidRPr="0039212A">
        <w:rPr>
          <w:sz w:val="22"/>
          <w:szCs w:val="22"/>
        </w:rPr>
        <w:t>n</w:t>
      </w:r>
      <w:r w:rsidRPr="0039212A">
        <w:rPr>
          <w:sz w:val="22"/>
          <w:szCs w:val="22"/>
        </w:rPr>
        <w:t>en neprodleně odstraňovat veškerá</w:t>
      </w:r>
      <w:r w:rsidR="00657220" w:rsidRPr="0039212A">
        <w:rPr>
          <w:sz w:val="22"/>
          <w:szCs w:val="22"/>
        </w:rPr>
        <w:t xml:space="preserve"> znečištění</w:t>
      </w:r>
      <w:r w:rsidRPr="0039212A">
        <w:rPr>
          <w:sz w:val="22"/>
          <w:szCs w:val="22"/>
        </w:rPr>
        <w:t>, ke kterým dojde provozem zhotovitele.</w:t>
      </w:r>
    </w:p>
    <w:p w:rsidR="002466FD" w:rsidRPr="00610FD4" w:rsidRDefault="002466FD" w:rsidP="00657220">
      <w:pPr>
        <w:jc w:val="both"/>
        <w:rPr>
          <w:sz w:val="22"/>
          <w:szCs w:val="22"/>
        </w:rPr>
      </w:pPr>
    </w:p>
    <w:p w:rsidR="002466FD" w:rsidRPr="0039212A" w:rsidRDefault="002466FD" w:rsidP="00256D87">
      <w:pPr>
        <w:pStyle w:val="Odstavecseseznamem"/>
        <w:numPr>
          <w:ilvl w:val="0"/>
          <w:numId w:val="13"/>
        </w:numPr>
        <w:jc w:val="both"/>
        <w:rPr>
          <w:sz w:val="22"/>
          <w:szCs w:val="22"/>
        </w:rPr>
      </w:pPr>
      <w:r w:rsidRPr="0039212A">
        <w:rPr>
          <w:sz w:val="22"/>
          <w:szCs w:val="22"/>
        </w:rPr>
        <w:t>Zhotovitel odpovídá za bezpečnost a ochranu zdraví všech osob v prostoru staveniště a zabezpečí, aby osoby zhotovitele a jeho subdodavatelů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zavazuje zhotovitel vybavit ochrannými pomůckami a poučit je o bezpečnosti a ochraně zdraví ve smyslu obecně závazných právních předpisů.</w:t>
      </w:r>
    </w:p>
    <w:p w:rsidR="002466FD" w:rsidRPr="00610FD4" w:rsidRDefault="002466FD" w:rsidP="00657220">
      <w:pPr>
        <w:jc w:val="both"/>
        <w:rPr>
          <w:sz w:val="22"/>
          <w:szCs w:val="22"/>
        </w:rPr>
      </w:pPr>
    </w:p>
    <w:p w:rsidR="002466FD" w:rsidRPr="0039212A" w:rsidRDefault="002466FD" w:rsidP="00256D87">
      <w:pPr>
        <w:pStyle w:val="Odstavecseseznamem"/>
        <w:numPr>
          <w:ilvl w:val="0"/>
          <w:numId w:val="13"/>
        </w:numPr>
        <w:jc w:val="both"/>
        <w:rPr>
          <w:sz w:val="22"/>
          <w:szCs w:val="22"/>
        </w:rPr>
      </w:pPr>
      <w:r w:rsidRPr="0039212A">
        <w:rPr>
          <w:sz w:val="22"/>
          <w:szCs w:val="22"/>
        </w:rPr>
        <w:t xml:space="preserve">Zhotovitel je povinen při provádění díla dodržovat veškeré ČSN a obecně závazné právní předpisy. Pokud porušením těchto předpisů vznikne škoda, hradí ji v plné výši zhotovitel. </w:t>
      </w:r>
    </w:p>
    <w:p w:rsidR="002466FD" w:rsidRPr="00610FD4" w:rsidRDefault="002466FD" w:rsidP="00657220">
      <w:pPr>
        <w:jc w:val="both"/>
        <w:rPr>
          <w:sz w:val="22"/>
          <w:szCs w:val="22"/>
        </w:rPr>
      </w:pPr>
    </w:p>
    <w:p w:rsidR="002466FD" w:rsidRPr="002466FD" w:rsidRDefault="002466FD" w:rsidP="002466FD"/>
    <w:p w:rsidR="002466FD" w:rsidRPr="0039212A" w:rsidRDefault="0039212A" w:rsidP="00256D87">
      <w:pPr>
        <w:pStyle w:val="Odstavecseseznamem"/>
        <w:numPr>
          <w:ilvl w:val="1"/>
          <w:numId w:val="10"/>
        </w:numPr>
        <w:rPr>
          <w:sz w:val="22"/>
          <w:szCs w:val="22"/>
        </w:rPr>
      </w:pPr>
      <w:r>
        <w:rPr>
          <w:sz w:val="22"/>
          <w:szCs w:val="22"/>
        </w:rPr>
        <w:t xml:space="preserve">  </w:t>
      </w:r>
      <w:r w:rsidR="002466FD" w:rsidRPr="0039212A">
        <w:rPr>
          <w:sz w:val="22"/>
          <w:szCs w:val="22"/>
        </w:rPr>
        <w:t>Stavební deník</w:t>
      </w:r>
    </w:p>
    <w:p w:rsidR="002466FD" w:rsidRPr="002466FD" w:rsidRDefault="002466FD" w:rsidP="002466FD"/>
    <w:p w:rsidR="002466FD" w:rsidRPr="0039212A" w:rsidRDefault="002466FD" w:rsidP="00256D87">
      <w:pPr>
        <w:pStyle w:val="Odstavecseseznamem"/>
        <w:numPr>
          <w:ilvl w:val="0"/>
          <w:numId w:val="14"/>
        </w:numPr>
        <w:jc w:val="both"/>
        <w:rPr>
          <w:sz w:val="22"/>
          <w:szCs w:val="22"/>
        </w:rPr>
      </w:pPr>
      <w:r w:rsidRPr="0039212A">
        <w:rPr>
          <w:sz w:val="22"/>
          <w:szCs w:val="22"/>
        </w:rPr>
        <w:t xml:space="preserve">Zhotovitel povede stavební deník jako doklad o průběhu stavby a to ode dne převzetí staveniště. Do stavebního deníku se zapisují všechny skutečnosti rozhodné pro plnění smlouvy, zejména údaje o časovém postupu prací, jejich jakosti, zdůvodnění odchylek prováděných prací </w:t>
      </w:r>
      <w:r w:rsidR="00657220" w:rsidRPr="0039212A">
        <w:rPr>
          <w:sz w:val="22"/>
          <w:szCs w:val="22"/>
        </w:rPr>
        <w:t>zadání.</w:t>
      </w:r>
    </w:p>
    <w:p w:rsidR="002466FD" w:rsidRPr="0039212A" w:rsidRDefault="002466FD" w:rsidP="00657220">
      <w:pPr>
        <w:jc w:val="both"/>
        <w:rPr>
          <w:sz w:val="22"/>
          <w:szCs w:val="22"/>
        </w:rPr>
      </w:pPr>
    </w:p>
    <w:p w:rsidR="002466FD" w:rsidRPr="0039212A" w:rsidRDefault="002466FD" w:rsidP="00256D87">
      <w:pPr>
        <w:pStyle w:val="Odstavecseseznamem"/>
        <w:numPr>
          <w:ilvl w:val="0"/>
          <w:numId w:val="14"/>
        </w:numPr>
        <w:jc w:val="both"/>
        <w:rPr>
          <w:sz w:val="22"/>
          <w:szCs w:val="22"/>
        </w:rPr>
      </w:pPr>
      <w:r w:rsidRPr="0039212A">
        <w:rPr>
          <w:sz w:val="22"/>
          <w:szCs w:val="22"/>
        </w:rPr>
        <w:t>Jméno osoby oprávněné podepisovat zápisy ve stavebním deníku bude uvedeno oběma stranami zápisem v úvodním listu každého deníku.</w:t>
      </w:r>
    </w:p>
    <w:p w:rsidR="002466FD" w:rsidRPr="0039212A" w:rsidRDefault="002466FD" w:rsidP="00657220">
      <w:pPr>
        <w:jc w:val="both"/>
        <w:rPr>
          <w:sz w:val="22"/>
          <w:szCs w:val="22"/>
        </w:rPr>
      </w:pPr>
    </w:p>
    <w:p w:rsidR="002466FD" w:rsidRPr="0039212A" w:rsidRDefault="002466FD" w:rsidP="00256D87">
      <w:pPr>
        <w:pStyle w:val="Odstavecseseznamem"/>
        <w:numPr>
          <w:ilvl w:val="0"/>
          <w:numId w:val="14"/>
        </w:numPr>
        <w:jc w:val="both"/>
        <w:rPr>
          <w:sz w:val="22"/>
          <w:szCs w:val="22"/>
        </w:rPr>
      </w:pPr>
      <w:r w:rsidRPr="0039212A">
        <w:rPr>
          <w:sz w:val="22"/>
          <w:szCs w:val="22"/>
        </w:rPr>
        <w:t>Jestliže oprávněná osoba nesouhlasí s provedeným záznamem druhé strany, je povinen připojit k záznamu do 3 dnů svoje vyjádření; jinak se má za to, že s obsahem záznamu souhlasí.</w:t>
      </w:r>
    </w:p>
    <w:p w:rsidR="002466FD" w:rsidRPr="002466FD" w:rsidRDefault="002466FD" w:rsidP="00657220">
      <w:pPr>
        <w:jc w:val="both"/>
      </w:pPr>
    </w:p>
    <w:p w:rsidR="002466FD" w:rsidRPr="0039212A" w:rsidRDefault="002466FD" w:rsidP="00256D87">
      <w:pPr>
        <w:pStyle w:val="Odstavecseseznamem"/>
        <w:numPr>
          <w:ilvl w:val="0"/>
          <w:numId w:val="14"/>
        </w:numPr>
        <w:jc w:val="both"/>
        <w:rPr>
          <w:sz w:val="22"/>
          <w:szCs w:val="22"/>
        </w:rPr>
      </w:pPr>
      <w:r w:rsidRPr="0039212A">
        <w:rPr>
          <w:sz w:val="22"/>
          <w:szCs w:val="22"/>
        </w:rPr>
        <w:t>Zhotovitel je povinen uložit druhý průpis denních záznamů odděleně od originálu tak, aby byl k dispozici v případě ztráty nebo zničení deníku. Zhotovitel je povinen stavební deník chránit, stavební deník musí být k dispozici objednateli a veřejnoprávním orgánům denně po celou pracovní dobu</w:t>
      </w:r>
    </w:p>
    <w:p w:rsidR="002466FD" w:rsidRPr="002466FD" w:rsidRDefault="002466FD" w:rsidP="00657220">
      <w:pPr>
        <w:jc w:val="both"/>
      </w:pPr>
    </w:p>
    <w:p w:rsidR="002466FD" w:rsidRPr="0039212A" w:rsidRDefault="002466FD" w:rsidP="00657220">
      <w:pPr>
        <w:jc w:val="both"/>
        <w:rPr>
          <w:b/>
          <w:bCs/>
          <w:sz w:val="24"/>
          <w:szCs w:val="24"/>
        </w:rPr>
      </w:pPr>
    </w:p>
    <w:p w:rsidR="002466FD" w:rsidRPr="0039212A" w:rsidRDefault="0039212A" w:rsidP="0039212A">
      <w:pPr>
        <w:jc w:val="center"/>
        <w:rPr>
          <w:b/>
          <w:bCs/>
          <w:sz w:val="24"/>
          <w:szCs w:val="24"/>
        </w:rPr>
      </w:pPr>
      <w:r w:rsidRPr="006F1A82">
        <w:rPr>
          <w:b/>
          <w:bCs/>
          <w:sz w:val="24"/>
          <w:szCs w:val="24"/>
        </w:rPr>
        <w:t xml:space="preserve">Článek </w:t>
      </w:r>
      <w:r>
        <w:rPr>
          <w:b/>
          <w:bCs/>
          <w:sz w:val="24"/>
          <w:szCs w:val="24"/>
        </w:rPr>
        <w:t xml:space="preserve">IX. - </w:t>
      </w:r>
      <w:r w:rsidR="002466FD" w:rsidRPr="0039212A">
        <w:rPr>
          <w:b/>
          <w:bCs/>
          <w:sz w:val="24"/>
          <w:szCs w:val="24"/>
        </w:rPr>
        <w:t>Předávání a přejímání prací</w:t>
      </w:r>
    </w:p>
    <w:p w:rsidR="002466FD" w:rsidRPr="002466FD" w:rsidRDefault="002466FD" w:rsidP="00657220">
      <w:pPr>
        <w:jc w:val="both"/>
      </w:pPr>
    </w:p>
    <w:p w:rsidR="0039212A" w:rsidRPr="0039212A" w:rsidRDefault="0039212A" w:rsidP="00256D87">
      <w:pPr>
        <w:pStyle w:val="Odstavecseseznamem"/>
        <w:numPr>
          <w:ilvl w:val="1"/>
          <w:numId w:val="15"/>
        </w:numPr>
        <w:ind w:left="426" w:hanging="426"/>
        <w:rPr>
          <w:sz w:val="22"/>
          <w:szCs w:val="22"/>
        </w:rPr>
      </w:pPr>
      <w:r w:rsidRPr="0039212A">
        <w:rPr>
          <w:sz w:val="22"/>
          <w:szCs w:val="22"/>
        </w:rPr>
        <w:t xml:space="preserve"> Ukončení díla: </w:t>
      </w:r>
    </w:p>
    <w:p w:rsidR="002466FD" w:rsidRPr="0039212A" w:rsidRDefault="002466FD" w:rsidP="0039212A">
      <w:pPr>
        <w:jc w:val="both"/>
        <w:rPr>
          <w:sz w:val="22"/>
          <w:szCs w:val="22"/>
        </w:rPr>
      </w:pPr>
      <w:r w:rsidRPr="0039212A">
        <w:rPr>
          <w:sz w:val="22"/>
          <w:szCs w:val="22"/>
        </w:rPr>
        <w:t xml:space="preserve">Závazek zhotovitele provést dílo je splněn jeho řádným ukončením. Dílo se považuje za řádně ukončené, bylo-li provedeno bez vad a řádně převzato objednatelem. Pokud dílo provedeno s vadami nebránícími užívání a objednatel nebo třetí osoba – budoucí vlastník dílo nebo jeho část převezme, považuje se dílo nebo jeho část za převzaté. </w:t>
      </w:r>
    </w:p>
    <w:p w:rsidR="002466FD" w:rsidRPr="00933BA1" w:rsidRDefault="002466FD" w:rsidP="00657220">
      <w:pPr>
        <w:jc w:val="both"/>
        <w:rPr>
          <w:sz w:val="22"/>
          <w:szCs w:val="22"/>
        </w:rPr>
      </w:pPr>
    </w:p>
    <w:p w:rsidR="0039212A" w:rsidRPr="00933BA1" w:rsidRDefault="0039212A" w:rsidP="00256D87">
      <w:pPr>
        <w:pStyle w:val="Odstavecseseznamem"/>
        <w:numPr>
          <w:ilvl w:val="1"/>
          <w:numId w:val="15"/>
        </w:numPr>
        <w:ind w:left="426" w:hanging="426"/>
        <w:jc w:val="both"/>
        <w:rPr>
          <w:sz w:val="22"/>
          <w:szCs w:val="22"/>
        </w:rPr>
      </w:pPr>
      <w:r w:rsidRPr="00933BA1">
        <w:rPr>
          <w:sz w:val="22"/>
          <w:szCs w:val="22"/>
        </w:rPr>
        <w:t>Předání a převzetí díla:</w:t>
      </w:r>
    </w:p>
    <w:p w:rsidR="002466FD" w:rsidRPr="00933BA1" w:rsidRDefault="002466FD" w:rsidP="00657220">
      <w:pPr>
        <w:jc w:val="both"/>
        <w:rPr>
          <w:sz w:val="22"/>
          <w:szCs w:val="22"/>
        </w:rPr>
      </w:pPr>
      <w:r w:rsidRPr="00933BA1">
        <w:rPr>
          <w:sz w:val="22"/>
          <w:szCs w:val="22"/>
        </w:rPr>
        <w:t xml:space="preserve">Zhotovitel se zavazuje vyzvat objednatele k předání a převzetí díla v místě stavby. Objednatel zajistí účast u přejímacího řízení třetí osoby – </w:t>
      </w:r>
      <w:r w:rsidR="00657220" w:rsidRPr="00933BA1">
        <w:rPr>
          <w:sz w:val="22"/>
          <w:szCs w:val="22"/>
        </w:rPr>
        <w:t xml:space="preserve">správce IT. </w:t>
      </w:r>
      <w:r w:rsidRPr="00933BA1">
        <w:rPr>
          <w:sz w:val="22"/>
          <w:szCs w:val="22"/>
        </w:rPr>
        <w:t xml:space="preserve"> Přejímací řízení bude zahájeno v den určený ve výzvě zhotovitele.</w:t>
      </w:r>
      <w:r w:rsidR="00933BA1">
        <w:rPr>
          <w:sz w:val="22"/>
          <w:szCs w:val="22"/>
        </w:rPr>
        <w:t xml:space="preserve"> </w:t>
      </w:r>
      <w:r w:rsidRPr="00933BA1">
        <w:rPr>
          <w:sz w:val="22"/>
          <w:szCs w:val="22"/>
        </w:rPr>
        <w:t xml:space="preserve">Přejímací řízení bude ukončeno v den podpisu protokolu o předání a převzetí objednatelem. </w:t>
      </w:r>
    </w:p>
    <w:p w:rsidR="00657220" w:rsidRPr="002466FD" w:rsidRDefault="00657220" w:rsidP="00657220">
      <w:pPr>
        <w:jc w:val="both"/>
      </w:pPr>
    </w:p>
    <w:p w:rsidR="002466FD" w:rsidRPr="00933BA1" w:rsidRDefault="002466FD" w:rsidP="00256D87">
      <w:pPr>
        <w:pStyle w:val="Odstavecseseznamem"/>
        <w:numPr>
          <w:ilvl w:val="1"/>
          <w:numId w:val="15"/>
        </w:numPr>
        <w:ind w:left="426" w:hanging="426"/>
        <w:jc w:val="both"/>
        <w:rPr>
          <w:sz w:val="22"/>
          <w:szCs w:val="22"/>
        </w:rPr>
      </w:pPr>
      <w:r w:rsidRPr="00933BA1">
        <w:rPr>
          <w:sz w:val="22"/>
          <w:szCs w:val="22"/>
        </w:rPr>
        <w:t>Protokol sepsaný stranami bude obsahovat zejména:</w:t>
      </w:r>
    </w:p>
    <w:p w:rsidR="002466FD" w:rsidRPr="00933BA1" w:rsidRDefault="002466FD" w:rsidP="00256D87">
      <w:pPr>
        <w:pStyle w:val="Odstavecseseznamem"/>
        <w:numPr>
          <w:ilvl w:val="0"/>
          <w:numId w:val="16"/>
        </w:numPr>
        <w:jc w:val="both"/>
        <w:rPr>
          <w:sz w:val="22"/>
          <w:szCs w:val="22"/>
        </w:rPr>
      </w:pPr>
      <w:r w:rsidRPr="00933BA1">
        <w:rPr>
          <w:sz w:val="22"/>
          <w:szCs w:val="22"/>
        </w:rPr>
        <w:t>zhodnocení jakosti díla nebo jeho části,</w:t>
      </w:r>
    </w:p>
    <w:p w:rsidR="002466FD" w:rsidRPr="00933BA1" w:rsidRDefault="002466FD" w:rsidP="00256D87">
      <w:pPr>
        <w:pStyle w:val="Odstavecseseznamem"/>
        <w:numPr>
          <w:ilvl w:val="0"/>
          <w:numId w:val="16"/>
        </w:numPr>
        <w:jc w:val="both"/>
        <w:rPr>
          <w:sz w:val="22"/>
          <w:szCs w:val="22"/>
        </w:rPr>
      </w:pPr>
      <w:r w:rsidRPr="00933BA1">
        <w:rPr>
          <w:sz w:val="22"/>
          <w:szCs w:val="22"/>
        </w:rPr>
        <w:t>identifikační údaje o díle či jeho části</w:t>
      </w:r>
    </w:p>
    <w:p w:rsidR="002466FD" w:rsidRPr="00933BA1" w:rsidRDefault="002466FD" w:rsidP="00256D87">
      <w:pPr>
        <w:pStyle w:val="Odstavecseseznamem"/>
        <w:numPr>
          <w:ilvl w:val="0"/>
          <w:numId w:val="16"/>
        </w:numPr>
        <w:jc w:val="both"/>
        <w:rPr>
          <w:sz w:val="22"/>
          <w:szCs w:val="22"/>
        </w:rPr>
      </w:pPr>
      <w:r w:rsidRPr="00933BA1">
        <w:rPr>
          <w:sz w:val="22"/>
          <w:szCs w:val="22"/>
        </w:rPr>
        <w:t xml:space="preserve">případnou dohodu o slevě z ceny </w:t>
      </w:r>
    </w:p>
    <w:p w:rsidR="002466FD" w:rsidRPr="00933BA1" w:rsidRDefault="002466FD" w:rsidP="00256D87">
      <w:pPr>
        <w:pStyle w:val="Odstavecseseznamem"/>
        <w:numPr>
          <w:ilvl w:val="0"/>
          <w:numId w:val="16"/>
        </w:numPr>
        <w:jc w:val="both"/>
        <w:rPr>
          <w:sz w:val="22"/>
          <w:szCs w:val="22"/>
        </w:rPr>
      </w:pPr>
      <w:r w:rsidRPr="00933BA1">
        <w:rPr>
          <w:sz w:val="22"/>
          <w:szCs w:val="22"/>
        </w:rPr>
        <w:t>prohlášení objednatele, že předávané dílo nebo jeho část přejímá,</w:t>
      </w:r>
    </w:p>
    <w:p w:rsidR="002466FD" w:rsidRPr="00933BA1" w:rsidRDefault="002466FD" w:rsidP="00256D87">
      <w:pPr>
        <w:pStyle w:val="Odstavecseseznamem"/>
        <w:numPr>
          <w:ilvl w:val="0"/>
          <w:numId w:val="16"/>
        </w:numPr>
        <w:jc w:val="both"/>
        <w:rPr>
          <w:sz w:val="22"/>
          <w:szCs w:val="22"/>
        </w:rPr>
      </w:pPr>
      <w:r w:rsidRPr="00933BA1">
        <w:rPr>
          <w:sz w:val="22"/>
          <w:szCs w:val="22"/>
        </w:rPr>
        <w:t xml:space="preserve">vyjádření třetí osoby – </w:t>
      </w:r>
      <w:r w:rsidR="00657220" w:rsidRPr="00933BA1">
        <w:rPr>
          <w:sz w:val="22"/>
          <w:szCs w:val="22"/>
        </w:rPr>
        <w:t>správce IT</w:t>
      </w:r>
      <w:r w:rsidRPr="00933BA1">
        <w:rPr>
          <w:sz w:val="22"/>
          <w:szCs w:val="22"/>
        </w:rPr>
        <w:t xml:space="preserve"> (soupis zjištěných vad a nedodělků, vyjádření k předání části díla)</w:t>
      </w:r>
    </w:p>
    <w:p w:rsidR="002466FD" w:rsidRPr="00933BA1" w:rsidRDefault="002466FD" w:rsidP="00256D87">
      <w:pPr>
        <w:pStyle w:val="Odstavecseseznamem"/>
        <w:numPr>
          <w:ilvl w:val="0"/>
          <w:numId w:val="16"/>
        </w:numPr>
        <w:jc w:val="both"/>
        <w:rPr>
          <w:sz w:val="22"/>
          <w:szCs w:val="22"/>
        </w:rPr>
      </w:pPr>
      <w:r w:rsidRPr="00933BA1">
        <w:rPr>
          <w:sz w:val="22"/>
          <w:szCs w:val="22"/>
        </w:rPr>
        <w:t>soupis příloh.</w:t>
      </w:r>
    </w:p>
    <w:p w:rsidR="002466FD" w:rsidRPr="00933BA1" w:rsidRDefault="002466FD" w:rsidP="00256D87">
      <w:pPr>
        <w:pStyle w:val="Odstavecseseznamem"/>
        <w:numPr>
          <w:ilvl w:val="0"/>
          <w:numId w:val="16"/>
        </w:numPr>
        <w:jc w:val="both"/>
        <w:rPr>
          <w:sz w:val="22"/>
          <w:szCs w:val="22"/>
        </w:rPr>
      </w:pPr>
      <w:r w:rsidRPr="00933BA1">
        <w:rPr>
          <w:sz w:val="22"/>
          <w:szCs w:val="22"/>
        </w:rPr>
        <w:t>soupis provedených změn a odchylek od dokumentace ověřené ve stavebním řízení</w:t>
      </w:r>
    </w:p>
    <w:p w:rsidR="002466FD" w:rsidRPr="00933BA1" w:rsidRDefault="002466FD" w:rsidP="00657220">
      <w:pPr>
        <w:jc w:val="both"/>
        <w:rPr>
          <w:sz w:val="22"/>
          <w:szCs w:val="22"/>
        </w:rPr>
      </w:pPr>
    </w:p>
    <w:p w:rsidR="002466FD" w:rsidRPr="00933BA1" w:rsidRDefault="002466FD" w:rsidP="00256D87">
      <w:pPr>
        <w:pStyle w:val="Odstavecseseznamem"/>
        <w:numPr>
          <w:ilvl w:val="1"/>
          <w:numId w:val="15"/>
        </w:numPr>
        <w:ind w:left="426" w:hanging="426"/>
        <w:jc w:val="both"/>
        <w:rPr>
          <w:sz w:val="22"/>
          <w:szCs w:val="22"/>
        </w:rPr>
      </w:pPr>
      <w:r w:rsidRPr="00933BA1">
        <w:rPr>
          <w:sz w:val="22"/>
          <w:szCs w:val="22"/>
        </w:rPr>
        <w:t>Jestliže objednatel odmítne dílo nebo jeho část převzít, sepíší obě strany zápis, v němž uvedou svá stanoviska a jejich odůvodnění a dohodnou náhradní termín předání.</w:t>
      </w:r>
    </w:p>
    <w:p w:rsidR="002466FD" w:rsidRPr="00933BA1" w:rsidRDefault="002466FD" w:rsidP="00657220">
      <w:pPr>
        <w:jc w:val="both"/>
        <w:rPr>
          <w:sz w:val="22"/>
          <w:szCs w:val="22"/>
        </w:rPr>
      </w:pPr>
    </w:p>
    <w:p w:rsidR="002466FD" w:rsidRPr="00933BA1" w:rsidRDefault="002466FD" w:rsidP="00256D87">
      <w:pPr>
        <w:pStyle w:val="Odstavecseseznamem"/>
        <w:numPr>
          <w:ilvl w:val="1"/>
          <w:numId w:val="15"/>
        </w:numPr>
        <w:ind w:left="426" w:hanging="426"/>
        <w:jc w:val="both"/>
        <w:rPr>
          <w:sz w:val="22"/>
          <w:szCs w:val="22"/>
        </w:rPr>
      </w:pPr>
      <w:r w:rsidRPr="00933BA1">
        <w:rPr>
          <w:sz w:val="22"/>
          <w:szCs w:val="22"/>
        </w:rPr>
        <w:t>Po odstranění vad a nedodělků, pro které odmítl objednatel nebo třetí osoba dílo nebo jeho část převzít, opakuje se přejímací řízení v nezbytně nutném rozsahu. V takovém případě je možné sepsat k původnímu zápisu dodatek, ve kterém objednatel prohlásí, že dílo nebo jeho část přejímá a protokol o předání a převzetí díla je uzavřen podepsáním dodatku k původnímu zápisu.</w:t>
      </w:r>
    </w:p>
    <w:p w:rsidR="002466FD" w:rsidRPr="00933BA1" w:rsidRDefault="002466FD" w:rsidP="00933BA1">
      <w:pPr>
        <w:pStyle w:val="Odstavecseseznamem"/>
        <w:ind w:left="426"/>
        <w:jc w:val="both"/>
        <w:rPr>
          <w:sz w:val="22"/>
          <w:szCs w:val="22"/>
        </w:rPr>
      </w:pPr>
    </w:p>
    <w:p w:rsidR="002466FD" w:rsidRPr="00933BA1" w:rsidRDefault="002466FD" w:rsidP="00256D87">
      <w:pPr>
        <w:pStyle w:val="Odstavecseseznamem"/>
        <w:numPr>
          <w:ilvl w:val="1"/>
          <w:numId w:val="15"/>
        </w:numPr>
        <w:ind w:left="426" w:hanging="426"/>
        <w:jc w:val="both"/>
        <w:rPr>
          <w:sz w:val="22"/>
          <w:szCs w:val="22"/>
        </w:rPr>
      </w:pPr>
      <w:r w:rsidRPr="00933BA1">
        <w:rPr>
          <w:sz w:val="22"/>
          <w:szCs w:val="22"/>
        </w:rPr>
        <w:t xml:space="preserve">Do </w:t>
      </w:r>
      <w:r w:rsidR="004F56EA">
        <w:rPr>
          <w:sz w:val="22"/>
          <w:szCs w:val="22"/>
        </w:rPr>
        <w:t>5</w:t>
      </w:r>
      <w:r w:rsidRPr="00933BA1">
        <w:rPr>
          <w:sz w:val="22"/>
          <w:szCs w:val="22"/>
        </w:rPr>
        <w:t xml:space="preserve"> dnů ode dne předání a převzetí díla zhotovitel vyklidí staveniště (svá pracoviště). Za </w:t>
      </w:r>
      <w:r w:rsidRPr="00933BA1">
        <w:rPr>
          <w:b/>
          <w:sz w:val="22"/>
          <w:szCs w:val="22"/>
        </w:rPr>
        <w:t>vyklizené staveniště se považuje staveniště upravené na náklady zhotovitele do stavu dle</w:t>
      </w:r>
      <w:r w:rsidRPr="00933BA1">
        <w:rPr>
          <w:sz w:val="22"/>
          <w:szCs w:val="22"/>
        </w:rPr>
        <w:t xml:space="preserve"> příslušné projektové dokumentace. </w:t>
      </w:r>
    </w:p>
    <w:p w:rsidR="002466FD" w:rsidRPr="002466FD" w:rsidRDefault="002466FD" w:rsidP="00657220">
      <w:pPr>
        <w:jc w:val="both"/>
      </w:pPr>
    </w:p>
    <w:p w:rsidR="002466FD" w:rsidRPr="002466FD" w:rsidRDefault="002466FD" w:rsidP="00657220">
      <w:pPr>
        <w:jc w:val="both"/>
      </w:pPr>
    </w:p>
    <w:p w:rsidR="002466FD" w:rsidRPr="00933BA1" w:rsidRDefault="00933BA1" w:rsidP="00933BA1">
      <w:pPr>
        <w:jc w:val="center"/>
        <w:rPr>
          <w:b/>
          <w:bCs/>
          <w:sz w:val="24"/>
          <w:szCs w:val="24"/>
        </w:rPr>
      </w:pPr>
      <w:r w:rsidRPr="006F1A82">
        <w:rPr>
          <w:b/>
          <w:bCs/>
          <w:sz w:val="24"/>
          <w:szCs w:val="24"/>
        </w:rPr>
        <w:t xml:space="preserve">Článek </w:t>
      </w:r>
      <w:r>
        <w:rPr>
          <w:b/>
          <w:bCs/>
          <w:sz w:val="24"/>
          <w:szCs w:val="24"/>
        </w:rPr>
        <w:t xml:space="preserve">X. - </w:t>
      </w:r>
      <w:r w:rsidR="002466FD" w:rsidRPr="00933BA1">
        <w:rPr>
          <w:b/>
          <w:bCs/>
          <w:sz w:val="24"/>
          <w:szCs w:val="24"/>
        </w:rPr>
        <w:t>Nebezpečí škody na věci, vlastnické právo k zhotovovanému dílu</w:t>
      </w:r>
    </w:p>
    <w:p w:rsidR="002466FD" w:rsidRPr="002466FD" w:rsidRDefault="002466FD" w:rsidP="00657220">
      <w:pPr>
        <w:jc w:val="both"/>
      </w:pPr>
    </w:p>
    <w:p w:rsidR="002466FD" w:rsidRPr="00EC5576" w:rsidRDefault="002466FD" w:rsidP="00256D87">
      <w:pPr>
        <w:pStyle w:val="Odstavecseseznamem"/>
        <w:numPr>
          <w:ilvl w:val="1"/>
          <w:numId w:val="17"/>
        </w:numPr>
        <w:ind w:left="426" w:hanging="568"/>
        <w:jc w:val="both"/>
        <w:rPr>
          <w:sz w:val="22"/>
          <w:szCs w:val="22"/>
        </w:rPr>
      </w:pPr>
      <w:r w:rsidRPr="00EC5576">
        <w:rPr>
          <w:sz w:val="22"/>
          <w:szCs w:val="22"/>
        </w:rPr>
        <w:t>Zhotovitel nese od doby předání staveniště do předání a převzetí díla nebezpečí škody a jiné nebezpečí na:</w:t>
      </w:r>
    </w:p>
    <w:p w:rsidR="002466FD" w:rsidRPr="00EC5576" w:rsidRDefault="002466FD" w:rsidP="00256D87">
      <w:pPr>
        <w:pStyle w:val="Odstavecseseznamem"/>
        <w:numPr>
          <w:ilvl w:val="0"/>
          <w:numId w:val="18"/>
        </w:numPr>
        <w:jc w:val="both"/>
        <w:rPr>
          <w:sz w:val="22"/>
          <w:szCs w:val="22"/>
        </w:rPr>
      </w:pPr>
      <w:r w:rsidRPr="00EC5576">
        <w:rPr>
          <w:sz w:val="22"/>
          <w:szCs w:val="22"/>
        </w:rPr>
        <w:t>díle a všech jeho zhotovovaných, upravovaných, dalších částech,</w:t>
      </w:r>
    </w:p>
    <w:p w:rsidR="002466FD" w:rsidRPr="00EC5576" w:rsidRDefault="002466FD" w:rsidP="00256D87">
      <w:pPr>
        <w:pStyle w:val="Odstavecseseznamem"/>
        <w:numPr>
          <w:ilvl w:val="0"/>
          <w:numId w:val="18"/>
        </w:numPr>
        <w:jc w:val="both"/>
        <w:rPr>
          <w:sz w:val="22"/>
          <w:szCs w:val="22"/>
        </w:rPr>
      </w:pPr>
      <w:r w:rsidRPr="00EC5576">
        <w:rPr>
          <w:sz w:val="22"/>
          <w:szCs w:val="22"/>
        </w:rPr>
        <w:t>na částech či součástech díla, které jsou na staveništi uskladněny</w:t>
      </w:r>
    </w:p>
    <w:p w:rsidR="002466FD" w:rsidRPr="00EC5576" w:rsidRDefault="002466FD" w:rsidP="00256D87">
      <w:pPr>
        <w:pStyle w:val="Odstavecseseznamem"/>
        <w:numPr>
          <w:ilvl w:val="0"/>
          <w:numId w:val="18"/>
        </w:numPr>
        <w:jc w:val="both"/>
        <w:rPr>
          <w:sz w:val="22"/>
          <w:szCs w:val="22"/>
        </w:rPr>
      </w:pPr>
      <w:r w:rsidRPr="00EC5576">
        <w:rPr>
          <w:sz w:val="22"/>
          <w:szCs w:val="22"/>
        </w:rPr>
        <w:t>na plochách, stávajících prostorech a to ode dne jejich převzetí zhotovitelem do doby ukončení díla pokud v jednotlivých případech nebude dohodnuto jinak.</w:t>
      </w:r>
    </w:p>
    <w:p w:rsidR="002466FD" w:rsidRPr="00EC5576" w:rsidRDefault="002466FD" w:rsidP="00256D87">
      <w:pPr>
        <w:pStyle w:val="Odstavecseseznamem"/>
        <w:numPr>
          <w:ilvl w:val="0"/>
          <w:numId w:val="18"/>
        </w:numPr>
        <w:jc w:val="both"/>
        <w:rPr>
          <w:sz w:val="22"/>
          <w:szCs w:val="22"/>
        </w:rPr>
      </w:pPr>
      <w:r w:rsidRPr="00EC5576">
        <w:rPr>
          <w:sz w:val="22"/>
          <w:szCs w:val="22"/>
        </w:rPr>
        <w:t>na majetku, zdraví a právech třetích osob v souvislosti s prováděním díla</w:t>
      </w:r>
    </w:p>
    <w:p w:rsidR="002466FD" w:rsidRPr="00AA4C76" w:rsidRDefault="002466FD" w:rsidP="00256D87">
      <w:pPr>
        <w:pStyle w:val="Odstavecseseznamem"/>
        <w:numPr>
          <w:ilvl w:val="0"/>
          <w:numId w:val="18"/>
        </w:numPr>
        <w:jc w:val="both"/>
        <w:rPr>
          <w:sz w:val="22"/>
          <w:szCs w:val="22"/>
        </w:rPr>
      </w:pPr>
      <w:r w:rsidRPr="00EC5576">
        <w:rPr>
          <w:sz w:val="22"/>
          <w:szCs w:val="22"/>
        </w:rPr>
        <w:t>Odpovědnost na těchto věcech je objektivní a zhotovitel se jí může zprostit jen, pokud by ke škodě došlo i jinak nebo prokáže-li zhotovitel, že škoda byla způsobena zcela nebo zčásti zaviněním objednatele</w:t>
      </w:r>
      <w:r w:rsidRPr="00AA4C76">
        <w:rPr>
          <w:sz w:val="22"/>
          <w:szCs w:val="22"/>
        </w:rPr>
        <w:t>.</w:t>
      </w:r>
    </w:p>
    <w:p w:rsidR="002466FD" w:rsidRPr="002466FD" w:rsidRDefault="002466FD" w:rsidP="00657220">
      <w:pPr>
        <w:jc w:val="both"/>
      </w:pPr>
    </w:p>
    <w:p w:rsidR="002466FD" w:rsidRPr="00EC5576" w:rsidRDefault="002466FD" w:rsidP="00256D87">
      <w:pPr>
        <w:pStyle w:val="Odstavecseseznamem"/>
        <w:numPr>
          <w:ilvl w:val="1"/>
          <w:numId w:val="17"/>
        </w:numPr>
        <w:ind w:left="426" w:hanging="568"/>
        <w:jc w:val="both"/>
        <w:rPr>
          <w:sz w:val="22"/>
          <w:szCs w:val="22"/>
        </w:rPr>
      </w:pPr>
      <w:r w:rsidRPr="00EC5576">
        <w:rPr>
          <w:sz w:val="22"/>
          <w:szCs w:val="22"/>
        </w:rPr>
        <w:t>Zhotovitel nese též do doby ukončení díla nebezpečí škody vyvolané věcmi jím opatřovanými k provedení díla, které se z důvodu svojí povahy nemohou stát součástí zhotovovaného díla, nebo</w:t>
      </w:r>
      <w:r w:rsidR="00EC5576">
        <w:rPr>
          <w:sz w:val="22"/>
          <w:szCs w:val="22"/>
        </w:rPr>
        <w:t xml:space="preserve"> </w:t>
      </w:r>
      <w:r w:rsidRPr="00EC5576">
        <w:rPr>
          <w:sz w:val="22"/>
          <w:szCs w:val="22"/>
        </w:rPr>
        <w:t>které jsou používány k provedení díla a nestávají se jeho součástí, jimiž jsou zejména:</w:t>
      </w:r>
    </w:p>
    <w:p w:rsidR="002466FD" w:rsidRPr="00EC5576" w:rsidRDefault="002466FD" w:rsidP="00256D87">
      <w:pPr>
        <w:pStyle w:val="Odstavecseseznamem"/>
        <w:numPr>
          <w:ilvl w:val="0"/>
          <w:numId w:val="19"/>
        </w:numPr>
        <w:jc w:val="both"/>
        <w:rPr>
          <w:sz w:val="22"/>
          <w:szCs w:val="22"/>
        </w:rPr>
      </w:pPr>
      <w:r w:rsidRPr="00EC5576">
        <w:rPr>
          <w:sz w:val="22"/>
          <w:szCs w:val="22"/>
        </w:rPr>
        <w:lastRenderedPageBreak/>
        <w:t>pomocné stavební konstrukce všeho druhu nutné k provedení díla (lešení, podpěrné konstrukce atp.),</w:t>
      </w:r>
    </w:p>
    <w:p w:rsidR="002466FD" w:rsidRPr="00EC5576" w:rsidRDefault="002466FD" w:rsidP="00256D87">
      <w:pPr>
        <w:pStyle w:val="Odstavecseseznamem"/>
        <w:numPr>
          <w:ilvl w:val="0"/>
          <w:numId w:val="19"/>
        </w:numPr>
        <w:jc w:val="both"/>
        <w:rPr>
          <w:sz w:val="22"/>
          <w:szCs w:val="22"/>
        </w:rPr>
      </w:pPr>
      <w:r w:rsidRPr="00EC5576">
        <w:rPr>
          <w:sz w:val="22"/>
          <w:szCs w:val="22"/>
        </w:rPr>
        <w:t>zařízení staveniště provozního, výrobního i sociálního charakteru,</w:t>
      </w:r>
    </w:p>
    <w:p w:rsidR="002466FD" w:rsidRPr="00EC5576" w:rsidRDefault="002466FD" w:rsidP="00256D87">
      <w:pPr>
        <w:pStyle w:val="Odstavecseseznamem"/>
        <w:numPr>
          <w:ilvl w:val="0"/>
          <w:numId w:val="19"/>
        </w:numPr>
        <w:jc w:val="both"/>
        <w:rPr>
          <w:sz w:val="22"/>
          <w:szCs w:val="22"/>
        </w:rPr>
      </w:pPr>
      <w:r w:rsidRPr="00EC5576">
        <w:rPr>
          <w:sz w:val="22"/>
          <w:szCs w:val="22"/>
        </w:rPr>
        <w:t>ostatní provizorní konstrukce a objekty v rozsahu vymezeném příslušnou dokumentací a smlouvou, a to jak vůči objednateli, tak vůči třetím osobám.</w:t>
      </w:r>
    </w:p>
    <w:p w:rsidR="002466FD" w:rsidRPr="00EC5576" w:rsidRDefault="002466FD" w:rsidP="00657220">
      <w:pPr>
        <w:jc w:val="both"/>
        <w:rPr>
          <w:sz w:val="22"/>
          <w:szCs w:val="22"/>
        </w:rPr>
      </w:pPr>
    </w:p>
    <w:p w:rsidR="002466FD" w:rsidRPr="00EC5576" w:rsidRDefault="002466FD" w:rsidP="00256D87">
      <w:pPr>
        <w:pStyle w:val="Odstavecseseznamem"/>
        <w:numPr>
          <w:ilvl w:val="1"/>
          <w:numId w:val="17"/>
        </w:numPr>
        <w:ind w:left="426" w:hanging="568"/>
        <w:jc w:val="both"/>
        <w:rPr>
          <w:sz w:val="22"/>
          <w:szCs w:val="22"/>
        </w:rPr>
      </w:pPr>
      <w:r w:rsidRPr="00EC5576">
        <w:rPr>
          <w:sz w:val="22"/>
          <w:szCs w:val="22"/>
        </w:rPr>
        <w:t>Předání a převzetí staveniště nemá vliv na odpovědnost za škodu podle obecně závazných předpisů</w:t>
      </w:r>
      <w:r w:rsidR="00EC5576">
        <w:rPr>
          <w:sz w:val="22"/>
          <w:szCs w:val="22"/>
        </w:rPr>
        <w:t xml:space="preserve">, </w:t>
      </w:r>
      <w:r w:rsidRPr="00EC5576">
        <w:rPr>
          <w:sz w:val="22"/>
          <w:szCs w:val="22"/>
        </w:rPr>
        <w:t xml:space="preserve">jakož i škodu způsobenou vadným provedením díla nebo jiným porušením závazku zhotovitele. </w:t>
      </w:r>
    </w:p>
    <w:p w:rsidR="002466FD" w:rsidRPr="00EC5576" w:rsidRDefault="002466FD" w:rsidP="00EC5576">
      <w:pPr>
        <w:pStyle w:val="Odstavecseseznamem"/>
        <w:ind w:left="426"/>
        <w:jc w:val="both"/>
        <w:rPr>
          <w:sz w:val="22"/>
          <w:szCs w:val="22"/>
        </w:rPr>
      </w:pPr>
    </w:p>
    <w:p w:rsidR="002466FD" w:rsidRPr="00EC5576" w:rsidRDefault="002466FD" w:rsidP="00256D87">
      <w:pPr>
        <w:pStyle w:val="Odstavecseseznamem"/>
        <w:numPr>
          <w:ilvl w:val="1"/>
          <w:numId w:val="17"/>
        </w:numPr>
        <w:ind w:left="426" w:hanging="568"/>
        <w:jc w:val="both"/>
        <w:rPr>
          <w:sz w:val="22"/>
          <w:szCs w:val="22"/>
        </w:rPr>
      </w:pPr>
      <w:r w:rsidRPr="00EC5576">
        <w:rPr>
          <w:sz w:val="22"/>
          <w:szCs w:val="22"/>
        </w:rPr>
        <w:t>Veškeré věci a podklady, které byly objednatelem předány zhotoviteli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rsidR="002466FD" w:rsidRPr="00EC5576" w:rsidRDefault="002466FD" w:rsidP="00EC5576">
      <w:pPr>
        <w:pStyle w:val="Odstavecseseznamem"/>
        <w:ind w:left="426"/>
        <w:jc w:val="both"/>
        <w:rPr>
          <w:sz w:val="22"/>
          <w:szCs w:val="22"/>
        </w:rPr>
      </w:pPr>
    </w:p>
    <w:p w:rsidR="002466FD" w:rsidRPr="00EC5576" w:rsidRDefault="002466FD" w:rsidP="00256D87">
      <w:pPr>
        <w:pStyle w:val="Odstavecseseznamem"/>
        <w:numPr>
          <w:ilvl w:val="1"/>
          <w:numId w:val="17"/>
        </w:numPr>
        <w:ind w:left="426" w:hanging="568"/>
        <w:jc w:val="both"/>
        <w:rPr>
          <w:sz w:val="22"/>
          <w:szCs w:val="22"/>
        </w:rPr>
      </w:pPr>
      <w:r w:rsidRPr="00EC5576">
        <w:rPr>
          <w:sz w:val="22"/>
          <w:szCs w:val="22"/>
        </w:rPr>
        <w:t xml:space="preserve">Zhotovitel odpovídá za poškození stávajících inženýrských sítí a cizích zařízení do doby předání a převzetí díla dle této smlouvy a způsobené činností či nečinností zhotovitele. </w:t>
      </w:r>
    </w:p>
    <w:p w:rsidR="002466FD" w:rsidRPr="002466FD" w:rsidRDefault="002466FD" w:rsidP="00657220">
      <w:pPr>
        <w:jc w:val="both"/>
      </w:pPr>
    </w:p>
    <w:p w:rsidR="002466FD" w:rsidRPr="002466FD" w:rsidRDefault="00733A72" w:rsidP="00733A72">
      <w:pPr>
        <w:ind w:hanging="142"/>
        <w:jc w:val="center"/>
      </w:pPr>
      <w:r w:rsidRPr="006F1A82">
        <w:rPr>
          <w:b/>
          <w:bCs/>
          <w:sz w:val="24"/>
          <w:szCs w:val="24"/>
        </w:rPr>
        <w:t xml:space="preserve">Článek </w:t>
      </w:r>
      <w:r>
        <w:rPr>
          <w:b/>
          <w:bCs/>
          <w:sz w:val="24"/>
          <w:szCs w:val="24"/>
        </w:rPr>
        <w:t xml:space="preserve">XI. - </w:t>
      </w:r>
      <w:r w:rsidRPr="00733A72">
        <w:rPr>
          <w:b/>
          <w:bCs/>
          <w:sz w:val="24"/>
          <w:szCs w:val="24"/>
        </w:rPr>
        <w:t xml:space="preserve">Odpovědnost za vady díla </w:t>
      </w:r>
      <w:r w:rsidR="002466FD" w:rsidRPr="002466FD">
        <w:tab/>
        <w:t xml:space="preserve"> </w:t>
      </w:r>
    </w:p>
    <w:p w:rsidR="002466FD" w:rsidRPr="002466FD" w:rsidRDefault="002466FD" w:rsidP="00657220">
      <w:pPr>
        <w:jc w:val="both"/>
      </w:pPr>
    </w:p>
    <w:p w:rsidR="002466FD" w:rsidRPr="00733A72" w:rsidRDefault="002466FD" w:rsidP="00256D87">
      <w:pPr>
        <w:pStyle w:val="Odstavecseseznamem"/>
        <w:numPr>
          <w:ilvl w:val="1"/>
          <w:numId w:val="20"/>
        </w:numPr>
        <w:ind w:left="426" w:hanging="568"/>
        <w:jc w:val="both"/>
      </w:pPr>
      <w:r w:rsidRPr="00733A72">
        <w:rPr>
          <w:sz w:val="22"/>
          <w:szCs w:val="22"/>
        </w:rPr>
        <w:t>Zhotovitel se zavazuje, že dílo i jeho části b</w:t>
      </w:r>
      <w:r w:rsidR="00733A72" w:rsidRPr="00733A72">
        <w:rPr>
          <w:sz w:val="22"/>
          <w:szCs w:val="22"/>
        </w:rPr>
        <w:t xml:space="preserve">udou mít vlastnosti stanovené ve </w:t>
      </w:r>
      <w:r w:rsidRPr="00733A72">
        <w:rPr>
          <w:sz w:val="22"/>
          <w:szCs w:val="22"/>
        </w:rPr>
        <w:t xml:space="preserve">smluvní dokumentaci, včetně jejích změn a doplňků v  technických normách a předpisech, které se na provedení díla vztahují, jinak vlastnosti a jakost odpovídající účelu smlouvy a to po dobu </w:t>
      </w:r>
      <w:r w:rsidR="00733A72" w:rsidRPr="00733A72">
        <w:rPr>
          <w:b/>
          <w:sz w:val="22"/>
          <w:szCs w:val="22"/>
        </w:rPr>
        <w:t>60</w:t>
      </w:r>
      <w:r w:rsidRPr="00733A72">
        <w:rPr>
          <w:b/>
          <w:sz w:val="22"/>
          <w:szCs w:val="22"/>
        </w:rPr>
        <w:t xml:space="preserve"> měsíců</w:t>
      </w:r>
      <w:r w:rsidRPr="00733A72">
        <w:rPr>
          <w:sz w:val="22"/>
          <w:szCs w:val="22"/>
        </w:rPr>
        <w:t xml:space="preserve"> ode dne předání a převzetí díla (záruční doba - garance); </w:t>
      </w:r>
    </w:p>
    <w:p w:rsidR="00733A72" w:rsidRPr="00733A72" w:rsidRDefault="00733A72" w:rsidP="00733A72">
      <w:pPr>
        <w:pStyle w:val="Odstavecseseznamem"/>
        <w:ind w:left="426"/>
        <w:jc w:val="both"/>
      </w:pPr>
    </w:p>
    <w:p w:rsidR="002466FD" w:rsidRPr="00733A72" w:rsidRDefault="00733A72" w:rsidP="00256D87">
      <w:pPr>
        <w:pStyle w:val="Odstavecseseznamem"/>
        <w:numPr>
          <w:ilvl w:val="1"/>
          <w:numId w:val="20"/>
        </w:numPr>
        <w:ind w:left="426" w:hanging="568"/>
        <w:jc w:val="both"/>
        <w:rPr>
          <w:sz w:val="22"/>
          <w:szCs w:val="22"/>
        </w:rPr>
      </w:pPr>
      <w:r w:rsidRPr="00733A72">
        <w:rPr>
          <w:sz w:val="22"/>
          <w:szCs w:val="22"/>
        </w:rPr>
        <w:t>Zhotovitel odpovídá za vhodnost použitých materiálů, dílenské zpracování, konstrukci zařízení a dále odpovídá za technické parametry stavby a zařízení, která jsou její součástí. Materiály, kompletační prvky a zařízení, které zhotovitel hodlá použít musí být předloženy k odsouhlasení objednateli. Nevyjádří-li se objednatel k jejich použití do 5 pracovních dní od doručení návrhu zhotovitelem, má se zato, že s jejich použitím souhlasí.</w:t>
      </w:r>
    </w:p>
    <w:p w:rsidR="0065029F" w:rsidRPr="002466FD" w:rsidRDefault="0065029F" w:rsidP="00657220">
      <w:pPr>
        <w:jc w:val="both"/>
      </w:pPr>
    </w:p>
    <w:p w:rsidR="002466FD" w:rsidRPr="00733A72" w:rsidRDefault="002466FD" w:rsidP="00256D87">
      <w:pPr>
        <w:pStyle w:val="Odstavecseseznamem"/>
        <w:numPr>
          <w:ilvl w:val="1"/>
          <w:numId w:val="20"/>
        </w:numPr>
        <w:ind w:left="426" w:hanging="568"/>
        <w:jc w:val="both"/>
        <w:rPr>
          <w:sz w:val="22"/>
          <w:szCs w:val="22"/>
        </w:rPr>
      </w:pPr>
      <w:r w:rsidRPr="00733A72">
        <w:rPr>
          <w:sz w:val="22"/>
          <w:szCs w:val="22"/>
        </w:rPr>
        <w:t xml:space="preserve">Vady díla vzniklé v průběhu záruční doby uplatní objednatel u zhotovitele písemně, přičemž v reklamaci vadu popíše a uvede požadovaný způsob jejího odstranění. Objednatel je oprávněn požadovat odstranění vady opravou, jde-li o vadu opravitelnou, není-li to možné, je oprávněn požadovat odstranění vady nahrazením novou bezvadnou věcí (plněním) nebo požadovat přiměřenou slevu ze sjednané ceny. </w:t>
      </w:r>
    </w:p>
    <w:p w:rsidR="002466FD" w:rsidRPr="00733A72" w:rsidRDefault="002466FD" w:rsidP="00733A72">
      <w:pPr>
        <w:pStyle w:val="Odstavecseseznamem"/>
        <w:ind w:left="426"/>
        <w:jc w:val="both"/>
        <w:rPr>
          <w:sz w:val="22"/>
          <w:szCs w:val="22"/>
        </w:rPr>
      </w:pPr>
    </w:p>
    <w:p w:rsidR="00733A72" w:rsidRPr="002C7E16" w:rsidRDefault="002466FD" w:rsidP="002C7E16">
      <w:pPr>
        <w:pStyle w:val="Odstavecseseznamem"/>
        <w:numPr>
          <w:ilvl w:val="1"/>
          <w:numId w:val="20"/>
        </w:numPr>
        <w:ind w:left="426" w:hanging="568"/>
        <w:jc w:val="both"/>
        <w:rPr>
          <w:sz w:val="22"/>
          <w:szCs w:val="22"/>
        </w:rPr>
      </w:pPr>
      <w:r w:rsidRPr="00733A72">
        <w:rPr>
          <w:sz w:val="22"/>
          <w:szCs w:val="22"/>
        </w:rPr>
        <w:t xml:space="preserve"> Zhotovitel je povinen zahájit bezplatné odstraňování oprávněně reklamované vady neprodleně a odstranit je v co nejkratším možném termínu, nejpozději však do 10 dnů ode dne doručení písemné reklamace objednatele, je-li to technicky a technologicky možné, jinak do data dohodnutého smluvními stranami. Nedohodnou-li se smluvní strany tak do data obvyklého pro příslušné odstranění příslušné vady </w:t>
      </w:r>
    </w:p>
    <w:p w:rsidR="002466FD" w:rsidRPr="00733A72" w:rsidRDefault="002466FD" w:rsidP="00733A72">
      <w:pPr>
        <w:pStyle w:val="Odstavecseseznamem"/>
        <w:ind w:left="426"/>
        <w:jc w:val="both"/>
        <w:rPr>
          <w:sz w:val="22"/>
          <w:szCs w:val="22"/>
        </w:rPr>
      </w:pPr>
    </w:p>
    <w:p w:rsidR="002466FD" w:rsidRPr="00733A72" w:rsidRDefault="002466FD" w:rsidP="00256D87">
      <w:pPr>
        <w:pStyle w:val="Odstavecseseznamem"/>
        <w:numPr>
          <w:ilvl w:val="1"/>
          <w:numId w:val="20"/>
        </w:numPr>
        <w:ind w:left="426" w:hanging="568"/>
        <w:jc w:val="both"/>
        <w:rPr>
          <w:sz w:val="22"/>
          <w:szCs w:val="22"/>
        </w:rPr>
      </w:pPr>
      <w:r w:rsidRPr="00733A72">
        <w:rPr>
          <w:sz w:val="22"/>
          <w:szCs w:val="22"/>
        </w:rPr>
        <w:t xml:space="preserve"> Jestliže zhotovitel neodstraní vady ve lhůtách uvedených v odst. 11.4.</w:t>
      </w:r>
      <w:r w:rsidR="00733A72">
        <w:rPr>
          <w:sz w:val="22"/>
          <w:szCs w:val="22"/>
        </w:rPr>
        <w:t xml:space="preserve"> </w:t>
      </w:r>
      <w:r w:rsidRPr="00733A72">
        <w:rPr>
          <w:sz w:val="22"/>
          <w:szCs w:val="22"/>
        </w:rPr>
        <w:t xml:space="preserve"> tohoto článku je objednatel  oprávněn provést tyto práce sám nebo jejich provedením pověřit jinou osobu nebo jejím prostřednictvím zakoupit, vyměnit vadnou či neúplně funkční část díla. Takto vzniklé náklady je zhotovitel povinen uhradit objednateli do 14 dnů ode dne doručení faktury - daňového dokladu. Smluvní strany souhlasí se započtením takto vzniklých nákladů s pozastávkou dle odst. 7.3. Tímto se zhotovitel nezbavuje odpovědnosti za dílo jako celek ani jeho jednotlivých částí. Ustanovení uvedené v předcházející větě se nevztahuje na garance (záruku) třetích osob za provedenou práci dle tohoto článku. </w:t>
      </w:r>
    </w:p>
    <w:p w:rsidR="002466FD" w:rsidRPr="00733A72" w:rsidRDefault="002466FD" w:rsidP="00733A72">
      <w:pPr>
        <w:pStyle w:val="Odstavecseseznamem"/>
        <w:ind w:left="426"/>
        <w:jc w:val="both"/>
        <w:rPr>
          <w:sz w:val="22"/>
          <w:szCs w:val="22"/>
        </w:rPr>
      </w:pPr>
    </w:p>
    <w:p w:rsidR="002466FD" w:rsidRPr="00733A72" w:rsidRDefault="002466FD" w:rsidP="00256D87">
      <w:pPr>
        <w:pStyle w:val="Odstavecseseznamem"/>
        <w:numPr>
          <w:ilvl w:val="1"/>
          <w:numId w:val="20"/>
        </w:numPr>
        <w:ind w:left="426" w:hanging="568"/>
        <w:jc w:val="both"/>
        <w:rPr>
          <w:sz w:val="22"/>
          <w:szCs w:val="22"/>
        </w:rPr>
      </w:pPr>
      <w:r w:rsidRPr="00733A72">
        <w:rPr>
          <w:sz w:val="22"/>
          <w:szCs w:val="22"/>
        </w:rPr>
        <w:lastRenderedPageBreak/>
        <w:t>Jestliže se v průběhu záruční doby některá část díla ukáže jako vadná nebo nedosáhne požadovaných parametrů či funkcí, bude zhotovitelem na požadavek objednatele opravena nebo vyměněna a objednatelem znovu převzata.</w:t>
      </w:r>
    </w:p>
    <w:p w:rsidR="002466FD" w:rsidRPr="00733A72" w:rsidRDefault="002466FD" w:rsidP="00733A72">
      <w:pPr>
        <w:pStyle w:val="Odstavecseseznamem"/>
        <w:ind w:left="426"/>
        <w:jc w:val="both"/>
        <w:rPr>
          <w:sz w:val="22"/>
          <w:szCs w:val="22"/>
        </w:rPr>
      </w:pPr>
    </w:p>
    <w:p w:rsidR="002466FD" w:rsidRPr="00733A72" w:rsidRDefault="002466FD" w:rsidP="00256D87">
      <w:pPr>
        <w:pStyle w:val="Odstavecseseznamem"/>
        <w:numPr>
          <w:ilvl w:val="1"/>
          <w:numId w:val="20"/>
        </w:numPr>
        <w:ind w:left="426" w:hanging="568"/>
        <w:jc w:val="both"/>
        <w:rPr>
          <w:sz w:val="22"/>
          <w:szCs w:val="22"/>
        </w:rPr>
      </w:pPr>
      <w:r w:rsidRPr="00733A72">
        <w:rPr>
          <w:sz w:val="22"/>
          <w:szCs w:val="22"/>
        </w:rPr>
        <w:t>Uplatněním práv ze záruky za jakost nejsou dotčena práva objednatele na uhrazení smluvní pokuty a náhradu škody související s vadným plněním.</w:t>
      </w:r>
    </w:p>
    <w:p w:rsidR="002466FD" w:rsidRPr="00733A72" w:rsidRDefault="002466FD" w:rsidP="00733A72">
      <w:pPr>
        <w:pStyle w:val="Odstavecseseznamem"/>
        <w:ind w:left="426"/>
        <w:jc w:val="both"/>
        <w:rPr>
          <w:sz w:val="22"/>
          <w:szCs w:val="22"/>
        </w:rPr>
      </w:pPr>
    </w:p>
    <w:p w:rsidR="002466FD" w:rsidRPr="00733A72" w:rsidRDefault="002466FD" w:rsidP="00256D87">
      <w:pPr>
        <w:pStyle w:val="Odstavecseseznamem"/>
        <w:numPr>
          <w:ilvl w:val="1"/>
          <w:numId w:val="20"/>
        </w:numPr>
        <w:ind w:left="426" w:hanging="568"/>
        <w:jc w:val="both"/>
        <w:rPr>
          <w:sz w:val="22"/>
          <w:szCs w:val="22"/>
        </w:rPr>
      </w:pPr>
      <w:r w:rsidRPr="00733A72">
        <w:rPr>
          <w:sz w:val="22"/>
          <w:szCs w:val="22"/>
        </w:rPr>
        <w:t>Objednatel si vyhrazuje právo převést práva a povinnosti vyplývající ze záruky vůči zhotoviteli na třetí subjekt či jednotlivé subjekty na něž objednatel převede vlastnická práva k objektům.</w:t>
      </w:r>
    </w:p>
    <w:p w:rsidR="002466FD" w:rsidRPr="002466FD" w:rsidRDefault="002466FD" w:rsidP="00657220">
      <w:pPr>
        <w:jc w:val="both"/>
      </w:pPr>
    </w:p>
    <w:p w:rsidR="002466FD" w:rsidRPr="002466FD" w:rsidRDefault="002466FD" w:rsidP="00657220">
      <w:pPr>
        <w:jc w:val="both"/>
      </w:pPr>
    </w:p>
    <w:p w:rsidR="002466FD" w:rsidRDefault="00733A72" w:rsidP="00733A72">
      <w:pPr>
        <w:jc w:val="center"/>
        <w:rPr>
          <w:b/>
          <w:bCs/>
          <w:sz w:val="24"/>
          <w:szCs w:val="24"/>
        </w:rPr>
      </w:pPr>
      <w:r w:rsidRPr="006F1A82">
        <w:rPr>
          <w:b/>
          <w:bCs/>
          <w:sz w:val="24"/>
          <w:szCs w:val="24"/>
        </w:rPr>
        <w:t xml:space="preserve">Článek </w:t>
      </w:r>
      <w:r>
        <w:rPr>
          <w:b/>
          <w:bCs/>
          <w:sz w:val="24"/>
          <w:szCs w:val="24"/>
        </w:rPr>
        <w:t xml:space="preserve">XII. - </w:t>
      </w:r>
      <w:r w:rsidRPr="00733A72">
        <w:rPr>
          <w:b/>
          <w:bCs/>
          <w:sz w:val="24"/>
          <w:szCs w:val="24"/>
        </w:rPr>
        <w:t>Smluvní pokuty</w:t>
      </w:r>
    </w:p>
    <w:p w:rsidR="00733A72" w:rsidRPr="002466FD" w:rsidRDefault="00733A72" w:rsidP="00733A72">
      <w:pPr>
        <w:jc w:val="center"/>
      </w:pPr>
    </w:p>
    <w:p w:rsidR="002466FD" w:rsidRPr="00733A72" w:rsidRDefault="002466FD" w:rsidP="00256D87">
      <w:pPr>
        <w:pStyle w:val="Odstavecseseznamem"/>
        <w:numPr>
          <w:ilvl w:val="1"/>
          <w:numId w:val="21"/>
        </w:numPr>
        <w:ind w:left="426" w:hanging="568"/>
        <w:jc w:val="both"/>
        <w:rPr>
          <w:sz w:val="22"/>
          <w:szCs w:val="22"/>
        </w:rPr>
      </w:pPr>
      <w:r w:rsidRPr="00733A72">
        <w:rPr>
          <w:sz w:val="22"/>
          <w:szCs w:val="22"/>
        </w:rPr>
        <w:t>Smluvní strany se dohodly na následujících smluvních pokutách:</w:t>
      </w:r>
    </w:p>
    <w:p w:rsidR="00733A72" w:rsidRDefault="00733A72" w:rsidP="00657220">
      <w:pPr>
        <w:jc w:val="both"/>
      </w:pPr>
    </w:p>
    <w:p w:rsidR="002466FD" w:rsidRPr="00F34CF7" w:rsidRDefault="002466FD" w:rsidP="00256D87">
      <w:pPr>
        <w:pStyle w:val="Odstavecseseznamem"/>
        <w:numPr>
          <w:ilvl w:val="0"/>
          <w:numId w:val="22"/>
        </w:numPr>
        <w:jc w:val="both"/>
        <w:rPr>
          <w:sz w:val="22"/>
          <w:szCs w:val="22"/>
        </w:rPr>
      </w:pPr>
      <w:r w:rsidRPr="00F34CF7">
        <w:rPr>
          <w:sz w:val="22"/>
          <w:szCs w:val="22"/>
        </w:rPr>
        <w:t xml:space="preserve">Smluvní pokuta pro případ prodlení zhotovitele s řádným ukončením díla či jeho části činí </w:t>
      </w:r>
      <w:r w:rsidR="0065029F" w:rsidRPr="00F34CF7">
        <w:rPr>
          <w:sz w:val="22"/>
          <w:szCs w:val="22"/>
        </w:rPr>
        <w:t>1</w:t>
      </w:r>
      <w:r w:rsidRPr="00F34CF7">
        <w:rPr>
          <w:sz w:val="22"/>
          <w:szCs w:val="22"/>
        </w:rPr>
        <w:t>% z celkové ceny díla za každý den prodlení v prvních 14 dnech,</w:t>
      </w:r>
      <w:r w:rsidR="0065029F" w:rsidRPr="00F34CF7">
        <w:rPr>
          <w:sz w:val="22"/>
          <w:szCs w:val="22"/>
        </w:rPr>
        <w:t xml:space="preserve"> 2</w:t>
      </w:r>
      <w:r w:rsidRPr="00F34CF7">
        <w:rPr>
          <w:sz w:val="22"/>
          <w:szCs w:val="22"/>
        </w:rPr>
        <w:t xml:space="preserve">% z celkové ceny díla za každý dne prodlení v dalších 14 dnech a </w:t>
      </w:r>
      <w:r w:rsidR="0065029F" w:rsidRPr="00F34CF7">
        <w:rPr>
          <w:sz w:val="22"/>
          <w:szCs w:val="22"/>
        </w:rPr>
        <w:t>3</w:t>
      </w:r>
      <w:r w:rsidRPr="00F34CF7">
        <w:rPr>
          <w:sz w:val="22"/>
          <w:szCs w:val="22"/>
        </w:rPr>
        <w:t>% z celkové ceny díla za každý den prodlení počínaje 29</w:t>
      </w:r>
      <w:r w:rsidR="00F34CF7">
        <w:rPr>
          <w:sz w:val="22"/>
          <w:szCs w:val="22"/>
        </w:rPr>
        <w:t xml:space="preserve"> </w:t>
      </w:r>
      <w:r w:rsidRPr="00F34CF7">
        <w:rPr>
          <w:sz w:val="22"/>
          <w:szCs w:val="22"/>
        </w:rPr>
        <w:t>-tým  dnem prodlení do data skutečného ukončení díla.</w:t>
      </w:r>
    </w:p>
    <w:p w:rsidR="002466FD" w:rsidRPr="00F34CF7" w:rsidRDefault="002466FD" w:rsidP="00657220">
      <w:pPr>
        <w:jc w:val="both"/>
        <w:rPr>
          <w:sz w:val="22"/>
          <w:szCs w:val="22"/>
        </w:rPr>
      </w:pPr>
    </w:p>
    <w:p w:rsidR="002466FD" w:rsidRPr="00F34CF7" w:rsidRDefault="002466FD" w:rsidP="00256D87">
      <w:pPr>
        <w:pStyle w:val="Odstavecseseznamem"/>
        <w:numPr>
          <w:ilvl w:val="0"/>
          <w:numId w:val="22"/>
        </w:numPr>
        <w:jc w:val="both"/>
        <w:rPr>
          <w:sz w:val="22"/>
          <w:szCs w:val="22"/>
        </w:rPr>
      </w:pPr>
      <w:r w:rsidRPr="00F34CF7">
        <w:rPr>
          <w:sz w:val="22"/>
          <w:szCs w:val="22"/>
        </w:rPr>
        <w:t xml:space="preserve">Smluvní pokuta za nezahájení stavby do </w:t>
      </w:r>
      <w:r w:rsidR="0065029F" w:rsidRPr="00F34CF7">
        <w:rPr>
          <w:sz w:val="22"/>
          <w:szCs w:val="22"/>
        </w:rPr>
        <w:t>7</w:t>
      </w:r>
      <w:r w:rsidRPr="00F34CF7">
        <w:rPr>
          <w:sz w:val="22"/>
          <w:szCs w:val="22"/>
        </w:rPr>
        <w:t xml:space="preserve"> dnů od předání staveniště či nedodržení termínu vyklizení </w:t>
      </w:r>
      <w:r w:rsidR="00F34CF7">
        <w:rPr>
          <w:sz w:val="22"/>
          <w:szCs w:val="22"/>
        </w:rPr>
        <w:t>staveniště dle této smlouvy je 1</w:t>
      </w:r>
      <w:r w:rsidRPr="00F34CF7">
        <w:rPr>
          <w:sz w:val="22"/>
          <w:szCs w:val="22"/>
        </w:rPr>
        <w:t xml:space="preserve">.000.,- Kč za každý den prodlení a za porušení. </w:t>
      </w:r>
    </w:p>
    <w:p w:rsidR="002466FD" w:rsidRPr="00F34CF7" w:rsidRDefault="002466FD" w:rsidP="00657220">
      <w:pPr>
        <w:jc w:val="both"/>
        <w:rPr>
          <w:sz w:val="22"/>
          <w:szCs w:val="22"/>
        </w:rPr>
      </w:pPr>
    </w:p>
    <w:p w:rsidR="002466FD" w:rsidRPr="00F34CF7" w:rsidRDefault="002466FD" w:rsidP="00256D87">
      <w:pPr>
        <w:pStyle w:val="Odstavecseseznamem"/>
        <w:numPr>
          <w:ilvl w:val="0"/>
          <w:numId w:val="22"/>
        </w:numPr>
        <w:jc w:val="both"/>
        <w:rPr>
          <w:sz w:val="22"/>
          <w:szCs w:val="22"/>
        </w:rPr>
      </w:pPr>
      <w:r w:rsidRPr="00F34CF7">
        <w:rPr>
          <w:sz w:val="22"/>
          <w:szCs w:val="22"/>
        </w:rPr>
        <w:t>Smluvní pokuta pro případ prodlení s odstraněním vad a nedodělků v dohodnuté lhůtě, dojde-li k převzetí díla s vadami a nedodělky, činí 500,- Kč za každý den prodlení a každou vadu.</w:t>
      </w:r>
    </w:p>
    <w:p w:rsidR="002466FD" w:rsidRPr="00F34CF7" w:rsidRDefault="002466FD" w:rsidP="00657220">
      <w:pPr>
        <w:jc w:val="both"/>
        <w:rPr>
          <w:sz w:val="22"/>
          <w:szCs w:val="22"/>
        </w:rPr>
      </w:pPr>
    </w:p>
    <w:p w:rsidR="002466FD" w:rsidRPr="00F34CF7" w:rsidRDefault="002466FD" w:rsidP="00256D87">
      <w:pPr>
        <w:pStyle w:val="Odstavecseseznamem"/>
        <w:numPr>
          <w:ilvl w:val="0"/>
          <w:numId w:val="22"/>
        </w:numPr>
        <w:jc w:val="both"/>
        <w:rPr>
          <w:sz w:val="22"/>
          <w:szCs w:val="22"/>
        </w:rPr>
      </w:pPr>
      <w:r w:rsidRPr="00F34CF7">
        <w:rPr>
          <w:sz w:val="22"/>
          <w:szCs w:val="22"/>
        </w:rPr>
        <w:t>Smluvní pokuta pro případ prodlení s odstraněním záručních vad v termínu dle ust. 11.4. se sjednává ve 300,- Kč za každý den prodlení a každou vadu</w:t>
      </w:r>
      <w:r w:rsidR="00F34CF7">
        <w:rPr>
          <w:sz w:val="22"/>
          <w:szCs w:val="22"/>
        </w:rPr>
        <w:t>,</w:t>
      </w:r>
      <w:r w:rsidRPr="00F34CF7">
        <w:rPr>
          <w:sz w:val="22"/>
          <w:szCs w:val="22"/>
        </w:rPr>
        <w:t xml:space="preserve"> až do doby jejich odstranění.</w:t>
      </w:r>
    </w:p>
    <w:p w:rsidR="002466FD" w:rsidRPr="00F34CF7" w:rsidRDefault="002466FD" w:rsidP="00657220">
      <w:pPr>
        <w:jc w:val="both"/>
        <w:rPr>
          <w:sz w:val="22"/>
          <w:szCs w:val="22"/>
        </w:rPr>
      </w:pPr>
    </w:p>
    <w:p w:rsidR="002466FD" w:rsidRPr="00F34CF7" w:rsidRDefault="002466FD" w:rsidP="00256D87">
      <w:pPr>
        <w:pStyle w:val="Odstavecseseznamem"/>
        <w:numPr>
          <w:ilvl w:val="0"/>
          <w:numId w:val="22"/>
        </w:numPr>
        <w:jc w:val="both"/>
        <w:rPr>
          <w:sz w:val="22"/>
          <w:szCs w:val="22"/>
        </w:rPr>
      </w:pPr>
      <w:r w:rsidRPr="00F34CF7">
        <w:rPr>
          <w:sz w:val="22"/>
          <w:szCs w:val="22"/>
        </w:rPr>
        <w:t>Smluvní pokuta pro případ prodlení objednatele s úhradou oprávněných faktur (zálohových listů) činí 0,05 % z dlužné částky za každý den prodlení v prvních 14 dnech, 0,1% z dlužné částky za každý dne prodlení v dalších 14 dnech a   0,15% z dlužné částky za každý den prodlení počínaje 29-tým  dnem prodlení do data.</w:t>
      </w:r>
    </w:p>
    <w:p w:rsidR="002466FD" w:rsidRPr="002466FD" w:rsidRDefault="002466FD" w:rsidP="00657220">
      <w:pPr>
        <w:jc w:val="both"/>
      </w:pPr>
    </w:p>
    <w:p w:rsidR="002466FD" w:rsidRPr="00F34CF7" w:rsidRDefault="002466FD" w:rsidP="00256D87">
      <w:pPr>
        <w:pStyle w:val="Odstavecseseznamem"/>
        <w:numPr>
          <w:ilvl w:val="1"/>
          <w:numId w:val="21"/>
        </w:numPr>
        <w:ind w:left="426" w:hanging="568"/>
        <w:jc w:val="both"/>
        <w:rPr>
          <w:sz w:val="22"/>
          <w:szCs w:val="22"/>
        </w:rPr>
      </w:pPr>
      <w:r w:rsidRPr="00F34CF7">
        <w:rPr>
          <w:sz w:val="22"/>
          <w:szCs w:val="22"/>
        </w:rPr>
        <w:t>Vznikem povinnosti hradit smluvní pokutu nebo jejím zaplacením není dotčen nárok na náhradu skutečné škody a náhrada skutečné škody není výší smluvní pokuty omezena</w:t>
      </w:r>
      <w:r w:rsidR="00F34CF7">
        <w:rPr>
          <w:sz w:val="22"/>
          <w:szCs w:val="22"/>
        </w:rPr>
        <w:t xml:space="preserve">. U </w:t>
      </w:r>
      <w:r w:rsidRPr="00F34CF7">
        <w:rPr>
          <w:sz w:val="22"/>
          <w:szCs w:val="22"/>
        </w:rPr>
        <w:t>škody jiné má objednatel nárok na její úhradu pouze ve výši převyšující výši smluvních pokut.</w:t>
      </w:r>
    </w:p>
    <w:p w:rsidR="002466FD" w:rsidRPr="00F34CF7" w:rsidRDefault="002466FD" w:rsidP="00F34CF7">
      <w:pPr>
        <w:pStyle w:val="Odstavecseseznamem"/>
        <w:ind w:left="426"/>
        <w:jc w:val="both"/>
        <w:rPr>
          <w:sz w:val="22"/>
          <w:szCs w:val="22"/>
        </w:rPr>
      </w:pPr>
    </w:p>
    <w:p w:rsidR="002466FD" w:rsidRPr="00F34CF7" w:rsidRDefault="002466FD" w:rsidP="00256D87">
      <w:pPr>
        <w:pStyle w:val="Odstavecseseznamem"/>
        <w:numPr>
          <w:ilvl w:val="1"/>
          <w:numId w:val="21"/>
        </w:numPr>
        <w:ind w:left="426" w:hanging="568"/>
        <w:jc w:val="both"/>
        <w:rPr>
          <w:sz w:val="22"/>
          <w:szCs w:val="22"/>
        </w:rPr>
      </w:pPr>
      <w:r w:rsidRPr="00F34CF7">
        <w:rPr>
          <w:sz w:val="22"/>
          <w:szCs w:val="22"/>
        </w:rPr>
        <w:t>Splatnost smluvních pokut je 14 dnů, a to na základě faktury vystavené oprávněnou smluvní stranou smluvní straně povinné. Pokud dojde ze strany objednatele k prodlení s úhradou, dohodly se smluvní strany na prodloužení termínu výstavby o tuto lhůtu (tedy o počet dnů, o které bylo prodlení s úhradou).</w:t>
      </w:r>
    </w:p>
    <w:p w:rsidR="002466FD" w:rsidRPr="002466FD" w:rsidRDefault="002466FD" w:rsidP="0065029F">
      <w:pPr>
        <w:jc w:val="both"/>
      </w:pPr>
    </w:p>
    <w:p w:rsidR="002466FD" w:rsidRPr="002466FD" w:rsidRDefault="002466FD" w:rsidP="0065029F">
      <w:pPr>
        <w:jc w:val="both"/>
      </w:pPr>
    </w:p>
    <w:p w:rsidR="002466FD" w:rsidRDefault="002466FD" w:rsidP="00256D87">
      <w:pPr>
        <w:pStyle w:val="Odstavecseseznamem"/>
        <w:numPr>
          <w:ilvl w:val="1"/>
          <w:numId w:val="21"/>
        </w:numPr>
        <w:ind w:left="426" w:hanging="568"/>
        <w:jc w:val="both"/>
        <w:rPr>
          <w:sz w:val="22"/>
          <w:szCs w:val="22"/>
        </w:rPr>
      </w:pPr>
      <w:r w:rsidRPr="00F34CF7">
        <w:rPr>
          <w:sz w:val="22"/>
          <w:szCs w:val="22"/>
        </w:rPr>
        <w:t>Smluvní strany prohlašují, že s ohledem na předmět této smlouvy a ve vazbě na podnikatelský záměr objednatele s výší smluvních pokut souhlasí a považují je za přiměřené.</w:t>
      </w:r>
    </w:p>
    <w:p w:rsidR="00F34CF7" w:rsidRPr="00F34CF7" w:rsidRDefault="00F34CF7" w:rsidP="00F34CF7">
      <w:pPr>
        <w:pStyle w:val="Odstavecseseznamem"/>
        <w:ind w:left="426"/>
        <w:jc w:val="both"/>
        <w:rPr>
          <w:sz w:val="22"/>
          <w:szCs w:val="22"/>
        </w:rPr>
      </w:pPr>
    </w:p>
    <w:p w:rsidR="002466FD" w:rsidRPr="002466FD" w:rsidRDefault="002466FD" w:rsidP="0065029F">
      <w:pPr>
        <w:jc w:val="both"/>
      </w:pPr>
    </w:p>
    <w:p w:rsidR="002466FD" w:rsidRDefault="00F34CF7" w:rsidP="00F34CF7">
      <w:pPr>
        <w:jc w:val="center"/>
        <w:rPr>
          <w:b/>
          <w:bCs/>
          <w:sz w:val="24"/>
          <w:szCs w:val="24"/>
        </w:rPr>
      </w:pPr>
      <w:r w:rsidRPr="006F1A82">
        <w:rPr>
          <w:b/>
          <w:bCs/>
          <w:sz w:val="24"/>
          <w:szCs w:val="24"/>
        </w:rPr>
        <w:t xml:space="preserve">Článek </w:t>
      </w:r>
      <w:r w:rsidR="002466FD" w:rsidRPr="00F34CF7">
        <w:rPr>
          <w:b/>
          <w:bCs/>
          <w:sz w:val="24"/>
          <w:szCs w:val="24"/>
        </w:rPr>
        <w:t>XIII</w:t>
      </w:r>
      <w:r w:rsidR="00256D87">
        <w:rPr>
          <w:b/>
          <w:bCs/>
          <w:sz w:val="24"/>
          <w:szCs w:val="24"/>
        </w:rPr>
        <w:t>.</w:t>
      </w:r>
      <w:r>
        <w:rPr>
          <w:b/>
          <w:bCs/>
          <w:sz w:val="24"/>
          <w:szCs w:val="24"/>
        </w:rPr>
        <w:t xml:space="preserve"> - </w:t>
      </w:r>
      <w:r w:rsidR="002466FD" w:rsidRPr="00F34CF7">
        <w:rPr>
          <w:b/>
          <w:bCs/>
          <w:sz w:val="24"/>
          <w:szCs w:val="24"/>
        </w:rPr>
        <w:t>Prodlení objednatele a zhotovitele</w:t>
      </w:r>
    </w:p>
    <w:p w:rsidR="00F34CF7" w:rsidRPr="00F34CF7" w:rsidRDefault="00F34CF7" w:rsidP="00F34CF7">
      <w:pPr>
        <w:jc w:val="center"/>
        <w:rPr>
          <w:b/>
          <w:bCs/>
          <w:sz w:val="24"/>
          <w:szCs w:val="24"/>
        </w:rPr>
      </w:pPr>
    </w:p>
    <w:p w:rsidR="002466FD" w:rsidRPr="00F34CF7" w:rsidRDefault="002466FD" w:rsidP="00256D87">
      <w:pPr>
        <w:pStyle w:val="Odstavecseseznamem"/>
        <w:numPr>
          <w:ilvl w:val="1"/>
          <w:numId w:val="23"/>
        </w:numPr>
        <w:ind w:left="426" w:hanging="568"/>
        <w:jc w:val="both"/>
        <w:rPr>
          <w:sz w:val="22"/>
          <w:szCs w:val="22"/>
        </w:rPr>
      </w:pPr>
      <w:r w:rsidRPr="00F34CF7">
        <w:rPr>
          <w:sz w:val="22"/>
          <w:szCs w:val="22"/>
        </w:rPr>
        <w:t>Odstoupení od smlouvy</w:t>
      </w:r>
      <w:r w:rsidR="00F34CF7">
        <w:rPr>
          <w:sz w:val="22"/>
          <w:szCs w:val="22"/>
        </w:rPr>
        <w:t>:</w:t>
      </w:r>
    </w:p>
    <w:p w:rsidR="002466FD" w:rsidRPr="002466FD" w:rsidRDefault="002466FD" w:rsidP="0065029F">
      <w:pPr>
        <w:jc w:val="both"/>
      </w:pPr>
    </w:p>
    <w:p w:rsidR="002466FD" w:rsidRPr="00F34CF7" w:rsidRDefault="002466FD" w:rsidP="00256D87">
      <w:pPr>
        <w:pStyle w:val="Odstavecseseznamem"/>
        <w:numPr>
          <w:ilvl w:val="0"/>
          <w:numId w:val="24"/>
        </w:numPr>
        <w:jc w:val="both"/>
        <w:rPr>
          <w:sz w:val="22"/>
          <w:szCs w:val="22"/>
        </w:rPr>
      </w:pPr>
      <w:r w:rsidRPr="00F34CF7">
        <w:rPr>
          <w:sz w:val="22"/>
          <w:szCs w:val="22"/>
        </w:rPr>
        <w:t>Objednatel a zhotovitel jsou oprávněni odstoupit od smlouvy či její části v případě, je-li na majetek druhé strany vyhlášeno konkursní řízení nebo je-li tento návrh zamítnut pro nedostatek majetku.</w:t>
      </w:r>
    </w:p>
    <w:p w:rsidR="002466FD" w:rsidRPr="00F34CF7" w:rsidRDefault="002466FD" w:rsidP="00256D87">
      <w:pPr>
        <w:pStyle w:val="Odstavecseseznamem"/>
        <w:numPr>
          <w:ilvl w:val="0"/>
          <w:numId w:val="24"/>
        </w:numPr>
        <w:jc w:val="both"/>
        <w:rPr>
          <w:sz w:val="22"/>
          <w:szCs w:val="22"/>
        </w:rPr>
      </w:pPr>
      <w:r w:rsidRPr="00F34CF7">
        <w:rPr>
          <w:sz w:val="22"/>
          <w:szCs w:val="22"/>
        </w:rPr>
        <w:lastRenderedPageBreak/>
        <w:t>Objednatel je oprávněn odstoupit od smlouvy či její části v případě níže uvedeného podstatného porušení smlouvy zhotovitelem:</w:t>
      </w:r>
    </w:p>
    <w:p w:rsidR="002466FD" w:rsidRPr="00F34CF7" w:rsidRDefault="002466FD" w:rsidP="00256D87">
      <w:pPr>
        <w:pStyle w:val="Odstavecseseznamem"/>
        <w:numPr>
          <w:ilvl w:val="0"/>
          <w:numId w:val="25"/>
        </w:numPr>
        <w:jc w:val="both"/>
        <w:rPr>
          <w:sz w:val="22"/>
          <w:szCs w:val="22"/>
        </w:rPr>
      </w:pPr>
      <w:r w:rsidRPr="00F34CF7">
        <w:rPr>
          <w:sz w:val="22"/>
          <w:szCs w:val="22"/>
        </w:rPr>
        <w:t xml:space="preserve">prodlení s plněním týdenního časového plánu výstavby po dobu delší 15 dnů </w:t>
      </w:r>
    </w:p>
    <w:p w:rsidR="002466FD" w:rsidRPr="00F34CF7" w:rsidRDefault="002466FD" w:rsidP="00256D87">
      <w:pPr>
        <w:pStyle w:val="Odstavecseseznamem"/>
        <w:numPr>
          <w:ilvl w:val="0"/>
          <w:numId w:val="25"/>
        </w:numPr>
        <w:jc w:val="both"/>
        <w:rPr>
          <w:sz w:val="22"/>
          <w:szCs w:val="22"/>
        </w:rPr>
      </w:pPr>
      <w:r w:rsidRPr="00F34CF7">
        <w:rPr>
          <w:sz w:val="22"/>
          <w:szCs w:val="22"/>
        </w:rPr>
        <w:t>prodlení s předáním díla delším 20-ti dnů</w:t>
      </w:r>
    </w:p>
    <w:p w:rsidR="002466FD" w:rsidRPr="00F34CF7" w:rsidRDefault="002466FD" w:rsidP="00256D87">
      <w:pPr>
        <w:pStyle w:val="Odstavecseseznamem"/>
        <w:numPr>
          <w:ilvl w:val="0"/>
          <w:numId w:val="25"/>
        </w:numPr>
        <w:jc w:val="both"/>
        <w:rPr>
          <w:sz w:val="22"/>
          <w:szCs w:val="22"/>
        </w:rPr>
      </w:pPr>
      <w:r w:rsidRPr="00F34CF7">
        <w:rPr>
          <w:sz w:val="22"/>
          <w:szCs w:val="22"/>
        </w:rPr>
        <w:t>neoprávněné zastavení či přerušení prací na více jak 48 hodin v pracovní dny na stavbě v rozporu s touto smlouvou,</w:t>
      </w:r>
    </w:p>
    <w:p w:rsidR="002466FD" w:rsidRPr="00F34CF7" w:rsidRDefault="002466FD" w:rsidP="00256D87">
      <w:pPr>
        <w:pStyle w:val="Odstavecseseznamem"/>
        <w:numPr>
          <w:ilvl w:val="0"/>
          <w:numId w:val="25"/>
        </w:numPr>
        <w:jc w:val="both"/>
        <w:rPr>
          <w:sz w:val="22"/>
          <w:szCs w:val="22"/>
        </w:rPr>
      </w:pPr>
      <w:r w:rsidRPr="00F34CF7">
        <w:rPr>
          <w:sz w:val="22"/>
          <w:szCs w:val="22"/>
        </w:rPr>
        <w:t>neprovádění klientských změn, na které byl vydán Příkaz k realizaci a maření projednávání klientských změn, spočívající zejména v jejich neoceňování či opožděného provádění</w:t>
      </w:r>
    </w:p>
    <w:p w:rsidR="002466FD" w:rsidRPr="00F34CF7" w:rsidRDefault="002466FD" w:rsidP="00F34CF7">
      <w:pPr>
        <w:pStyle w:val="Odstavecseseznamem"/>
        <w:jc w:val="both"/>
        <w:rPr>
          <w:sz w:val="22"/>
          <w:szCs w:val="22"/>
        </w:rPr>
      </w:pPr>
    </w:p>
    <w:p w:rsidR="002466FD" w:rsidRPr="00F34CF7" w:rsidRDefault="002466FD" w:rsidP="00256D87">
      <w:pPr>
        <w:pStyle w:val="Odstavecseseznamem"/>
        <w:numPr>
          <w:ilvl w:val="1"/>
          <w:numId w:val="23"/>
        </w:numPr>
        <w:ind w:left="426" w:hanging="568"/>
        <w:jc w:val="both"/>
        <w:rPr>
          <w:sz w:val="22"/>
          <w:szCs w:val="22"/>
        </w:rPr>
      </w:pPr>
      <w:r w:rsidRPr="00F34CF7">
        <w:rPr>
          <w:sz w:val="22"/>
          <w:szCs w:val="22"/>
        </w:rPr>
        <w:t xml:space="preserve">Zhotovitel je oprávněn odstoupit od smlouvy či její části v případě níže uvedeného podstatného porušení smlouvy objednatelem: </w:t>
      </w:r>
    </w:p>
    <w:p w:rsidR="002466FD" w:rsidRPr="00A231E1" w:rsidRDefault="00A231E1" w:rsidP="00A231E1">
      <w:pPr>
        <w:ind w:left="426"/>
        <w:jc w:val="both"/>
        <w:rPr>
          <w:sz w:val="22"/>
          <w:szCs w:val="22"/>
        </w:rPr>
      </w:pPr>
      <w:r>
        <w:rPr>
          <w:sz w:val="22"/>
          <w:szCs w:val="22"/>
        </w:rPr>
        <w:t>Z</w:t>
      </w:r>
      <w:bookmarkStart w:id="0" w:name="_GoBack"/>
      <w:bookmarkEnd w:id="0"/>
      <w:r w:rsidR="002466FD" w:rsidRPr="00A231E1">
        <w:rPr>
          <w:sz w:val="22"/>
          <w:szCs w:val="22"/>
        </w:rPr>
        <w:t>a podstatné porušení smluvní povinnosti objednatele se považuje prodlení objednatele s úhradou oprávněného nároku zhotovitele na peněžité plnění po dobu delší 14 -ti dnů po její splatnosti, byl-li k zaplacení alespoň jednou vyzván.</w:t>
      </w:r>
    </w:p>
    <w:p w:rsidR="002466FD" w:rsidRPr="00F34CF7" w:rsidRDefault="002466FD" w:rsidP="00256D87">
      <w:pPr>
        <w:pStyle w:val="Odstavecseseznamem"/>
        <w:jc w:val="both"/>
        <w:rPr>
          <w:sz w:val="22"/>
          <w:szCs w:val="22"/>
        </w:rPr>
      </w:pPr>
    </w:p>
    <w:p w:rsidR="002466FD" w:rsidRPr="00F34CF7" w:rsidRDefault="002466FD" w:rsidP="00256D87">
      <w:pPr>
        <w:pStyle w:val="Odstavecseseznamem"/>
        <w:numPr>
          <w:ilvl w:val="1"/>
          <w:numId w:val="23"/>
        </w:numPr>
        <w:ind w:left="426" w:hanging="568"/>
        <w:jc w:val="both"/>
        <w:rPr>
          <w:sz w:val="22"/>
          <w:szCs w:val="22"/>
        </w:rPr>
      </w:pPr>
      <w:r w:rsidRPr="00F34CF7">
        <w:rPr>
          <w:sz w:val="22"/>
          <w:szCs w:val="22"/>
        </w:rPr>
        <w:t>Odstoupení od smlouvy musí být učiněno písemně, právo odstoupit od smlouvy nemá ta strana, která se podstatného porušení smlouvy dopustila, účinky odstoupení nastávají dnem doručení druhé smluvní straně oznámení o odstoupení.</w:t>
      </w:r>
    </w:p>
    <w:p w:rsidR="002466FD" w:rsidRPr="00256D87" w:rsidRDefault="002466FD" w:rsidP="00256D87">
      <w:pPr>
        <w:jc w:val="both"/>
        <w:rPr>
          <w:sz w:val="22"/>
          <w:szCs w:val="22"/>
        </w:rPr>
      </w:pPr>
    </w:p>
    <w:p w:rsidR="002466FD" w:rsidRPr="00F34CF7" w:rsidRDefault="002466FD" w:rsidP="00256D87">
      <w:pPr>
        <w:pStyle w:val="Odstavecseseznamem"/>
        <w:numPr>
          <w:ilvl w:val="1"/>
          <w:numId w:val="23"/>
        </w:numPr>
        <w:ind w:left="426" w:hanging="568"/>
        <w:jc w:val="both"/>
        <w:rPr>
          <w:sz w:val="22"/>
          <w:szCs w:val="22"/>
        </w:rPr>
      </w:pPr>
      <w:r w:rsidRPr="00F34CF7">
        <w:rPr>
          <w:sz w:val="22"/>
          <w:szCs w:val="22"/>
        </w:rPr>
        <w:t>V případě odstoupení od smlouvy bude provedena inventura a vyúčtování dle jednotkových cen (viz příloha č.</w:t>
      </w:r>
      <w:r w:rsidR="00256D87">
        <w:rPr>
          <w:sz w:val="22"/>
          <w:szCs w:val="22"/>
        </w:rPr>
        <w:t xml:space="preserve">1. </w:t>
      </w:r>
      <w:r w:rsidRPr="00F34CF7">
        <w:rPr>
          <w:sz w:val="22"/>
          <w:szCs w:val="22"/>
        </w:rPr>
        <w:t>této smlouvy) provedených prací a zakoupených materiálů. Zhotovitel se okamžitě opustí staveniště a vyklidí zařízení staveniště nejpozději do 10 dnů od účinnosti odstoupení, s tím, že bude provedeno vzájemné vyrovnání za skutečně provedené práce. Toto vzájemné vyrovnání se nevztahuje ovšem na zádržné dle článku VII, odstavec 7.3. této smlouvy.</w:t>
      </w:r>
    </w:p>
    <w:p w:rsidR="00256D87" w:rsidRDefault="00256D87" w:rsidP="00256D87">
      <w:pPr>
        <w:pStyle w:val="Odstavecseseznamem"/>
        <w:jc w:val="both"/>
        <w:rPr>
          <w:sz w:val="22"/>
          <w:szCs w:val="22"/>
        </w:rPr>
      </w:pPr>
    </w:p>
    <w:p w:rsidR="002466FD" w:rsidRPr="00F34CF7" w:rsidRDefault="002466FD" w:rsidP="00256D87">
      <w:pPr>
        <w:pStyle w:val="Odstavecseseznamem"/>
        <w:numPr>
          <w:ilvl w:val="1"/>
          <w:numId w:val="23"/>
        </w:numPr>
        <w:ind w:left="426" w:hanging="568"/>
        <w:jc w:val="both"/>
        <w:rPr>
          <w:sz w:val="22"/>
          <w:szCs w:val="22"/>
        </w:rPr>
      </w:pPr>
      <w:r w:rsidRPr="00F34CF7">
        <w:rPr>
          <w:sz w:val="22"/>
          <w:szCs w:val="22"/>
        </w:rPr>
        <w:t>Smluvní strany se dohodly, že v případě odstoupení od smlouvy zůstávají v platnosti ustanovení této smlouvy týkající se odpovědnosti za vady díla dle čl.XI. a dále zůstávají v platnosti ustanovení o smluvních pokutách dle čl.XII. a ustanovení o vadách, záruce a záruční lhůtě dle čl.XI., ustanovení o vlastnictví díla , náhradě škody, cenová ujednání obsažená v této smlouvě a jejich přílohách včetně příslušných příloh této smlouvy. Dále se smluvní strany dohodly, že v případě opuštění stavby zhotovitelem, bude za účasti odpovědných pracovníků investora a zhotovitele sepsán tzv. zjišťovací protokol, kde bud</w:t>
      </w:r>
      <w:r w:rsidR="00117A14">
        <w:rPr>
          <w:sz w:val="22"/>
          <w:szCs w:val="22"/>
        </w:rPr>
        <w:t>e popsán stav provedených prací</w:t>
      </w:r>
      <w:r w:rsidRPr="00F34CF7">
        <w:rPr>
          <w:sz w:val="22"/>
          <w:szCs w:val="22"/>
        </w:rPr>
        <w:t>, a tedy i vyplývající odpovědnost  za tyto provedené práce. Pokud dojde k vadám na provedených prací, které provedl původní zhotovitel z důvodu neopatrnosti či jiných důvodů (např. nedodržení technologických postupů, apod.) ze strany nového zhotovitele, nenese za tyto vady odpovědnost původní zhotovitel. Pro stanovení odpovědnosti za škody bude rozhodující zjišťovací protokol podepsaný smluvními stranami.</w:t>
      </w:r>
    </w:p>
    <w:p w:rsidR="002466FD" w:rsidRPr="00F34CF7" w:rsidRDefault="002466FD" w:rsidP="00256D87">
      <w:pPr>
        <w:pStyle w:val="Odstavecseseznamem"/>
        <w:jc w:val="both"/>
        <w:rPr>
          <w:sz w:val="22"/>
          <w:szCs w:val="22"/>
        </w:rPr>
      </w:pPr>
    </w:p>
    <w:p w:rsidR="002466FD" w:rsidRPr="00F34CF7" w:rsidRDefault="002466FD" w:rsidP="00256D87">
      <w:pPr>
        <w:pStyle w:val="Odstavecseseznamem"/>
        <w:numPr>
          <w:ilvl w:val="1"/>
          <w:numId w:val="23"/>
        </w:numPr>
        <w:ind w:left="426" w:hanging="568"/>
        <w:jc w:val="both"/>
        <w:rPr>
          <w:sz w:val="22"/>
          <w:szCs w:val="22"/>
        </w:rPr>
      </w:pPr>
      <w:r w:rsidRPr="00F34CF7">
        <w:rPr>
          <w:sz w:val="22"/>
          <w:szCs w:val="22"/>
        </w:rPr>
        <w:t>Objednatel se zavazuje převzít dosud provedené práce i nedokončené dodávky do 15 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Objednatel má v případě odstoupení od smlouvy i u odstranitelných vad právo požadovat slevu z ceny, místo jejich odstranění.</w:t>
      </w:r>
    </w:p>
    <w:p w:rsidR="002466FD" w:rsidRPr="002466FD" w:rsidRDefault="002466FD" w:rsidP="0065029F">
      <w:pPr>
        <w:jc w:val="both"/>
      </w:pPr>
    </w:p>
    <w:p w:rsidR="002466FD" w:rsidRPr="002466FD" w:rsidRDefault="002466FD" w:rsidP="0065029F">
      <w:pPr>
        <w:jc w:val="both"/>
      </w:pPr>
    </w:p>
    <w:p w:rsidR="00256D87" w:rsidRDefault="00256D87" w:rsidP="00256D87">
      <w:pPr>
        <w:jc w:val="center"/>
        <w:rPr>
          <w:b/>
          <w:bCs/>
          <w:sz w:val="24"/>
          <w:szCs w:val="24"/>
        </w:rPr>
      </w:pPr>
      <w:r w:rsidRPr="006F1A82">
        <w:rPr>
          <w:b/>
          <w:bCs/>
          <w:sz w:val="24"/>
          <w:szCs w:val="24"/>
        </w:rPr>
        <w:t xml:space="preserve">Článek </w:t>
      </w:r>
      <w:r w:rsidRPr="00F34CF7">
        <w:rPr>
          <w:b/>
          <w:bCs/>
          <w:sz w:val="24"/>
          <w:szCs w:val="24"/>
        </w:rPr>
        <w:t>XI</w:t>
      </w:r>
      <w:r>
        <w:rPr>
          <w:b/>
          <w:bCs/>
          <w:sz w:val="24"/>
          <w:szCs w:val="24"/>
        </w:rPr>
        <w:t>V – Další ujednání</w:t>
      </w:r>
    </w:p>
    <w:p w:rsidR="002466FD" w:rsidRPr="002466FD" w:rsidRDefault="002466FD" w:rsidP="0065029F">
      <w:pPr>
        <w:jc w:val="both"/>
      </w:pPr>
    </w:p>
    <w:p w:rsidR="002466FD" w:rsidRPr="00256D87" w:rsidRDefault="002466FD" w:rsidP="00256D87">
      <w:pPr>
        <w:pStyle w:val="Odstavecseseznamem"/>
        <w:jc w:val="both"/>
        <w:rPr>
          <w:sz w:val="22"/>
          <w:szCs w:val="22"/>
        </w:rPr>
      </w:pPr>
    </w:p>
    <w:p w:rsidR="002466FD" w:rsidRPr="00256D87" w:rsidRDefault="002466FD" w:rsidP="00256D87">
      <w:pPr>
        <w:pStyle w:val="Odstavecseseznamem"/>
        <w:numPr>
          <w:ilvl w:val="1"/>
          <w:numId w:val="27"/>
        </w:numPr>
        <w:ind w:left="426" w:hanging="568"/>
        <w:jc w:val="both"/>
        <w:rPr>
          <w:sz w:val="22"/>
          <w:szCs w:val="22"/>
        </w:rPr>
      </w:pPr>
      <w:r w:rsidRPr="00256D87">
        <w:rPr>
          <w:sz w:val="22"/>
          <w:szCs w:val="22"/>
        </w:rPr>
        <w:t>Pojmem pracovní den se v této smlouvě rozumí pondělí až pátek, není-li některý z těchto dnů stanoven zákonem jako státní svátek.</w:t>
      </w:r>
    </w:p>
    <w:p w:rsidR="002466FD" w:rsidRPr="002466FD" w:rsidRDefault="002466FD" w:rsidP="0065029F">
      <w:pPr>
        <w:jc w:val="both"/>
      </w:pPr>
    </w:p>
    <w:p w:rsidR="002466FD" w:rsidRPr="00256D87" w:rsidRDefault="002466FD" w:rsidP="00256D87">
      <w:pPr>
        <w:pStyle w:val="Odstavecseseznamem"/>
        <w:numPr>
          <w:ilvl w:val="1"/>
          <w:numId w:val="27"/>
        </w:numPr>
        <w:ind w:left="426" w:hanging="568"/>
        <w:jc w:val="both"/>
        <w:rPr>
          <w:sz w:val="22"/>
          <w:szCs w:val="22"/>
        </w:rPr>
      </w:pPr>
      <w:r w:rsidRPr="00256D87">
        <w:rPr>
          <w:sz w:val="22"/>
          <w:szCs w:val="22"/>
        </w:rPr>
        <w:t xml:space="preserve">Smluvní strany se osvobozují od odpovědnosti za částečné nebo úplné nesplnění smluvních závazků, jestliže se tak stalo v důsledku vyšší moci. Za vyšší moc se pokládají okolnosti, které vznikly po uzavření této smlouvy o dílo v důsledku stranami nepředvídaných a neodvratitelných </w:t>
      </w:r>
      <w:r w:rsidRPr="00256D87">
        <w:rPr>
          <w:sz w:val="22"/>
          <w:szCs w:val="22"/>
        </w:rPr>
        <w:lastRenderedPageBreak/>
        <w:t xml:space="preserve">událostí, mimořádné a neodvratitelné povahy a mající bezprostřední vliv na plnění předmětu této smlouvy. </w:t>
      </w:r>
      <w:r w:rsidR="00256D87">
        <w:rPr>
          <w:sz w:val="22"/>
          <w:szCs w:val="22"/>
        </w:rPr>
        <w:t xml:space="preserve"> </w:t>
      </w:r>
      <w:r w:rsidRPr="00256D87">
        <w:rPr>
          <w:sz w:val="22"/>
          <w:szCs w:val="22"/>
        </w:rPr>
        <w:t>Jedná se především o živelné pohromy a válečné události. Vyšší mocí se nerozumí nečinnost správních orgánů a složité klimatické podmínky.</w:t>
      </w:r>
    </w:p>
    <w:p w:rsidR="002466FD" w:rsidRPr="002466FD" w:rsidRDefault="002466FD" w:rsidP="0065029F">
      <w:pPr>
        <w:jc w:val="both"/>
      </w:pPr>
    </w:p>
    <w:p w:rsidR="002466FD" w:rsidRPr="002466FD" w:rsidRDefault="002466FD" w:rsidP="0065029F">
      <w:pPr>
        <w:jc w:val="both"/>
      </w:pPr>
    </w:p>
    <w:p w:rsidR="002466FD" w:rsidRPr="002466FD" w:rsidRDefault="00256D87" w:rsidP="00256D87">
      <w:pPr>
        <w:jc w:val="center"/>
      </w:pPr>
      <w:r w:rsidRPr="006F1A82">
        <w:rPr>
          <w:b/>
          <w:bCs/>
          <w:sz w:val="24"/>
          <w:szCs w:val="24"/>
        </w:rPr>
        <w:t xml:space="preserve">Článek </w:t>
      </w:r>
      <w:r w:rsidRPr="00F34CF7">
        <w:rPr>
          <w:b/>
          <w:bCs/>
          <w:sz w:val="24"/>
          <w:szCs w:val="24"/>
        </w:rPr>
        <w:t>X</w:t>
      </w:r>
      <w:r>
        <w:rPr>
          <w:b/>
          <w:bCs/>
          <w:sz w:val="24"/>
          <w:szCs w:val="24"/>
        </w:rPr>
        <w:t xml:space="preserve">V. – </w:t>
      </w:r>
      <w:r w:rsidR="002466FD" w:rsidRPr="00256D87">
        <w:rPr>
          <w:b/>
          <w:bCs/>
          <w:sz w:val="24"/>
          <w:szCs w:val="24"/>
        </w:rPr>
        <w:t>Závěrečná ustanovení</w:t>
      </w:r>
    </w:p>
    <w:p w:rsidR="002466FD" w:rsidRPr="002466FD" w:rsidRDefault="002466FD" w:rsidP="0065029F">
      <w:pPr>
        <w:jc w:val="both"/>
      </w:pPr>
    </w:p>
    <w:p w:rsidR="002466FD" w:rsidRPr="00256D87" w:rsidRDefault="002466FD" w:rsidP="00256D87">
      <w:pPr>
        <w:pStyle w:val="Odstavecseseznamem"/>
        <w:numPr>
          <w:ilvl w:val="1"/>
          <w:numId w:val="28"/>
        </w:numPr>
        <w:ind w:left="426" w:hanging="568"/>
        <w:jc w:val="both"/>
        <w:rPr>
          <w:sz w:val="22"/>
          <w:szCs w:val="22"/>
        </w:rPr>
      </w:pPr>
      <w:r w:rsidRPr="00256D87">
        <w:rPr>
          <w:sz w:val="22"/>
          <w:szCs w:val="22"/>
        </w:rPr>
        <w:t xml:space="preserve">Pokud tato smlouva nestanoví jinak, řídí se právní vztahy jí založené </w:t>
      </w:r>
      <w:r w:rsidR="00194648">
        <w:rPr>
          <w:sz w:val="22"/>
          <w:szCs w:val="22"/>
        </w:rPr>
        <w:t>občanským</w:t>
      </w:r>
      <w:r w:rsidRPr="00256D87">
        <w:rPr>
          <w:sz w:val="22"/>
          <w:szCs w:val="22"/>
        </w:rPr>
        <w:t xml:space="preserve"> zákoníkem. Nelze-li některé otázky řešit podle těchto ustanovení, použijí se obecně závazné právní předpisy práva České republiky.</w:t>
      </w:r>
    </w:p>
    <w:p w:rsidR="002466FD" w:rsidRPr="002466FD" w:rsidRDefault="002466FD" w:rsidP="0065029F">
      <w:pPr>
        <w:jc w:val="both"/>
      </w:pPr>
    </w:p>
    <w:p w:rsidR="002466FD" w:rsidRPr="00256D87" w:rsidRDefault="002466FD" w:rsidP="00256D87">
      <w:pPr>
        <w:pStyle w:val="Odstavecseseznamem"/>
        <w:numPr>
          <w:ilvl w:val="1"/>
          <w:numId w:val="28"/>
        </w:numPr>
        <w:ind w:left="426" w:hanging="568"/>
        <w:jc w:val="both"/>
        <w:rPr>
          <w:sz w:val="22"/>
          <w:szCs w:val="22"/>
        </w:rPr>
      </w:pPr>
      <w:r w:rsidRPr="00256D87">
        <w:rPr>
          <w:sz w:val="22"/>
          <w:szCs w:val="22"/>
        </w:rPr>
        <w:t>Změny této smlouvy lze činit pouze po dohodě obou stran písemně a formou číslovaných dodatků k této smlouvě. Jakékoliv opravy textu platí jen, byly-li parafovány oběma smluvními stranami.</w:t>
      </w:r>
    </w:p>
    <w:p w:rsidR="002466FD" w:rsidRPr="002466FD" w:rsidRDefault="002466FD" w:rsidP="0065029F">
      <w:pPr>
        <w:jc w:val="both"/>
      </w:pPr>
    </w:p>
    <w:p w:rsidR="002466FD" w:rsidRDefault="002466FD" w:rsidP="00256D87">
      <w:pPr>
        <w:pStyle w:val="Odstavecseseznamem"/>
        <w:numPr>
          <w:ilvl w:val="1"/>
          <w:numId w:val="28"/>
        </w:numPr>
        <w:ind w:left="426" w:hanging="568"/>
        <w:jc w:val="both"/>
        <w:rPr>
          <w:sz w:val="22"/>
          <w:szCs w:val="22"/>
        </w:rPr>
      </w:pPr>
      <w:r w:rsidRPr="00256D87">
        <w:rPr>
          <w:sz w:val="22"/>
          <w:szCs w:val="22"/>
        </w:rPr>
        <w:t>Nestanoví-li tato smlouva, že se oznámení činěné dle této smlouvy druhé straně mohou provést zápisem ve stavebním deníku, ústně či jiným obdobným způsobem, provádí se oznámení osobním předáním listiny oznámení obsahující pověřenému pracovníku nebo zástupci druhé strany, a nelze-li tak učinit, jejím zasláním poštou formou doporučeného dopisu. Oznámení je účinné dnem jeho doručení nebo převzetí, případně dnem, kdy bylo převzetí listiny druhou stranou odmítnuto nebo třetím dnem po sdělení pošty, že doporučený dopis, jímž byla listina zaslána druhé straně na adresu uvedenou v této smlouvě, byla pro nepřítomnost adresáta uložena na poště, i když se adresát o uložení nedozvěděl. Toto ustanovení platí přiměřeně i pro doručování jiných listin a podkladů, které mají být předány.</w:t>
      </w:r>
    </w:p>
    <w:p w:rsidR="004165E5" w:rsidRPr="004165E5" w:rsidRDefault="004165E5" w:rsidP="004165E5">
      <w:pPr>
        <w:pStyle w:val="Odstavecseseznamem"/>
        <w:rPr>
          <w:sz w:val="22"/>
          <w:szCs w:val="22"/>
        </w:rPr>
      </w:pPr>
    </w:p>
    <w:p w:rsidR="004165E5" w:rsidRPr="00256D87" w:rsidRDefault="004165E5" w:rsidP="004165E5">
      <w:pPr>
        <w:pStyle w:val="Odstavecseseznamem"/>
        <w:numPr>
          <w:ilvl w:val="1"/>
          <w:numId w:val="28"/>
        </w:numPr>
        <w:ind w:left="426" w:hanging="568"/>
        <w:jc w:val="both"/>
        <w:rPr>
          <w:sz w:val="22"/>
          <w:szCs w:val="22"/>
        </w:rPr>
      </w:pPr>
      <w:r w:rsidRPr="004165E5">
        <w:rPr>
          <w:sz w:val="22"/>
          <w:szCs w:val="22"/>
        </w:rPr>
        <w:t>Smluvní strany výslovně sjednávají, že uveřejnění této smlouvy v registru smluv podle zákona č. 340/2015 Sb., o zvláštních podmínkách účinnosti některých smluv, uveřejňování těchto smluv a o registru smluv (zákon o registru smluv) zajistí Obchodní akademie Vinohradská (</w:t>
      </w:r>
      <w:r>
        <w:rPr>
          <w:sz w:val="22"/>
          <w:szCs w:val="22"/>
        </w:rPr>
        <w:t>objednatel</w:t>
      </w:r>
      <w:r w:rsidRPr="004165E5">
        <w:rPr>
          <w:sz w:val="22"/>
          <w:szCs w:val="22"/>
        </w:rPr>
        <w:t>)</w:t>
      </w:r>
    </w:p>
    <w:p w:rsidR="002466FD" w:rsidRPr="002466FD" w:rsidRDefault="002466FD" w:rsidP="0065029F">
      <w:pPr>
        <w:jc w:val="both"/>
      </w:pPr>
    </w:p>
    <w:p w:rsidR="002466FD" w:rsidRPr="00256D87" w:rsidRDefault="002466FD" w:rsidP="00256D87">
      <w:pPr>
        <w:pStyle w:val="Odstavecseseznamem"/>
        <w:numPr>
          <w:ilvl w:val="1"/>
          <w:numId w:val="28"/>
        </w:numPr>
        <w:ind w:left="426" w:hanging="568"/>
        <w:jc w:val="both"/>
        <w:rPr>
          <w:sz w:val="22"/>
          <w:szCs w:val="22"/>
        </w:rPr>
      </w:pPr>
      <w:r w:rsidRPr="00256D87">
        <w:rPr>
          <w:sz w:val="22"/>
          <w:szCs w:val="22"/>
        </w:rPr>
        <w:t>Tato smlouva je platná dnem jejího podpisu oběma smluvními stranami</w:t>
      </w:r>
      <w:r w:rsidR="0065029F" w:rsidRPr="00256D87">
        <w:rPr>
          <w:sz w:val="22"/>
          <w:szCs w:val="22"/>
        </w:rPr>
        <w:t xml:space="preserve">. </w:t>
      </w:r>
    </w:p>
    <w:p w:rsidR="0065029F" w:rsidRPr="002466FD" w:rsidRDefault="0065029F" w:rsidP="0065029F">
      <w:pPr>
        <w:jc w:val="both"/>
      </w:pPr>
    </w:p>
    <w:p w:rsidR="002466FD" w:rsidRPr="00256D87" w:rsidRDefault="002466FD" w:rsidP="00256D87">
      <w:pPr>
        <w:pStyle w:val="Odstavecseseznamem"/>
        <w:numPr>
          <w:ilvl w:val="1"/>
          <w:numId w:val="28"/>
        </w:numPr>
        <w:ind w:left="426" w:hanging="568"/>
        <w:jc w:val="both"/>
        <w:rPr>
          <w:sz w:val="22"/>
          <w:szCs w:val="22"/>
        </w:rPr>
      </w:pPr>
      <w:r w:rsidRPr="00256D87">
        <w:rPr>
          <w:sz w:val="22"/>
          <w:szCs w:val="22"/>
        </w:rPr>
        <w:t>V případě rozporu ustanovení smlouvy s ustanoveními příloh platí ustanovení smlouvy.</w:t>
      </w:r>
    </w:p>
    <w:p w:rsidR="002466FD" w:rsidRPr="002466FD" w:rsidRDefault="002466FD" w:rsidP="0065029F">
      <w:pPr>
        <w:jc w:val="both"/>
      </w:pPr>
    </w:p>
    <w:p w:rsidR="002466FD" w:rsidRPr="00256D87" w:rsidRDefault="002466FD" w:rsidP="00256D87">
      <w:pPr>
        <w:pStyle w:val="Odstavecseseznamem"/>
        <w:numPr>
          <w:ilvl w:val="1"/>
          <w:numId w:val="28"/>
        </w:numPr>
        <w:ind w:left="426" w:hanging="568"/>
        <w:jc w:val="both"/>
        <w:rPr>
          <w:sz w:val="22"/>
          <w:szCs w:val="22"/>
        </w:rPr>
      </w:pPr>
      <w:r w:rsidRPr="00256D87">
        <w:rPr>
          <w:sz w:val="22"/>
          <w:szCs w:val="22"/>
        </w:rPr>
        <w:t xml:space="preserve"> Tato smlouva se vyhotovuje ve čtyřech stejnopisech, z nichž každá ze smluvních stran obdrží po dvou vyhotoveních, přičemž každé má stejnou platnost.</w:t>
      </w:r>
    </w:p>
    <w:p w:rsidR="002466FD" w:rsidRPr="00256D87" w:rsidRDefault="002466FD" w:rsidP="00256D87">
      <w:pPr>
        <w:ind w:left="-142"/>
        <w:jc w:val="both"/>
        <w:rPr>
          <w:sz w:val="22"/>
          <w:szCs w:val="22"/>
        </w:rPr>
      </w:pPr>
    </w:p>
    <w:p w:rsidR="002466FD" w:rsidRPr="00256D87" w:rsidRDefault="002466FD" w:rsidP="00256D87">
      <w:pPr>
        <w:pStyle w:val="Odstavecseseznamem"/>
        <w:numPr>
          <w:ilvl w:val="1"/>
          <w:numId w:val="28"/>
        </w:numPr>
        <w:ind w:left="426" w:hanging="568"/>
        <w:jc w:val="both"/>
        <w:rPr>
          <w:sz w:val="22"/>
          <w:szCs w:val="22"/>
        </w:rPr>
      </w:pPr>
      <w:r w:rsidRPr="00256D87">
        <w:rPr>
          <w:sz w:val="22"/>
          <w:szCs w:val="22"/>
        </w:rPr>
        <w:t>Smluvní strany potvrzují, že si tuto smlouvu před jejím podpisem přečetly, porozuměly jejímu obsahu, uzavírají ji svobodně za vzájemně výhodných podmínek.  Na důkaz toho připojují své níže uvedené podpisy.</w:t>
      </w:r>
    </w:p>
    <w:p w:rsidR="002466FD" w:rsidRPr="002466FD" w:rsidRDefault="002466FD" w:rsidP="0065029F">
      <w:pPr>
        <w:jc w:val="both"/>
      </w:pPr>
    </w:p>
    <w:p w:rsidR="002466FD" w:rsidRPr="002466FD" w:rsidRDefault="002466FD" w:rsidP="0065029F">
      <w:pPr>
        <w:jc w:val="both"/>
      </w:pPr>
    </w:p>
    <w:p w:rsidR="00256D87" w:rsidRPr="00256D87" w:rsidRDefault="002466FD" w:rsidP="00256D87">
      <w:pPr>
        <w:jc w:val="both"/>
        <w:rPr>
          <w:sz w:val="22"/>
          <w:szCs w:val="22"/>
        </w:rPr>
      </w:pPr>
      <w:r w:rsidRPr="00256D87">
        <w:rPr>
          <w:sz w:val="22"/>
          <w:szCs w:val="22"/>
        </w:rPr>
        <w:t>V Praze dne</w:t>
      </w:r>
      <w:r w:rsidR="00256D87">
        <w:rPr>
          <w:sz w:val="22"/>
          <w:szCs w:val="22"/>
        </w:rPr>
        <w:t>:</w:t>
      </w:r>
      <w:r w:rsidR="00157893">
        <w:rPr>
          <w:sz w:val="22"/>
          <w:szCs w:val="22"/>
        </w:rPr>
        <w:t xml:space="preserve"> 16. 3. 2018</w:t>
      </w:r>
      <w:r w:rsidR="00256D87">
        <w:rPr>
          <w:sz w:val="22"/>
          <w:szCs w:val="22"/>
        </w:rPr>
        <w:tab/>
      </w:r>
      <w:r w:rsidR="00256D87">
        <w:rPr>
          <w:sz w:val="22"/>
          <w:szCs w:val="22"/>
        </w:rPr>
        <w:tab/>
      </w:r>
      <w:r w:rsidR="00256D87">
        <w:rPr>
          <w:sz w:val="22"/>
          <w:szCs w:val="22"/>
        </w:rPr>
        <w:tab/>
      </w:r>
      <w:r w:rsidR="00256D87">
        <w:rPr>
          <w:sz w:val="22"/>
          <w:szCs w:val="22"/>
        </w:rPr>
        <w:tab/>
      </w:r>
      <w:r w:rsidR="00256D87">
        <w:rPr>
          <w:sz w:val="22"/>
          <w:szCs w:val="22"/>
        </w:rPr>
        <w:tab/>
      </w:r>
      <w:r w:rsidR="00256D87">
        <w:rPr>
          <w:sz w:val="22"/>
          <w:szCs w:val="22"/>
        </w:rPr>
        <w:tab/>
        <w:t xml:space="preserve"> </w:t>
      </w:r>
      <w:r w:rsidR="00256D87" w:rsidRPr="00256D87">
        <w:rPr>
          <w:sz w:val="22"/>
          <w:szCs w:val="22"/>
        </w:rPr>
        <w:t>V Praze dne</w:t>
      </w:r>
      <w:r w:rsidR="00256D87">
        <w:rPr>
          <w:sz w:val="22"/>
          <w:szCs w:val="22"/>
        </w:rPr>
        <w:t xml:space="preserve">: </w:t>
      </w:r>
    </w:p>
    <w:p w:rsidR="002466FD" w:rsidRPr="00256D87" w:rsidRDefault="002466FD" w:rsidP="0065029F">
      <w:pPr>
        <w:jc w:val="both"/>
        <w:rPr>
          <w:sz w:val="22"/>
          <w:szCs w:val="22"/>
        </w:rPr>
      </w:pPr>
    </w:p>
    <w:p w:rsidR="002466FD" w:rsidRDefault="00256D87" w:rsidP="0065029F">
      <w:pPr>
        <w:jc w:val="both"/>
      </w:pPr>
      <w:r>
        <w:tab/>
      </w:r>
    </w:p>
    <w:p w:rsidR="00256D87" w:rsidRDefault="00256D87" w:rsidP="0065029F">
      <w:pPr>
        <w:jc w:val="both"/>
      </w:pPr>
    </w:p>
    <w:p w:rsidR="00256D87" w:rsidRDefault="00256D87" w:rsidP="0065029F">
      <w:pPr>
        <w:jc w:val="both"/>
      </w:pPr>
    </w:p>
    <w:p w:rsidR="00256D87" w:rsidRDefault="00256D87" w:rsidP="0065029F">
      <w:pPr>
        <w:jc w:val="both"/>
      </w:pPr>
    </w:p>
    <w:p w:rsidR="00256D87" w:rsidRPr="002466FD" w:rsidRDefault="00256D87" w:rsidP="0065029F">
      <w:pPr>
        <w:jc w:val="both"/>
      </w:pPr>
    </w:p>
    <w:p w:rsidR="00256D87" w:rsidRDefault="002466FD" w:rsidP="00256D87">
      <w:pPr>
        <w:ind w:firstLine="708"/>
        <w:jc w:val="both"/>
      </w:pPr>
      <w:r w:rsidRPr="002466FD">
        <w:t>..............................................</w:t>
      </w:r>
      <w:r w:rsidR="00256D87">
        <w:t>.......</w:t>
      </w:r>
      <w:r w:rsidR="00256D87">
        <w:tab/>
      </w:r>
      <w:r w:rsidR="00256D87">
        <w:tab/>
      </w:r>
      <w:r w:rsidR="00256D87">
        <w:tab/>
      </w:r>
      <w:r w:rsidR="00256D87">
        <w:tab/>
      </w:r>
      <w:r w:rsidR="00256D87">
        <w:tab/>
      </w:r>
      <w:r w:rsidRPr="002466FD">
        <w:t>...........</w:t>
      </w:r>
      <w:r w:rsidR="00256D87">
        <w:t>...............................</w:t>
      </w:r>
    </w:p>
    <w:p w:rsidR="002466FD" w:rsidRDefault="002466FD" w:rsidP="003532B9">
      <w:pPr>
        <w:ind w:left="708" w:firstLine="708"/>
        <w:jc w:val="both"/>
      </w:pPr>
      <w:r w:rsidRPr="002466FD">
        <w:t xml:space="preserve">za objednatele </w:t>
      </w:r>
      <w:r w:rsidRPr="002466FD">
        <w:tab/>
      </w:r>
      <w:r w:rsidRPr="002466FD">
        <w:tab/>
      </w:r>
      <w:r w:rsidRPr="002466FD">
        <w:tab/>
      </w:r>
      <w:r w:rsidRPr="002466FD">
        <w:tab/>
        <w:t xml:space="preserve">        </w:t>
      </w:r>
      <w:r w:rsidR="00256D87">
        <w:tab/>
      </w:r>
      <w:r w:rsidR="00256D87">
        <w:tab/>
        <w:t xml:space="preserve">       </w:t>
      </w:r>
      <w:r w:rsidRPr="002466FD">
        <w:t xml:space="preserve"> </w:t>
      </w:r>
      <w:r w:rsidR="003532B9">
        <w:t>za zhotovitel</w:t>
      </w:r>
      <w:r w:rsidR="00923405">
        <w:t>e</w:t>
      </w:r>
    </w:p>
    <w:p w:rsidR="002C533C" w:rsidRDefault="002C533C" w:rsidP="003532B9">
      <w:pPr>
        <w:ind w:left="708" w:firstLine="708"/>
        <w:jc w:val="both"/>
      </w:pPr>
    </w:p>
    <w:p w:rsidR="002C533C" w:rsidRPr="002C533C" w:rsidRDefault="002C533C" w:rsidP="002C533C">
      <w:pPr>
        <w:rPr>
          <w:sz w:val="22"/>
          <w:szCs w:val="22"/>
        </w:rPr>
      </w:pPr>
      <w:r w:rsidRPr="002C533C">
        <w:rPr>
          <w:sz w:val="22"/>
          <w:szCs w:val="22"/>
        </w:rPr>
        <w:t>Přílohy:</w:t>
      </w:r>
    </w:p>
    <w:p w:rsidR="00804908" w:rsidRDefault="00804908" w:rsidP="002C533C">
      <w:pPr>
        <w:pStyle w:val="Odstavecseseznamem"/>
        <w:numPr>
          <w:ilvl w:val="0"/>
          <w:numId w:val="29"/>
        </w:numPr>
        <w:jc w:val="both"/>
        <w:rPr>
          <w:sz w:val="22"/>
          <w:szCs w:val="22"/>
        </w:rPr>
      </w:pPr>
      <w:r>
        <w:rPr>
          <w:sz w:val="22"/>
          <w:szCs w:val="22"/>
        </w:rPr>
        <w:t>Záměr objednatele</w:t>
      </w:r>
    </w:p>
    <w:p w:rsidR="00804908" w:rsidRDefault="00804908" w:rsidP="002C533C">
      <w:pPr>
        <w:pStyle w:val="Odstavecseseznamem"/>
        <w:numPr>
          <w:ilvl w:val="0"/>
          <w:numId w:val="29"/>
        </w:numPr>
        <w:jc w:val="both"/>
        <w:rPr>
          <w:sz w:val="22"/>
          <w:szCs w:val="22"/>
        </w:rPr>
      </w:pPr>
      <w:r>
        <w:rPr>
          <w:sz w:val="22"/>
          <w:szCs w:val="22"/>
        </w:rPr>
        <w:t>Nabídka zhotovitele</w:t>
      </w:r>
    </w:p>
    <w:p w:rsidR="002C533C" w:rsidRPr="002C533C" w:rsidRDefault="002C533C" w:rsidP="002C533C">
      <w:pPr>
        <w:pStyle w:val="Odstavecseseznamem"/>
        <w:numPr>
          <w:ilvl w:val="0"/>
          <w:numId w:val="29"/>
        </w:numPr>
        <w:jc w:val="both"/>
        <w:rPr>
          <w:sz w:val="22"/>
          <w:szCs w:val="22"/>
        </w:rPr>
      </w:pPr>
      <w:r w:rsidRPr="002C533C">
        <w:rPr>
          <w:sz w:val="22"/>
          <w:szCs w:val="22"/>
        </w:rPr>
        <w:t xml:space="preserve">Doklady prokazující splnění </w:t>
      </w:r>
      <w:r w:rsidRPr="002C533C">
        <w:rPr>
          <w:sz w:val="22"/>
          <w:szCs w:val="22"/>
        </w:rPr>
        <w:t xml:space="preserve">základních kvalifikačních předpokladů v plném rozsahu </w:t>
      </w:r>
    </w:p>
    <w:p w:rsidR="002C533C" w:rsidRPr="002C533C" w:rsidRDefault="002C533C" w:rsidP="002C533C">
      <w:pPr>
        <w:pStyle w:val="Odstavecseseznamem"/>
        <w:numPr>
          <w:ilvl w:val="0"/>
          <w:numId w:val="29"/>
        </w:numPr>
        <w:jc w:val="both"/>
        <w:rPr>
          <w:sz w:val="22"/>
          <w:szCs w:val="22"/>
        </w:rPr>
      </w:pPr>
      <w:r w:rsidRPr="002C533C">
        <w:rPr>
          <w:sz w:val="22"/>
          <w:szCs w:val="22"/>
        </w:rPr>
        <w:t>Doklady prokazující splnění profesních kvalifikačních předpokladů (výpis z obchodního rejstříku nebo obdobné  evidence a doklad o oprávnění k podnikání)</w:t>
      </w:r>
    </w:p>
    <w:sectPr w:rsidR="002C533C" w:rsidRPr="002C533C" w:rsidSect="003532B9">
      <w:footerReference w:type="default" r:id="rId7"/>
      <w:pgSz w:w="11906" w:h="16838"/>
      <w:pgMar w:top="1417" w:right="1417" w:bottom="1417" w:left="1417" w:header="708" w:footer="3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547" w:rsidRDefault="00E22547" w:rsidP="003532B9">
      <w:r>
        <w:separator/>
      </w:r>
    </w:p>
  </w:endnote>
  <w:endnote w:type="continuationSeparator" w:id="0">
    <w:p w:rsidR="00E22547" w:rsidRDefault="00E22547" w:rsidP="00353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4857250"/>
      <w:docPartObj>
        <w:docPartGallery w:val="Page Numbers (Bottom of Page)"/>
        <w:docPartUnique/>
      </w:docPartObj>
    </w:sdtPr>
    <w:sdtEndPr/>
    <w:sdtContent>
      <w:sdt>
        <w:sdtPr>
          <w:id w:val="-1669238322"/>
          <w:docPartObj>
            <w:docPartGallery w:val="Page Numbers (Top of Page)"/>
            <w:docPartUnique/>
          </w:docPartObj>
        </w:sdtPr>
        <w:sdtEndPr/>
        <w:sdtContent>
          <w:p w:rsidR="003532B9" w:rsidRDefault="003532B9">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A231E1">
              <w:rPr>
                <w:b/>
                <w:bCs/>
                <w:noProof/>
              </w:rPr>
              <w:t>9</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231E1">
              <w:rPr>
                <w:b/>
                <w:bCs/>
                <w:noProof/>
              </w:rPr>
              <w:t>10</w:t>
            </w:r>
            <w:r>
              <w:rPr>
                <w:b/>
                <w:bCs/>
                <w:sz w:val="24"/>
                <w:szCs w:val="24"/>
              </w:rPr>
              <w:fldChar w:fldCharType="end"/>
            </w:r>
          </w:p>
        </w:sdtContent>
      </w:sdt>
    </w:sdtContent>
  </w:sdt>
  <w:p w:rsidR="003532B9" w:rsidRDefault="003532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547" w:rsidRDefault="00E22547" w:rsidP="003532B9">
      <w:r>
        <w:separator/>
      </w:r>
    </w:p>
  </w:footnote>
  <w:footnote w:type="continuationSeparator" w:id="0">
    <w:p w:rsidR="00E22547" w:rsidRDefault="00E22547" w:rsidP="00353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343D6"/>
    <w:multiLevelType w:val="multilevel"/>
    <w:tmpl w:val="E1D41670"/>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9EA124D"/>
    <w:multiLevelType w:val="hybridMultilevel"/>
    <w:tmpl w:val="9144487E"/>
    <w:lvl w:ilvl="0" w:tplc="8F74D4E8">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314C32"/>
    <w:multiLevelType w:val="hybridMultilevel"/>
    <w:tmpl w:val="55D68864"/>
    <w:lvl w:ilvl="0" w:tplc="0EFC4E6A">
      <w:start w:val="1"/>
      <w:numFmt w:val="lowerLetter"/>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E55198"/>
    <w:multiLevelType w:val="hybridMultilevel"/>
    <w:tmpl w:val="207C8612"/>
    <w:lvl w:ilvl="0" w:tplc="06FC5BDE">
      <w:start w:val="1"/>
      <w:numFmt w:val="decimal"/>
      <w:lvlText w:val="4.%1. "/>
      <w:lvlJc w:val="left"/>
      <w:pPr>
        <w:ind w:left="360" w:hanging="360"/>
      </w:pPr>
      <w:rPr>
        <w:rFonts w:ascii="Times New Roman" w:hAnsi="Times New Roman"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7C36A2"/>
    <w:multiLevelType w:val="hybridMultilevel"/>
    <w:tmpl w:val="47340B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7B1B30"/>
    <w:multiLevelType w:val="hybridMultilevel"/>
    <w:tmpl w:val="D8E42A64"/>
    <w:lvl w:ilvl="0" w:tplc="CC1CF28C">
      <w:start w:val="1"/>
      <w:numFmt w:val="lowerLetter"/>
      <w:lvlText w:val="%1)"/>
      <w:lvlJc w:val="left"/>
      <w:pPr>
        <w:ind w:left="786" w:hanging="360"/>
      </w:pPr>
      <w:rPr>
        <w:rFonts w:hint="default"/>
        <w:b/>
        <w:i w:val="0"/>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3E70D05"/>
    <w:multiLevelType w:val="hybridMultilevel"/>
    <w:tmpl w:val="6FC2FA36"/>
    <w:lvl w:ilvl="0" w:tplc="715C3FEC">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F648E5"/>
    <w:multiLevelType w:val="multilevel"/>
    <w:tmpl w:val="C696E1C0"/>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23F932E0"/>
    <w:multiLevelType w:val="multilevel"/>
    <w:tmpl w:val="F9722152"/>
    <w:lvl w:ilvl="0">
      <w:start w:val="14"/>
      <w:numFmt w:val="decimal"/>
      <w:lvlText w:val="%1."/>
      <w:lvlJc w:val="left"/>
      <w:pPr>
        <w:ind w:left="480" w:hanging="480"/>
      </w:pPr>
      <w:rPr>
        <w:rFonts w:hint="default"/>
      </w:rPr>
    </w:lvl>
    <w:lvl w:ilvl="1">
      <w:start w:val="1"/>
      <w:numFmt w:val="decimal"/>
      <w:lvlText w:val="%1.%2."/>
      <w:lvlJc w:val="left"/>
      <w:pPr>
        <w:ind w:left="1048" w:hanging="48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271874C4"/>
    <w:multiLevelType w:val="multilevel"/>
    <w:tmpl w:val="41FE1AAA"/>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28545C33"/>
    <w:multiLevelType w:val="hybridMultilevel"/>
    <w:tmpl w:val="C37AC89C"/>
    <w:lvl w:ilvl="0" w:tplc="AF8AB564">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003AF4"/>
    <w:multiLevelType w:val="hybridMultilevel"/>
    <w:tmpl w:val="1412485A"/>
    <w:lvl w:ilvl="0" w:tplc="1CE4A1B0">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CD5EAA"/>
    <w:multiLevelType w:val="hybridMultilevel"/>
    <w:tmpl w:val="C21C59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A4D5B28"/>
    <w:multiLevelType w:val="multilevel"/>
    <w:tmpl w:val="F13297C8"/>
    <w:lvl w:ilvl="0">
      <w:start w:val="13"/>
      <w:numFmt w:val="decimal"/>
      <w:lvlText w:val="%1."/>
      <w:lvlJc w:val="left"/>
      <w:pPr>
        <w:ind w:left="480" w:hanging="480"/>
      </w:pPr>
      <w:rPr>
        <w:rFonts w:hint="default"/>
      </w:rPr>
    </w:lvl>
    <w:lvl w:ilvl="1">
      <w:start w:val="1"/>
      <w:numFmt w:val="decimal"/>
      <w:lvlText w:val="%1.%2."/>
      <w:lvlJc w:val="left"/>
      <w:pPr>
        <w:ind w:left="900" w:hanging="48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4" w15:restartNumberingAfterBreak="0">
    <w:nsid w:val="3D151B5B"/>
    <w:multiLevelType w:val="hybridMultilevel"/>
    <w:tmpl w:val="1EFE5222"/>
    <w:lvl w:ilvl="0" w:tplc="474C9DC0">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4332DD"/>
    <w:multiLevelType w:val="hybridMultilevel"/>
    <w:tmpl w:val="076288B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BE560D9"/>
    <w:multiLevelType w:val="hybridMultilevel"/>
    <w:tmpl w:val="D8C6CF4A"/>
    <w:lvl w:ilvl="0" w:tplc="085277C8">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11F5B26"/>
    <w:multiLevelType w:val="hybridMultilevel"/>
    <w:tmpl w:val="1868D3BE"/>
    <w:lvl w:ilvl="0" w:tplc="A22E26E4">
      <w:start w:val="1"/>
      <w:numFmt w:val="decimal"/>
      <w:lvlText w:val="5.%1. "/>
      <w:lvlJc w:val="left"/>
      <w:pPr>
        <w:ind w:left="720" w:hanging="360"/>
      </w:pPr>
      <w:rPr>
        <w:rFonts w:ascii="Times New Roman" w:hAnsi="Times New Roman"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18D670F"/>
    <w:multiLevelType w:val="multilevel"/>
    <w:tmpl w:val="82BE4B0A"/>
    <w:lvl w:ilvl="0">
      <w:start w:val="15"/>
      <w:numFmt w:val="decimal"/>
      <w:lvlText w:val="%1."/>
      <w:lvlJc w:val="left"/>
      <w:pPr>
        <w:ind w:left="480" w:hanging="480"/>
      </w:pPr>
      <w:rPr>
        <w:rFonts w:hint="default"/>
      </w:rPr>
    </w:lvl>
    <w:lvl w:ilvl="1">
      <w:start w:val="1"/>
      <w:numFmt w:val="decimal"/>
      <w:lvlText w:val="%1.%2."/>
      <w:lvlJc w:val="left"/>
      <w:pPr>
        <w:ind w:left="1048" w:hanging="48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9" w15:restartNumberingAfterBreak="0">
    <w:nsid w:val="53CA3908"/>
    <w:multiLevelType w:val="hybridMultilevel"/>
    <w:tmpl w:val="74C87B84"/>
    <w:lvl w:ilvl="0" w:tplc="1A10608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58018B"/>
    <w:multiLevelType w:val="multilevel"/>
    <w:tmpl w:val="E9E48E1A"/>
    <w:lvl w:ilvl="0">
      <w:start w:val="11"/>
      <w:numFmt w:val="decimal"/>
      <w:lvlText w:val="%1."/>
      <w:lvlJc w:val="left"/>
      <w:pPr>
        <w:ind w:left="480" w:hanging="480"/>
      </w:pPr>
      <w:rPr>
        <w:rFonts w:hint="default"/>
      </w:rPr>
    </w:lvl>
    <w:lvl w:ilvl="1">
      <w:start w:val="1"/>
      <w:numFmt w:val="decimal"/>
      <w:lvlText w:val="%1.%2."/>
      <w:lvlJc w:val="left"/>
      <w:pPr>
        <w:ind w:left="900" w:hanging="48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1" w15:restartNumberingAfterBreak="0">
    <w:nsid w:val="6032166B"/>
    <w:multiLevelType w:val="hybridMultilevel"/>
    <w:tmpl w:val="59B870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6387026A"/>
    <w:multiLevelType w:val="hybridMultilevel"/>
    <w:tmpl w:val="45FA1AB6"/>
    <w:lvl w:ilvl="0" w:tplc="3DC4DF0E">
      <w:start w:val="1"/>
      <w:numFmt w:val="decimal"/>
      <w:lvlText w:val="3.%1. "/>
      <w:lvlJc w:val="left"/>
      <w:pPr>
        <w:ind w:left="360" w:hanging="360"/>
      </w:pPr>
      <w:rPr>
        <w:rFonts w:ascii="Times New Roman" w:hAnsi="Times New Roman"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75A42E1"/>
    <w:multiLevelType w:val="hybridMultilevel"/>
    <w:tmpl w:val="E4CE37EA"/>
    <w:lvl w:ilvl="0" w:tplc="AF8AB56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AD40D41"/>
    <w:multiLevelType w:val="multilevel"/>
    <w:tmpl w:val="9176E2B2"/>
    <w:lvl w:ilvl="0">
      <w:start w:val="12"/>
      <w:numFmt w:val="decimal"/>
      <w:lvlText w:val="%1."/>
      <w:lvlJc w:val="left"/>
      <w:pPr>
        <w:ind w:left="480" w:hanging="480"/>
      </w:pPr>
      <w:rPr>
        <w:rFonts w:hint="default"/>
      </w:rPr>
    </w:lvl>
    <w:lvl w:ilvl="1">
      <w:start w:val="1"/>
      <w:numFmt w:val="decimal"/>
      <w:lvlText w:val="%1.%2."/>
      <w:lvlJc w:val="left"/>
      <w:pPr>
        <w:ind w:left="900" w:hanging="48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5" w15:restartNumberingAfterBreak="0">
    <w:nsid w:val="74F23C53"/>
    <w:multiLevelType w:val="hybridMultilevel"/>
    <w:tmpl w:val="1DB28FE2"/>
    <w:lvl w:ilvl="0" w:tplc="43F80B2A">
      <w:start w:val="1"/>
      <w:numFmt w:val="decimal"/>
      <w:lvlText w:val="6.%1. "/>
      <w:lvlJc w:val="left"/>
      <w:pPr>
        <w:ind w:left="502" w:hanging="360"/>
      </w:pPr>
      <w:rPr>
        <w:rFonts w:ascii="Times New Roman" w:hAnsi="Times New Roman"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55505EB"/>
    <w:multiLevelType w:val="multilevel"/>
    <w:tmpl w:val="B2A4E32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760D27C2"/>
    <w:multiLevelType w:val="hybridMultilevel"/>
    <w:tmpl w:val="630C266E"/>
    <w:lvl w:ilvl="0" w:tplc="A8C03CE4">
      <w:start w:val="1"/>
      <w:numFmt w:val="decimal"/>
      <w:lvlText w:val="2.%1. "/>
      <w:lvlJc w:val="left"/>
      <w:pPr>
        <w:ind w:left="502" w:hanging="360"/>
      </w:pPr>
      <w:rPr>
        <w:rFonts w:ascii="Times New Roman" w:hAnsi="Times New Roman" w:hint="default"/>
        <w:b/>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9992FDA"/>
    <w:multiLevelType w:val="hybridMultilevel"/>
    <w:tmpl w:val="DB1EC4B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27"/>
  </w:num>
  <w:num w:numId="2">
    <w:abstractNumId w:val="21"/>
  </w:num>
  <w:num w:numId="3">
    <w:abstractNumId w:val="5"/>
  </w:num>
  <w:num w:numId="4">
    <w:abstractNumId w:val="22"/>
  </w:num>
  <w:num w:numId="5">
    <w:abstractNumId w:val="17"/>
  </w:num>
  <w:num w:numId="6">
    <w:abstractNumId w:val="25"/>
  </w:num>
  <w:num w:numId="7">
    <w:abstractNumId w:val="23"/>
  </w:num>
  <w:num w:numId="8">
    <w:abstractNumId w:val="3"/>
  </w:num>
  <w:num w:numId="9">
    <w:abstractNumId w:val="9"/>
  </w:num>
  <w:num w:numId="10">
    <w:abstractNumId w:val="7"/>
  </w:num>
  <w:num w:numId="11">
    <w:abstractNumId w:val="6"/>
  </w:num>
  <w:num w:numId="12">
    <w:abstractNumId w:val="14"/>
  </w:num>
  <w:num w:numId="13">
    <w:abstractNumId w:val="16"/>
  </w:num>
  <w:num w:numId="14">
    <w:abstractNumId w:val="11"/>
  </w:num>
  <w:num w:numId="15">
    <w:abstractNumId w:val="0"/>
  </w:num>
  <w:num w:numId="16">
    <w:abstractNumId w:val="19"/>
  </w:num>
  <w:num w:numId="17">
    <w:abstractNumId w:val="26"/>
  </w:num>
  <w:num w:numId="18">
    <w:abstractNumId w:val="2"/>
  </w:num>
  <w:num w:numId="19">
    <w:abstractNumId w:val="1"/>
  </w:num>
  <w:num w:numId="20">
    <w:abstractNumId w:val="20"/>
  </w:num>
  <w:num w:numId="21">
    <w:abstractNumId w:val="24"/>
  </w:num>
  <w:num w:numId="22">
    <w:abstractNumId w:val="4"/>
  </w:num>
  <w:num w:numId="23">
    <w:abstractNumId w:val="13"/>
  </w:num>
  <w:num w:numId="24">
    <w:abstractNumId w:val="15"/>
  </w:num>
  <w:num w:numId="25">
    <w:abstractNumId w:val="10"/>
  </w:num>
  <w:num w:numId="26">
    <w:abstractNumId w:val="28"/>
  </w:num>
  <w:num w:numId="27">
    <w:abstractNumId w:val="8"/>
  </w:num>
  <w:num w:numId="28">
    <w:abstractNumId w:val="18"/>
  </w:num>
  <w:num w:numId="29">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8C4"/>
    <w:rsid w:val="00035BE5"/>
    <w:rsid w:val="000518C4"/>
    <w:rsid w:val="000831AA"/>
    <w:rsid w:val="000942F5"/>
    <w:rsid w:val="00117A14"/>
    <w:rsid w:val="0012404C"/>
    <w:rsid w:val="00157893"/>
    <w:rsid w:val="00194648"/>
    <w:rsid w:val="00246110"/>
    <w:rsid w:val="002466FD"/>
    <w:rsid w:val="00256D87"/>
    <w:rsid w:val="0029412B"/>
    <w:rsid w:val="002C533C"/>
    <w:rsid w:val="002C7E16"/>
    <w:rsid w:val="00311506"/>
    <w:rsid w:val="003532B9"/>
    <w:rsid w:val="00356C6A"/>
    <w:rsid w:val="00375326"/>
    <w:rsid w:val="0039212A"/>
    <w:rsid w:val="00392540"/>
    <w:rsid w:val="004165E5"/>
    <w:rsid w:val="004B3796"/>
    <w:rsid w:val="004B5272"/>
    <w:rsid w:val="004C700C"/>
    <w:rsid w:val="004F56EA"/>
    <w:rsid w:val="00510495"/>
    <w:rsid w:val="005A5128"/>
    <w:rsid w:val="005C6F5A"/>
    <w:rsid w:val="005E5FAC"/>
    <w:rsid w:val="00610FD4"/>
    <w:rsid w:val="006111A2"/>
    <w:rsid w:val="00614F7D"/>
    <w:rsid w:val="0065029F"/>
    <w:rsid w:val="00657220"/>
    <w:rsid w:val="006F1A82"/>
    <w:rsid w:val="00733A72"/>
    <w:rsid w:val="00735AD5"/>
    <w:rsid w:val="0076554F"/>
    <w:rsid w:val="007977AF"/>
    <w:rsid w:val="007F0487"/>
    <w:rsid w:val="00804908"/>
    <w:rsid w:val="00855D22"/>
    <w:rsid w:val="008A3429"/>
    <w:rsid w:val="008D3C34"/>
    <w:rsid w:val="008E5B54"/>
    <w:rsid w:val="00923405"/>
    <w:rsid w:val="00933BA1"/>
    <w:rsid w:val="00960953"/>
    <w:rsid w:val="00A231E1"/>
    <w:rsid w:val="00AA4C76"/>
    <w:rsid w:val="00AC0DF3"/>
    <w:rsid w:val="00B0601D"/>
    <w:rsid w:val="00B20484"/>
    <w:rsid w:val="00B72CCD"/>
    <w:rsid w:val="00BC686D"/>
    <w:rsid w:val="00C6148C"/>
    <w:rsid w:val="00C647DD"/>
    <w:rsid w:val="00C724D2"/>
    <w:rsid w:val="00C80A59"/>
    <w:rsid w:val="00D447B8"/>
    <w:rsid w:val="00D72E14"/>
    <w:rsid w:val="00D94888"/>
    <w:rsid w:val="00E17ECA"/>
    <w:rsid w:val="00E22547"/>
    <w:rsid w:val="00E84229"/>
    <w:rsid w:val="00EC5576"/>
    <w:rsid w:val="00EF5A71"/>
    <w:rsid w:val="00F34CF7"/>
    <w:rsid w:val="00F679B1"/>
    <w:rsid w:val="00F96E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51B60"/>
  <w15:docId w15:val="{10A9FEB6-4F8F-4ABB-871C-7ECF71A28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18C4"/>
    <w:pPr>
      <w:spacing w:after="0" w:line="240" w:lineRule="auto"/>
    </w:pPr>
    <w:rPr>
      <w:rFonts w:ascii="Times New Roman" w:eastAsia="Times New Roman" w:hAnsi="Times New Roman" w:cs="Times New Roman"/>
      <w:snapToGrid w:val="0"/>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
    <w:name w:val="List"/>
    <w:basedOn w:val="Normln"/>
    <w:semiHidden/>
    <w:rsid w:val="000518C4"/>
    <w:pPr>
      <w:ind w:left="283" w:hanging="283"/>
    </w:pPr>
  </w:style>
  <w:style w:type="paragraph" w:styleId="Zkladntextodsazen">
    <w:name w:val="Body Text Indent"/>
    <w:basedOn w:val="Normln"/>
    <w:link w:val="ZkladntextodsazenChar"/>
    <w:semiHidden/>
    <w:rsid w:val="000518C4"/>
    <w:pPr>
      <w:ind w:right="475"/>
      <w:jc w:val="both"/>
    </w:pPr>
  </w:style>
  <w:style w:type="character" w:customStyle="1" w:styleId="ZkladntextodsazenChar">
    <w:name w:val="Základní text odsazený Char"/>
    <w:basedOn w:val="Standardnpsmoodstavce"/>
    <w:link w:val="Zkladntextodsazen"/>
    <w:semiHidden/>
    <w:rsid w:val="000518C4"/>
    <w:rPr>
      <w:rFonts w:ascii="Times New Roman" w:eastAsia="Times New Roman" w:hAnsi="Times New Roman" w:cs="Times New Roman"/>
      <w:snapToGrid w:val="0"/>
      <w:sz w:val="20"/>
      <w:szCs w:val="20"/>
      <w:lang w:eastAsia="cs-CZ"/>
    </w:rPr>
  </w:style>
  <w:style w:type="paragraph" w:styleId="Odstavecseseznamem">
    <w:name w:val="List Paragraph"/>
    <w:basedOn w:val="Normln"/>
    <w:uiPriority w:val="34"/>
    <w:qFormat/>
    <w:rsid w:val="00B72CCD"/>
    <w:pPr>
      <w:ind w:left="720"/>
      <w:contextualSpacing/>
    </w:pPr>
  </w:style>
  <w:style w:type="paragraph" w:styleId="Zkladntext">
    <w:name w:val="Body Text"/>
    <w:basedOn w:val="Normln"/>
    <w:link w:val="ZkladntextChar"/>
    <w:semiHidden/>
    <w:rsid w:val="00B0601D"/>
    <w:pPr>
      <w:spacing w:after="120"/>
    </w:pPr>
  </w:style>
  <w:style w:type="character" w:customStyle="1" w:styleId="ZkladntextChar">
    <w:name w:val="Základní text Char"/>
    <w:basedOn w:val="Standardnpsmoodstavce"/>
    <w:link w:val="Zkladntext"/>
    <w:semiHidden/>
    <w:rsid w:val="00B0601D"/>
    <w:rPr>
      <w:rFonts w:ascii="Times New Roman" w:eastAsia="Times New Roman" w:hAnsi="Times New Roman" w:cs="Times New Roman"/>
      <w:snapToGrid w:val="0"/>
      <w:sz w:val="20"/>
      <w:szCs w:val="20"/>
      <w:lang w:eastAsia="cs-CZ"/>
    </w:rPr>
  </w:style>
  <w:style w:type="paragraph" w:styleId="Seznam2">
    <w:name w:val="List 2"/>
    <w:basedOn w:val="Normln"/>
    <w:uiPriority w:val="99"/>
    <w:unhideWhenUsed/>
    <w:rsid w:val="00B0601D"/>
    <w:pPr>
      <w:ind w:left="566" w:hanging="283"/>
      <w:contextualSpacing/>
    </w:pPr>
  </w:style>
  <w:style w:type="paragraph" w:styleId="Seznam3">
    <w:name w:val="List 3"/>
    <w:basedOn w:val="Normln"/>
    <w:uiPriority w:val="99"/>
    <w:semiHidden/>
    <w:unhideWhenUsed/>
    <w:rsid w:val="002466FD"/>
    <w:pPr>
      <w:ind w:left="849" w:hanging="283"/>
      <w:contextualSpacing/>
    </w:pPr>
  </w:style>
  <w:style w:type="paragraph" w:styleId="Pokraovnseznamu">
    <w:name w:val="List Continue"/>
    <w:basedOn w:val="Normln"/>
    <w:uiPriority w:val="99"/>
    <w:semiHidden/>
    <w:unhideWhenUsed/>
    <w:rsid w:val="002466FD"/>
    <w:pPr>
      <w:spacing w:after="120"/>
      <w:ind w:left="283"/>
      <w:contextualSpacing/>
    </w:pPr>
  </w:style>
  <w:style w:type="paragraph" w:styleId="Pokraovnseznamu2">
    <w:name w:val="List Continue 2"/>
    <w:basedOn w:val="Normln"/>
    <w:uiPriority w:val="99"/>
    <w:semiHidden/>
    <w:unhideWhenUsed/>
    <w:rsid w:val="002466FD"/>
    <w:pPr>
      <w:spacing w:after="120"/>
      <w:ind w:left="566"/>
      <w:contextualSpacing/>
    </w:pPr>
  </w:style>
  <w:style w:type="paragraph" w:styleId="Pokraovnseznamu3">
    <w:name w:val="List Continue 3"/>
    <w:basedOn w:val="Normln"/>
    <w:uiPriority w:val="99"/>
    <w:semiHidden/>
    <w:unhideWhenUsed/>
    <w:rsid w:val="002466FD"/>
    <w:pPr>
      <w:spacing w:after="120"/>
      <w:ind w:left="849"/>
      <w:contextualSpacing/>
    </w:pPr>
  </w:style>
  <w:style w:type="paragraph" w:styleId="Zkladntextodsazen2">
    <w:name w:val="Body Text Indent 2"/>
    <w:basedOn w:val="Normln"/>
    <w:link w:val="Zkladntextodsazen2Char"/>
    <w:uiPriority w:val="99"/>
    <w:semiHidden/>
    <w:unhideWhenUsed/>
    <w:rsid w:val="002466FD"/>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2466FD"/>
    <w:rPr>
      <w:rFonts w:ascii="Times New Roman" w:eastAsia="Times New Roman" w:hAnsi="Times New Roman" w:cs="Times New Roman"/>
      <w:snapToGrid w:val="0"/>
      <w:sz w:val="20"/>
      <w:szCs w:val="20"/>
      <w:lang w:eastAsia="cs-CZ"/>
    </w:rPr>
  </w:style>
  <w:style w:type="paragraph" w:styleId="Seznamsodrkami3">
    <w:name w:val="List Bullet 3"/>
    <w:basedOn w:val="Normln"/>
    <w:autoRedefine/>
    <w:semiHidden/>
    <w:rsid w:val="002466FD"/>
    <w:pPr>
      <w:ind w:left="849" w:hanging="283"/>
    </w:pPr>
  </w:style>
  <w:style w:type="paragraph" w:styleId="Seznamsodrkami4">
    <w:name w:val="List Bullet 4"/>
    <w:basedOn w:val="Normln"/>
    <w:autoRedefine/>
    <w:semiHidden/>
    <w:rsid w:val="002466FD"/>
    <w:pPr>
      <w:ind w:left="1132" w:hanging="283"/>
    </w:pPr>
  </w:style>
  <w:style w:type="paragraph" w:styleId="Zhlav">
    <w:name w:val="header"/>
    <w:basedOn w:val="Normln"/>
    <w:link w:val="ZhlavChar"/>
    <w:uiPriority w:val="99"/>
    <w:unhideWhenUsed/>
    <w:rsid w:val="003532B9"/>
    <w:pPr>
      <w:tabs>
        <w:tab w:val="center" w:pos="4536"/>
        <w:tab w:val="right" w:pos="9072"/>
      </w:tabs>
    </w:pPr>
  </w:style>
  <w:style w:type="character" w:customStyle="1" w:styleId="ZhlavChar">
    <w:name w:val="Záhlaví Char"/>
    <w:basedOn w:val="Standardnpsmoodstavce"/>
    <w:link w:val="Zhlav"/>
    <w:uiPriority w:val="99"/>
    <w:rsid w:val="003532B9"/>
    <w:rPr>
      <w:rFonts w:ascii="Times New Roman" w:eastAsia="Times New Roman" w:hAnsi="Times New Roman" w:cs="Times New Roman"/>
      <w:snapToGrid w:val="0"/>
      <w:sz w:val="20"/>
      <w:szCs w:val="20"/>
      <w:lang w:eastAsia="cs-CZ"/>
    </w:rPr>
  </w:style>
  <w:style w:type="paragraph" w:styleId="Zpat">
    <w:name w:val="footer"/>
    <w:basedOn w:val="Normln"/>
    <w:link w:val="ZpatChar"/>
    <w:uiPriority w:val="99"/>
    <w:unhideWhenUsed/>
    <w:rsid w:val="003532B9"/>
    <w:pPr>
      <w:tabs>
        <w:tab w:val="center" w:pos="4536"/>
        <w:tab w:val="right" w:pos="9072"/>
      </w:tabs>
    </w:pPr>
  </w:style>
  <w:style w:type="character" w:customStyle="1" w:styleId="ZpatChar">
    <w:name w:val="Zápatí Char"/>
    <w:basedOn w:val="Standardnpsmoodstavce"/>
    <w:link w:val="Zpat"/>
    <w:uiPriority w:val="99"/>
    <w:rsid w:val="003532B9"/>
    <w:rPr>
      <w:rFonts w:ascii="Times New Roman" w:eastAsia="Times New Roman" w:hAnsi="Times New Roman" w:cs="Times New Roman"/>
      <w:snapToGrid w:val="0"/>
      <w:sz w:val="20"/>
      <w:szCs w:val="20"/>
      <w:lang w:eastAsia="cs-CZ"/>
    </w:rPr>
  </w:style>
  <w:style w:type="table" w:styleId="Mkatabulky">
    <w:name w:val="Table Grid"/>
    <w:basedOn w:val="Normlntabulka"/>
    <w:uiPriority w:val="59"/>
    <w:rsid w:val="00765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10</Pages>
  <Words>3959</Words>
  <Characters>23362</Characters>
  <Application>Microsoft Office Word</Application>
  <DocSecurity>0</DocSecurity>
  <Lines>194</Lines>
  <Paragraphs>54</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27267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Jiří Novák</dc:creator>
  <cp:lastModifiedBy>MM</cp:lastModifiedBy>
  <cp:revision>17</cp:revision>
  <dcterms:created xsi:type="dcterms:W3CDTF">2018-03-12T15:43:00Z</dcterms:created>
  <dcterms:modified xsi:type="dcterms:W3CDTF">2018-03-16T08:11:00Z</dcterms:modified>
</cp:coreProperties>
</file>