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58" w:rsidRDefault="00005EBF">
      <w:pPr>
        <w:pStyle w:val="Nadpis10"/>
        <w:keepNext/>
        <w:keepLines/>
        <w:framePr w:w="2347" w:h="499" w:wrap="none" w:vAnchor="text" w:hAnchor="margin" w:x="9063" w:y="21"/>
        <w:shd w:val="clear" w:color="auto" w:fill="auto"/>
      </w:pPr>
      <w:bookmarkStart w:id="0" w:name="bookmark0"/>
      <w:r>
        <w:t>653 069 0318</w:t>
      </w:r>
      <w:bookmarkEnd w:id="0"/>
    </w:p>
    <w:p w:rsidR="00500F58" w:rsidRDefault="00500F58">
      <w:pPr>
        <w:spacing w:line="499" w:lineRule="exact"/>
      </w:pPr>
    </w:p>
    <w:p w:rsidR="00500F58" w:rsidRDefault="00500F58">
      <w:pPr>
        <w:spacing w:line="14" w:lineRule="exact"/>
        <w:sectPr w:rsidR="00500F58">
          <w:footerReference w:type="default" r:id="rId8"/>
          <w:pgSz w:w="11900" w:h="16840"/>
          <w:pgMar w:top="3" w:right="381" w:bottom="623" w:left="110" w:header="0" w:footer="3" w:gutter="0"/>
          <w:cols w:space="720"/>
          <w:noEndnote/>
          <w:docGrid w:linePitch="360"/>
        </w:sectPr>
      </w:pPr>
    </w:p>
    <w:p w:rsidR="00500F58" w:rsidRDefault="00500F58">
      <w:pPr>
        <w:spacing w:line="240" w:lineRule="exact"/>
        <w:rPr>
          <w:sz w:val="19"/>
          <w:szCs w:val="19"/>
        </w:rPr>
      </w:pPr>
    </w:p>
    <w:p w:rsidR="00500F58" w:rsidRDefault="00500F58">
      <w:pPr>
        <w:spacing w:before="63" w:after="63" w:line="240" w:lineRule="exact"/>
        <w:rPr>
          <w:sz w:val="19"/>
          <w:szCs w:val="19"/>
        </w:rPr>
      </w:pPr>
    </w:p>
    <w:p w:rsidR="00500F58" w:rsidRDefault="00500F58">
      <w:pPr>
        <w:spacing w:line="14" w:lineRule="exact"/>
        <w:sectPr w:rsidR="00500F58">
          <w:type w:val="continuous"/>
          <w:pgSz w:w="11900" w:h="16840"/>
          <w:pgMar w:top="1371" w:right="0" w:bottom="1358" w:left="0" w:header="0" w:footer="3" w:gutter="0"/>
          <w:cols w:space="720"/>
          <w:noEndnote/>
          <w:docGrid w:linePitch="360"/>
        </w:sectPr>
      </w:pPr>
    </w:p>
    <w:p w:rsidR="00500F58" w:rsidRDefault="00AD4A5A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KUPNÍ SMLOUVA</w:t>
      </w:r>
      <w:bookmarkEnd w:id="1"/>
    </w:p>
    <w:p w:rsidR="00500F58" w:rsidRDefault="00AD4A5A">
      <w:pPr>
        <w:pStyle w:val="Nadpis40"/>
        <w:keepNext/>
        <w:keepLines/>
        <w:shd w:val="clear" w:color="auto" w:fill="auto"/>
      </w:pPr>
      <w:r>
        <w:rPr>
          <w:b w:val="0"/>
          <w:bCs w:val="0"/>
          <w:noProof/>
          <w:sz w:val="28"/>
          <w:szCs w:val="28"/>
          <w:lang w:bidi="ar-SA"/>
        </w:rPr>
        <mc:AlternateContent>
          <mc:Choice Requires="wps">
            <w:drawing>
              <wp:anchor distT="0" distB="2048510" distL="117475" distR="114300" simplePos="0" relativeHeight="125829378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margin">
                  <wp:posOffset>978535</wp:posOffset>
                </wp:positionV>
                <wp:extent cx="1581785" cy="12007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plátce DPH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 xml:space="preserve">zápis v obchodním rejstříku </w:t>
                            </w:r>
                            <w:r>
                              <w:t>odpovědný zástupce bankovní spojení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70.75pt;margin-top:77.05pt;width:124.55pt;height:94.55pt;z-index:125829378;visibility:visible;mso-wrap-style:square;mso-wrap-distance-left:9.25pt;mso-wrap-distance-top:0;mso-wrap-distance-right:9pt;mso-wrap-distance-bottom:16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" filled="f" stroked="f">
                <v:textbox style="mso-fit-shape-to-text:t" inset="0,0,0,0">
                  <w:txbxContent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>Prodávající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sídlo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plátce DPH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 xml:space="preserve">zápis v obchodním rejstříku </w:t>
                      </w:r>
                      <w:r>
                        <w:t>odpovědný zástupce bankovní spojení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 w:val="0"/>
          <w:bCs w:val="0"/>
          <w:noProof/>
          <w:sz w:val="28"/>
          <w:szCs w:val="28"/>
          <w:lang w:bidi="ar-SA"/>
        </w:rPr>
        <mc:AlternateContent>
          <mc:Choice Requires="wps">
            <w:drawing>
              <wp:anchor distT="1316990" distB="1466215" distL="117475" distR="763270" simplePos="0" relativeHeight="125829380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margin">
                  <wp:posOffset>2294890</wp:posOffset>
                </wp:positionV>
                <wp:extent cx="932815" cy="4660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kontaktní osoba Tel: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E - 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70.75pt;margin-top:180.7pt;width:73.45pt;height:36.7pt;z-index:125829380;visibility:visible;mso-wrap-style:square;mso-wrap-distance-left:9.25pt;mso-wrap-distance-top:103.7pt;mso-wrap-distance-right:60.1pt;mso-wrap-distance-bottom:115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" filled="f" stroked="f">
                <v:textbox style="mso-fit-shape-to-text:t" inset="0,0,0,0">
                  <w:txbxContent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kontaktní osoba Tel: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E - mail: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 w:val="0"/>
          <w:bCs w:val="0"/>
          <w:noProof/>
          <w:sz w:val="28"/>
          <w:szCs w:val="28"/>
          <w:lang w:bidi="ar-SA"/>
        </w:rPr>
        <mc:AlternateContent>
          <mc:Choice Requires="wps">
            <w:drawing>
              <wp:anchor distT="1901825" distB="0" distL="114300" distR="117475" simplePos="0" relativeHeight="125829382" behindDoc="0" locked="0" layoutInCell="1" allowOverlap="1">
                <wp:simplePos x="0" y="0"/>
                <wp:positionH relativeFrom="page">
                  <wp:posOffset>895985</wp:posOffset>
                </wp:positionH>
                <wp:positionV relativeFrom="margin">
                  <wp:posOffset>2880360</wp:posOffset>
                </wp:positionV>
                <wp:extent cx="1581785" cy="13474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Kupující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sídlo/místo podnikání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plátce DPH</w:t>
                            </w:r>
                          </w:p>
                          <w:p w:rsidR="00500F58" w:rsidRDefault="00AD4A5A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left"/>
                            </w:pPr>
                            <w:r>
                              <w:t>zápis v obchodním rejstříku odpovědný zástupce bankovní spojení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70.55pt;margin-top:226.8pt;width:124.55pt;height:106.1pt;z-index:125829382;visibility:visible;mso-wrap-style:square;mso-wrap-distance-left:9pt;mso-wrap-distance-top:149.75pt;mso-wrap-distance-right:9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" filled="f" stroked="f">
                <v:textbox style="mso-fit-shape-to-text:t" inset="0,0,0,0">
                  <w:txbxContent>
                    <w:p w:rsidR="00500F58" w:rsidRDefault="00AD4A5A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Kupující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sídlo/místo podnikání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IČ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DIČ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t>plátce DPH</w:t>
                      </w:r>
                    </w:p>
                    <w:p w:rsidR="00500F58" w:rsidRDefault="00AD4A5A">
                      <w:pPr>
                        <w:pStyle w:val="Zkladntext1"/>
                        <w:shd w:val="clear" w:color="auto" w:fill="auto"/>
                        <w:spacing w:after="100"/>
                        <w:jc w:val="left"/>
                      </w:pPr>
                      <w:r>
                        <w:t>zápis v obchodním rejstříku odpovědný zástupce bankovní spojení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2" w:name="bookmark2"/>
      <w:r>
        <w:t>ČI. I.</w:t>
      </w:r>
      <w:bookmarkEnd w:id="2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p w:rsidR="00500F58" w:rsidRDefault="00AD4A5A">
      <w:pPr>
        <w:pStyle w:val="Nadpis40"/>
        <w:keepNext/>
        <w:keepLines/>
        <w:shd w:val="clear" w:color="auto" w:fill="auto"/>
        <w:ind w:left="1200"/>
        <w:jc w:val="left"/>
      </w:pPr>
      <w:bookmarkStart w:id="3" w:name="bookmark3"/>
      <w:r>
        <w:t xml:space="preserve">TA </w:t>
      </w:r>
      <w:proofErr w:type="spellStart"/>
      <w:r>
        <w:t>Triumph</w:t>
      </w:r>
      <w:proofErr w:type="spellEnd"/>
      <w:r>
        <w:t>-Adler Česká republika s.r.o.</w:t>
      </w:r>
      <w:bookmarkEnd w:id="3"/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Michelská 12a/čp. 18, 145 01 Praha 4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41191021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CZ41191021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Ano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Městský soud v Praze, oddíl C, vložka č. C 3350</w:t>
      </w:r>
    </w:p>
    <w:p w:rsidR="00005EBF" w:rsidRDefault="00005EBF">
      <w:pPr>
        <w:pStyle w:val="Zkladntext1"/>
        <w:shd w:val="clear" w:color="auto" w:fill="auto"/>
        <w:spacing w:after="0"/>
        <w:ind w:left="1200"/>
        <w:jc w:val="left"/>
      </w:pPr>
    </w:p>
    <w:p w:rsidR="00500F58" w:rsidRDefault="00005EBF">
      <w:pPr>
        <w:pStyle w:val="Zkladntext1"/>
        <w:shd w:val="clear" w:color="auto" w:fill="auto"/>
        <w:spacing w:after="0"/>
        <w:ind w:left="1200"/>
        <w:jc w:val="left"/>
      </w:pPr>
      <w:r>
        <w:t>XXXX</w:t>
      </w:r>
    </w:p>
    <w:p w:rsidR="00500F58" w:rsidRDefault="00005EBF">
      <w:pPr>
        <w:pStyle w:val="Zkladntext1"/>
        <w:shd w:val="clear" w:color="auto" w:fill="auto"/>
        <w:ind w:left="1200"/>
        <w:jc w:val="left"/>
      </w:pPr>
      <w:r>
        <w:t>XXXX</w:t>
      </w:r>
    </w:p>
    <w:p w:rsidR="00005EBF" w:rsidRDefault="00005EBF">
      <w:pPr>
        <w:pStyle w:val="Zkladntext1"/>
        <w:shd w:val="clear" w:color="auto" w:fill="auto"/>
        <w:ind w:left="1200"/>
        <w:jc w:val="left"/>
      </w:pPr>
    </w:p>
    <w:p w:rsidR="00500F58" w:rsidRDefault="00005EBF">
      <w:pPr>
        <w:pStyle w:val="Zkladntext1"/>
        <w:shd w:val="clear" w:color="auto" w:fill="auto"/>
        <w:spacing w:after="0"/>
        <w:ind w:left="1200"/>
        <w:jc w:val="left"/>
      </w:pPr>
      <w:r>
        <w:t>XXXX</w:t>
      </w:r>
      <w:r w:rsidR="00AD4A5A">
        <w:t>, ředitelka pobočky Brno</w:t>
      </w:r>
    </w:p>
    <w:p w:rsidR="00500F58" w:rsidRDefault="00005EBF">
      <w:pPr>
        <w:pStyle w:val="Zkladntext1"/>
        <w:shd w:val="clear" w:color="auto" w:fill="auto"/>
        <w:spacing w:after="0"/>
        <w:ind w:left="1200"/>
        <w:jc w:val="left"/>
      </w:pPr>
      <w:r>
        <w:t>XXXX</w:t>
      </w:r>
    </w:p>
    <w:p w:rsidR="00500F58" w:rsidRDefault="00AD4A5A">
      <w:pPr>
        <w:pStyle w:val="Zkladntext1"/>
        <w:shd w:val="clear" w:color="auto" w:fill="auto"/>
        <w:ind w:left="1200"/>
        <w:jc w:val="left"/>
      </w:pPr>
      <w:hyperlink r:id="rId9" w:history="1">
        <w:r w:rsidR="00005EBF">
          <w:rPr>
            <w:lang w:val="en-US" w:eastAsia="en-US" w:bidi="en-US"/>
          </w:rPr>
          <w:t>XXXX</w:t>
        </w:r>
      </w:hyperlink>
    </w:p>
    <w:p w:rsidR="00500F58" w:rsidRDefault="00AD4A5A">
      <w:pPr>
        <w:pStyle w:val="Nadpis40"/>
        <w:keepNext/>
        <w:keepLines/>
        <w:shd w:val="clear" w:color="auto" w:fill="auto"/>
        <w:ind w:left="1200"/>
        <w:jc w:val="left"/>
      </w:pPr>
      <w:bookmarkStart w:id="4" w:name="bookmark4"/>
      <w:r>
        <w:t>Nemocnice Nové Město na Moravě, příspěvková organizace</w:t>
      </w:r>
      <w:bookmarkEnd w:id="4"/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Žďárská 610, 59231 Nové Město na Moravě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00842001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CZ00842001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>Ano</w:t>
      </w:r>
    </w:p>
    <w:p w:rsidR="00500F58" w:rsidRDefault="00AD4A5A">
      <w:pPr>
        <w:pStyle w:val="Zkladntext1"/>
        <w:shd w:val="clear" w:color="auto" w:fill="auto"/>
        <w:spacing w:after="0"/>
        <w:ind w:left="1200"/>
        <w:jc w:val="left"/>
      </w:pPr>
      <w:r>
        <w:t xml:space="preserve">Krajský soud v Brně, </w:t>
      </w:r>
      <w:proofErr w:type="spellStart"/>
      <w:r>
        <w:t>Pr</w:t>
      </w:r>
      <w:proofErr w:type="spellEnd"/>
      <w:r>
        <w:t xml:space="preserve"> 1446</w:t>
      </w:r>
    </w:p>
    <w:p w:rsidR="00500F58" w:rsidRDefault="00005EBF">
      <w:pPr>
        <w:pStyle w:val="Zkladntext1"/>
        <w:shd w:val="clear" w:color="auto" w:fill="auto"/>
        <w:spacing w:after="0"/>
        <w:ind w:left="1200"/>
        <w:jc w:val="left"/>
      </w:pPr>
      <w:r>
        <w:t>XXXX</w:t>
      </w:r>
      <w:r w:rsidR="00AD4A5A">
        <w:t xml:space="preserve">, </w:t>
      </w:r>
      <w:r>
        <w:t>XXXX</w:t>
      </w:r>
    </w:p>
    <w:p w:rsidR="00500F58" w:rsidRDefault="00005EBF">
      <w:pPr>
        <w:pStyle w:val="Zkladntext1"/>
        <w:shd w:val="clear" w:color="auto" w:fill="auto"/>
        <w:ind w:left="1200"/>
        <w:jc w:val="left"/>
      </w:pPr>
      <w:r>
        <w:t>XXXX</w:t>
      </w:r>
    </w:p>
    <w:p w:rsidR="00500F58" w:rsidRDefault="00AD4A5A">
      <w:pPr>
        <w:pStyle w:val="Zkladntext1"/>
        <w:shd w:val="clear" w:color="auto" w:fill="auto"/>
        <w:tabs>
          <w:tab w:val="left" w:pos="3794"/>
        </w:tabs>
        <w:spacing w:after="0"/>
      </w:pPr>
      <w:r>
        <w:t>kontaktní osoba</w:t>
      </w:r>
      <w:r>
        <w:tab/>
      </w:r>
      <w:r w:rsidR="00005EBF">
        <w:t>XXXX</w:t>
      </w:r>
    </w:p>
    <w:p w:rsidR="00500F58" w:rsidRDefault="00AD4A5A">
      <w:pPr>
        <w:pStyle w:val="Zkladntext1"/>
        <w:shd w:val="clear" w:color="auto" w:fill="auto"/>
        <w:tabs>
          <w:tab w:val="left" w:pos="3794"/>
        </w:tabs>
        <w:spacing w:after="0"/>
      </w:pPr>
      <w:r>
        <w:t>Tel:</w:t>
      </w:r>
      <w:r>
        <w:tab/>
      </w:r>
      <w:r w:rsidR="00005EBF">
        <w:t>XXXX</w:t>
      </w:r>
    </w:p>
    <w:p w:rsidR="00500F58" w:rsidRDefault="00AD4A5A">
      <w:pPr>
        <w:pStyle w:val="Zkladntext1"/>
        <w:shd w:val="clear" w:color="auto" w:fill="auto"/>
        <w:tabs>
          <w:tab w:val="left" w:pos="3794"/>
        </w:tabs>
      </w:pPr>
      <w:r>
        <w:t>E - mail:</w:t>
      </w:r>
      <w:r>
        <w:tab/>
      </w:r>
      <w:hyperlink r:id="rId10" w:history="1">
        <w:r w:rsidR="00005EBF">
          <w:rPr>
            <w:lang w:val="en-US" w:eastAsia="en-US" w:bidi="en-US"/>
          </w:rPr>
          <w:t>XXXX</w:t>
        </w:r>
      </w:hyperlink>
    </w:p>
    <w:p w:rsidR="00500F58" w:rsidRDefault="00AD4A5A">
      <w:pPr>
        <w:pStyle w:val="Zkladntext1"/>
        <w:shd w:val="clear" w:color="auto" w:fill="auto"/>
        <w:spacing w:after="0"/>
      </w:pPr>
      <w:r>
        <w:t xml:space="preserve">(společně dále jen </w:t>
      </w:r>
      <w:r>
        <w:rPr>
          <w:b/>
          <w:bCs/>
        </w:rPr>
        <w:t>„Smluvní strany“)</w:t>
      </w:r>
    </w:p>
    <w:p w:rsidR="00500F58" w:rsidRDefault="00AD4A5A">
      <w:pPr>
        <w:pStyle w:val="Zkladntext1"/>
        <w:shd w:val="clear" w:color="auto" w:fill="auto"/>
        <w:spacing w:after="420"/>
        <w:jc w:val="left"/>
      </w:pPr>
      <w:r>
        <w:t xml:space="preserve">uzavřely níže uvedeného dne, měsíce a roku ve smyslu příslušných ustanoveních zákona č. 89/2012 Sb., občanský </w:t>
      </w:r>
      <w:r>
        <w:t>zákoník Kupní smlouvu tohoto obsahu:</w:t>
      </w:r>
    </w:p>
    <w:p w:rsidR="00500F58" w:rsidRDefault="00AD4A5A">
      <w:pPr>
        <w:pStyle w:val="Titulektabulky0"/>
        <w:shd w:val="clear" w:color="auto" w:fill="auto"/>
        <w:ind w:left="4296"/>
      </w:pPr>
      <w:r>
        <w:t>ČI. II.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1"/>
        <w:gridCol w:w="2770"/>
      </w:tblGrid>
      <w:tr w:rsidR="00500F5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9101" w:type="dxa"/>
            <w:gridSpan w:val="2"/>
            <w:shd w:val="clear" w:color="auto" w:fill="FFFFFF"/>
          </w:tcPr>
          <w:p w:rsidR="00500F58" w:rsidRDefault="00AD4A5A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Předmět smlouvy</w:t>
            </w:r>
          </w:p>
        </w:tc>
      </w:tr>
      <w:tr w:rsidR="00500F58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6331" w:type="dxa"/>
            <w:shd w:val="clear" w:color="auto" w:fill="FFFFFF"/>
            <w:vAlign w:val="center"/>
          </w:tcPr>
          <w:p w:rsidR="00500F58" w:rsidRDefault="00AD4A5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Prodávající se zavazuje dodat kupujícímu:</w:t>
            </w:r>
          </w:p>
          <w:p w:rsidR="00500F58" w:rsidRDefault="00AD4A5A">
            <w:pPr>
              <w:pStyle w:val="Jin0"/>
              <w:shd w:val="clear" w:color="auto" w:fill="auto"/>
              <w:tabs>
                <w:tab w:val="left" w:pos="907"/>
              </w:tabs>
              <w:spacing w:after="0"/>
            </w:pPr>
            <w:r>
              <w:t>Počet</w:t>
            </w:r>
            <w:r>
              <w:tab/>
              <w:t>Název zboží</w:t>
            </w:r>
          </w:p>
        </w:tc>
        <w:tc>
          <w:tcPr>
            <w:tcW w:w="2770" w:type="dxa"/>
            <w:shd w:val="clear" w:color="auto" w:fill="FFFFFF"/>
            <w:vAlign w:val="bottom"/>
          </w:tcPr>
          <w:p w:rsidR="00500F58" w:rsidRDefault="00AD4A5A">
            <w:pPr>
              <w:pStyle w:val="Jin0"/>
              <w:shd w:val="clear" w:color="auto" w:fill="auto"/>
              <w:spacing w:after="0"/>
              <w:ind w:right="500"/>
              <w:jc w:val="right"/>
            </w:pPr>
            <w:r>
              <w:t>Cena bez DPH</w:t>
            </w:r>
          </w:p>
        </w:tc>
      </w:tr>
      <w:tr w:rsidR="00500F58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6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F58" w:rsidRDefault="00AD4A5A">
            <w:pPr>
              <w:pStyle w:val="Jin0"/>
              <w:shd w:val="clear" w:color="auto" w:fill="auto"/>
              <w:tabs>
                <w:tab w:val="left" w:pos="883"/>
              </w:tabs>
              <w:spacing w:after="0"/>
            </w:pPr>
            <w:r>
              <w:t>1</w:t>
            </w:r>
            <w:r>
              <w:tab/>
              <w:t xml:space="preserve">Tiskový stroj </w:t>
            </w:r>
            <w:r>
              <w:rPr>
                <w:lang w:val="en-US" w:eastAsia="en-US" w:bidi="en-US"/>
              </w:rPr>
              <w:t xml:space="preserve">RISOGRAPH </w:t>
            </w:r>
            <w:r>
              <w:t>SF 5350</w:t>
            </w:r>
          </w:p>
          <w:p w:rsidR="00500F58" w:rsidRDefault="00AD4A5A">
            <w:pPr>
              <w:pStyle w:val="Jin0"/>
              <w:shd w:val="clear" w:color="auto" w:fill="auto"/>
              <w:tabs>
                <w:tab w:val="left" w:pos="883"/>
              </w:tabs>
              <w:spacing w:after="0"/>
            </w:pPr>
            <w:r>
              <w:t>1</w:t>
            </w:r>
            <w:r>
              <w:tab/>
              <w:t>Stolek pod stroj bez dvířek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F58" w:rsidRDefault="00AD4A5A">
            <w:pPr>
              <w:pStyle w:val="Jin0"/>
              <w:shd w:val="clear" w:color="auto" w:fill="auto"/>
              <w:spacing w:after="0"/>
              <w:ind w:left="1140" w:firstLine="260"/>
              <w:jc w:val="left"/>
            </w:pPr>
            <w:r>
              <w:t>110.000,00 Kč 4.500,00 Kč</w:t>
            </w:r>
          </w:p>
        </w:tc>
      </w:tr>
      <w:tr w:rsidR="00500F5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0F58" w:rsidRDefault="00AD4A5A">
            <w:pPr>
              <w:pStyle w:val="Jin0"/>
              <w:shd w:val="clear" w:color="auto" w:fill="auto"/>
              <w:spacing w:after="0"/>
            </w:pPr>
            <w:r>
              <w:t>Celková kupní cena (bez DPH)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0F58" w:rsidRDefault="00AD4A5A">
            <w:pPr>
              <w:pStyle w:val="Jin0"/>
              <w:shd w:val="clear" w:color="auto" w:fill="auto"/>
              <w:spacing w:after="0"/>
              <w:ind w:right="500"/>
              <w:jc w:val="right"/>
            </w:pPr>
            <w:r>
              <w:t>114.500,00 Kč</w:t>
            </w:r>
          </w:p>
        </w:tc>
      </w:tr>
      <w:tr w:rsidR="00500F58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331" w:type="dxa"/>
            <w:shd w:val="clear" w:color="auto" w:fill="FFFFFF"/>
            <w:vAlign w:val="center"/>
          </w:tcPr>
          <w:p w:rsidR="00500F58" w:rsidRDefault="00AD4A5A">
            <w:pPr>
              <w:pStyle w:val="Jin0"/>
              <w:shd w:val="clear" w:color="auto" w:fill="auto"/>
              <w:spacing w:after="0"/>
            </w:pPr>
            <w:r>
              <w:t>+ 21% DPH</w:t>
            </w:r>
          </w:p>
        </w:tc>
        <w:tc>
          <w:tcPr>
            <w:tcW w:w="2770" w:type="dxa"/>
            <w:shd w:val="clear" w:color="auto" w:fill="FFFFFF"/>
            <w:vAlign w:val="center"/>
          </w:tcPr>
          <w:p w:rsidR="00500F58" w:rsidRDefault="00AD4A5A">
            <w:pPr>
              <w:pStyle w:val="Jin0"/>
              <w:shd w:val="clear" w:color="auto" w:fill="auto"/>
              <w:spacing w:after="0"/>
              <w:ind w:right="500"/>
              <w:jc w:val="right"/>
            </w:pPr>
            <w:r>
              <w:t>24.045,00 Kč</w:t>
            </w:r>
          </w:p>
        </w:tc>
      </w:tr>
      <w:tr w:rsidR="00500F58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6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F58" w:rsidRDefault="00AD4A5A">
            <w:pPr>
              <w:pStyle w:val="Jin0"/>
              <w:shd w:val="clear" w:color="auto" w:fill="auto"/>
              <w:spacing w:after="0"/>
            </w:pPr>
            <w:r>
              <w:t>Celková kupní cena včetně DPH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0F58" w:rsidRDefault="00AD4A5A">
            <w:pPr>
              <w:pStyle w:val="Jin0"/>
              <w:shd w:val="clear" w:color="auto" w:fill="auto"/>
              <w:spacing w:after="0"/>
              <w:ind w:right="500"/>
              <w:jc w:val="right"/>
            </w:pPr>
            <w:r>
              <w:t>138.545,00 Kč</w:t>
            </w:r>
          </w:p>
        </w:tc>
      </w:tr>
    </w:tbl>
    <w:p w:rsidR="00500F58" w:rsidRDefault="00500F58">
      <w:pPr>
        <w:spacing w:after="206" w:line="14" w:lineRule="exact"/>
      </w:pPr>
    </w:p>
    <w:p w:rsidR="00500F58" w:rsidRDefault="00AD4A5A">
      <w:pPr>
        <w:pStyle w:val="Zkladntext1"/>
        <w:shd w:val="clear" w:color="auto" w:fill="auto"/>
      </w:pPr>
      <w:r>
        <w:rPr>
          <w:noProof/>
          <w:lang w:bidi="ar-SA"/>
        </w:rP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69850</wp:posOffset>
            </wp:positionH>
            <wp:positionV relativeFrom="margin">
              <wp:posOffset>9555480</wp:posOffset>
            </wp:positionV>
            <wp:extent cx="292735" cy="207010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9273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(dále jen zboží) a převést na něho vlastnické právo k tomuto zboží a kupující se zavazuje převzít zboží při splnění dále uvedených podmínek této smlouvy a zaplatit za ně </w:t>
      </w:r>
      <w:r>
        <w:t>kupní cenu.</w:t>
      </w:r>
      <w:r>
        <w:br w:type="page"/>
      </w:r>
    </w:p>
    <w:p w:rsidR="00500F58" w:rsidRDefault="00AD4A5A">
      <w:pPr>
        <w:pStyle w:val="Zkladntext1"/>
        <w:shd w:val="clear" w:color="auto" w:fill="auto"/>
        <w:spacing w:after="460"/>
      </w:pPr>
      <w:r>
        <w:lastRenderedPageBreak/>
        <w:t>Součástí dodávky zboží jsou doklady, které se vztahují ke zboží, zejména dodací list; potvrzení prodávajícího o právech z odpovědnosti za vady; uživatelská příručka/návod na použití v českém jazyce na elektronickém nosiči.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5" w:name="bookmark5"/>
      <w:r>
        <w:t xml:space="preserve">ČI. </w:t>
      </w:r>
      <w:proofErr w:type="gramStart"/>
      <w:r>
        <w:rPr>
          <w:lang w:val="en-US" w:eastAsia="en-US" w:bidi="en-US"/>
        </w:rPr>
        <w:t>III.</w:t>
      </w:r>
      <w:bookmarkEnd w:id="5"/>
      <w:proofErr w:type="gramEnd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 xml:space="preserve">Místo </w:t>
      </w:r>
      <w:r>
        <w:rPr>
          <w:b/>
          <w:bCs/>
        </w:rPr>
        <w:t>a čas a způsob dodání</w:t>
      </w:r>
    </w:p>
    <w:p w:rsidR="00500F58" w:rsidRDefault="00AD4A5A">
      <w:pPr>
        <w:pStyle w:val="Zkladntext1"/>
        <w:numPr>
          <w:ilvl w:val="0"/>
          <w:numId w:val="1"/>
        </w:numPr>
        <w:shd w:val="clear" w:color="auto" w:fill="auto"/>
        <w:tabs>
          <w:tab w:val="left" w:pos="747"/>
        </w:tabs>
        <w:ind w:left="740" w:hanging="360"/>
      </w:pPr>
      <w:r>
        <w:t>Zboží bude dodáno do 10 pracovních dnů od podpisu této smlouvy.</w:t>
      </w:r>
    </w:p>
    <w:p w:rsidR="00500F58" w:rsidRDefault="00AD4A5A">
      <w:pPr>
        <w:pStyle w:val="Zkladntext1"/>
        <w:numPr>
          <w:ilvl w:val="0"/>
          <w:numId w:val="1"/>
        </w:numPr>
        <w:shd w:val="clear" w:color="auto" w:fill="auto"/>
        <w:tabs>
          <w:tab w:val="left" w:pos="747"/>
        </w:tabs>
        <w:spacing w:after="0" w:line="233" w:lineRule="auto"/>
        <w:ind w:left="740" w:hanging="360"/>
      </w:pPr>
      <w:r>
        <w:t>Prodávající je povinen dodat zboží určené v čl. II v konkrétním termínu dohodnutém s kupujícím. Kupující je povinen být přítomen v termínu dodání zboží na místě dodávky.</w:t>
      </w:r>
    </w:p>
    <w:p w:rsidR="00500F58" w:rsidRDefault="00AD4A5A">
      <w:pPr>
        <w:pStyle w:val="Zkladntext1"/>
        <w:numPr>
          <w:ilvl w:val="0"/>
          <w:numId w:val="2"/>
        </w:numPr>
        <w:shd w:val="clear" w:color="auto" w:fill="auto"/>
        <w:tabs>
          <w:tab w:val="left" w:pos="1042"/>
        </w:tabs>
        <w:spacing w:after="0" w:line="233" w:lineRule="auto"/>
        <w:ind w:left="740"/>
      </w:pPr>
      <w:r>
        <w:t xml:space="preserve">opačném </w:t>
      </w:r>
      <w:proofErr w:type="gramStart"/>
      <w:r>
        <w:t>případě</w:t>
      </w:r>
      <w:proofErr w:type="gramEnd"/>
      <w:r>
        <w:t xml:space="preserve"> nese kupující náklady spojené s opakovaným dodáním zboží.</w:t>
      </w:r>
    </w:p>
    <w:p w:rsidR="00500F58" w:rsidRDefault="00AD4A5A">
      <w:pPr>
        <w:pStyle w:val="Zkladntext1"/>
        <w:shd w:val="clear" w:color="auto" w:fill="auto"/>
        <w:spacing w:after="0" w:line="233" w:lineRule="auto"/>
        <w:ind w:left="740"/>
      </w:pPr>
      <w:r>
        <w:t>Zboží je dodáno kupujícímu okamžikem převzetí zboží kupujícím a potvrzením o převzetí učiněném na předávacím protokolu.</w:t>
      </w:r>
    </w:p>
    <w:p w:rsidR="00500F58" w:rsidRDefault="00AD4A5A">
      <w:pPr>
        <w:pStyle w:val="Zkladntext1"/>
        <w:shd w:val="clear" w:color="auto" w:fill="auto"/>
        <w:spacing w:line="233" w:lineRule="auto"/>
        <w:ind w:left="740"/>
      </w:pPr>
      <w:r>
        <w:t>Předání dokladů ke zboží se uskutečňuje při dodání zboží v mís</w:t>
      </w:r>
      <w:r>
        <w:t>tě tohoto dodání.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6" w:name="bookmark6"/>
      <w:r>
        <w:t>Čl. IV.</w:t>
      </w:r>
      <w:bookmarkEnd w:id="6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:rsidR="00500F58" w:rsidRDefault="00AD4A5A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ind w:left="740" w:hanging="360"/>
      </w:pPr>
      <w:r>
        <w:t>Celková kupní cena za zboží je 114.500,00 Kč bez DPH. Cena zahrnuje dovoz stroje na místo určení, provedení instalace stroje, připojení K PC, zaškolení obsluhy.</w:t>
      </w:r>
    </w:p>
    <w:p w:rsidR="00500F58" w:rsidRDefault="00AD4A5A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spacing w:line="230" w:lineRule="auto"/>
        <w:ind w:left="740" w:hanging="360"/>
      </w:pPr>
      <w:r>
        <w:t xml:space="preserve">Cena je splatná na základě faktury vystavené prodávajícím </w:t>
      </w:r>
      <w:r>
        <w:t xml:space="preserve">po dodání zboží dle </w:t>
      </w:r>
      <w:proofErr w:type="spellStart"/>
      <w:proofErr w:type="gramStart"/>
      <w:r>
        <w:t>čl.ll</w:t>
      </w:r>
      <w:proofErr w:type="spellEnd"/>
      <w:proofErr w:type="gramEnd"/>
      <w:r>
        <w:t>. Den dodání předmětu smlouvy je zároveň pokládán za den uskutečnění zdanitelného plnění dle zákona o dani z přidané hodnoty. Splatnost faktury je 14 dnů od jejího doručení kupujícímu. Zaplacením se rozumí připsání částky na účet p</w:t>
      </w:r>
      <w:r>
        <w:t>rodávajícího.</w:t>
      </w:r>
    </w:p>
    <w:p w:rsidR="00500F58" w:rsidRDefault="00AD4A5A">
      <w:pPr>
        <w:pStyle w:val="Zkladntext1"/>
        <w:numPr>
          <w:ilvl w:val="0"/>
          <w:numId w:val="3"/>
        </w:numPr>
        <w:shd w:val="clear" w:color="auto" w:fill="auto"/>
        <w:tabs>
          <w:tab w:val="left" w:pos="747"/>
        </w:tabs>
        <w:ind w:left="740" w:hanging="360"/>
      </w:pPr>
      <w:r>
        <w:t>Pokud bude kupující v prodlení s úhradou faktury za dodané zboží, je povinen zaplatit prodávajícímu úrok z prodlení ve výši 0,05 % z dlužné částky za každý započatý den prodlení.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7" w:name="bookmark7"/>
      <w:r>
        <w:t>Čl. V.</w:t>
      </w:r>
      <w:bookmarkEnd w:id="7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Povinnosti prodávajícího</w:t>
      </w:r>
    </w:p>
    <w:p w:rsidR="00500F58" w:rsidRDefault="00AD4A5A">
      <w:pPr>
        <w:pStyle w:val="Zkladntext1"/>
        <w:numPr>
          <w:ilvl w:val="0"/>
          <w:numId w:val="4"/>
        </w:numPr>
        <w:shd w:val="clear" w:color="auto" w:fill="auto"/>
        <w:tabs>
          <w:tab w:val="left" w:pos="747"/>
        </w:tabs>
        <w:spacing w:after="440"/>
        <w:ind w:left="740" w:hanging="360"/>
      </w:pPr>
      <w:r>
        <w:t>Prodávající je povinen dodat zb</w:t>
      </w:r>
      <w:r>
        <w:t>oží určené v čl. II a při splnění podmínek kupujícím uvedených v čl. IV., předat všechny doklady, které se ke zboží vztahují a umožnit kupujícímu zboží převzít a nakládat s ním.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8" w:name="bookmark8"/>
      <w:r>
        <w:t>Čl. VI.</w:t>
      </w:r>
      <w:bookmarkEnd w:id="8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Vady na zboží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40" w:hanging="360"/>
      </w:pPr>
      <w:r>
        <w:t>Prodávající odpovídá kupujícímu po dobu lhůty pro uplatn</w:t>
      </w:r>
      <w:r>
        <w:t>ění práva z odpovědnosti za vady v provedení a jakosti.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spacing w:after="0"/>
        <w:ind w:left="740" w:hanging="360"/>
      </w:pPr>
      <w:r>
        <w:t xml:space="preserve">Kupující je povinen při převzetí zboží od dopravce nebo při vlastním odběru zboží prohlédnout a pokud zboží má vady, které jsou zjistitelné již při tomto převzetí, vady oznámit dopravci, popřípadě </w:t>
      </w:r>
      <w:r>
        <w:t>jinému předávajícímu, a bez zbytečného odkladu i prodávajícímu.</w:t>
      </w:r>
    </w:p>
    <w:p w:rsidR="00500F58" w:rsidRDefault="00AD4A5A">
      <w:pPr>
        <w:pStyle w:val="Zkladntext1"/>
        <w:numPr>
          <w:ilvl w:val="0"/>
          <w:numId w:val="2"/>
        </w:numPr>
        <w:shd w:val="clear" w:color="auto" w:fill="auto"/>
        <w:tabs>
          <w:tab w:val="left" w:pos="1047"/>
        </w:tabs>
        <w:ind w:left="740"/>
      </w:pPr>
      <w:r>
        <w:t>oznámení vad (reklamaci) kupující vady popíše a uvede, jak se projevují.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40" w:hanging="360"/>
      </w:pPr>
      <w:r>
        <w:t>Pokud dojde ke zjištění vad v průběhu reklamační lhůty, je kupující oprávněn tyto vady oznámit prodávajícímu (reklamova</w:t>
      </w:r>
      <w:r>
        <w:t>t) stejným způsobem jako v případě vad zjevných.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40" w:hanging="360"/>
      </w:pPr>
      <w:r>
        <w:t>Prodávající je povinen bez zbytečného odkladu poté, co mu bude doručena reklamace vad kupujícího, se k této reklamaci písemně vyjádřit. V písemném vyjádření prodávající uvede, zda vady uznává či nikoli.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40" w:hanging="360"/>
      </w:pPr>
      <w:r>
        <w:t>Prod</w:t>
      </w:r>
      <w:r>
        <w:t>ávající za vady neodpovídá, jestliže byly při předání zboží způsobeny kupujícím nebo vnějšími událostmi, za které prodávající neodpovídá.</w:t>
      </w:r>
      <w:r>
        <w:br w:type="page"/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20" w:hanging="340"/>
      </w:pPr>
      <w:r>
        <w:lastRenderedPageBreak/>
        <w:t>Lhůta pro uplatnění práva z odpovědnosti za vady na předmět smlouvy činí 24 měsíců.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20" w:hanging="340"/>
      </w:pPr>
      <w:r>
        <w:t>Lhůta pro uplatnění práva z odpov</w:t>
      </w:r>
      <w:r>
        <w:t>ědnosti za vady počíná běžet dnem instalace. Instalaci je oprávněn provést výlučně prodávající, a to po dohodě s kupujícím.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ind w:left="720" w:hanging="340"/>
      </w:pPr>
      <w:r>
        <w:t xml:space="preserve">Prodávající nenese žádnou odpovědnost za případný ušlý zisk kupujícího, ke kterému by došlo nebo mohlo dojít v souvislosti s vadami </w:t>
      </w:r>
      <w:r>
        <w:t>vzniklými na předmětu smlouvy, případně vzniklými v souvislosti s provozem předmětu smlouvy.</w:t>
      </w:r>
    </w:p>
    <w:p w:rsidR="00500F58" w:rsidRDefault="00AD4A5A">
      <w:pPr>
        <w:pStyle w:val="Zkladntext1"/>
        <w:numPr>
          <w:ilvl w:val="0"/>
          <w:numId w:val="5"/>
        </w:numPr>
        <w:shd w:val="clear" w:color="auto" w:fill="auto"/>
        <w:tabs>
          <w:tab w:val="left" w:pos="747"/>
        </w:tabs>
        <w:spacing w:after="680"/>
        <w:ind w:left="720" w:hanging="340"/>
      </w:pPr>
      <w:r>
        <w:t xml:space="preserve">Bližší podmínky uplatnění práv ze záruky jsou upraveny v reklamačním řádu, který je přístupný na </w:t>
      </w:r>
      <w:hyperlink r:id="rId12" w:history="1">
        <w:r>
          <w:rPr>
            <w:u w:val="single"/>
            <w:lang w:val="en-US" w:eastAsia="en-US" w:bidi="en-US"/>
          </w:rPr>
          <w:t>www.ta.cz</w:t>
        </w:r>
      </w:hyperlink>
      <w:r>
        <w:rPr>
          <w:lang w:val="en-US" w:eastAsia="en-US" w:bidi="en-US"/>
        </w:rPr>
        <w:t>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9" w:name="bookmark9"/>
      <w:r>
        <w:t>ČI. VII.</w:t>
      </w:r>
      <w:bookmarkEnd w:id="9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 xml:space="preserve">Nabytí </w:t>
      </w:r>
      <w:r>
        <w:rPr>
          <w:b/>
          <w:bCs/>
        </w:rPr>
        <w:t>vlastnického práva</w:t>
      </w:r>
    </w:p>
    <w:p w:rsidR="00500F58" w:rsidRDefault="00AD4A5A">
      <w:pPr>
        <w:pStyle w:val="Zkladntext1"/>
        <w:shd w:val="clear" w:color="auto" w:fill="auto"/>
        <w:spacing w:after="440"/>
        <w:jc w:val="left"/>
      </w:pPr>
      <w:r>
        <w:t>Kupující nabývá vlastnického práva ke zboží v okamžiku zaplacení celkové částky za zboží vč. DPH.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10" w:name="bookmark10"/>
      <w:r>
        <w:t>ČI. Vlil.</w:t>
      </w:r>
      <w:bookmarkEnd w:id="10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Povinnosti kupujícího</w:t>
      </w:r>
    </w:p>
    <w:p w:rsidR="00500F58" w:rsidRDefault="00AD4A5A">
      <w:pPr>
        <w:pStyle w:val="Zkladntext1"/>
        <w:shd w:val="clear" w:color="auto" w:fill="auto"/>
        <w:spacing w:after="0"/>
        <w:jc w:val="left"/>
      </w:pPr>
      <w:r>
        <w:t xml:space="preserve">Kupující je povinen zaplatit za zboží kupní cenu dle čl. IV </w:t>
      </w:r>
      <w:proofErr w:type="gramStart"/>
      <w:r>
        <w:t>této</w:t>
      </w:r>
      <w:proofErr w:type="gramEnd"/>
      <w:r>
        <w:t xml:space="preserve"> smlouvy.</w:t>
      </w:r>
    </w:p>
    <w:p w:rsidR="00500F58" w:rsidRDefault="00AD4A5A">
      <w:pPr>
        <w:pStyle w:val="Zkladntext1"/>
        <w:shd w:val="clear" w:color="auto" w:fill="auto"/>
        <w:spacing w:after="440"/>
        <w:jc w:val="left"/>
      </w:pPr>
      <w:r>
        <w:t xml:space="preserve">Kupující je povinen převzít od </w:t>
      </w:r>
      <w:r>
        <w:t>prodávajícího zboží v dohodnutém termínu.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11" w:name="bookmark11"/>
      <w:r>
        <w:t>Čl. IX.</w:t>
      </w:r>
      <w:bookmarkEnd w:id="11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Odstoupení od smlouvy</w:t>
      </w:r>
    </w:p>
    <w:p w:rsidR="00500F58" w:rsidRDefault="00AD4A5A">
      <w:pPr>
        <w:pStyle w:val="Zkladntext1"/>
        <w:numPr>
          <w:ilvl w:val="0"/>
          <w:numId w:val="6"/>
        </w:numPr>
        <w:shd w:val="clear" w:color="auto" w:fill="auto"/>
        <w:tabs>
          <w:tab w:val="left" w:pos="747"/>
        </w:tabs>
        <w:spacing w:after="0"/>
        <w:ind w:left="720" w:hanging="340"/>
      </w:pPr>
      <w:r>
        <w:t>Od této smlouvy lze odstoupit v případech, kdy:</w:t>
      </w:r>
    </w:p>
    <w:p w:rsidR="00500F58" w:rsidRDefault="00AD4A5A">
      <w:pPr>
        <w:pStyle w:val="Zkladntext1"/>
        <w:numPr>
          <w:ilvl w:val="0"/>
          <w:numId w:val="7"/>
        </w:numPr>
        <w:shd w:val="clear" w:color="auto" w:fill="auto"/>
        <w:tabs>
          <w:tab w:val="left" w:pos="1098"/>
        </w:tabs>
        <w:spacing w:after="0"/>
        <w:ind w:left="720" w:firstLine="20"/>
      </w:pPr>
      <w:r>
        <w:t>prodávající nebo kupující podstatně poruší povinnosti vyplývající z této smlouvy;</w:t>
      </w:r>
    </w:p>
    <w:p w:rsidR="00500F58" w:rsidRDefault="00AD4A5A">
      <w:pPr>
        <w:pStyle w:val="Zkladntext1"/>
        <w:numPr>
          <w:ilvl w:val="0"/>
          <w:numId w:val="7"/>
        </w:numPr>
        <w:shd w:val="clear" w:color="auto" w:fill="auto"/>
        <w:tabs>
          <w:tab w:val="left" w:pos="1078"/>
        </w:tabs>
        <w:ind w:left="720" w:firstLine="20"/>
      </w:pPr>
      <w:r>
        <w:t>ohledné povinnosti, která má být splněna v budoucnu, p</w:t>
      </w:r>
      <w:r>
        <w:t>ovinná strana prohlásí, že svou povinnost nesplní.</w:t>
      </w:r>
    </w:p>
    <w:p w:rsidR="00500F58" w:rsidRDefault="00AD4A5A">
      <w:pPr>
        <w:pStyle w:val="Zkladntext1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40"/>
      </w:pPr>
      <w:r>
        <w:t>Z jiných důvodů, než jsou uvedeny shora, je možno tuto smlouvu ukončit pouze dohodou účastníků.</w:t>
      </w:r>
    </w:p>
    <w:p w:rsidR="00500F58" w:rsidRDefault="00AD4A5A">
      <w:pPr>
        <w:pStyle w:val="Zkladntext1"/>
        <w:numPr>
          <w:ilvl w:val="0"/>
          <w:numId w:val="6"/>
        </w:numPr>
        <w:shd w:val="clear" w:color="auto" w:fill="auto"/>
        <w:tabs>
          <w:tab w:val="left" w:pos="747"/>
        </w:tabs>
        <w:ind w:left="720" w:hanging="340"/>
      </w:pPr>
      <w:r>
        <w:t>Při odstoupení od smlouvy se dále postupuje dle zákona č. 89/2012 Sb., občanského zákoníku.</w:t>
      </w:r>
    </w:p>
    <w:p w:rsidR="00500F58" w:rsidRDefault="00AD4A5A">
      <w:pPr>
        <w:pStyle w:val="Nadpis40"/>
        <w:keepNext/>
        <w:keepLines/>
        <w:shd w:val="clear" w:color="auto" w:fill="auto"/>
        <w:ind w:right="80"/>
      </w:pPr>
      <w:bookmarkStart w:id="12" w:name="bookmark12"/>
      <w:r>
        <w:t>Čl. X.</w:t>
      </w:r>
      <w:bookmarkEnd w:id="12"/>
    </w:p>
    <w:p w:rsidR="00500F58" w:rsidRDefault="00AD4A5A">
      <w:pPr>
        <w:pStyle w:val="Zkladntext1"/>
        <w:shd w:val="clear" w:color="auto" w:fill="auto"/>
        <w:ind w:right="80"/>
        <w:jc w:val="center"/>
      </w:pPr>
      <w:r>
        <w:rPr>
          <w:b/>
          <w:bCs/>
        </w:rPr>
        <w:t xml:space="preserve">Nebezpečí </w:t>
      </w:r>
      <w:r>
        <w:rPr>
          <w:b/>
          <w:bCs/>
        </w:rPr>
        <w:t>škody na zboží</w:t>
      </w:r>
    </w:p>
    <w:p w:rsidR="00500F58" w:rsidRDefault="00AD4A5A">
      <w:pPr>
        <w:pStyle w:val="Zkladntext1"/>
        <w:shd w:val="clear" w:color="auto" w:fill="auto"/>
        <w:ind w:left="440"/>
      </w:pPr>
      <w:r>
        <w:t xml:space="preserve">Nebezpečí zničení a poškození dodaného zboží přechází na kupujícího v okamžiku převzetí zboží. Prodávající neodpovídá za škodu způsobenou ztrátou údajů, nebo tím, že se údaje (analogové i digitální) staly nepoužitelnými v důsledku nesprávné </w:t>
      </w:r>
      <w:r>
        <w:t>obsluhy nebo chybným užíváním předmětu smlouvy.</w:t>
      </w:r>
    </w:p>
    <w:p w:rsidR="00500F58" w:rsidRDefault="00AD4A5A">
      <w:pPr>
        <w:pStyle w:val="Nadpis40"/>
        <w:keepNext/>
        <w:keepLines/>
        <w:shd w:val="clear" w:color="auto" w:fill="auto"/>
      </w:pPr>
      <w:bookmarkStart w:id="13" w:name="bookmark13"/>
      <w:r>
        <w:t>Čl. XI.</w:t>
      </w:r>
      <w:bookmarkEnd w:id="13"/>
    </w:p>
    <w:p w:rsidR="00500F58" w:rsidRDefault="00AD4A5A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40"/>
      </w:pPr>
      <w:r>
        <w:t>Kupující prohlašuje, že návrh této smlouvy získal od prodávajícího s dostatečným časovým předstihem, měl možnost se k němu vyjádřit a požadovat změny smluvních podmínek. Tato smlo</w:t>
      </w:r>
      <w:r>
        <w:t>uvaje výsledkem jednání a konečné shody účastníků o jejím obsahu.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7"/>
        </w:tabs>
        <w:ind w:left="720" w:hanging="340"/>
      </w:pPr>
      <w:r>
        <w:rPr>
          <w:noProof/>
          <w:lang w:bidi="ar-SA"/>
        </w:rP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52070</wp:posOffset>
            </wp:positionH>
            <wp:positionV relativeFrom="margin">
              <wp:posOffset>9573895</wp:posOffset>
            </wp:positionV>
            <wp:extent cx="304800" cy="18288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Tato smlouva se řídí právem České republiky. Případné právní spory vyplývající z této smlouvy a v souvislosti s ní budou rozhodovány místně příslušným soudem dle sídla společnosti TA </w:t>
      </w:r>
      <w:proofErr w:type="spellStart"/>
      <w:r>
        <w:t>Triump</w:t>
      </w:r>
      <w:r>
        <w:t>h</w:t>
      </w:r>
      <w:proofErr w:type="spellEnd"/>
      <w:r>
        <w:t>-Adler Česká republika s.r.o.</w:t>
      </w:r>
      <w:r>
        <w:br w:type="page"/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lastRenderedPageBreak/>
        <w:t>Veškeré vztahy výslovně neupravené touto smlouvou se řídí zákonem č. 89/2012 Sb., občanským zákoníkem.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t>Smlouva je sepsána ve dvou vyhotoveních, z nichž každá zúčastněná strana obdrží po jednom výtisku.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t>Smluvní strany jsou si</w:t>
      </w:r>
      <w:r>
        <w:t xml:space="preserve"> plně vědomy zákonné povinnosti od 1. 7. 2016 uveřejnit dle zákona č. 340/2015 Sb., o zvláštních podmínkách účinnosti některých smluv, uveřejňování těchto smluv a o registru smluv (zákon o registru smluv) tuto smlouvu a včetně všech případných dodatků, kte</w:t>
      </w:r>
      <w:r>
        <w:t xml:space="preserve">rými se tato smlouva doplňuje, mění, nahrazuje nebo ruší, a to prostřednictvím registru smluv. Uveřejněním smlouvy dle tohoto odstavce se rozumí vložení elektronického obrazu textového obsahu smlouvy v otevřeném a strojově čitelném formátu a rovněž </w:t>
      </w:r>
      <w:proofErr w:type="spellStart"/>
      <w:r>
        <w:t>metadat</w:t>
      </w:r>
      <w:proofErr w:type="spellEnd"/>
      <w:r>
        <w:t xml:space="preserve"> podle § 5 odst. 5 zákona o registru smluv do registru smluv.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t>Smluvní strany se dohodly, že zákonnou povinnost dle § 5 odst. 2 zákona o registru smluv splní kupující.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t xml:space="preserve">Tato smlouva nabývá platnosti dnem jejího podpisu zúčastněnými stranami a účinnosti dnem </w:t>
      </w:r>
      <w:r>
        <w:t>uveřejnění v informačním systému veřejné správy - Registru smluv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ind w:left="720" w:hanging="340"/>
      </w:pPr>
      <w:r>
        <w:t>Tato smlouva může být měněna či ukončena pouze písemným dodatkem. Za písemnou formu nebude pro tento účel považována výměna e-mailových či jiných elektronických zpráv.</w:t>
      </w:r>
    </w:p>
    <w:p w:rsidR="00500F58" w:rsidRDefault="00AD4A5A">
      <w:pPr>
        <w:pStyle w:val="Zkladntext1"/>
        <w:numPr>
          <w:ilvl w:val="0"/>
          <w:numId w:val="8"/>
        </w:numPr>
        <w:shd w:val="clear" w:color="auto" w:fill="auto"/>
        <w:tabs>
          <w:tab w:val="left" w:pos="748"/>
        </w:tabs>
        <w:spacing w:after="440"/>
        <w:ind w:left="720" w:hanging="340"/>
      </w:pPr>
      <w:r>
        <w:t xml:space="preserve">Smluvní strany si tuto </w:t>
      </w:r>
      <w:r>
        <w:t>smlouvu přečetly a tímto prohlašují, že rozumí jejímu obsahu a že ji uzavírají na základě svobodné vůle, ne v tísni nebo za nápadně nevýhodných podmínek. Na důkaz výše uvedeného smluvní strany připojují své podpisy.</w:t>
      </w:r>
    </w:p>
    <w:p w:rsidR="00500F58" w:rsidRDefault="00AD4A5A">
      <w:pPr>
        <w:pStyle w:val="Nadpis40"/>
        <w:keepNext/>
        <w:keepLines/>
        <w:shd w:val="clear" w:color="auto" w:fill="auto"/>
        <w:spacing w:after="2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667510" distL="1055370" distR="1354455" simplePos="0" relativeHeight="125829390" behindDoc="0" locked="0" layoutInCell="1" allowOverlap="1">
                <wp:simplePos x="0" y="0"/>
                <wp:positionH relativeFrom="page">
                  <wp:posOffset>1908810</wp:posOffset>
                </wp:positionH>
                <wp:positionV relativeFrom="margin">
                  <wp:posOffset>4126865</wp:posOffset>
                </wp:positionV>
                <wp:extent cx="810895" cy="25590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005EBF">
                            <w:pPr>
                              <w:pStyle w:val="Jin0"/>
                              <w:shd w:val="clear" w:color="auto" w:fill="auto"/>
                              <w:spacing w:after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color w:val="403A5E"/>
                                <w:sz w:val="26"/>
                                <w:szCs w:val="26"/>
                              </w:rPr>
                              <w:t>5.3.2018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29" type="#_x0000_t202" style="position:absolute;margin-left:150.3pt;margin-top:324.95pt;width:63.85pt;height:20.15pt;z-index:125829390;visibility:visible;mso-wrap-style:square;mso-wrap-distance-left:83.1pt;mso-wrap-distance-top:0;mso-wrap-distance-right:106.65pt;mso-wrap-distance-bottom:131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" filled="f" stroked="f">
                <v:textbox style="mso-fit-shape-to-text:t" inset="0,0,0,0">
                  <w:txbxContent>
                    <w:p w:rsidR="00500F58" w:rsidRDefault="00005EBF">
                      <w:pPr>
                        <w:pStyle w:val="Jin0"/>
                        <w:shd w:val="clear" w:color="auto" w:fill="auto"/>
                        <w:spacing w:after="0"/>
                        <w:jc w:val="left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color w:val="403A5E"/>
                          <w:sz w:val="26"/>
                          <w:szCs w:val="26"/>
                        </w:rPr>
                        <w:t>5.3.2018</w:t>
                      </w:r>
                      <w:proofErr w:type="gram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878205</wp:posOffset>
                </wp:positionH>
                <wp:positionV relativeFrom="margin">
                  <wp:posOffset>4251960</wp:posOffset>
                </wp:positionV>
                <wp:extent cx="981710" cy="17081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AD4A5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 podpisu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0" type="#_x0000_t202" style="position:absolute;margin-left:69.15pt;margin-top:334.8pt;width:77.3pt;height:13.45pt;z-index:125829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" filled="f" stroked="f">
                <v:textbox style="mso-fit-shape-to-text:t" inset="0,0,0,0">
                  <w:txbxContent>
                    <w:p w:rsidR="00500F58" w:rsidRDefault="00AD4A5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Datum podpisu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4" w:name="bookmark14"/>
      <w:r>
        <w:t>Datum podpisu</w:t>
      </w:r>
      <w:bookmarkEnd w:id="14"/>
      <w:r w:rsidR="00005EBF">
        <w:t xml:space="preserve"> </w:t>
      </w:r>
      <w:proofErr w:type="gramStart"/>
      <w:r w:rsidR="00005EBF">
        <w:t>1.3.2018</w:t>
      </w:r>
      <w:proofErr w:type="gramEnd"/>
    </w:p>
    <w:p w:rsidR="00500F58" w:rsidRDefault="00005EBF">
      <w:pPr>
        <w:pStyle w:val="Jin0"/>
        <w:shd w:val="clear" w:color="auto" w:fill="auto"/>
        <w:spacing w:after="0" w:line="233" w:lineRule="auto"/>
        <w:ind w:left="380"/>
        <w:jc w:val="center"/>
        <w:rPr>
          <w:sz w:val="16"/>
          <w:szCs w:val="1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 wp14:anchorId="52A66039" wp14:editId="53C64B24">
                <wp:simplePos x="0" y="0"/>
                <wp:positionH relativeFrom="page">
                  <wp:posOffset>809625</wp:posOffset>
                </wp:positionH>
                <wp:positionV relativeFrom="margin">
                  <wp:posOffset>4863465</wp:posOffset>
                </wp:positionV>
                <wp:extent cx="3858260" cy="23812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8260" cy="238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005EBF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Prodávající:                                                                         </w:t>
                            </w:r>
                            <w:r w:rsidR="00AD4A5A">
                              <w:rPr>
                                <w:b/>
                                <w:bCs/>
                              </w:rPr>
                              <w:t>Kupující: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1" o:spid="_x0000_s1031" type="#_x0000_t202" style="position:absolute;left:0;text-align:left;margin-left:63.75pt;margin-top:382.95pt;width:303.8pt;height:18.75pt;z-index:1258293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" filled="f" stroked="f">
                <v:textbox inset="0,0,0,0">
                  <w:txbxContent>
                    <w:p w:rsidR="00500F58" w:rsidRDefault="00005EBF">
                      <w:pPr>
                        <w:pStyle w:val="Zkladntext1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Prodávající:                                                                         </w:t>
                      </w:r>
                      <w:r w:rsidR="00AD4A5A">
                        <w:rPr>
                          <w:b/>
                          <w:bCs/>
                        </w:rPr>
                        <w:t>Kupující: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005EBF" w:rsidRDefault="00005EBF">
      <w:pPr>
        <w:pStyle w:val="Nadpis40"/>
        <w:keepNext/>
        <w:keepLines/>
        <w:shd w:val="clear" w:color="auto" w:fill="auto"/>
        <w:spacing w:after="220"/>
        <w:jc w:val="left"/>
        <w:rPr>
          <w:noProof/>
          <w:lang w:bidi="ar-SA"/>
        </w:rPr>
      </w:pPr>
      <w:bookmarkStart w:id="15" w:name="bookmark15"/>
    </w:p>
    <w:p w:rsidR="00500F58" w:rsidRDefault="00005EBF">
      <w:pPr>
        <w:pStyle w:val="Nadpis40"/>
        <w:keepNext/>
        <w:keepLines/>
        <w:shd w:val="clear" w:color="auto" w:fill="auto"/>
        <w:spacing w:after="220"/>
        <w:jc w:val="left"/>
        <w:sectPr w:rsidR="00500F58">
          <w:type w:val="continuous"/>
          <w:pgSz w:w="11900" w:h="16840"/>
          <w:pgMar w:top="1371" w:right="1436" w:bottom="1358" w:left="1364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 wp14:anchorId="74B0B035" wp14:editId="3964DAA3">
                <wp:simplePos x="0" y="0"/>
                <wp:positionH relativeFrom="page">
                  <wp:posOffset>809625</wp:posOffset>
                </wp:positionH>
                <wp:positionV relativeFrom="margin">
                  <wp:posOffset>5311140</wp:posOffset>
                </wp:positionV>
                <wp:extent cx="2552700" cy="28575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00F58" w:rsidRDefault="00005EBF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TA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Triumph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Alder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</w:t>
                            </w:r>
                            <w:r w:rsidR="00AD4A5A">
                              <w:rPr>
                                <w:sz w:val="20"/>
                                <w:szCs w:val="20"/>
                              </w:rPr>
                              <w:t>Česká republika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7" o:spid="_x0000_s1032" type="#_x0000_t202" style="position:absolute;margin-left:63.75pt;margin-top:418.2pt;width:201pt;height:22.5pt;z-index:12582939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" filled="f" stroked="f">
                <v:textbox inset="0,0,0,0">
                  <w:txbxContent>
                    <w:p w:rsidR="00500F58" w:rsidRDefault="00005EBF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TA 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Triumph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proofErr w:type="spellStart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Alder</w:t>
                      </w:r>
                      <w:proofErr w:type="spellEnd"/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-</w:t>
                      </w:r>
                      <w:r w:rsidR="00AD4A5A">
                        <w:rPr>
                          <w:sz w:val="20"/>
                          <w:szCs w:val="20"/>
                        </w:rPr>
                        <w:t>Česká republika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AD4A5A">
        <w:t>Nemocnice Nové Město na Moravě, příspěvková organizac</w:t>
      </w:r>
      <w:bookmarkEnd w:id="15"/>
      <w:r>
        <w:t>e</w:t>
      </w:r>
    </w:p>
    <w:p w:rsidR="00500F58" w:rsidRPr="00005EBF" w:rsidRDefault="00500F58" w:rsidP="00005EBF">
      <w:pPr>
        <w:tabs>
          <w:tab w:val="left" w:pos="945"/>
        </w:tabs>
      </w:pPr>
      <w:bookmarkStart w:id="16" w:name="_GoBack"/>
      <w:bookmarkEnd w:id="16"/>
    </w:p>
    <w:sectPr w:rsidR="00500F58" w:rsidRPr="00005EBF" w:rsidSect="00005EBF">
      <w:footerReference w:type="default" r:id="rId14"/>
      <w:pgSz w:w="11900" w:h="16840"/>
      <w:pgMar w:top="703" w:right="1453" w:bottom="625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D4A5A">
      <w:r>
        <w:separator/>
      </w:r>
    </w:p>
  </w:endnote>
  <w:endnote w:type="continuationSeparator" w:id="0">
    <w:p w:rsidR="00000000" w:rsidRDefault="00AD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8" w:rsidRDefault="00AD4A5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6095365</wp:posOffset>
              </wp:positionH>
              <wp:positionV relativeFrom="page">
                <wp:posOffset>10255250</wp:posOffset>
              </wp:positionV>
              <wp:extent cx="3683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00F58" w:rsidRDefault="00AD4A5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D4A5A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479.95pt;margin-top:807.5pt;width:2.9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" filled="f" stroked="f">
              <v:textbox style="mso-fit-shape-to-text:t" inset="0,0,0,0">
                <w:txbxContent>
                  <w:p w:rsidR="00500F58" w:rsidRDefault="00AD4A5A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D4A5A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58" w:rsidRDefault="00500F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58" w:rsidRDefault="00500F58"/>
  </w:footnote>
  <w:footnote w:type="continuationSeparator" w:id="0">
    <w:p w:rsidR="00500F58" w:rsidRDefault="00500F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B00"/>
    <w:multiLevelType w:val="multilevel"/>
    <w:tmpl w:val="697E805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E3D69"/>
    <w:multiLevelType w:val="multilevel"/>
    <w:tmpl w:val="6C0691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DB36A5"/>
    <w:multiLevelType w:val="multilevel"/>
    <w:tmpl w:val="1A0A74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8617B"/>
    <w:multiLevelType w:val="multilevel"/>
    <w:tmpl w:val="F8CE8B9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144B43"/>
    <w:multiLevelType w:val="multilevel"/>
    <w:tmpl w:val="1B8AEB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52E7D"/>
    <w:multiLevelType w:val="multilevel"/>
    <w:tmpl w:val="5F14110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955196"/>
    <w:multiLevelType w:val="multilevel"/>
    <w:tmpl w:val="805CB0A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797AE8"/>
    <w:multiLevelType w:val="multilevel"/>
    <w:tmpl w:val="E76E04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7B0927"/>
    <w:multiLevelType w:val="multilevel"/>
    <w:tmpl w:val="B83EB4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00F58"/>
    <w:rsid w:val="00005EBF"/>
    <w:rsid w:val="00500F58"/>
    <w:rsid w:val="00A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570" w:right="54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/>
      <w:ind w:right="100"/>
      <w:jc w:val="center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0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570" w:right="54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20"/>
      <w:ind w:right="100"/>
      <w:jc w:val="center"/>
      <w:outlineLvl w:val="2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i.weisshaupt@nn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egova@ta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1106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2018-03-15T10:59:00Z</dcterms:created>
  <dcterms:modified xsi:type="dcterms:W3CDTF">2018-03-15T11:09:00Z</dcterms:modified>
</cp:coreProperties>
</file>