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13" w:rsidRDefault="005B4213">
      <w:pPr>
        <w:spacing w:line="240" w:lineRule="exact"/>
        <w:rPr>
          <w:sz w:val="19"/>
          <w:szCs w:val="19"/>
        </w:rPr>
      </w:pPr>
    </w:p>
    <w:p w:rsidR="005B4213" w:rsidRDefault="005B4213">
      <w:pPr>
        <w:spacing w:before="46" w:after="46" w:line="240" w:lineRule="exact"/>
        <w:rPr>
          <w:sz w:val="19"/>
          <w:szCs w:val="19"/>
        </w:rPr>
      </w:pPr>
    </w:p>
    <w:p w:rsidR="005B4213" w:rsidRDefault="005B4213">
      <w:pPr>
        <w:rPr>
          <w:sz w:val="2"/>
          <w:szCs w:val="2"/>
        </w:rPr>
        <w:sectPr w:rsidR="005B4213">
          <w:pgSz w:w="12130" w:h="16992"/>
          <w:pgMar w:top="526" w:right="0" w:bottom="1479" w:left="0" w:header="0" w:footer="3" w:gutter="0"/>
          <w:cols w:space="720"/>
          <w:noEndnote/>
          <w:docGrid w:linePitch="360"/>
        </w:sectPr>
      </w:pPr>
    </w:p>
    <w:p w:rsidR="00332DDA" w:rsidRDefault="00332DDA" w:rsidP="00332DDA">
      <w:pPr>
        <w:pStyle w:val="Style25"/>
        <w:shd w:val="clear" w:color="auto" w:fill="auto"/>
        <w:ind w:right="4160"/>
      </w:pPr>
      <w:r>
        <w:t>Pozem</w:t>
      </w:r>
      <w:r w:rsidR="003005C2">
        <w:t>ko</w:t>
      </w:r>
      <w:r>
        <w:t xml:space="preserve">vý fond České republiky </w:t>
      </w:r>
    </w:p>
    <w:p w:rsidR="005B4213" w:rsidRDefault="003005C2" w:rsidP="00332DDA">
      <w:pPr>
        <w:pStyle w:val="Style25"/>
        <w:shd w:val="clear" w:color="auto" w:fill="auto"/>
        <w:ind w:right="4160"/>
      </w:pPr>
      <w:r>
        <w:t>se sídlem Praha 3, Husinecká 1024/1 la, PSČ 130 00</w:t>
      </w:r>
    </w:p>
    <w:p w:rsidR="005B4213" w:rsidRDefault="003005C2" w:rsidP="00332DDA">
      <w:pPr>
        <w:pStyle w:val="Style8"/>
        <w:shd w:val="clear" w:color="auto" w:fill="auto"/>
        <w:ind w:firstLine="0"/>
        <w:jc w:val="left"/>
      </w:pPr>
      <w:r>
        <w:t>IČ: 457 97 072</w:t>
      </w:r>
      <w:r>
        <w:br/>
        <w:t>DIČ; CZ45797072</w:t>
      </w:r>
    </w:p>
    <w:p w:rsidR="00332DDA" w:rsidRDefault="003005C2">
      <w:pPr>
        <w:pStyle w:val="Style8"/>
        <w:shd w:val="clear" w:color="auto" w:fill="auto"/>
        <w:spacing w:line="504" w:lineRule="exact"/>
        <w:ind w:left="400" w:right="1320"/>
        <w:jc w:val="left"/>
      </w:pPr>
      <w:r>
        <w:t>zapsán v obchodním rejstřík</w:t>
      </w:r>
      <w:r w:rsidR="00332DDA">
        <w:t>u</w:t>
      </w:r>
      <w:r>
        <w:t xml:space="preserve"> vedeném Městským soudem v Praze, </w:t>
      </w:r>
      <w:r>
        <w:rPr>
          <w:lang w:val="en-US" w:eastAsia="en-US" w:bidi="en-US"/>
        </w:rPr>
        <w:t xml:space="preserve">odd. </w:t>
      </w:r>
      <w:r>
        <w:t xml:space="preserve">A, vložka 6664 </w:t>
      </w:r>
    </w:p>
    <w:p w:rsidR="005B4213" w:rsidRDefault="003005C2">
      <w:pPr>
        <w:pStyle w:val="Style8"/>
        <w:shd w:val="clear" w:color="auto" w:fill="auto"/>
        <w:spacing w:line="504" w:lineRule="exact"/>
        <w:ind w:left="400" w:right="1320"/>
        <w:jc w:val="left"/>
      </w:pPr>
      <w:r>
        <w:t>jednající;</w:t>
      </w:r>
    </w:p>
    <w:p w:rsidR="005B4213" w:rsidRDefault="003005C2" w:rsidP="00332DDA">
      <w:pPr>
        <w:pStyle w:val="Style25"/>
        <w:shd w:val="clear" w:color="auto" w:fill="auto"/>
        <w:spacing w:line="504" w:lineRule="exact"/>
      </w:pPr>
      <w:r>
        <w:t>Ing. Pavel Brandl</w:t>
      </w:r>
    </w:p>
    <w:p w:rsidR="00332DDA" w:rsidRDefault="003005C2" w:rsidP="00332DDA">
      <w:pPr>
        <w:pStyle w:val="Style8"/>
        <w:shd w:val="clear" w:color="auto" w:fill="auto"/>
        <w:spacing w:after="750" w:line="232" w:lineRule="exact"/>
        <w:ind w:firstLine="0"/>
        <w:jc w:val="left"/>
      </w:pPr>
      <w:r>
        <w:t>předseda výkonného výboru Pozemkového fondu České republiky</w:t>
      </w:r>
    </w:p>
    <w:p w:rsidR="00332DDA" w:rsidRDefault="00332DDA" w:rsidP="00332DDA">
      <w:pPr>
        <w:pStyle w:val="Style8"/>
        <w:shd w:val="clear" w:color="auto" w:fill="auto"/>
        <w:spacing w:after="750" w:line="232" w:lineRule="exact"/>
        <w:ind w:firstLine="0"/>
        <w:jc w:val="left"/>
      </w:pPr>
      <w:r>
        <w:t>a</w:t>
      </w:r>
    </w:p>
    <w:p w:rsidR="005B4213" w:rsidRPr="00332DDA" w:rsidRDefault="003005C2" w:rsidP="00332DDA">
      <w:pPr>
        <w:pStyle w:val="Style8"/>
        <w:shd w:val="clear" w:color="auto" w:fill="auto"/>
        <w:spacing w:after="750" w:line="232" w:lineRule="exact"/>
        <w:ind w:firstLine="0"/>
        <w:jc w:val="left"/>
        <w:rPr>
          <w:b/>
        </w:rPr>
      </w:pPr>
      <w:r w:rsidRPr="00332DDA">
        <w:rPr>
          <w:b/>
        </w:rPr>
        <w:t xml:space="preserve">Ing. Josef </w:t>
      </w:r>
      <w:proofErr w:type="spellStart"/>
      <w:r w:rsidRPr="00332DDA">
        <w:rPr>
          <w:b/>
        </w:rPr>
        <w:t>Tunkl</w:t>
      </w:r>
      <w:proofErr w:type="spellEnd"/>
      <w:r w:rsidR="00332DDA">
        <w:rPr>
          <w:b/>
        </w:rPr>
        <w:br/>
      </w:r>
      <w:r>
        <w:t xml:space="preserve">člen výkonného výboru Pozemkového fondu ČR </w:t>
      </w:r>
      <w:r w:rsidR="00332DDA">
        <w:br/>
      </w:r>
      <w:r>
        <w:t>(dále jen „pronajímatel”)</w:t>
      </w:r>
    </w:p>
    <w:p w:rsidR="005B4213" w:rsidRDefault="003005C2" w:rsidP="00332DDA">
      <w:pPr>
        <w:pStyle w:val="Style8"/>
        <w:shd w:val="clear" w:color="auto" w:fill="auto"/>
        <w:spacing w:after="750" w:line="232" w:lineRule="exact"/>
        <w:ind w:firstLine="0"/>
        <w:jc w:val="left"/>
      </w:pPr>
      <w:r>
        <w:t xml:space="preserve">- </w:t>
      </w:r>
      <w:proofErr w:type="gramStart"/>
      <w:r>
        <w:t>na</w:t>
      </w:r>
      <w:proofErr w:type="gramEnd"/>
      <w:r>
        <w:t xml:space="preserve"> .</w:t>
      </w:r>
      <w:proofErr w:type="gramStart"/>
      <w:r>
        <w:t>straně</w:t>
      </w:r>
      <w:proofErr w:type="gramEnd"/>
      <w:r>
        <w:t xml:space="preserve"> </w:t>
      </w:r>
      <w:r w:rsidR="00332DDA">
        <w:t>j</w:t>
      </w:r>
      <w:r>
        <w:t xml:space="preserve">edné </w:t>
      </w:r>
      <w:r w:rsidR="00332DDA">
        <w:t>–</w:t>
      </w:r>
    </w:p>
    <w:p w:rsidR="00332DDA" w:rsidRDefault="00332DDA" w:rsidP="00332DDA">
      <w:pPr>
        <w:pStyle w:val="Style8"/>
        <w:shd w:val="clear" w:color="auto" w:fill="auto"/>
        <w:spacing w:after="750" w:line="232" w:lineRule="exact"/>
        <w:ind w:firstLine="0"/>
        <w:jc w:val="left"/>
      </w:pPr>
      <w:r>
        <w:t>a</w:t>
      </w:r>
    </w:p>
    <w:p w:rsidR="005B4213" w:rsidRDefault="003005C2" w:rsidP="00332DDA">
      <w:pPr>
        <w:pStyle w:val="Style25"/>
        <w:shd w:val="clear" w:color="auto" w:fill="auto"/>
      </w:pPr>
      <w:r>
        <w:rPr>
          <w:lang w:val="en-US" w:eastAsia="en-US" w:bidi="en-US"/>
        </w:rPr>
        <w:t xml:space="preserve">Inter </w:t>
      </w:r>
      <w:r>
        <w:t>IKE.A Centre Česká republika, s.r.o.</w:t>
      </w:r>
    </w:p>
    <w:p w:rsidR="005B4213" w:rsidRDefault="003005C2" w:rsidP="00332DDA">
      <w:pPr>
        <w:pStyle w:val="Style25"/>
        <w:shd w:val="clear" w:color="auto" w:fill="auto"/>
      </w:pPr>
      <w:r>
        <w:t>Sídlo: Praha 5, Skandinávská 15a/144, PSČ 155 00</w:t>
      </w:r>
    </w:p>
    <w:p w:rsidR="005B4213" w:rsidRDefault="003005C2" w:rsidP="00332DDA">
      <w:pPr>
        <w:pStyle w:val="Style8"/>
        <w:shd w:val="clear" w:color="auto" w:fill="auto"/>
        <w:ind w:right="4160" w:firstLine="0"/>
        <w:jc w:val="left"/>
      </w:pPr>
      <w:r>
        <w:t>IČ;27081028 DIČ; CZ2708I028</w:t>
      </w:r>
    </w:p>
    <w:p w:rsidR="00332DDA" w:rsidRDefault="003005C2" w:rsidP="00332DDA">
      <w:pPr>
        <w:pStyle w:val="Style8"/>
        <w:shd w:val="clear" w:color="auto" w:fill="auto"/>
        <w:spacing w:after="270"/>
        <w:ind w:firstLine="0"/>
        <w:jc w:val="left"/>
      </w:pPr>
      <w:r>
        <w:t xml:space="preserve">Zapsána v obchodním rejstříku vedeném Městským soudem v Praze, oddíl C, vložka 94824 osoba oprávněná jednat za právnickou osobu - Rudolf </w:t>
      </w:r>
      <w:proofErr w:type="spellStart"/>
      <w:r>
        <w:t>Sumereder</w:t>
      </w:r>
      <w:proofErr w:type="spellEnd"/>
      <w:r>
        <w:t xml:space="preserve">. dat. </w:t>
      </w:r>
      <w:proofErr w:type="gramStart"/>
      <w:r>
        <w:t>nar.</w:t>
      </w:r>
      <w:proofErr w:type="gramEnd"/>
      <w:r>
        <w:t xml:space="preserve"> </w:t>
      </w:r>
      <w:proofErr w:type="spellStart"/>
      <w:r w:rsidR="00332DDA">
        <w:t>xxxxxx</w:t>
      </w:r>
      <w:proofErr w:type="spellEnd"/>
      <w:r>
        <w:t xml:space="preserve">, 4751 </w:t>
      </w:r>
      <w:proofErr w:type="spellStart"/>
      <w:r>
        <w:t>Dorf</w:t>
      </w:r>
      <w:proofErr w:type="spellEnd"/>
      <w:r>
        <w:t xml:space="preserve">, </w:t>
      </w:r>
      <w:proofErr w:type="spellStart"/>
      <w:r>
        <w:t>Dor</w:t>
      </w:r>
      <w:r w:rsidR="00332DDA">
        <w:t>f</w:t>
      </w:r>
      <w:proofErr w:type="spellEnd"/>
      <w:r>
        <w:t xml:space="preserve"> and der </w:t>
      </w:r>
      <w:r>
        <w:rPr>
          <w:lang w:val="en-US" w:eastAsia="en-US" w:bidi="en-US"/>
        </w:rPr>
        <w:t xml:space="preserve">Pram </w:t>
      </w:r>
      <w:r>
        <w:t xml:space="preserve">2, Rakouská republika a Hynek Šandera, dat. nar. </w:t>
      </w:r>
      <w:proofErr w:type="spellStart"/>
      <w:r w:rsidR="00332DDA">
        <w:t>xxxxxx</w:t>
      </w:r>
      <w:proofErr w:type="spellEnd"/>
      <w:r>
        <w:t xml:space="preserve">. Rudná. V Aleji 988. </w:t>
      </w:r>
    </w:p>
    <w:p w:rsidR="005B4213" w:rsidRDefault="00332DDA" w:rsidP="00332DDA">
      <w:pPr>
        <w:pStyle w:val="Style8"/>
        <w:shd w:val="clear" w:color="auto" w:fill="auto"/>
        <w:spacing w:after="270"/>
        <w:ind w:firstLine="0"/>
        <w:jc w:val="left"/>
      </w:pPr>
      <w:r>
        <w:t>jednatelé</w:t>
      </w:r>
      <w:r w:rsidR="003005C2">
        <w:t xml:space="preserve"> společnosti (dále jen "nájemce")</w:t>
      </w:r>
    </w:p>
    <w:p w:rsidR="005B4213" w:rsidRDefault="003005C2" w:rsidP="00332DDA">
      <w:pPr>
        <w:pStyle w:val="Style8"/>
        <w:shd w:val="clear" w:color="auto" w:fill="auto"/>
        <w:spacing w:after="120" w:line="232" w:lineRule="exact"/>
        <w:ind w:firstLine="0"/>
        <w:jc w:val="left"/>
      </w:pPr>
      <w:r>
        <w:t>- na straně druhé -</w:t>
      </w:r>
    </w:p>
    <w:p w:rsidR="005B4213" w:rsidRDefault="003005C2">
      <w:pPr>
        <w:pStyle w:val="Style28"/>
        <w:keepNext/>
        <w:keepLines/>
        <w:shd w:val="clear" w:color="auto" w:fill="auto"/>
        <w:tabs>
          <w:tab w:val="left" w:pos="6499"/>
          <w:tab w:val="left" w:pos="6888"/>
          <w:tab w:val="left" w:pos="8520"/>
        </w:tabs>
        <w:spacing w:before="0"/>
      </w:pPr>
      <w:bookmarkStart w:id="0" w:name="bookmark3"/>
      <w:proofErr w:type="gramStart"/>
      <w:r>
        <w:rPr>
          <w:rStyle w:val="CharStyle30"/>
        </w:rPr>
        <w:t>í</w:t>
      </w:r>
      <w:r>
        <w:tab/>
        <w:t>,</w:t>
      </w:r>
      <w:r>
        <w:tab/>
        <w:t>,</w:t>
      </w:r>
      <w:r>
        <w:tab/>
        <w:t>. ,</w:t>
      </w:r>
      <w:bookmarkEnd w:id="0"/>
      <w:proofErr w:type="gramEnd"/>
    </w:p>
    <w:p w:rsidR="005B4213" w:rsidRDefault="003005C2" w:rsidP="00332DDA">
      <w:pPr>
        <w:pStyle w:val="Style8"/>
        <w:shd w:val="clear" w:color="auto" w:fill="auto"/>
        <w:spacing w:line="232" w:lineRule="exact"/>
        <w:ind w:firstLine="0"/>
        <w:jc w:val="both"/>
      </w:pPr>
      <w:r>
        <w:t xml:space="preserve">uzavírají podle </w:t>
      </w:r>
      <w:proofErr w:type="spellStart"/>
      <w:r>
        <w:t>ust</w:t>
      </w:r>
      <w:proofErr w:type="spellEnd"/>
      <w:r>
        <w:t xml:space="preserve">. § 663 a násl. zákona č. 40/1964 </w:t>
      </w:r>
      <w:proofErr w:type="spellStart"/>
      <w:r>
        <w:t>Sb</w:t>
      </w:r>
      <w:proofErr w:type="spellEnd"/>
      <w:r>
        <w:t>„ občanský zákoník, ve znění pozdějších</w:t>
      </w:r>
      <w:r w:rsidR="00332DDA">
        <w:t xml:space="preserve"> </w:t>
      </w:r>
      <w:r>
        <w:t>předpisů, tuto</w:t>
      </w:r>
    </w:p>
    <w:p w:rsidR="00332DDA" w:rsidRDefault="00332DDA" w:rsidP="00332DDA">
      <w:pPr>
        <w:pStyle w:val="Style8"/>
        <w:shd w:val="clear" w:color="auto" w:fill="auto"/>
        <w:spacing w:line="232" w:lineRule="exact"/>
        <w:ind w:firstLine="0"/>
        <w:jc w:val="both"/>
      </w:pPr>
    </w:p>
    <w:p w:rsidR="00332DDA" w:rsidRDefault="00332DDA" w:rsidP="00332DDA">
      <w:pPr>
        <w:pStyle w:val="Style8"/>
        <w:shd w:val="clear" w:color="auto" w:fill="auto"/>
        <w:spacing w:line="232" w:lineRule="exact"/>
        <w:ind w:firstLine="0"/>
        <w:jc w:val="both"/>
      </w:pPr>
    </w:p>
    <w:p w:rsidR="005B4213" w:rsidRDefault="003005C2">
      <w:pPr>
        <w:pStyle w:val="Style31"/>
        <w:keepNext/>
        <w:keepLines/>
        <w:shd w:val="clear" w:color="auto" w:fill="auto"/>
        <w:spacing w:before="0" w:after="265"/>
        <w:ind w:right="320"/>
      </w:pPr>
      <w:bookmarkStart w:id="1" w:name="bookmark4"/>
      <w:r>
        <w:t>NÁJEMNÍ SMLOUVU</w:t>
      </w:r>
      <w:r>
        <w:br/>
        <w:t>č. 57N08/01</w:t>
      </w:r>
      <w:bookmarkEnd w:id="1"/>
    </w:p>
    <w:p w:rsidR="005B4213" w:rsidRDefault="003005C2">
      <w:pPr>
        <w:pStyle w:val="Style33"/>
        <w:keepNext/>
        <w:keepLines/>
        <w:shd w:val="clear" w:color="auto" w:fill="auto"/>
        <w:spacing w:before="0" w:after="246"/>
        <w:ind w:right="320"/>
      </w:pPr>
      <w:bookmarkStart w:id="2" w:name="bookmark5"/>
      <w:r>
        <w:t>ČI. I</w:t>
      </w:r>
      <w:bookmarkEnd w:id="2"/>
    </w:p>
    <w:p w:rsidR="005B4213" w:rsidRDefault="003005C2">
      <w:pPr>
        <w:pStyle w:val="Style8"/>
        <w:shd w:val="clear" w:color="auto" w:fill="auto"/>
        <w:spacing w:after="490" w:line="250" w:lineRule="exact"/>
        <w:ind w:left="400" w:firstLine="560"/>
        <w:jc w:val="both"/>
      </w:pPr>
      <w:r>
        <w:t xml:space="preserve">Pronajímatel spravuje ve smyslu zákona č. 229/1991 </w:t>
      </w:r>
      <w:proofErr w:type="spellStart"/>
      <w:r>
        <w:t>Sb</w:t>
      </w:r>
      <w:proofErr w:type="spellEnd"/>
      <w:r>
        <w:t>„ ve znění pozdějších předpisů (dále jen „zákon o půdě”), tuto nemovitost ve vlastnictví státu vedenou u Katastrálního pracoviště Praha Katastrálního úřadu pro hlavní město Prahu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1450"/>
        <w:gridCol w:w="1632"/>
        <w:gridCol w:w="1459"/>
        <w:gridCol w:w="1090"/>
        <w:gridCol w:w="1824"/>
      </w:tblGrid>
      <w:tr w:rsidR="005B4213">
        <w:trPr>
          <w:trHeight w:hRule="exact" w:val="26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13" w:rsidRDefault="003005C2">
            <w:pPr>
              <w:pStyle w:val="Style8"/>
              <w:framePr w:w="8779"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rPr>
                <w:rStyle w:val="CharStyle38"/>
              </w:rPr>
              <w:lastRenderedPageBreak/>
              <w:t>obec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4213" w:rsidRDefault="003005C2">
            <w:pPr>
              <w:pStyle w:val="Style8"/>
              <w:framePr w:w="8779" w:wrap="notBeside" w:vAnchor="text" w:hAnchor="text" w:xAlign="center" w:y="1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CharStyle38"/>
              </w:rPr>
              <w:t xml:space="preserve">1 kat. </w:t>
            </w:r>
            <w:proofErr w:type="gramStart"/>
            <w:r>
              <w:rPr>
                <w:rStyle w:val="CharStyle38"/>
              </w:rPr>
              <w:t>území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13" w:rsidRDefault="003005C2">
            <w:pPr>
              <w:pStyle w:val="Style8"/>
              <w:framePr w:w="8779" w:wrap="notBeside" w:vAnchor="text" w:hAnchor="text" w:xAlign="center" w:y="1"/>
              <w:shd w:val="clear" w:color="auto" w:fill="auto"/>
              <w:spacing w:line="232" w:lineRule="exact"/>
              <w:ind w:left="220" w:firstLine="0"/>
              <w:jc w:val="left"/>
            </w:pPr>
            <w:r>
              <w:rPr>
                <w:rStyle w:val="CharStyle38"/>
              </w:rPr>
              <w:t>druh evidence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13" w:rsidRDefault="003005C2">
            <w:pPr>
              <w:pStyle w:val="Style8"/>
              <w:framePr w:w="8779"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rPr>
                <w:rStyle w:val="CharStyle38"/>
              </w:rPr>
              <w:t>parcela č.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213" w:rsidRDefault="003005C2">
            <w:pPr>
              <w:pStyle w:val="Style8"/>
              <w:framePr w:w="8779" w:wrap="notBeside" w:vAnchor="text" w:hAnchor="text" w:xAlign="center" w:y="1"/>
              <w:shd w:val="clear" w:color="auto" w:fill="auto"/>
              <w:spacing w:line="232" w:lineRule="exact"/>
              <w:ind w:left="240" w:firstLine="0"/>
              <w:jc w:val="left"/>
            </w:pPr>
            <w:r>
              <w:rPr>
                <w:rStyle w:val="CharStyle38"/>
              </w:rPr>
              <w:t>výměra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13" w:rsidRDefault="003005C2">
            <w:pPr>
              <w:pStyle w:val="Style8"/>
              <w:framePr w:w="8779"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rPr>
                <w:rStyle w:val="CharStyle38"/>
              </w:rPr>
              <w:t>druh pozemku</w:t>
            </w:r>
          </w:p>
        </w:tc>
      </w:tr>
      <w:tr w:rsidR="005B4213">
        <w:trPr>
          <w:trHeight w:hRule="exact" w:val="28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213" w:rsidRDefault="003005C2">
            <w:pPr>
              <w:pStyle w:val="Style8"/>
              <w:framePr w:w="8779"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rPr>
                <w:rStyle w:val="CharStyle38"/>
              </w:rPr>
              <w:t>Praha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4213" w:rsidRDefault="003005C2">
            <w:pPr>
              <w:pStyle w:val="Style8"/>
              <w:framePr w:w="8779" w:wrap="notBeside" w:vAnchor="text" w:hAnchor="text" w:xAlign="center" w:y="1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CharStyle38"/>
              </w:rPr>
              <w:t xml:space="preserve">j Třeboň </w:t>
            </w:r>
            <w:proofErr w:type="spellStart"/>
            <w:r>
              <w:rPr>
                <w:rStyle w:val="CharStyle38"/>
              </w:rPr>
              <w:t>ice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213" w:rsidRDefault="003005C2">
            <w:pPr>
              <w:pStyle w:val="Style8"/>
              <w:framePr w:w="8779"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rPr>
                <w:rStyle w:val="CharStyle38"/>
              </w:rPr>
              <w:t>KN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213" w:rsidRDefault="003005C2">
            <w:pPr>
              <w:pStyle w:val="Style8"/>
              <w:framePr w:w="8779" w:wrap="notBeside" w:vAnchor="text" w:hAnchor="text" w:xAlign="center" w:y="1"/>
              <w:shd w:val="clear" w:color="auto" w:fill="auto"/>
              <w:spacing w:line="232" w:lineRule="exact"/>
              <w:ind w:firstLine="0"/>
              <w:jc w:val="left"/>
            </w:pPr>
            <w:r>
              <w:rPr>
                <w:rStyle w:val="CharStyle38"/>
              </w:rPr>
              <w:t xml:space="preserve">část. </w:t>
            </w:r>
            <w:proofErr w:type="gramStart"/>
            <w:r>
              <w:rPr>
                <w:rStyle w:val="CharStyle38"/>
              </w:rPr>
              <w:t>3 17/82 *(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213" w:rsidRDefault="003005C2">
            <w:pPr>
              <w:pStyle w:val="Style8"/>
              <w:framePr w:w="8779" w:wrap="notBeside" w:vAnchor="text" w:hAnchor="text" w:xAlign="center" w:y="1"/>
              <w:shd w:val="clear" w:color="auto" w:fill="auto"/>
              <w:spacing w:line="232" w:lineRule="exact"/>
              <w:ind w:left="240" w:firstLine="0"/>
              <w:jc w:val="left"/>
            </w:pPr>
            <w:r>
              <w:rPr>
                <w:rStyle w:val="CharStyle38"/>
              </w:rPr>
              <w:t>1129 m2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213" w:rsidRDefault="003005C2">
            <w:pPr>
              <w:pStyle w:val="Style8"/>
              <w:framePr w:w="8779" w:wrap="notBeside" w:vAnchor="text" w:hAnchor="text" w:xAlign="center" w:y="1"/>
              <w:shd w:val="clear" w:color="auto" w:fill="auto"/>
              <w:spacing w:line="232" w:lineRule="exact"/>
              <w:ind w:firstLine="0"/>
            </w:pPr>
            <w:r>
              <w:rPr>
                <w:rStyle w:val="CharStyle38"/>
              </w:rPr>
              <w:t>orná půda</w:t>
            </w:r>
          </w:p>
        </w:tc>
      </w:tr>
    </w:tbl>
    <w:p w:rsidR="005B4213" w:rsidRDefault="003005C2">
      <w:pPr>
        <w:pStyle w:val="Style35"/>
        <w:framePr w:w="8779" w:wrap="notBeside" w:vAnchor="text" w:hAnchor="text" w:xAlign="center" w:y="1"/>
        <w:shd w:val="clear" w:color="auto" w:fill="auto"/>
      </w:pPr>
      <w:r>
        <w:t xml:space="preserve">*! </w:t>
      </w:r>
      <w:proofErr w:type="gramStart"/>
      <w:r>
        <w:t>nové</w:t>
      </w:r>
      <w:proofErr w:type="gramEnd"/>
      <w:r>
        <w:t xml:space="preserve"> pare. č . 317 153 vznikla rozdělením </w:t>
      </w:r>
      <w:proofErr w:type="spellStart"/>
      <w:r>
        <w:t>parc.č</w:t>
      </w:r>
      <w:proofErr w:type="spellEnd"/>
      <w:r>
        <w:t xml:space="preserve">. </w:t>
      </w:r>
      <w:r>
        <w:rPr>
          <w:rStyle w:val="CharStyle37"/>
          <w:i/>
          <w:iCs/>
        </w:rPr>
        <w:t>3I7</w:t>
      </w:r>
      <w:r w:rsidR="00332DDA">
        <w:rPr>
          <w:rStyle w:val="CharStyle37"/>
          <w:i/>
          <w:iCs/>
        </w:rPr>
        <w:t>/8</w:t>
      </w:r>
      <w:r>
        <w:rPr>
          <w:rStyle w:val="CharStyle37"/>
          <w:i/>
          <w:iCs/>
        </w:rPr>
        <w:t>2</w:t>
      </w:r>
      <w:r>
        <w:t xml:space="preserve"> na základě geometrického plánu č. 542-161 2002)</w:t>
      </w:r>
    </w:p>
    <w:p w:rsidR="005B4213" w:rsidRDefault="005B4213">
      <w:pPr>
        <w:framePr w:w="8779" w:wrap="notBeside" w:vAnchor="text" w:hAnchor="text" w:xAlign="center" w:y="1"/>
        <w:rPr>
          <w:sz w:val="2"/>
          <w:szCs w:val="2"/>
        </w:rPr>
      </w:pPr>
    </w:p>
    <w:p w:rsidR="005B4213" w:rsidRDefault="005B4213">
      <w:pPr>
        <w:rPr>
          <w:sz w:val="2"/>
          <w:szCs w:val="2"/>
        </w:rPr>
      </w:pPr>
    </w:p>
    <w:p w:rsidR="005B4213" w:rsidRDefault="003005C2">
      <w:pPr>
        <w:pStyle w:val="Style33"/>
        <w:keepNext/>
        <w:keepLines/>
        <w:shd w:val="clear" w:color="auto" w:fill="auto"/>
        <w:spacing w:before="136" w:after="362"/>
        <w:ind w:right="320"/>
      </w:pPr>
      <w:bookmarkStart w:id="3" w:name="bookmark6"/>
      <w:r>
        <w:t>ČI. II</w:t>
      </w:r>
      <w:bookmarkEnd w:id="3"/>
    </w:p>
    <w:p w:rsidR="005B4213" w:rsidRDefault="003005C2">
      <w:pPr>
        <w:pStyle w:val="Style8"/>
        <w:numPr>
          <w:ilvl w:val="0"/>
          <w:numId w:val="1"/>
        </w:numPr>
        <w:shd w:val="clear" w:color="auto" w:fill="auto"/>
        <w:tabs>
          <w:tab w:val="left" w:pos="1301"/>
        </w:tabs>
        <w:spacing w:after="116" w:line="254" w:lineRule="exact"/>
        <w:ind w:left="400" w:firstLine="560"/>
        <w:jc w:val="both"/>
      </w:pPr>
      <w:r>
        <w:t>Pronajímatel přenechává nájemci nemovitost uvedenou v čl. I do užívání za účelem přístupu k okolním pozemkům ve vlastnictví nájemce.</w:t>
      </w:r>
    </w:p>
    <w:p w:rsidR="00332DDA" w:rsidRDefault="003005C2">
      <w:pPr>
        <w:pStyle w:val="Style8"/>
        <w:numPr>
          <w:ilvl w:val="0"/>
          <w:numId w:val="1"/>
        </w:numPr>
        <w:shd w:val="clear" w:color="auto" w:fill="auto"/>
        <w:tabs>
          <w:tab w:val="left" w:pos="1301"/>
        </w:tabs>
        <w:spacing w:line="259" w:lineRule="exact"/>
        <w:ind w:left="400" w:firstLine="560"/>
        <w:jc w:val="both"/>
      </w:pPr>
      <w:r>
        <w:t xml:space="preserve">Tato smlouva nemůže být právním titulem pro zřízení trvalé stavby nebo </w:t>
      </w:r>
      <w:r w:rsidR="00332DDA">
        <w:t>pro trvalé odnětí pozemku ze zem</w:t>
      </w:r>
      <w:r>
        <w:t>ědělské</w:t>
      </w:r>
      <w:r w:rsidR="00332DDA">
        <w:t>h</w:t>
      </w:r>
      <w:r>
        <w:t>o půdního fondu.</w:t>
      </w:r>
    </w:p>
    <w:p w:rsidR="00332DDA" w:rsidRDefault="00332DDA" w:rsidP="00332DDA">
      <w:pPr>
        <w:pStyle w:val="Style8"/>
        <w:shd w:val="clear" w:color="auto" w:fill="auto"/>
        <w:tabs>
          <w:tab w:val="left" w:pos="1301"/>
        </w:tabs>
        <w:spacing w:line="259" w:lineRule="exact"/>
        <w:ind w:firstLine="0"/>
        <w:jc w:val="both"/>
      </w:pPr>
    </w:p>
    <w:p w:rsidR="005B4213" w:rsidRDefault="005B4213" w:rsidP="00332DDA">
      <w:pPr>
        <w:pStyle w:val="Style8"/>
        <w:shd w:val="clear" w:color="auto" w:fill="auto"/>
        <w:tabs>
          <w:tab w:val="left" w:pos="1301"/>
        </w:tabs>
        <w:spacing w:line="259" w:lineRule="exact"/>
        <w:ind w:firstLine="0"/>
        <w:jc w:val="both"/>
      </w:pPr>
    </w:p>
    <w:p w:rsidR="005B4213" w:rsidRDefault="005B4213">
      <w:pPr>
        <w:framePr w:h="624" w:wrap="notBeside" w:vAnchor="text" w:hAnchor="text" w:y="1"/>
        <w:rPr>
          <w:sz w:val="2"/>
          <w:szCs w:val="2"/>
        </w:rPr>
      </w:pPr>
    </w:p>
    <w:p w:rsidR="005B4213" w:rsidRDefault="003005C2" w:rsidP="00332DDA">
      <w:pPr>
        <w:pStyle w:val="Style8"/>
        <w:shd w:val="clear" w:color="auto" w:fill="auto"/>
        <w:spacing w:before="823" w:after="250" w:line="232" w:lineRule="exact"/>
        <w:ind w:firstLine="0"/>
        <w:jc w:val="left"/>
      </w:pPr>
      <w:r>
        <w:t xml:space="preserve">Nájemce </w:t>
      </w:r>
      <w:r w:rsidR="00332DDA">
        <w:t>j</w:t>
      </w:r>
      <w:r>
        <w:t>e povinen:</w:t>
      </w:r>
    </w:p>
    <w:p w:rsidR="005B4213" w:rsidRDefault="003005C2">
      <w:pPr>
        <w:pStyle w:val="Style8"/>
        <w:shd w:val="clear" w:color="auto" w:fill="auto"/>
        <w:tabs>
          <w:tab w:val="left" w:pos="1504"/>
        </w:tabs>
        <w:ind w:left="1000" w:firstLine="0"/>
        <w:jc w:val="both"/>
      </w:pPr>
      <w:r>
        <w:t>a) užívat předmět nájmu v souladu s účelem nájmu,</w:t>
      </w:r>
    </w:p>
    <w:p w:rsidR="005B4213" w:rsidRDefault="003005C2">
      <w:pPr>
        <w:pStyle w:val="Style8"/>
        <w:shd w:val="clear" w:color="auto" w:fill="auto"/>
        <w:ind w:left="1220" w:hanging="220"/>
        <w:jc w:val="left"/>
      </w:pPr>
      <w:r>
        <w:t>b) v případě ukončení nájmu uvést předmět nájmu do stavu, ve kterém se nacházel ke dni zahájení nájemního vztahu, pokud se s pronajímatelem nedohodne jinak,</w:t>
      </w:r>
    </w:p>
    <w:p w:rsidR="005B4213" w:rsidRDefault="003005C2">
      <w:pPr>
        <w:pStyle w:val="Style8"/>
        <w:shd w:val="clear" w:color="auto" w:fill="auto"/>
        <w:ind w:left="1000" w:firstLine="0"/>
        <w:jc w:val="both"/>
      </w:pPr>
      <w:r>
        <w:t>c) platit v souladu se zákonnou úpravou daň z nemovitostí za ne</w:t>
      </w:r>
      <w:r w:rsidR="00332DDA">
        <w:t xml:space="preserve">movitosti, jež jsou předmětem </w:t>
      </w:r>
      <w:r>
        <w:t>nájmu,</w:t>
      </w:r>
    </w:p>
    <w:p w:rsidR="005B4213" w:rsidRDefault="003005C2">
      <w:pPr>
        <w:pStyle w:val="Style8"/>
        <w:shd w:val="clear" w:color="auto" w:fill="auto"/>
        <w:spacing w:after="510"/>
        <w:ind w:left="1000" w:firstLine="0"/>
        <w:jc w:val="left"/>
      </w:pPr>
      <w:r>
        <w:t>d) umožnit pronajímateli na jeho žádost vstup na nemovitost sp</w:t>
      </w:r>
      <w:r w:rsidR="00332DDA">
        <w:t xml:space="preserve">ecifikovanou v čl. 1, a to za </w:t>
      </w:r>
      <w:r>
        <w:t>účelem kontroly, zda je nemovitost užívána v souladu s touto smlouvou; den, kdy pronajímatel hodlá provést kontrolu, bude nájemci oznámen písemně alespoň 7 dnů předem; v případě nutné potřeby je pronajímatel oprávněn kontrolu provést i za jeho nepřítomnosti.</w:t>
      </w:r>
    </w:p>
    <w:p w:rsidR="005B4213" w:rsidRDefault="003005C2">
      <w:pPr>
        <w:pStyle w:val="Style33"/>
        <w:keepNext/>
        <w:keepLines/>
        <w:shd w:val="clear" w:color="auto" w:fill="auto"/>
        <w:spacing w:before="0" w:after="246"/>
        <w:ind w:left="5320"/>
        <w:jc w:val="left"/>
      </w:pPr>
      <w:bookmarkStart w:id="4" w:name="bookmark7"/>
      <w:r>
        <w:t>Cl. IV</w:t>
      </w:r>
      <w:bookmarkEnd w:id="4"/>
    </w:p>
    <w:p w:rsidR="005B4213" w:rsidRDefault="003005C2">
      <w:pPr>
        <w:pStyle w:val="Style8"/>
        <w:numPr>
          <w:ilvl w:val="0"/>
          <w:numId w:val="2"/>
        </w:numPr>
        <w:shd w:val="clear" w:color="auto" w:fill="auto"/>
        <w:tabs>
          <w:tab w:val="left" w:pos="2086"/>
        </w:tabs>
        <w:spacing w:line="250" w:lineRule="exact"/>
        <w:ind w:left="1220" w:firstLine="540"/>
        <w:jc w:val="both"/>
      </w:pPr>
      <w:r>
        <w:t xml:space="preserve">Tato smlouva se uzavírá od </w:t>
      </w:r>
      <w:proofErr w:type="gramStart"/>
      <w:r>
        <w:t>15.4.2008</w:t>
      </w:r>
      <w:proofErr w:type="gramEnd"/>
      <w:r>
        <w:t xml:space="preserve"> na dobu neurčitou.</w:t>
      </w:r>
    </w:p>
    <w:p w:rsidR="005B4213" w:rsidRDefault="003005C2">
      <w:pPr>
        <w:pStyle w:val="Style8"/>
        <w:numPr>
          <w:ilvl w:val="0"/>
          <w:numId w:val="2"/>
        </w:numPr>
        <w:shd w:val="clear" w:color="auto" w:fill="auto"/>
        <w:tabs>
          <w:tab w:val="left" w:pos="2115"/>
        </w:tabs>
        <w:spacing w:line="250" w:lineRule="exact"/>
        <w:ind w:left="1220" w:firstLine="540"/>
        <w:jc w:val="both"/>
      </w:pPr>
      <w:r>
        <w:t>Právní vztah založený touto smlouvou lze ukončit dohodou nebo písemnou výpovědí.</w:t>
      </w:r>
    </w:p>
    <w:p w:rsidR="005B4213" w:rsidRDefault="003005C2">
      <w:pPr>
        <w:pStyle w:val="Style8"/>
        <w:numPr>
          <w:ilvl w:val="0"/>
          <w:numId w:val="2"/>
        </w:numPr>
        <w:shd w:val="clear" w:color="auto" w:fill="auto"/>
        <w:tabs>
          <w:tab w:val="left" w:pos="2107"/>
        </w:tabs>
        <w:spacing w:line="250" w:lineRule="exact"/>
        <w:ind w:left="1220" w:firstLine="540"/>
        <w:jc w:val="both"/>
      </w:pPr>
      <w:r>
        <w:t>Výpovědní lhůta činí tři měsíce a začíná běžet prvním dnem kalendářního měsíce následujícího po doručení výpovědi druhé smluvní straně.</w:t>
      </w:r>
    </w:p>
    <w:p w:rsidR="005B4213" w:rsidRDefault="003005C2">
      <w:pPr>
        <w:pStyle w:val="Style8"/>
        <w:numPr>
          <w:ilvl w:val="0"/>
          <w:numId w:val="2"/>
        </w:numPr>
        <w:shd w:val="clear" w:color="auto" w:fill="auto"/>
        <w:tabs>
          <w:tab w:val="left" w:pos="2112"/>
        </w:tabs>
        <w:spacing w:after="514" w:line="250" w:lineRule="exact"/>
        <w:ind w:left="1220" w:firstLine="540"/>
        <w:jc w:val="both"/>
      </w:pPr>
      <w:r>
        <w:t>Pronajímatel může od této smlouvy odstoupit z důvodu opakovaného porušení ustanovení této smlouvy, a to ke dni doručení odstoupení.</w:t>
      </w:r>
    </w:p>
    <w:p w:rsidR="005B4213" w:rsidRDefault="003005C2">
      <w:pPr>
        <w:pStyle w:val="Style8"/>
        <w:shd w:val="clear" w:color="auto" w:fill="auto"/>
        <w:spacing w:after="246" w:line="232" w:lineRule="exact"/>
        <w:ind w:left="5320" w:firstLine="0"/>
        <w:jc w:val="left"/>
      </w:pPr>
      <w:proofErr w:type="spellStart"/>
      <w:proofErr w:type="gramStart"/>
      <w:r>
        <w:t>Cl.V</w:t>
      </w:r>
      <w:proofErr w:type="spellEnd"/>
      <w:proofErr w:type="gramEnd"/>
    </w:p>
    <w:p w:rsidR="005B4213" w:rsidRDefault="003005C2">
      <w:pPr>
        <w:pStyle w:val="Style8"/>
        <w:numPr>
          <w:ilvl w:val="0"/>
          <w:numId w:val="3"/>
        </w:numPr>
        <w:shd w:val="clear" w:color="auto" w:fill="auto"/>
        <w:tabs>
          <w:tab w:val="left" w:pos="2081"/>
        </w:tabs>
        <w:spacing w:line="250" w:lineRule="exact"/>
        <w:ind w:left="1220" w:firstLine="540"/>
        <w:jc w:val="both"/>
      </w:pPr>
      <w:r>
        <w:t>Nájemce je povinen platit pronajímateli nájemné.</w:t>
      </w:r>
    </w:p>
    <w:p w:rsidR="005B4213" w:rsidRDefault="003005C2">
      <w:pPr>
        <w:pStyle w:val="Style8"/>
        <w:numPr>
          <w:ilvl w:val="0"/>
          <w:numId w:val="3"/>
        </w:numPr>
        <w:shd w:val="clear" w:color="auto" w:fill="auto"/>
        <w:tabs>
          <w:tab w:val="left" w:pos="2110"/>
        </w:tabs>
        <w:spacing w:line="250" w:lineRule="exact"/>
        <w:ind w:left="1220" w:firstLine="540"/>
        <w:jc w:val="both"/>
      </w:pPr>
      <w:r>
        <w:t xml:space="preserve">Nájemné se platí </w:t>
      </w:r>
      <w:r>
        <w:rPr>
          <w:rStyle w:val="CharStyle39"/>
        </w:rPr>
        <w:t>ročně dopředu</w:t>
      </w:r>
      <w:r>
        <w:t xml:space="preserve"> vždy k </w:t>
      </w:r>
      <w:proofErr w:type="gramStart"/>
      <w:r w:rsidR="00332DDA">
        <w:t>1.10</w:t>
      </w:r>
      <w:r>
        <w:t>. běžného</w:t>
      </w:r>
      <w:proofErr w:type="gramEnd"/>
      <w:r>
        <w:t xml:space="preserve"> roku.</w:t>
      </w:r>
    </w:p>
    <w:p w:rsidR="005B4213" w:rsidRDefault="003005C2">
      <w:pPr>
        <w:pStyle w:val="Style8"/>
        <w:numPr>
          <w:ilvl w:val="0"/>
          <w:numId w:val="3"/>
        </w:numPr>
        <w:shd w:val="clear" w:color="auto" w:fill="auto"/>
        <w:tabs>
          <w:tab w:val="left" w:pos="2242"/>
        </w:tabs>
        <w:spacing w:line="250" w:lineRule="exact"/>
        <w:ind w:left="1220" w:firstLine="540"/>
        <w:jc w:val="both"/>
      </w:pPr>
      <w:r>
        <w:t xml:space="preserve">Roční nájemné se stanovuje dohodou ve výši 95965,- Kč (slovy; </w:t>
      </w:r>
      <w:proofErr w:type="spellStart"/>
      <w:r>
        <w:t>devadesátpěttisícdevětsetšedesátpět</w:t>
      </w:r>
      <w:proofErr w:type="spellEnd"/>
      <w:r>
        <w:t xml:space="preserve"> korun českých).</w:t>
      </w:r>
    </w:p>
    <w:p w:rsidR="005B4213" w:rsidRDefault="003005C2">
      <w:pPr>
        <w:pStyle w:val="Style8"/>
        <w:numPr>
          <w:ilvl w:val="0"/>
          <w:numId w:val="3"/>
        </w:numPr>
        <w:shd w:val="clear" w:color="auto" w:fill="auto"/>
        <w:tabs>
          <w:tab w:val="left" w:pos="2112"/>
        </w:tabs>
        <w:spacing w:line="250" w:lineRule="exact"/>
        <w:ind w:left="1220" w:firstLine="540"/>
        <w:jc w:val="both"/>
      </w:pPr>
      <w:r>
        <w:t xml:space="preserve">Nájemné bude hrazeno převodem na účet pronajímatele vedený u </w:t>
      </w:r>
      <w:proofErr w:type="spellStart"/>
      <w:r>
        <w:t>Ge</w:t>
      </w:r>
      <w:proofErr w:type="spellEnd"/>
      <w:r>
        <w:t xml:space="preserve"> </w:t>
      </w:r>
      <w:r>
        <w:rPr>
          <w:lang w:val="en-US" w:eastAsia="en-US" w:bidi="en-US"/>
        </w:rPr>
        <w:t xml:space="preserve">Money </w:t>
      </w:r>
      <w:r>
        <w:t xml:space="preserve">Bank, a.s., číslo účtu </w:t>
      </w:r>
      <w:proofErr w:type="spellStart"/>
      <w:r w:rsidR="00332DDA">
        <w:t>xxxxxxxxxxx</w:t>
      </w:r>
      <w:proofErr w:type="spellEnd"/>
      <w:r>
        <w:t>. variabilní symbol 5710801.</w:t>
      </w:r>
    </w:p>
    <w:p w:rsidR="005B4213" w:rsidRDefault="003005C2">
      <w:pPr>
        <w:pStyle w:val="Style8"/>
        <w:numPr>
          <w:ilvl w:val="0"/>
          <w:numId w:val="3"/>
        </w:numPr>
        <w:shd w:val="clear" w:color="auto" w:fill="auto"/>
        <w:tabs>
          <w:tab w:val="left" w:pos="2127"/>
        </w:tabs>
        <w:spacing w:line="250" w:lineRule="exact"/>
        <w:ind w:left="1220" w:firstLine="540"/>
        <w:jc w:val="both"/>
      </w:pPr>
      <w:r>
        <w:t xml:space="preserve">Nájemné za období od účinnosti smlouvy do </w:t>
      </w:r>
      <w:proofErr w:type="gramStart"/>
      <w:r>
        <w:t>30.9.2008</w:t>
      </w:r>
      <w:proofErr w:type="gramEnd"/>
      <w:r>
        <w:t xml:space="preserve"> včetně činí 44312.- K.Č (slovy: </w:t>
      </w:r>
      <w:proofErr w:type="spellStart"/>
      <w:r>
        <w:t>čtyřicetčtyřitisícetřistadvanáct</w:t>
      </w:r>
      <w:proofErr w:type="spellEnd"/>
      <w:r>
        <w:t xml:space="preserve"> korun českých) a bylo uhrazeno </w:t>
      </w:r>
      <w:r>
        <w:rPr>
          <w:rStyle w:val="CharStyle39"/>
        </w:rPr>
        <w:t>před podpisem této smlouvy.</w:t>
      </w:r>
    </w:p>
    <w:p w:rsidR="005B4213" w:rsidRDefault="003005C2">
      <w:pPr>
        <w:pStyle w:val="Style8"/>
        <w:shd w:val="clear" w:color="auto" w:fill="auto"/>
        <w:spacing w:line="250" w:lineRule="exact"/>
        <w:ind w:left="80" w:firstLine="0"/>
      </w:pPr>
      <w:r>
        <w:t>Zaplacením se rozumí připsání placené částky na účet pronajímatele.</w:t>
      </w:r>
    </w:p>
    <w:p w:rsidR="005B4213" w:rsidRDefault="003005C2">
      <w:pPr>
        <w:pStyle w:val="Style8"/>
        <w:numPr>
          <w:ilvl w:val="0"/>
          <w:numId w:val="3"/>
        </w:numPr>
        <w:shd w:val="clear" w:color="auto" w:fill="auto"/>
        <w:tabs>
          <w:tab w:val="left" w:pos="2127"/>
        </w:tabs>
        <w:spacing w:line="250" w:lineRule="exact"/>
        <w:ind w:left="1220" w:firstLine="540"/>
        <w:jc w:val="both"/>
      </w:pPr>
      <w:r>
        <w:t>Nedodrží-li nájemce lhůtu pro úhradu nájemného, je povinen podle ustanovení § 517 zákona č. 40/1964 Sb., občanský zákoník, ve znění pozdějších předpisů, zaplatit pronajímateli úrok z prodlení.</w:t>
      </w:r>
    </w:p>
    <w:p w:rsidR="005B4213" w:rsidRDefault="003005C2">
      <w:pPr>
        <w:pStyle w:val="Style8"/>
        <w:numPr>
          <w:ilvl w:val="0"/>
          <w:numId w:val="3"/>
        </w:numPr>
        <w:shd w:val="clear" w:color="auto" w:fill="auto"/>
        <w:tabs>
          <w:tab w:val="left" w:pos="2127"/>
        </w:tabs>
        <w:spacing w:line="250" w:lineRule="exact"/>
        <w:ind w:left="1220" w:firstLine="540"/>
        <w:jc w:val="both"/>
      </w:pPr>
      <w:r>
        <w:t>Prodlení nájemce s úhradou nájemného delší než 60 dnů se považuje za porušení smlouvy, které zakládá právo pronajímatele od smlouvy odstoupit.</w:t>
      </w:r>
    </w:p>
    <w:p w:rsidR="005B4213" w:rsidRDefault="003005C2">
      <w:pPr>
        <w:pStyle w:val="Style8"/>
        <w:numPr>
          <w:ilvl w:val="0"/>
          <w:numId w:val="3"/>
        </w:numPr>
        <w:shd w:val="clear" w:color="auto" w:fill="auto"/>
        <w:tabs>
          <w:tab w:val="left" w:pos="2127"/>
        </w:tabs>
        <w:spacing w:after="514" w:line="250" w:lineRule="exact"/>
        <w:ind w:left="1220" w:firstLine="540"/>
        <w:jc w:val="both"/>
      </w:pPr>
      <w:r>
        <w:t>Pro případ předčasného ukončení nájmu bude zaplacené nájemné vypořádáno a odpovídající část nájemci pronajímatelem vrácena.</w:t>
      </w:r>
    </w:p>
    <w:p w:rsidR="005B4213" w:rsidRDefault="003005C2">
      <w:pPr>
        <w:pStyle w:val="Style33"/>
        <w:keepNext/>
        <w:keepLines/>
        <w:shd w:val="clear" w:color="auto" w:fill="auto"/>
        <w:spacing w:before="0" w:after="246"/>
        <w:ind w:left="5320"/>
        <w:jc w:val="left"/>
      </w:pPr>
      <w:bookmarkStart w:id="5" w:name="bookmark8"/>
      <w:r>
        <w:lastRenderedPageBreak/>
        <w:t>Cl. VI</w:t>
      </w:r>
      <w:bookmarkEnd w:id="5"/>
    </w:p>
    <w:p w:rsidR="00332DDA" w:rsidRDefault="003005C2" w:rsidP="00332DDA">
      <w:pPr>
        <w:pStyle w:val="Style8"/>
        <w:shd w:val="clear" w:color="auto" w:fill="auto"/>
        <w:spacing w:after="514" w:line="250" w:lineRule="exact"/>
        <w:ind w:left="1220" w:firstLine="540"/>
        <w:jc w:val="both"/>
      </w:pPr>
      <w:r>
        <w:t>Nájemce je oprávněn přenechat pronajaté nemovitosti, některé z nich nebo jejich části do podnájmu jen s předchozím písemným souhlasem pronajímatele.</w:t>
      </w:r>
      <w:bookmarkStart w:id="6" w:name="bookmark9"/>
    </w:p>
    <w:p w:rsidR="005B4213" w:rsidRDefault="003005C2" w:rsidP="00332DDA">
      <w:pPr>
        <w:pStyle w:val="Style8"/>
        <w:shd w:val="clear" w:color="auto" w:fill="auto"/>
        <w:spacing w:after="514" w:line="250" w:lineRule="exact"/>
        <w:ind w:left="1220" w:firstLine="540"/>
      </w:pPr>
      <w:proofErr w:type="spellStart"/>
      <w:proofErr w:type="gramStart"/>
      <w:r>
        <w:t>Cl.V</w:t>
      </w:r>
      <w:r w:rsidR="00332DDA">
        <w:t>I</w:t>
      </w:r>
      <w:r>
        <w:t>I</w:t>
      </w:r>
      <w:bookmarkEnd w:id="6"/>
      <w:proofErr w:type="spellEnd"/>
      <w:proofErr w:type="gramEnd"/>
    </w:p>
    <w:p w:rsidR="005B4213" w:rsidRDefault="00332DDA">
      <w:pPr>
        <w:pStyle w:val="Style8"/>
        <w:shd w:val="clear" w:color="auto" w:fill="auto"/>
        <w:tabs>
          <w:tab w:val="left" w:pos="1792"/>
        </w:tabs>
        <w:spacing w:line="259" w:lineRule="exact"/>
        <w:ind w:left="1000" w:firstLine="0"/>
        <w:jc w:val="both"/>
      </w:pPr>
      <w:r>
        <w:rPr>
          <w:rStyle w:val="CharStyle40"/>
        </w:rPr>
        <w:tab/>
      </w:r>
      <w:r w:rsidR="003005C2">
        <w:t xml:space="preserve">Nájemce bere na vědomí a je srozuměn s tím, že nemovitosti, které jsou předmětem nájmu </w:t>
      </w:r>
      <w:proofErr w:type="gramStart"/>
      <w:r w:rsidR="003005C2">
        <w:t>dle</w:t>
      </w:r>
      <w:proofErr w:type="gramEnd"/>
    </w:p>
    <w:p w:rsidR="005B4213" w:rsidRDefault="003005C2">
      <w:pPr>
        <w:pStyle w:val="Style8"/>
        <w:shd w:val="clear" w:color="auto" w:fill="auto"/>
        <w:spacing w:line="259" w:lineRule="exact"/>
        <w:ind w:left="1000" w:firstLine="0"/>
        <w:jc w:val="both"/>
        <w:sectPr w:rsidR="005B4213">
          <w:type w:val="continuous"/>
          <w:pgSz w:w="12130" w:h="16992"/>
          <w:pgMar w:top="526" w:right="1230" w:bottom="1479" w:left="955" w:header="0" w:footer="3" w:gutter="0"/>
          <w:cols w:space="720"/>
          <w:noEndnote/>
          <w:docGrid w:linePitch="360"/>
        </w:sectPr>
      </w:pPr>
      <w:r>
        <w:t xml:space="preserve">í této smlouvy, mohou být pronajímatelem převedeny na třetí osoby v souladu s jeho dispozičním </w:t>
      </w:r>
      <w:r>
        <w:rPr>
          <w:rStyle w:val="CharStyle40"/>
        </w:rPr>
        <w:t>\</w:t>
      </w:r>
      <w:r>
        <w:t xml:space="preserve"> oprávněním.</w:t>
      </w:r>
    </w:p>
    <w:p w:rsidR="005B4213" w:rsidRDefault="003005C2">
      <w:pPr>
        <w:pStyle w:val="Style41"/>
        <w:keepNext/>
        <w:keepLines/>
        <w:shd w:val="clear" w:color="auto" w:fill="auto"/>
        <w:spacing w:after="254"/>
        <w:ind w:right="320"/>
      </w:pPr>
      <w:bookmarkStart w:id="7" w:name="bookmark10"/>
      <w:bookmarkStart w:id="8" w:name="_GoBack"/>
      <w:bookmarkEnd w:id="8"/>
      <w:r>
        <w:lastRenderedPageBreak/>
        <w:t xml:space="preserve">Cl. </w:t>
      </w:r>
      <w:proofErr w:type="spellStart"/>
      <w:r>
        <w:t>Vl</w:t>
      </w:r>
      <w:r w:rsidR="00332DDA">
        <w:t>I</w:t>
      </w:r>
      <w:r>
        <w:t>l</w:t>
      </w:r>
      <w:bookmarkEnd w:id="7"/>
      <w:proofErr w:type="spellEnd"/>
    </w:p>
    <w:p w:rsidR="005B4213" w:rsidRDefault="003005C2">
      <w:pPr>
        <w:pStyle w:val="Style8"/>
        <w:shd w:val="clear" w:color="auto" w:fill="auto"/>
        <w:tabs>
          <w:tab w:val="left" w:pos="902"/>
        </w:tabs>
        <w:spacing w:line="240" w:lineRule="exact"/>
        <w:ind w:left="180" w:firstLine="0"/>
        <w:jc w:val="both"/>
      </w:pPr>
      <w:r>
        <w:tab/>
        <w:t>Smluvní strany se dohodly, že jakékoliv změny a doplňky této smlouvy Jsou možné pouze</w:t>
      </w:r>
    </w:p>
    <w:p w:rsidR="005B4213" w:rsidRDefault="003005C2">
      <w:pPr>
        <w:pStyle w:val="Style8"/>
        <w:shd w:val="clear" w:color="auto" w:fill="auto"/>
        <w:spacing w:after="266" w:line="240" w:lineRule="exact"/>
        <w:ind w:left="180" w:right="4140" w:firstLine="220"/>
        <w:jc w:val="left"/>
      </w:pPr>
      <w:r>
        <w:t>písemnou formou na základě dohody smluvních stran, t</w:t>
      </w:r>
    </w:p>
    <w:p w:rsidR="005B4213" w:rsidRDefault="003005C2">
      <w:pPr>
        <w:pStyle w:val="Style8"/>
        <w:shd w:val="clear" w:color="auto" w:fill="auto"/>
        <w:spacing w:after="238" w:line="232" w:lineRule="exact"/>
        <w:ind w:right="320" w:firstLine="0"/>
      </w:pPr>
      <w:r>
        <w:t>Čl. IX</w:t>
      </w:r>
    </w:p>
    <w:p w:rsidR="005B4213" w:rsidRDefault="003005C2">
      <w:pPr>
        <w:pStyle w:val="Style8"/>
        <w:shd w:val="clear" w:color="auto" w:fill="auto"/>
        <w:tabs>
          <w:tab w:val="left" w:pos="902"/>
        </w:tabs>
        <w:spacing w:line="259" w:lineRule="exact"/>
        <w:ind w:left="180" w:firstLine="0"/>
        <w:jc w:val="both"/>
      </w:pPr>
      <w:r>
        <w:tab/>
        <w:t>Tato smlouva Je vyhotovena ve dvou stejnopisech, z nichž každý má platnost originálu. Jeden</w:t>
      </w:r>
    </w:p>
    <w:p w:rsidR="005B4213" w:rsidRDefault="003005C2">
      <w:pPr>
        <w:pStyle w:val="Style8"/>
        <w:shd w:val="clear" w:color="auto" w:fill="auto"/>
        <w:spacing w:after="522" w:line="259" w:lineRule="exact"/>
        <w:ind w:left="180" w:firstLine="0"/>
        <w:jc w:val="both"/>
      </w:pPr>
      <w:r>
        <w:t>stejnopis přebírá nájemce a druhý Je určen pro pronajímatele.</w:t>
      </w:r>
    </w:p>
    <w:p w:rsidR="005B4213" w:rsidRDefault="003005C2">
      <w:pPr>
        <w:pStyle w:val="Style41"/>
        <w:keepNext/>
        <w:keepLines/>
        <w:shd w:val="clear" w:color="auto" w:fill="auto"/>
        <w:ind w:right="320"/>
      </w:pPr>
      <w:bookmarkStart w:id="9" w:name="bookmark11"/>
      <w:proofErr w:type="spellStart"/>
      <w:proofErr w:type="gramStart"/>
      <w:r>
        <w:t>Cl.X</w:t>
      </w:r>
      <w:bookmarkEnd w:id="9"/>
      <w:proofErr w:type="spellEnd"/>
      <w:proofErr w:type="gramEnd"/>
    </w:p>
    <w:p w:rsidR="005B4213" w:rsidRDefault="003005C2">
      <w:pPr>
        <w:pStyle w:val="Style8"/>
        <w:shd w:val="clear" w:color="auto" w:fill="auto"/>
        <w:spacing w:after="500" w:line="232" w:lineRule="exact"/>
        <w:ind w:left="400" w:firstLine="520"/>
        <w:jc w:val="left"/>
      </w:pPr>
      <w:r>
        <w:t>Tato smlouva nabývá platnosti dnem jejího podpisu smluvními stranami.</w:t>
      </w:r>
    </w:p>
    <w:p w:rsidR="005B4213" w:rsidRDefault="003005C2">
      <w:pPr>
        <w:pStyle w:val="Style8"/>
        <w:shd w:val="clear" w:color="auto" w:fill="auto"/>
        <w:spacing w:after="246" w:line="232" w:lineRule="exact"/>
        <w:ind w:right="320" w:firstLine="0"/>
      </w:pPr>
      <w:r>
        <w:t>Cl. XI</w:t>
      </w:r>
    </w:p>
    <w:p w:rsidR="005B4213" w:rsidRDefault="003005C2">
      <w:pPr>
        <w:pStyle w:val="Style8"/>
        <w:shd w:val="clear" w:color="auto" w:fill="auto"/>
        <w:spacing w:after="774" w:line="250" w:lineRule="exact"/>
        <w:ind w:left="400" w:firstLine="520"/>
        <w:jc w:val="left"/>
      </w:pPr>
      <w:r>
        <w:t>Smluvní strany po přečtení této smlouvy prohlašují, že s</w:t>
      </w:r>
      <w:r w:rsidR="00EF6226">
        <w:t xml:space="preserve"> </w:t>
      </w:r>
      <w:r>
        <w:t xml:space="preserve">jejím obsahem souhlasí a že </w:t>
      </w:r>
      <w:r w:rsidR="00332DDA">
        <w:t>t</w:t>
      </w:r>
      <w:r>
        <w:t>ato smlouva</w:t>
      </w:r>
      <w:r w:rsidR="00332DDA">
        <w:t xml:space="preserve"> </w:t>
      </w:r>
      <w:r>
        <w:t>je shodným projevem jejich vážné a svobodné vůle, a na důkaz toho připojují své podpisy.</w:t>
      </w:r>
    </w:p>
    <w:p w:rsidR="005B4213" w:rsidRDefault="00EF6226" w:rsidP="00332DDA">
      <w:pPr>
        <w:pStyle w:val="Style8"/>
        <w:shd w:val="clear" w:color="auto" w:fill="auto"/>
        <w:spacing w:line="232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82880" simplePos="0" relativeHeight="377487111" behindDoc="1" locked="0" layoutInCell="1" allowOverlap="1">
                <wp:simplePos x="0" y="0"/>
                <wp:positionH relativeFrom="margin">
                  <wp:posOffset>3555845</wp:posOffset>
                </wp:positionH>
                <wp:positionV relativeFrom="paragraph">
                  <wp:posOffset>985796</wp:posOffset>
                </wp:positionV>
                <wp:extent cx="1969135" cy="317500"/>
                <wp:effectExtent l="254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226" w:rsidRDefault="00EF6226" w:rsidP="00EF6226">
                            <w:pPr>
                              <w:pStyle w:val="Style12"/>
                              <w:shd w:val="clear" w:color="auto" w:fill="auto"/>
                              <w:ind w:firstLine="0"/>
                            </w:pPr>
                            <w:r>
                              <w:t xml:space="preserve">            </w:t>
                            </w:r>
                            <w:r w:rsidR="003005C2">
                              <w:t xml:space="preserve">Ing. Pavel Brandl. </w:t>
                            </w:r>
                            <w:proofErr w:type="gramStart"/>
                            <w:r w:rsidR="003005C2">
                              <w:t>předseda</w:t>
                            </w:r>
                            <w:proofErr w:type="gramEnd"/>
                            <w:r w:rsidR="003005C2">
                              <w:t xml:space="preserve"> </w:t>
                            </w:r>
                            <w:r>
                              <w:t xml:space="preserve">         </w:t>
                            </w:r>
                          </w:p>
                          <w:p w:rsidR="005B4213" w:rsidRDefault="003005C2">
                            <w:pPr>
                              <w:pStyle w:val="Style12"/>
                              <w:shd w:val="clear" w:color="auto" w:fill="auto"/>
                            </w:pPr>
                            <w:r>
                              <w:t>výkonného výboru PF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0pt;margin-top:77.6pt;width:155.05pt;height:25pt;z-index:-125829369;visibility:visible;mso-wrap-style:square;mso-width-percent:0;mso-height-percent:0;mso-wrap-distance-left:5pt;mso-wrap-distance-top:0;mso-wrap-distance-right:1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" filled="f" stroked="f">
                <v:textbox style="mso-fit-shape-to-text:t" inset="0,0,0,0">
                  <w:txbxContent>
                    <w:p w:rsidR="00EF6226" w:rsidRDefault="00EF6226" w:rsidP="00EF6226">
                      <w:pPr>
                        <w:pStyle w:val="Style12"/>
                        <w:shd w:val="clear" w:color="auto" w:fill="auto"/>
                        <w:ind w:firstLine="0"/>
                      </w:pPr>
                      <w:r>
                        <w:t xml:space="preserve">            </w:t>
                      </w:r>
                      <w:r w:rsidR="003005C2">
                        <w:t xml:space="preserve">Ing. Pavel Brandl. </w:t>
                      </w:r>
                      <w:proofErr w:type="gramStart"/>
                      <w:r w:rsidR="003005C2">
                        <w:t>předseda</w:t>
                      </w:r>
                      <w:proofErr w:type="gramEnd"/>
                      <w:r w:rsidR="003005C2">
                        <w:t xml:space="preserve"> </w:t>
                      </w:r>
                      <w:r>
                        <w:t xml:space="preserve">         </w:t>
                      </w:r>
                    </w:p>
                    <w:p w:rsidR="005B4213" w:rsidRDefault="003005C2">
                      <w:pPr>
                        <w:pStyle w:val="Style12"/>
                        <w:shd w:val="clear" w:color="auto" w:fill="auto"/>
                      </w:pPr>
                      <w:r>
                        <w:t>výkonného výboru PF ČR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05C2">
        <w:rPr>
          <w:noProof/>
          <w:lang w:bidi="ar-SA"/>
        </w:rPr>
        <mc:AlternateContent>
          <mc:Choice Requires="wps">
            <w:drawing>
              <wp:anchor distT="0" distB="32385" distL="63500" distR="63500" simplePos="0" relativeHeight="377487108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912495</wp:posOffset>
                </wp:positionV>
                <wp:extent cx="2487295" cy="317500"/>
                <wp:effectExtent l="0" t="1270" r="1905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213" w:rsidRDefault="003005C2">
                            <w:pPr>
                              <w:pStyle w:val="Style8"/>
                              <w:shd w:val="clear" w:color="auto" w:fill="auto"/>
                              <w:spacing w:line="250" w:lineRule="exact"/>
                              <w:ind w:right="20" w:firstLine="0"/>
                            </w:pPr>
                            <w:r>
                              <w:rPr>
                                <w:rStyle w:val="CharStyle9Exact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lang w:val="en-US" w:eastAsia="en-US" w:bidi="en-US"/>
                              </w:rPr>
                              <w:t xml:space="preserve">Inter </w:t>
                            </w:r>
                            <w:r w:rsidR="00EF6226">
                              <w:rPr>
                                <w:rStyle w:val="CharStyle9Exact"/>
                              </w:rPr>
                              <w:t>IKE</w:t>
                            </w:r>
                            <w:r>
                              <w:rPr>
                                <w:rStyle w:val="CharStyle9Exact"/>
                              </w:rPr>
                              <w:t xml:space="preserve">A Centre </w:t>
                            </w:r>
                            <w:proofErr w:type="spellStart"/>
                            <w:r w:rsidR="00EF6226">
                              <w:rPr>
                                <w:rStyle w:val="CharStyle9Exact"/>
                                <w:lang w:val="en-US" w:eastAsia="en-US" w:bidi="en-US"/>
                              </w:rPr>
                              <w:t>Česka</w:t>
                            </w:r>
                            <w:proofErr w:type="spellEnd"/>
                            <w:r w:rsidR="00EF6226">
                              <w:rPr>
                                <w:rStyle w:val="CharStyle9Exact"/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 w:rsidR="00EF6226">
                              <w:rPr>
                                <w:rStyle w:val="CharStyle9Exact"/>
                                <w:lang w:val="en-US" w:eastAsia="en-US" w:bidi="en-US"/>
                              </w:rPr>
                              <w:t>repu</w:t>
                            </w:r>
                            <w:r>
                              <w:rPr>
                                <w:rStyle w:val="CharStyle9Exact"/>
                              </w:rPr>
                              <w:t>blik</w:t>
                            </w:r>
                            <w:r w:rsidR="00EF6226">
                              <w:rPr>
                                <w:rStyle w:val="CharStyle9Exac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Style w:val="CharStyle9Exact"/>
                              </w:rPr>
                              <w:t>, s.r.o</w:t>
                            </w:r>
                            <w:proofErr w:type="gramStart"/>
                            <w:r>
                              <w:rPr>
                                <w:rStyle w:val="CharStyle9Exac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CharStyle9Exact"/>
                              </w:rPr>
                              <w:br/>
                              <w:t xml:space="preserve">Rudolf </w:t>
                            </w:r>
                            <w:proofErr w:type="spellStart"/>
                            <w:r>
                              <w:rPr>
                                <w:rStyle w:val="CharStyle9Exact"/>
                              </w:rPr>
                              <w:t>Sumereder</w:t>
                            </w:r>
                            <w:proofErr w:type="spellEnd"/>
                            <w:r>
                              <w:rPr>
                                <w:rStyle w:val="CharStyle9Exact"/>
                              </w:rPr>
                              <w:t>, Hynek Šandera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pt;margin-top:71.85pt;width:195.85pt;height:25pt;z-index:-125829372;visibility:visible;mso-wrap-style:square;mso-width-percent:0;mso-height-percent:0;mso-wrap-distance-left:5pt;mso-wrap-distance-top:0;mso-wrap-distance-right:5pt;mso-wrap-distance-bottom: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o9sQ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" filled="f" stroked="f">
                <v:textbox style="mso-fit-shape-to-text:t" inset="0,0,0,0">
                  <w:txbxContent>
                    <w:p w:rsidR="005B4213" w:rsidRDefault="003005C2">
                      <w:pPr>
                        <w:pStyle w:val="Style8"/>
                        <w:shd w:val="clear" w:color="auto" w:fill="auto"/>
                        <w:spacing w:line="250" w:lineRule="exact"/>
                        <w:ind w:right="20" w:firstLine="0"/>
                      </w:pPr>
                      <w:r>
                        <w:rPr>
                          <w:rStyle w:val="CharStyle9Exact"/>
                        </w:rPr>
                        <w:t xml:space="preserve"> </w:t>
                      </w:r>
                      <w:r>
                        <w:rPr>
                          <w:rStyle w:val="CharStyle9Exact"/>
                          <w:lang w:val="en-US" w:eastAsia="en-US" w:bidi="en-US"/>
                        </w:rPr>
                        <w:t xml:space="preserve">Inter </w:t>
                      </w:r>
                      <w:r w:rsidR="00EF6226">
                        <w:rPr>
                          <w:rStyle w:val="CharStyle9Exact"/>
                        </w:rPr>
                        <w:t>IKE</w:t>
                      </w:r>
                      <w:r>
                        <w:rPr>
                          <w:rStyle w:val="CharStyle9Exact"/>
                        </w:rPr>
                        <w:t xml:space="preserve">A Centre </w:t>
                      </w:r>
                      <w:proofErr w:type="spellStart"/>
                      <w:r w:rsidR="00EF6226">
                        <w:rPr>
                          <w:rStyle w:val="CharStyle9Exact"/>
                          <w:lang w:val="en-US" w:eastAsia="en-US" w:bidi="en-US"/>
                        </w:rPr>
                        <w:t>Česka</w:t>
                      </w:r>
                      <w:proofErr w:type="spellEnd"/>
                      <w:r w:rsidR="00EF6226">
                        <w:rPr>
                          <w:rStyle w:val="CharStyle9Exact"/>
                          <w:lang w:val="en-US" w:eastAsia="en-US" w:bidi="en-US"/>
                        </w:rPr>
                        <w:t xml:space="preserve"> </w:t>
                      </w:r>
                      <w:proofErr w:type="spellStart"/>
                      <w:r w:rsidR="00EF6226">
                        <w:rPr>
                          <w:rStyle w:val="CharStyle9Exact"/>
                          <w:lang w:val="en-US" w:eastAsia="en-US" w:bidi="en-US"/>
                        </w:rPr>
                        <w:t>repu</w:t>
                      </w:r>
                      <w:r>
                        <w:rPr>
                          <w:rStyle w:val="CharStyle9Exact"/>
                        </w:rPr>
                        <w:t>blik</w:t>
                      </w:r>
                      <w:r w:rsidR="00EF6226">
                        <w:rPr>
                          <w:rStyle w:val="CharStyle9Exact"/>
                        </w:rPr>
                        <w:t>a</w:t>
                      </w:r>
                      <w:proofErr w:type="spellEnd"/>
                      <w:r>
                        <w:rPr>
                          <w:rStyle w:val="CharStyle9Exact"/>
                        </w:rPr>
                        <w:t>, s.r.o</w:t>
                      </w:r>
                      <w:proofErr w:type="gramStart"/>
                      <w:r>
                        <w:rPr>
                          <w:rStyle w:val="CharStyle9Exact"/>
                        </w:rPr>
                        <w:t>.</w:t>
                      </w:r>
                      <w:proofErr w:type="gramEnd"/>
                      <w:r>
                        <w:rPr>
                          <w:rStyle w:val="CharStyle9Exact"/>
                        </w:rPr>
                        <w:br/>
                        <w:t xml:space="preserve">Rudolf </w:t>
                      </w:r>
                      <w:proofErr w:type="spellStart"/>
                      <w:r>
                        <w:rPr>
                          <w:rStyle w:val="CharStyle9Exact"/>
                        </w:rPr>
                        <w:t>Sumereder</w:t>
                      </w:r>
                      <w:proofErr w:type="spellEnd"/>
                      <w:r>
                        <w:rPr>
                          <w:rStyle w:val="CharStyle9Exact"/>
                        </w:rPr>
                        <w:t>, Hynek Šandera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05C2">
        <w:rPr>
          <w:noProof/>
          <w:lang w:bidi="ar-SA"/>
        </w:rPr>
        <mc:AlternateContent>
          <mc:Choice Requires="wps">
            <w:drawing>
              <wp:anchor distT="0" distB="1414145" distL="975360" distR="567055" simplePos="0" relativeHeight="377487109" behindDoc="1" locked="0" layoutInCell="1" allowOverlap="1">
                <wp:simplePos x="0" y="0"/>
                <wp:positionH relativeFrom="margin">
                  <wp:posOffset>1243330</wp:posOffset>
                </wp:positionH>
                <wp:positionV relativeFrom="paragraph">
                  <wp:posOffset>1219835</wp:posOffset>
                </wp:positionV>
                <wp:extent cx="536575" cy="147320"/>
                <wp:effectExtent l="1905" t="3810" r="4445" b="127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213" w:rsidRDefault="003005C2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9Exact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7.9pt;margin-top:96.05pt;width:42.25pt;height:11.6pt;z-index:-125829371;visibility:visible;mso-wrap-style:square;mso-width-percent:0;mso-height-percent:0;mso-wrap-distance-left:76.8pt;mso-wrap-distance-top:0;mso-wrap-distance-right:44.65pt;mso-wrap-distance-bottom:11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H3sg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" filled="f" stroked="f">
                <v:textbox style="mso-fit-shape-to-text:t" inset="0,0,0,0">
                  <w:txbxContent>
                    <w:p w:rsidR="005B4213" w:rsidRDefault="003005C2">
                      <w:pPr>
                        <w:pStyle w:val="Style8"/>
                        <w:shd w:val="clear" w:color="auto" w:fill="auto"/>
                        <w:spacing w:line="232" w:lineRule="exact"/>
                        <w:ind w:firstLine="0"/>
                        <w:jc w:val="left"/>
                      </w:pPr>
                      <w:r>
                        <w:rPr>
                          <w:rStyle w:val="CharStyle9Exact"/>
                        </w:rPr>
                        <w:t>nájemce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05C2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3096895</wp:posOffset>
                </wp:positionH>
                <wp:positionV relativeFrom="paragraph">
                  <wp:posOffset>1104265</wp:posOffset>
                </wp:positionV>
                <wp:extent cx="189230" cy="147320"/>
                <wp:effectExtent l="0" t="2540" r="3175" b="2540"/>
                <wp:wrapTopAndBottom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213" w:rsidRDefault="005B4213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43.85pt;margin-top:86.95pt;width:14.9pt;height:11.6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g9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" filled="f" stroked="f">
                <v:textbox style="mso-fit-shape-to-text:t" inset="0,0,0,0">
                  <w:txbxContent>
                    <w:p w:rsidR="005B4213" w:rsidRDefault="005B4213">
                      <w:pPr>
                        <w:pStyle w:val="Style8"/>
                        <w:shd w:val="clear" w:color="auto" w:fill="auto"/>
                        <w:spacing w:line="232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05C2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3011170</wp:posOffset>
                </wp:positionH>
                <wp:positionV relativeFrom="paragraph">
                  <wp:posOffset>1427480</wp:posOffset>
                </wp:positionV>
                <wp:extent cx="255905" cy="147320"/>
                <wp:effectExtent l="0" t="1905" r="3175" b="3175"/>
                <wp:wrapTopAndBottom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213" w:rsidRDefault="005B4213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37.1pt;margin-top:112.4pt;width:20.15pt;height:11.6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NTsg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" filled="f" stroked="f">
                <v:textbox style="mso-fit-shape-to-text:t" inset="0,0,0,0">
                  <w:txbxContent>
                    <w:p w:rsidR="005B4213" w:rsidRDefault="005B4213">
                      <w:pPr>
                        <w:pStyle w:val="Style8"/>
                        <w:shd w:val="clear" w:color="auto" w:fill="auto"/>
                        <w:spacing w:line="232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05C2">
        <w:rPr>
          <w:noProof/>
          <w:lang w:bidi="ar-SA"/>
        </w:rPr>
        <mc:AlternateContent>
          <mc:Choice Requires="wps">
            <w:drawing>
              <wp:anchor distT="0" distB="333375" distL="63500" distR="895985" simplePos="0" relativeHeight="377487117" behindDoc="1" locked="0" layoutInCell="1" allowOverlap="1">
                <wp:simplePos x="0" y="0"/>
                <wp:positionH relativeFrom="margin">
                  <wp:posOffset>4968240</wp:posOffset>
                </wp:positionH>
                <wp:positionV relativeFrom="paragraph">
                  <wp:posOffset>1402715</wp:posOffset>
                </wp:positionV>
                <wp:extent cx="182880" cy="147320"/>
                <wp:effectExtent l="2540" t="0" r="0" b="0"/>
                <wp:wrapTopAndBottom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213" w:rsidRDefault="005B4213">
                            <w:pPr>
                              <w:pStyle w:val="Style8"/>
                              <w:shd w:val="clear" w:color="auto" w:fill="auto"/>
                              <w:spacing w:line="232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91.2pt;margin-top:110.45pt;width:14.4pt;height:11.6pt;z-index:-125829363;visibility:visible;mso-wrap-style:square;mso-width-percent:0;mso-height-percent:0;mso-wrap-distance-left:5pt;mso-wrap-distance-top:0;mso-wrap-distance-right:70.55pt;mso-wrap-distance-bottom:2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AVlsA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" filled="f" stroked="f">
                <v:textbox style="mso-fit-shape-to-text:t" inset="0,0,0,0">
                  <w:txbxContent>
                    <w:p w:rsidR="005B4213" w:rsidRDefault="005B4213">
                      <w:pPr>
                        <w:pStyle w:val="Style8"/>
                        <w:shd w:val="clear" w:color="auto" w:fill="auto"/>
                        <w:spacing w:line="232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05C2">
        <w:rPr>
          <w:noProof/>
          <w:lang w:bidi="ar-SA"/>
        </w:rPr>
        <mc:AlternateContent>
          <mc:Choice Requires="wps">
            <w:drawing>
              <wp:anchor distT="0" distB="237490" distL="63500" distR="932815" simplePos="0" relativeHeight="377487118" behindDoc="1" locked="0" layoutInCell="1" allowOverlap="1">
                <wp:simplePos x="0" y="0"/>
                <wp:positionH relativeFrom="margin">
                  <wp:posOffset>4980305</wp:posOffset>
                </wp:positionH>
                <wp:positionV relativeFrom="paragraph">
                  <wp:posOffset>1905635</wp:posOffset>
                </wp:positionV>
                <wp:extent cx="133985" cy="147320"/>
                <wp:effectExtent l="0" t="3810" r="3810" b="1270"/>
                <wp:wrapTopAndBottom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213" w:rsidRDefault="003005C2">
                            <w:pPr>
                              <w:pStyle w:val="Style2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2"/>
                            <w:r>
                              <w:t>/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392.15pt;margin-top:150.05pt;width:10.55pt;height:11.6pt;z-index:-125829362;visibility:visible;mso-wrap-style:square;mso-width-percent:0;mso-height-percent:0;mso-wrap-distance-left:5pt;mso-wrap-distance-top:0;mso-wrap-distance-right:73.45pt;mso-wrap-distance-bottom: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gJ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" filled="f" stroked="f">
                <v:textbox style="mso-fit-shape-to-text:t" inset="0,0,0,0">
                  <w:txbxContent>
                    <w:p w:rsidR="005B4213" w:rsidRDefault="003005C2">
                      <w:pPr>
                        <w:pStyle w:val="Style2"/>
                        <w:keepNext/>
                        <w:keepLines/>
                        <w:shd w:val="clear" w:color="auto" w:fill="auto"/>
                      </w:pPr>
                      <w:bookmarkStart w:id="15" w:name="bookmark2"/>
                      <w:r>
                        <w:t>/</w:t>
                      </w:r>
                      <w:bookmarkEnd w:id="1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05C2">
        <w:rPr>
          <w:noProof/>
          <w:lang w:bidi="ar-SA"/>
        </w:rPr>
        <mc:AlternateContent>
          <mc:Choice Requires="wps">
            <w:drawing>
              <wp:anchor distT="0" distB="0" distL="63500" distR="749935" simplePos="0" relativeHeight="377487119" behindDoc="1" locked="0" layoutInCell="1" allowOverlap="1">
                <wp:simplePos x="0" y="0"/>
                <wp:positionH relativeFrom="margin">
                  <wp:posOffset>3578225</wp:posOffset>
                </wp:positionH>
                <wp:positionV relativeFrom="paragraph">
                  <wp:posOffset>2302510</wp:posOffset>
                </wp:positionV>
                <wp:extent cx="1718945" cy="476250"/>
                <wp:effectExtent l="3175" t="635" r="1905" b="0"/>
                <wp:wrapTopAndBottom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213" w:rsidRDefault="003005C2">
                            <w:pPr>
                              <w:pStyle w:val="Style8"/>
                              <w:shd w:val="clear" w:color="auto" w:fill="auto"/>
                              <w:spacing w:line="250" w:lineRule="exact"/>
                              <w:ind w:right="60" w:firstLine="0"/>
                            </w:pPr>
                            <w:r>
                              <w:rPr>
                                <w:rStyle w:val="CharStyle9Exact"/>
                              </w:rPr>
                              <w:t xml:space="preserve">Ing. Josef </w:t>
                            </w:r>
                            <w:proofErr w:type="spellStart"/>
                            <w:r>
                              <w:rPr>
                                <w:rStyle w:val="CharStyle9Exact"/>
                              </w:rPr>
                              <w:t>Tunkl</w:t>
                            </w:r>
                            <w:proofErr w:type="spellEnd"/>
                            <w:r>
                              <w:rPr>
                                <w:rStyle w:val="CharStyle9Exact"/>
                              </w:rPr>
                              <w:br/>
                              <w:t>člen výkonného výboru PF ČR</w:t>
                            </w:r>
                            <w:r>
                              <w:rPr>
                                <w:rStyle w:val="CharStyle9Exact"/>
                              </w:rPr>
                              <w:br/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281.75pt;margin-top:181.3pt;width:135.35pt;height:37.5pt;z-index:-125829361;visibility:visible;mso-wrap-style:square;mso-width-percent:0;mso-height-percent:0;mso-wrap-distance-left:5pt;mso-wrap-distance-top:0;mso-wrap-distance-right:5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W/sg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" filled="f" stroked="f">
                <v:textbox style="mso-fit-shape-to-text:t" inset="0,0,0,0">
                  <w:txbxContent>
                    <w:p w:rsidR="005B4213" w:rsidRDefault="003005C2">
                      <w:pPr>
                        <w:pStyle w:val="Style8"/>
                        <w:shd w:val="clear" w:color="auto" w:fill="auto"/>
                        <w:spacing w:line="250" w:lineRule="exact"/>
                        <w:ind w:right="60" w:firstLine="0"/>
                      </w:pPr>
                      <w:r>
                        <w:rPr>
                          <w:rStyle w:val="CharStyle9Exact"/>
                        </w:rPr>
                        <w:t>Ing. Josef Tunkl</w:t>
                      </w:r>
                      <w:r>
                        <w:rPr>
                          <w:rStyle w:val="CharStyle9Exact"/>
                        </w:rPr>
                        <w:br/>
                        <w:t>člen výkonného výboru PF ČR</w:t>
                      </w:r>
                      <w:r>
                        <w:rPr>
                          <w:rStyle w:val="CharStyle9Exact"/>
                        </w:rPr>
                        <w:br/>
                        <w:t>pronajímatel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05C2">
        <w:t xml:space="preserve">V Praze dne </w:t>
      </w:r>
      <w:proofErr w:type="gramStart"/>
      <w:r w:rsidR="003005C2">
        <w:t>15.4.2008</w:t>
      </w:r>
      <w:proofErr w:type="gramEnd"/>
    </w:p>
    <w:p w:rsidR="00EF6226" w:rsidRDefault="003005C2">
      <w:pPr>
        <w:pStyle w:val="Style8"/>
        <w:shd w:val="clear" w:color="auto" w:fill="auto"/>
        <w:tabs>
          <w:tab w:val="left" w:pos="1070"/>
        </w:tabs>
        <w:spacing w:line="763" w:lineRule="exact"/>
        <w:ind w:right="6100" w:firstLine="0"/>
        <w:jc w:val="left"/>
      </w:pPr>
      <w:r>
        <w:tab/>
      </w:r>
    </w:p>
    <w:p w:rsidR="00EF6226" w:rsidRDefault="00EF6226">
      <w:pPr>
        <w:pStyle w:val="Style8"/>
        <w:shd w:val="clear" w:color="auto" w:fill="auto"/>
        <w:tabs>
          <w:tab w:val="left" w:pos="1070"/>
        </w:tabs>
        <w:spacing w:line="763" w:lineRule="exact"/>
        <w:ind w:right="6100" w:firstLine="0"/>
        <w:jc w:val="left"/>
      </w:pPr>
      <w:r>
        <w:t>Za správnost: Hana Mikulecká</w:t>
      </w:r>
    </w:p>
    <w:p w:rsidR="005B4213" w:rsidRDefault="003005C2">
      <w:pPr>
        <w:pStyle w:val="Style8"/>
        <w:shd w:val="clear" w:color="auto" w:fill="auto"/>
        <w:tabs>
          <w:tab w:val="left" w:pos="1070"/>
        </w:tabs>
        <w:spacing w:line="763" w:lineRule="exact"/>
        <w:ind w:right="6100" w:firstLine="0"/>
        <w:jc w:val="left"/>
      </w:pPr>
      <w:r>
        <w:t>podpis</w:t>
      </w:r>
    </w:p>
    <w:sectPr w:rsidR="005B4213">
      <w:footerReference w:type="default" r:id="rId7"/>
      <w:pgSz w:w="12130" w:h="16992"/>
      <w:pgMar w:top="526" w:right="1230" w:bottom="1479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D4" w:rsidRDefault="003005C2">
      <w:r>
        <w:separator/>
      </w:r>
    </w:p>
  </w:endnote>
  <w:endnote w:type="continuationSeparator" w:id="0">
    <w:p w:rsidR="008E41D4" w:rsidRDefault="0030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13" w:rsidRDefault="003005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10234295</wp:posOffset>
              </wp:positionV>
              <wp:extent cx="12065" cy="160655"/>
              <wp:effectExtent l="254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213" w:rsidRDefault="003005C2">
                          <w:pPr>
                            <w:pStyle w:val="Style4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45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72.95pt;margin-top:805.85pt;width:.9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" filled="f" stroked="f">
              <v:textbox style="mso-fit-shape-to-text:t" inset="0,0,0,0">
                <w:txbxContent>
                  <w:p w:rsidR="005B4213" w:rsidRDefault="003005C2">
                    <w:pPr>
                      <w:pStyle w:val="Style43"/>
                      <w:shd w:val="clear" w:color="auto" w:fill="auto"/>
                      <w:spacing w:line="240" w:lineRule="auto"/>
                    </w:pPr>
                    <w:r>
                      <w:rPr>
                        <w:rStyle w:val="CharStyle45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13" w:rsidRDefault="005B4213"/>
  </w:footnote>
  <w:footnote w:type="continuationSeparator" w:id="0">
    <w:p w:rsidR="005B4213" w:rsidRDefault="005B42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D6D"/>
    <w:multiLevelType w:val="multilevel"/>
    <w:tmpl w:val="C870F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E94FC3"/>
    <w:multiLevelType w:val="multilevel"/>
    <w:tmpl w:val="54FC9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3D11EE"/>
    <w:multiLevelType w:val="multilevel"/>
    <w:tmpl w:val="0B4CB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13"/>
    <w:rsid w:val="003005C2"/>
    <w:rsid w:val="00332DDA"/>
    <w:rsid w:val="005B4213"/>
    <w:rsid w:val="008E41D4"/>
    <w:rsid w:val="00E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4784D"/>
  <w15:docId w15:val="{E2EAD2EE-5FD8-45D9-84F3-A7A58904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5Exact">
    <w:name w:val="Char Style 5 Exact"/>
    <w:basedOn w:val="Standardnpsmoodstavce"/>
    <w:link w:val="Style4"/>
    <w:rPr>
      <w:b w:val="0"/>
      <w:bCs w:val="0"/>
      <w:i/>
      <w:iCs/>
      <w:smallCaps w:val="0"/>
      <w:strike w:val="0"/>
      <w:spacing w:val="10"/>
      <w:sz w:val="9"/>
      <w:szCs w:val="9"/>
      <w:u w:val="none"/>
    </w:rPr>
  </w:style>
  <w:style w:type="character" w:customStyle="1" w:styleId="CharStyle7Exact">
    <w:name w:val="Char Style 7 Exact"/>
    <w:basedOn w:val="Standardnpsmoodstavce"/>
    <w:link w:val="Style6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9Exact">
    <w:name w:val="Char Style 9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1Exact">
    <w:name w:val="Char Style 11 Exact"/>
    <w:basedOn w:val="Standardnpsmoodstavce"/>
    <w:link w:val="Style10"/>
    <w:rPr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CharStyle13Exact">
    <w:name w:val="Char Style 13 Exact"/>
    <w:basedOn w:val="Standardnpsmoodstavce"/>
    <w:link w:val="Style1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5Exact">
    <w:name w:val="Char Style 15 Exact"/>
    <w:basedOn w:val="Standardnpsmoodstavce"/>
    <w:link w:val="Style14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Exact">
    <w:name w:val="Char Style 19 Exact"/>
    <w:basedOn w:val="Standardnpsmoodstavce"/>
    <w:link w:val="Style18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0Exact">
    <w:name w:val="Char Style 20 Exact"/>
    <w:basedOn w:val="CharStyle1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22Exact">
    <w:name w:val="Char Style 22 Exact"/>
    <w:basedOn w:val="Standardnpsmoodstavce"/>
    <w:link w:val="Style21"/>
    <w:rPr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CharStyle23Exact">
    <w:name w:val="Char Style 23 Exact"/>
    <w:basedOn w:val="CharStyle2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4Exact">
    <w:name w:val="Char Style 24 Exact"/>
    <w:basedOn w:val="CharStyle27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26">
    <w:name w:val="Char Style 26"/>
    <w:basedOn w:val="Standardnpsmoodstavce"/>
    <w:link w:val="Style25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Char Style 27"/>
    <w:basedOn w:val="Standardnpsmoodstavce"/>
    <w:link w:val="Style8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9">
    <w:name w:val="Char Style 29"/>
    <w:basedOn w:val="Standardnpsmoodstavce"/>
    <w:link w:val="Style28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0">
    <w:name w:val="Char Style 30"/>
    <w:basedOn w:val="CharStyl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32">
    <w:name w:val="Char Style 32"/>
    <w:basedOn w:val="Standardnpsmoodstavce"/>
    <w:link w:val="Style31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34">
    <w:name w:val="Char Style 34"/>
    <w:basedOn w:val="Standardnpsmoodstavce"/>
    <w:link w:val="Style3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6">
    <w:name w:val="Char Style 36"/>
    <w:basedOn w:val="Standardnpsmoodstavce"/>
    <w:link w:val="Style35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37">
    <w:name w:val="Char Style 37"/>
    <w:basedOn w:val="CharStyl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38">
    <w:name w:val="Char Style 38"/>
    <w:basedOn w:val="Char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39">
    <w:name w:val="Char Style 39"/>
    <w:basedOn w:val="Char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40">
    <w:name w:val="Char Style 40"/>
    <w:basedOn w:val="CharStyl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42">
    <w:name w:val="Char Style 42"/>
    <w:basedOn w:val="Standardnpsmoodstavce"/>
    <w:link w:val="Style41"/>
    <w:rPr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harStyle44">
    <w:name w:val="Char Style 44"/>
    <w:basedOn w:val="Standardnpsmoodstavce"/>
    <w:link w:val="Style43"/>
    <w:rPr>
      <w:b/>
      <w:bCs/>
      <w:i w:val="0"/>
      <w:iCs w:val="0"/>
      <w:smallCaps w:val="0"/>
      <w:strike w:val="0"/>
      <w:w w:val="30"/>
      <w:sz w:val="22"/>
      <w:szCs w:val="22"/>
      <w:u w:val="none"/>
    </w:rPr>
  </w:style>
  <w:style w:type="character" w:customStyle="1" w:styleId="CharStyle45">
    <w:name w:val="Char Style 45"/>
    <w:basedOn w:val="CharStyl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22"/>
      <w:szCs w:val="22"/>
      <w:u w:val="none"/>
      <w:lang w:val="cs-CZ" w:eastAsia="cs-CZ" w:bidi="cs-CZ"/>
    </w:rPr>
  </w:style>
  <w:style w:type="character" w:customStyle="1" w:styleId="CharStyle46">
    <w:name w:val="Char Style 46"/>
    <w:basedOn w:val="Char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48">
    <w:name w:val="Char Style 48"/>
    <w:basedOn w:val="Standardnpsmoodstavce"/>
    <w:link w:val="Style47"/>
    <w:rPr>
      <w:b w:val="0"/>
      <w:bCs w:val="0"/>
      <w:i w:val="0"/>
      <w:iCs w:val="0"/>
      <w:smallCaps w:val="0"/>
      <w:strike w:val="0"/>
      <w:w w:val="80"/>
      <w:sz w:val="66"/>
      <w:szCs w:val="66"/>
      <w:u w:val="none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232" w:lineRule="exact"/>
      <w:outlineLvl w:val="2"/>
    </w:pPr>
    <w:rPr>
      <w:sz w:val="21"/>
      <w:szCs w:val="21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after="80" w:line="100" w:lineRule="exact"/>
      <w:jc w:val="right"/>
    </w:pPr>
    <w:rPr>
      <w:i/>
      <w:iCs/>
      <w:spacing w:val="10"/>
      <w:sz w:val="9"/>
      <w:szCs w:val="9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line="122" w:lineRule="exact"/>
      <w:jc w:val="both"/>
    </w:pPr>
    <w:rPr>
      <w:b/>
      <w:bCs/>
      <w:sz w:val="11"/>
      <w:szCs w:val="11"/>
    </w:rPr>
  </w:style>
  <w:style w:type="paragraph" w:customStyle="1" w:styleId="Style8">
    <w:name w:val="Style 8"/>
    <w:basedOn w:val="Normln"/>
    <w:link w:val="CharStyle27"/>
    <w:pPr>
      <w:shd w:val="clear" w:color="auto" w:fill="FFFFFF"/>
      <w:spacing w:line="245" w:lineRule="exact"/>
      <w:ind w:hanging="400"/>
      <w:jc w:val="center"/>
    </w:pPr>
    <w:rPr>
      <w:sz w:val="21"/>
      <w:szCs w:val="21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332" w:lineRule="exact"/>
    </w:pPr>
    <w:rPr>
      <w:b/>
      <w:bCs/>
      <w:i/>
      <w:iCs/>
      <w:sz w:val="30"/>
      <w:szCs w:val="30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line="250" w:lineRule="exact"/>
      <w:ind w:firstLine="700"/>
    </w:pPr>
    <w:rPr>
      <w:sz w:val="21"/>
      <w:szCs w:val="21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376" w:lineRule="exact"/>
    </w:pPr>
    <w:rPr>
      <w:b/>
      <w:bCs/>
      <w:sz w:val="34"/>
      <w:szCs w:val="34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22" w:lineRule="exact"/>
      <w:jc w:val="both"/>
    </w:pPr>
    <w:rPr>
      <w:sz w:val="20"/>
      <w:szCs w:val="20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232" w:lineRule="exact"/>
      <w:jc w:val="both"/>
    </w:pPr>
    <w:rPr>
      <w:sz w:val="21"/>
      <w:szCs w:val="21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after="320" w:line="200" w:lineRule="exact"/>
      <w:jc w:val="both"/>
    </w:pPr>
    <w:rPr>
      <w:w w:val="150"/>
      <w:sz w:val="8"/>
      <w:szCs w:val="8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line="245" w:lineRule="exact"/>
    </w:pPr>
    <w:rPr>
      <w:b/>
      <w:bCs/>
      <w:sz w:val="20"/>
      <w:szCs w:val="20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before="120" w:line="232" w:lineRule="exact"/>
      <w:jc w:val="both"/>
      <w:outlineLvl w:val="1"/>
    </w:pPr>
    <w:rPr>
      <w:sz w:val="21"/>
      <w:szCs w:val="21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before="380" w:after="120" w:line="413" w:lineRule="exact"/>
      <w:jc w:val="center"/>
      <w:outlineLvl w:val="0"/>
    </w:pPr>
    <w:rPr>
      <w:b/>
      <w:bCs/>
      <w:sz w:val="34"/>
      <w:szCs w:val="34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before="120" w:after="260" w:line="232" w:lineRule="exact"/>
      <w:jc w:val="center"/>
      <w:outlineLvl w:val="3"/>
    </w:pPr>
    <w:rPr>
      <w:sz w:val="21"/>
      <w:szCs w:val="21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178" w:lineRule="exact"/>
    </w:pPr>
    <w:rPr>
      <w:i/>
      <w:iCs/>
      <w:sz w:val="16"/>
      <w:szCs w:val="16"/>
    </w:rPr>
  </w:style>
  <w:style w:type="paragraph" w:customStyle="1" w:styleId="Style41">
    <w:name w:val="Style 41"/>
    <w:basedOn w:val="Normln"/>
    <w:link w:val="CharStyle42"/>
    <w:pPr>
      <w:shd w:val="clear" w:color="auto" w:fill="FFFFFF"/>
      <w:spacing w:after="260" w:line="232" w:lineRule="exact"/>
      <w:jc w:val="center"/>
      <w:outlineLvl w:val="3"/>
    </w:pPr>
    <w:rPr>
      <w:b/>
      <w:bCs/>
      <w:spacing w:val="10"/>
      <w:sz w:val="21"/>
      <w:szCs w:val="21"/>
    </w:rPr>
  </w:style>
  <w:style w:type="paragraph" w:customStyle="1" w:styleId="Style43">
    <w:name w:val="Style 43"/>
    <w:basedOn w:val="Normln"/>
    <w:link w:val="CharStyle44"/>
    <w:pPr>
      <w:shd w:val="clear" w:color="auto" w:fill="FFFFFF"/>
      <w:spacing w:line="244" w:lineRule="exact"/>
    </w:pPr>
    <w:rPr>
      <w:b/>
      <w:bCs/>
      <w:w w:val="30"/>
      <w:sz w:val="22"/>
      <w:szCs w:val="22"/>
    </w:rPr>
  </w:style>
  <w:style w:type="paragraph" w:customStyle="1" w:styleId="Style47">
    <w:name w:val="Style 47"/>
    <w:basedOn w:val="Normln"/>
    <w:link w:val="CharStyle48"/>
    <w:pPr>
      <w:shd w:val="clear" w:color="auto" w:fill="FFFFFF"/>
      <w:spacing w:before="240" w:line="730" w:lineRule="exact"/>
    </w:pPr>
    <w:rPr>
      <w:w w:val="8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Czeizelová Martina</dc:creator>
  <cp:lastModifiedBy>Czeizelová Martina</cp:lastModifiedBy>
  <cp:revision>3</cp:revision>
  <dcterms:created xsi:type="dcterms:W3CDTF">2018-03-15T11:37:00Z</dcterms:created>
  <dcterms:modified xsi:type="dcterms:W3CDTF">2018-03-15T11:52:00Z</dcterms:modified>
</cp:coreProperties>
</file>