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A4" w:rsidRDefault="00F142E7">
      <w:pPr>
        <w:pStyle w:val="Other0"/>
        <w:framePr w:w="451" w:h="1387" w:hRule="exact" w:wrap="none" w:vAnchor="page" w:hAnchor="page" w:x="1513" w:y="56"/>
        <w:shd w:val="clear" w:color="auto" w:fill="auto"/>
        <w:spacing w:line="740" w:lineRule="exact"/>
        <w:jc w:val="both"/>
      </w:pPr>
      <w:r>
        <w:rPr>
          <w:rStyle w:val="OtherArial37pt"/>
        </w:rPr>
        <w:t>■</w:t>
      </w:r>
    </w:p>
    <w:p w:rsidR="00C505A4" w:rsidRDefault="00F142E7">
      <w:pPr>
        <w:pStyle w:val="Other0"/>
        <w:framePr w:w="451" w:h="1387" w:hRule="exact" w:wrap="none" w:vAnchor="page" w:hAnchor="page" w:x="1513" w:y="56"/>
        <w:shd w:val="clear" w:color="auto" w:fill="auto"/>
        <w:spacing w:line="760" w:lineRule="exact"/>
        <w:jc w:val="both"/>
      </w:pPr>
      <w:r>
        <w:rPr>
          <w:rStyle w:val="OtherArial38pt"/>
          <w:lang w:val="cs-CZ" w:eastAsia="cs-CZ" w:bidi="cs-CZ"/>
        </w:rPr>
        <w:t>c</w:t>
      </w:r>
    </w:p>
    <w:p w:rsidR="00C505A4" w:rsidRDefault="00C505A4">
      <w:pPr>
        <w:framePr w:wrap="none" w:vAnchor="page" w:hAnchor="page" w:x="9183"/>
      </w:pPr>
    </w:p>
    <w:p w:rsidR="00C505A4" w:rsidRDefault="00F142E7">
      <w:pPr>
        <w:pStyle w:val="Headerorfooter20"/>
        <w:framePr w:wrap="none" w:vAnchor="page" w:hAnchor="page" w:x="8847" w:y="1337"/>
        <w:shd w:val="clear" w:color="auto" w:fill="auto"/>
      </w:pPr>
      <w:r>
        <w:rPr>
          <w:rStyle w:val="Headerorfooter21"/>
          <w:b/>
          <w:bCs/>
          <w:lang w:val="de-DE" w:eastAsia="de-DE" w:bidi="de-DE"/>
        </w:rPr>
        <w:t xml:space="preserve">Railsformers </w:t>
      </w:r>
      <w:r>
        <w:rPr>
          <w:rStyle w:val="Headerorfooter21"/>
          <w:b/>
          <w:bCs/>
        </w:rPr>
        <w:t>s.r.o.</w:t>
      </w:r>
    </w:p>
    <w:p w:rsidR="00C505A4" w:rsidRDefault="00F142E7">
      <w:pPr>
        <w:pStyle w:val="Heading20"/>
        <w:framePr w:w="9106" w:h="676" w:hRule="exact" w:wrap="none" w:vAnchor="page" w:hAnchor="page" w:x="1493" w:y="2142"/>
        <w:shd w:val="clear" w:color="auto" w:fill="auto"/>
        <w:ind w:right="20"/>
      </w:pPr>
      <w:bookmarkStart w:id="0" w:name="bookmark0"/>
      <w:r>
        <w:t xml:space="preserve">Dodatek č. </w:t>
      </w:r>
      <w:r>
        <w:rPr>
          <w:lang w:val="en-US" w:eastAsia="en-US" w:bidi="en-US"/>
        </w:rPr>
        <w:t>3</w:t>
      </w:r>
      <w:bookmarkEnd w:id="0"/>
    </w:p>
    <w:p w:rsidR="00C505A4" w:rsidRDefault="00F142E7">
      <w:pPr>
        <w:pStyle w:val="Heading20"/>
        <w:framePr w:w="9106" w:h="676" w:hRule="exact" w:wrap="none" w:vAnchor="page" w:hAnchor="page" w:x="1493" w:y="2142"/>
        <w:shd w:val="clear" w:color="auto" w:fill="auto"/>
        <w:ind w:left="760"/>
        <w:jc w:val="both"/>
      </w:pPr>
      <w:bookmarkStart w:id="1" w:name="bookmark1"/>
      <w:r>
        <w:t>ke Smlouvě o podnájmu parkovacích(ho) míst(a) ze dne 6.9.2011</w:t>
      </w:r>
      <w:bookmarkEnd w:id="1"/>
    </w:p>
    <w:p w:rsidR="00C505A4" w:rsidRDefault="00F142E7">
      <w:pPr>
        <w:pStyle w:val="Bodytext30"/>
        <w:framePr w:w="9106" w:h="5951" w:hRule="exact" w:wrap="none" w:vAnchor="page" w:hAnchor="page" w:x="1493" w:y="3067"/>
        <w:shd w:val="clear" w:color="auto" w:fill="auto"/>
        <w:spacing w:before="0"/>
      </w:pPr>
      <w:r>
        <w:t>Moravskoslezské inovační centrum Ostrava, a.s.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ind w:right="4240" w:firstLine="0"/>
      </w:pPr>
      <w:r>
        <w:t>sídlo: Technologická 372/2, Pustkovec, 708 00 Ostrava IČO 25379631 DIČ CZ25379631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spacing w:after="322"/>
        <w:ind w:right="2060" w:firstLine="0"/>
      </w:pPr>
      <w:r>
        <w:t xml:space="preserve">zapsána v obchodním </w:t>
      </w:r>
      <w:r>
        <w:t>rejstříku Krajského soudu v Ostravě, oddíl B, vložka 1686 zastoupena Mgr. Pavlem Csankem, předsedou představenstva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spacing w:after="280" w:line="212" w:lineRule="exact"/>
        <w:ind w:firstLine="0"/>
      </w:pPr>
      <w:r>
        <w:t>jako „Nájemce" na straně jedné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spacing w:after="238" w:line="212" w:lineRule="exact"/>
        <w:ind w:firstLine="0"/>
      </w:pPr>
      <w:r>
        <w:t>a</w:t>
      </w:r>
    </w:p>
    <w:p w:rsidR="00C505A4" w:rsidRDefault="00F142E7">
      <w:pPr>
        <w:pStyle w:val="Bodytext30"/>
        <w:framePr w:w="9106" w:h="5951" w:hRule="exact" w:wrap="none" w:vAnchor="page" w:hAnchor="page" w:x="1493" w:y="3067"/>
        <w:shd w:val="clear" w:color="auto" w:fill="auto"/>
        <w:spacing w:before="0"/>
      </w:pPr>
      <w:r>
        <w:t>Railsformers s.r.o.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ind w:right="1960" w:firstLine="0"/>
      </w:pPr>
      <w:r>
        <w:t>sídlo: Technologická 372/2, Pustkovec, 708 00 Ostrava IČO 24704440 DIČ CZ 24704440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spacing w:after="322"/>
        <w:ind w:right="1960" w:firstLine="0"/>
      </w:pPr>
      <w:r>
        <w:t>zapsá</w:t>
      </w:r>
      <w:r>
        <w:t>na v obchodním rejstříku Krajského soudu v Ostravě, oddíl C, vložka 36254 zastoupena Ing. Jiřím Kubicou, jednatelem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spacing w:after="238" w:line="212" w:lineRule="exact"/>
        <w:ind w:firstLine="0"/>
      </w:pPr>
      <w:r>
        <w:t>jako „Podnájemce" na straně druhé</w:t>
      </w:r>
    </w:p>
    <w:p w:rsidR="00C505A4" w:rsidRDefault="00F142E7">
      <w:pPr>
        <w:pStyle w:val="Bodytext20"/>
        <w:framePr w:w="9106" w:h="5951" w:hRule="exact" w:wrap="none" w:vAnchor="page" w:hAnchor="page" w:x="1493" w:y="3067"/>
        <w:shd w:val="clear" w:color="auto" w:fill="auto"/>
        <w:ind w:firstLine="0"/>
        <w:jc w:val="both"/>
      </w:pPr>
      <w:r>
        <w:t xml:space="preserve">Nájemce a Podnájemce označováni společně jako „Smluvní strany", uzavírají tento Dodatek č. 3 ke Smlouvě o </w:t>
      </w:r>
      <w:r>
        <w:t>podnájmu parkovacích(ho) míst(a) ze dne 6.9.2011 ve znění dodatku č. 2 ze dne 30.1.2017</w:t>
      </w:r>
    </w:p>
    <w:p w:rsidR="00C505A4" w:rsidRDefault="00F142E7">
      <w:pPr>
        <w:pStyle w:val="Heading10"/>
        <w:framePr w:w="9106" w:h="270" w:hRule="exact" w:wrap="none" w:vAnchor="page" w:hAnchor="page" w:x="1493" w:y="9545"/>
        <w:shd w:val="clear" w:color="auto" w:fill="auto"/>
        <w:spacing w:before="0" w:after="0"/>
        <w:ind w:right="20"/>
      </w:pPr>
      <w:bookmarkStart w:id="2" w:name="bookmark2"/>
      <w:r>
        <w:t>I.</w:t>
      </w:r>
      <w:bookmarkEnd w:id="2"/>
    </w:p>
    <w:p w:rsidR="00C505A4" w:rsidRDefault="00F142E7">
      <w:pPr>
        <w:pStyle w:val="Bodytext20"/>
        <w:framePr w:w="9106" w:h="4934" w:hRule="exact" w:wrap="none" w:vAnchor="page" w:hAnchor="page" w:x="1493" w:y="10007"/>
        <w:numPr>
          <w:ilvl w:val="0"/>
          <w:numId w:val="1"/>
        </w:numPr>
        <w:shd w:val="clear" w:color="auto" w:fill="auto"/>
        <w:tabs>
          <w:tab w:val="left" w:pos="750"/>
        </w:tabs>
        <w:spacing w:after="322"/>
        <w:ind w:left="760"/>
      </w:pPr>
      <w:r>
        <w:t>Smluvní strany se do</w:t>
      </w:r>
      <w:r w:rsidR="007C32F2">
        <w:t>hodly</w:t>
      </w:r>
      <w:r>
        <w:t>, že mění č</w:t>
      </w:r>
      <w:r w:rsidR="007C32F2">
        <w:t>l</w:t>
      </w:r>
      <w:r>
        <w:t>ánek</w:t>
      </w:r>
      <w:r w:rsidR="007C32F2">
        <w:t xml:space="preserve"> II</w:t>
      </w:r>
      <w:r>
        <w:t>. odst. 2 Smlouvy o podnájmu parkovacích(ho) míst(a) ze dne 6.9.2011 ve znění dodatku č. 2 ze dne 30.1.2017</w:t>
      </w:r>
    </w:p>
    <w:p w:rsidR="00C505A4" w:rsidRDefault="00F142E7">
      <w:pPr>
        <w:pStyle w:val="Bodytext20"/>
        <w:framePr w:w="9106" w:h="4934" w:hRule="exact" w:wrap="none" w:vAnchor="page" w:hAnchor="page" w:x="1493" w:y="10007"/>
        <w:shd w:val="clear" w:color="auto" w:fill="auto"/>
        <w:spacing w:after="238" w:line="212" w:lineRule="exact"/>
        <w:ind w:left="760" w:firstLine="0"/>
        <w:jc w:val="both"/>
      </w:pPr>
      <w:r>
        <w:t>Článek II od</w:t>
      </w:r>
      <w:r>
        <w:t>st. 2 nově zní:</w:t>
      </w:r>
    </w:p>
    <w:p w:rsidR="00C505A4" w:rsidRDefault="00F142E7">
      <w:pPr>
        <w:pStyle w:val="Bodytext20"/>
        <w:framePr w:w="9106" w:h="4934" w:hRule="exact" w:wrap="none" w:vAnchor="page" w:hAnchor="page" w:x="1493" w:y="10007"/>
        <w:shd w:val="clear" w:color="auto" w:fill="auto"/>
        <w:spacing w:after="331"/>
        <w:ind w:left="760" w:firstLine="0"/>
        <w:jc w:val="both"/>
      </w:pPr>
      <w:r>
        <w:t>„Nájemce tímto přenechává Podnájemci k užívání celkem 7 parkovacích míst č. 20,21,22,23,24,25 a 26, která jsou vyznačena pro účely této smlouvy v situačním snímku, který tvoří přílohu č. 1 této smlouvy a je její nedílnou součástí (dále jako</w:t>
      </w:r>
      <w:r>
        <w:t xml:space="preserve"> „předmět podnájmu")."</w:t>
      </w:r>
    </w:p>
    <w:p w:rsidR="00C505A4" w:rsidRDefault="00F142E7">
      <w:pPr>
        <w:pStyle w:val="Bodytext40"/>
        <w:framePr w:w="9106" w:h="4934" w:hRule="exact" w:wrap="none" w:vAnchor="page" w:hAnchor="page" w:x="1493" w:y="10007"/>
        <w:shd w:val="clear" w:color="auto" w:fill="auto"/>
        <w:spacing w:before="0" w:after="129"/>
        <w:ind w:right="20"/>
      </w:pPr>
      <w:r>
        <w:t>II.</w:t>
      </w:r>
    </w:p>
    <w:p w:rsidR="00C505A4" w:rsidRDefault="00F142E7">
      <w:pPr>
        <w:pStyle w:val="Bodytext20"/>
        <w:framePr w:w="9106" w:h="4934" w:hRule="exact" w:wrap="none" w:vAnchor="page" w:hAnchor="page" w:x="1493" w:y="10007"/>
        <w:numPr>
          <w:ilvl w:val="0"/>
          <w:numId w:val="2"/>
        </w:numPr>
        <w:shd w:val="clear" w:color="auto" w:fill="auto"/>
        <w:tabs>
          <w:tab w:val="left" w:pos="750"/>
        </w:tabs>
        <w:spacing w:after="322"/>
        <w:ind w:left="760"/>
      </w:pPr>
      <w:r>
        <w:t>Smluvní strany prohlašují, že si tento Dodatek řádně přečetly, porozuměly jeho obsahu a s jeho zněním plně souhlasí, což stvrzují svými podpisy.</w:t>
      </w:r>
    </w:p>
    <w:p w:rsidR="00C505A4" w:rsidRDefault="00F142E7">
      <w:pPr>
        <w:pStyle w:val="Bodytext20"/>
        <w:framePr w:w="9106" w:h="4934" w:hRule="exact" w:wrap="none" w:vAnchor="page" w:hAnchor="page" w:x="1493" w:y="10007"/>
        <w:numPr>
          <w:ilvl w:val="0"/>
          <w:numId w:val="2"/>
        </w:numPr>
        <w:shd w:val="clear" w:color="auto" w:fill="auto"/>
        <w:tabs>
          <w:tab w:val="left" w:pos="750"/>
        </w:tabs>
        <w:spacing w:after="242" w:line="212" w:lineRule="exact"/>
        <w:ind w:left="760"/>
      </w:pPr>
      <w:r>
        <w:t>Tento dodatek nabývá účinnosti dne 1.1.2018.</w:t>
      </w:r>
    </w:p>
    <w:p w:rsidR="00C505A4" w:rsidRDefault="00F142E7">
      <w:pPr>
        <w:pStyle w:val="Bodytext20"/>
        <w:framePr w:w="9106" w:h="4934" w:hRule="exact" w:wrap="none" w:vAnchor="page" w:hAnchor="page" w:x="1493" w:y="10007"/>
        <w:numPr>
          <w:ilvl w:val="0"/>
          <w:numId w:val="2"/>
        </w:numPr>
        <w:shd w:val="clear" w:color="auto" w:fill="auto"/>
        <w:tabs>
          <w:tab w:val="left" w:pos="750"/>
        </w:tabs>
        <w:spacing w:line="259" w:lineRule="exact"/>
        <w:ind w:left="760"/>
      </w:pPr>
      <w:r>
        <w:t xml:space="preserve">Tento Dodatek je sepsán ve čtyřech </w:t>
      </w:r>
      <w:r>
        <w:t>vyhotoveních s platností originálu, z nichž každá ze stran obdrží po dvou vyhotoveních.</w:t>
      </w:r>
    </w:p>
    <w:p w:rsidR="00C505A4" w:rsidRDefault="00F142E7">
      <w:pPr>
        <w:pStyle w:val="Headerorfooter30"/>
        <w:framePr w:wrap="none" w:vAnchor="page" w:hAnchor="page" w:x="1402" w:y="15373"/>
        <w:shd w:val="clear" w:color="auto" w:fill="auto"/>
      </w:pPr>
      <w:r>
        <w:rPr>
          <w:rStyle w:val="Headerorfooter31"/>
          <w:b/>
          <w:bCs/>
        </w:rPr>
        <w:t>MS!C</w:t>
      </w:r>
    </w:p>
    <w:p w:rsidR="00C505A4" w:rsidRDefault="00F142E7">
      <w:pPr>
        <w:pStyle w:val="Headerorfooter0"/>
        <w:framePr w:wrap="none" w:vAnchor="page" w:hAnchor="page" w:x="4647" w:y="15608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7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8" w:history="1">
        <w:r>
          <w:rPr>
            <w:rStyle w:val="Headerorfooter1"/>
            <w:b/>
            <w:bCs/>
          </w:rPr>
          <w:t>www.ms-ic.cz</w:t>
        </w:r>
      </w:hyperlink>
    </w:p>
    <w:p w:rsidR="00C505A4" w:rsidRDefault="00C505A4">
      <w:pPr>
        <w:rPr>
          <w:sz w:val="2"/>
          <w:szCs w:val="2"/>
        </w:rPr>
        <w:sectPr w:rsidR="00C505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05A4" w:rsidRDefault="00F142E7">
      <w:pPr>
        <w:pStyle w:val="Other0"/>
        <w:framePr w:w="451" w:h="1460" w:hRule="exact" w:wrap="none" w:vAnchor="page" w:hAnchor="page" w:x="1421"/>
        <w:shd w:val="clear" w:color="auto" w:fill="auto"/>
        <w:spacing w:line="860" w:lineRule="exact"/>
        <w:jc w:val="both"/>
      </w:pPr>
      <w:r>
        <w:rPr>
          <w:rStyle w:val="OtherArial43ptBold"/>
        </w:rPr>
        <w:lastRenderedPageBreak/>
        <w:t>I</w:t>
      </w:r>
    </w:p>
    <w:p w:rsidR="00C505A4" w:rsidRDefault="00F142E7">
      <w:pPr>
        <w:pStyle w:val="Other0"/>
        <w:framePr w:w="451" w:h="1460" w:hRule="exact" w:wrap="none" w:vAnchor="page" w:hAnchor="page" w:x="1421"/>
        <w:shd w:val="clear" w:color="auto" w:fill="auto"/>
        <w:spacing w:line="760" w:lineRule="exact"/>
        <w:jc w:val="both"/>
      </w:pPr>
      <w:r>
        <w:rPr>
          <w:rStyle w:val="OtherArial38pt"/>
        </w:rPr>
        <w:t>c</w:t>
      </w:r>
    </w:p>
    <w:p w:rsidR="00C505A4" w:rsidRDefault="00F142E7">
      <w:pPr>
        <w:pStyle w:val="Headerorfooter40"/>
        <w:framePr w:wrap="none" w:vAnchor="page" w:hAnchor="page" w:x="8741" w:y="1337"/>
        <w:shd w:val="clear" w:color="auto" w:fill="auto"/>
      </w:pPr>
      <w:r>
        <w:rPr>
          <w:rStyle w:val="Headerorfooter41"/>
          <w:b/>
          <w:bCs/>
        </w:rPr>
        <w:t xml:space="preserve">Railsformers </w:t>
      </w:r>
      <w:r>
        <w:rPr>
          <w:rStyle w:val="Headerorfooter41"/>
          <w:b/>
          <w:bCs/>
        </w:rPr>
        <w:t>s.r.o.</w:t>
      </w:r>
    </w:p>
    <w:p w:rsidR="00C505A4" w:rsidRDefault="00F142E7">
      <w:pPr>
        <w:pStyle w:val="Bodytext20"/>
        <w:framePr w:w="9106" w:h="269" w:hRule="exact" w:wrap="none" w:vAnchor="page" w:hAnchor="page" w:x="1493" w:y="1913"/>
        <w:shd w:val="clear" w:color="auto" w:fill="auto"/>
        <w:spacing w:line="212" w:lineRule="exact"/>
        <w:ind w:left="140" w:firstLine="0"/>
        <w:jc w:val="center"/>
      </w:pPr>
      <w:r>
        <w:t xml:space="preserve">V Ostravě dne </w:t>
      </w:r>
      <w:r>
        <w:rPr>
          <w:lang w:val="en-US" w:eastAsia="en-US" w:bidi="en-US"/>
        </w:rPr>
        <w:t>28.12.2017</w:t>
      </w:r>
    </w:p>
    <w:p w:rsidR="00C505A4" w:rsidRDefault="00F142E7">
      <w:pPr>
        <w:pStyle w:val="Picturecaption0"/>
        <w:framePr w:w="7781" w:h="586" w:hRule="exact" w:wrap="none" w:vAnchor="page" w:hAnchor="page" w:x="1431" w:y="3748"/>
        <w:shd w:val="clear" w:color="auto" w:fill="auto"/>
        <w:tabs>
          <w:tab w:val="left" w:pos="5640"/>
        </w:tabs>
      </w:pPr>
      <w:r>
        <w:t>za Moravskoslezské inovační centrum Ostrava, a.s.</w:t>
      </w:r>
      <w:r>
        <w:tab/>
        <w:t>za Railsformers s.r.o.</w:t>
      </w:r>
    </w:p>
    <w:p w:rsidR="00C505A4" w:rsidRDefault="00F142E7">
      <w:pPr>
        <w:pStyle w:val="Picturecaption0"/>
        <w:framePr w:w="7781" w:h="586" w:hRule="exact" w:wrap="none" w:vAnchor="page" w:hAnchor="page" w:x="1431" w:y="3748"/>
        <w:shd w:val="clear" w:color="auto" w:fill="auto"/>
        <w:tabs>
          <w:tab w:val="left" w:pos="5635"/>
        </w:tabs>
      </w:pPr>
      <w:r>
        <w:t>Mgr. Pavel Csank, předseda představenstva</w:t>
      </w:r>
      <w:r>
        <w:tab/>
        <w:t>Ing. Jiř</w:t>
      </w:r>
      <w:r>
        <w:t>í Kubica, jednatel</w:t>
      </w:r>
    </w:p>
    <w:p w:rsidR="00C505A4" w:rsidRDefault="00F142E7">
      <w:pPr>
        <w:pStyle w:val="Bodytext20"/>
        <w:framePr w:wrap="none" w:vAnchor="page" w:hAnchor="page" w:x="1441" w:y="4898"/>
        <w:shd w:val="clear" w:color="auto" w:fill="auto"/>
        <w:spacing w:line="212" w:lineRule="exact"/>
        <w:ind w:firstLine="0"/>
      </w:pPr>
      <w:r>
        <w:t>Příloha č. 1 - půdorysné plánky</w:t>
      </w:r>
    </w:p>
    <w:p w:rsidR="00C505A4" w:rsidRDefault="00F142E7">
      <w:pPr>
        <w:pStyle w:val="Headerorfooter30"/>
        <w:framePr w:wrap="none" w:vAnchor="page" w:hAnchor="page" w:x="1335" w:y="15382"/>
        <w:shd w:val="clear" w:color="auto" w:fill="auto"/>
      </w:pPr>
      <w:r>
        <w:rPr>
          <w:rStyle w:val="Headerorfooter31"/>
          <w:b/>
          <w:bCs/>
        </w:rPr>
        <w:t>MS!C</w:t>
      </w:r>
    </w:p>
    <w:p w:rsidR="00C505A4" w:rsidRDefault="00F142E7">
      <w:pPr>
        <w:pStyle w:val="Headerorfooter0"/>
        <w:framePr w:wrap="none" w:vAnchor="page" w:hAnchor="page" w:x="4565" w:y="15598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9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0" w:history="1">
        <w:r>
          <w:rPr>
            <w:rStyle w:val="Headerorfooter1"/>
            <w:b/>
            <w:bCs/>
          </w:rPr>
          <w:t>www.ms-ic.cz</w:t>
        </w:r>
      </w:hyperlink>
    </w:p>
    <w:p w:rsidR="00C505A4" w:rsidRDefault="00C505A4">
      <w:pPr>
        <w:rPr>
          <w:sz w:val="2"/>
          <w:szCs w:val="2"/>
        </w:rPr>
        <w:sectPr w:rsidR="00C505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05A4" w:rsidRDefault="00F142E7">
      <w:pPr>
        <w:pStyle w:val="Other0"/>
        <w:framePr w:w="446" w:h="1440" w:hRule="exact" w:wrap="none" w:vAnchor="page" w:hAnchor="page" w:x="1548"/>
        <w:shd w:val="clear" w:color="auto" w:fill="auto"/>
        <w:spacing w:line="820" w:lineRule="exact"/>
        <w:jc w:val="both"/>
      </w:pPr>
      <w:r>
        <w:rPr>
          <w:rStyle w:val="Other41ptBold"/>
        </w:rPr>
        <w:lastRenderedPageBreak/>
        <w:t>I</w:t>
      </w:r>
    </w:p>
    <w:p w:rsidR="00C505A4" w:rsidRDefault="00F142E7">
      <w:pPr>
        <w:pStyle w:val="Other0"/>
        <w:framePr w:w="446" w:h="1440" w:hRule="exact" w:wrap="none" w:vAnchor="page" w:hAnchor="page" w:x="1548"/>
        <w:shd w:val="clear" w:color="auto" w:fill="auto"/>
        <w:spacing w:line="760" w:lineRule="exact"/>
        <w:jc w:val="both"/>
      </w:pPr>
      <w:r>
        <w:rPr>
          <w:rStyle w:val="OtherArial38pt"/>
        </w:rPr>
        <w:t>c</w:t>
      </w:r>
    </w:p>
    <w:p w:rsidR="00C505A4" w:rsidRDefault="00F142E7">
      <w:pPr>
        <w:pStyle w:val="Headerorfooter20"/>
        <w:framePr w:wrap="none" w:vAnchor="page" w:hAnchor="page" w:x="8882" w:y="1335"/>
        <w:shd w:val="clear" w:color="auto" w:fill="auto"/>
      </w:pPr>
      <w:r>
        <w:rPr>
          <w:rStyle w:val="Headerorfooter21"/>
          <w:b/>
          <w:bCs/>
        </w:rPr>
        <w:t>Railsformers s.r.o.</w:t>
      </w:r>
    </w:p>
    <w:p w:rsidR="00C505A4" w:rsidRDefault="00F142E7">
      <w:pPr>
        <w:pStyle w:val="Heading20"/>
        <w:framePr w:w="9101" w:h="681" w:hRule="exact" w:wrap="none" w:vAnchor="page" w:hAnchor="page" w:x="1524" w:y="2141"/>
        <w:shd w:val="clear" w:color="auto" w:fill="auto"/>
        <w:ind w:right="20"/>
      </w:pPr>
      <w:bookmarkStart w:id="3" w:name="bookmark3"/>
      <w:r>
        <w:t xml:space="preserve">Dodatek č. </w:t>
      </w:r>
      <w:r>
        <w:rPr>
          <w:lang w:val="en-US" w:eastAsia="en-US" w:bidi="en-US"/>
        </w:rPr>
        <w:t>3</w:t>
      </w:r>
      <w:bookmarkEnd w:id="3"/>
    </w:p>
    <w:p w:rsidR="00C505A4" w:rsidRDefault="00F142E7">
      <w:pPr>
        <w:pStyle w:val="Heading20"/>
        <w:framePr w:w="9101" w:h="681" w:hRule="exact" w:wrap="none" w:vAnchor="page" w:hAnchor="page" w:x="1524" w:y="2141"/>
        <w:shd w:val="clear" w:color="auto" w:fill="auto"/>
        <w:ind w:right="20"/>
      </w:pPr>
      <w:bookmarkStart w:id="4" w:name="bookmark4"/>
      <w:r>
        <w:t xml:space="preserve">ke Smlouvě o podnájmu </w:t>
      </w:r>
      <w:r>
        <w:t>parkovacích(ho) míst(a) ze dne 6.9.2011</w:t>
      </w:r>
      <w:bookmarkEnd w:id="4"/>
    </w:p>
    <w:p w:rsidR="00C505A4" w:rsidRDefault="00F142E7">
      <w:pPr>
        <w:pStyle w:val="Bodytext30"/>
        <w:framePr w:w="9101" w:h="5962" w:hRule="exact" w:wrap="none" w:vAnchor="page" w:hAnchor="page" w:x="1524" w:y="3066"/>
        <w:shd w:val="clear" w:color="auto" w:fill="auto"/>
        <w:spacing w:before="0"/>
      </w:pPr>
      <w:r>
        <w:t>Moravskoslezské inovační centrum Ostrava, a.s.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ind w:right="4240" w:firstLine="0"/>
      </w:pPr>
      <w:r>
        <w:t>sídlo: Technologická 372/2, Pustkovec, 708 00 Ostrava IČO 25379631 DIČ CZ25379631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after="322"/>
        <w:ind w:right="2060" w:firstLine="0"/>
      </w:pPr>
      <w:r>
        <w:t xml:space="preserve">zapsána v obchodním rejstříku Krajského soudu v Ostravě, oddíl B, vložka 1686 </w:t>
      </w:r>
      <w:r>
        <w:t>zastoupena Mgr. Pavlem Csankem, předsedou představenstva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after="280" w:line="212" w:lineRule="exact"/>
        <w:ind w:firstLine="0"/>
      </w:pPr>
      <w:r>
        <w:t>jako „Nájemce" na straně jedné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after="238" w:line="212" w:lineRule="exact"/>
        <w:ind w:firstLine="0"/>
      </w:pPr>
      <w:r>
        <w:t>a</w:t>
      </w:r>
    </w:p>
    <w:p w:rsidR="00C505A4" w:rsidRDefault="00F142E7">
      <w:pPr>
        <w:pStyle w:val="Bodytext30"/>
        <w:framePr w:w="9101" w:h="5962" w:hRule="exact" w:wrap="none" w:vAnchor="page" w:hAnchor="page" w:x="1524" w:y="3066"/>
        <w:shd w:val="clear" w:color="auto" w:fill="auto"/>
        <w:spacing w:before="0"/>
      </w:pPr>
      <w:r>
        <w:t>Railsformers s.r.o.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ind w:right="1960" w:firstLine="0"/>
      </w:pPr>
      <w:r>
        <w:t>sídlo: Technologická 372/2, Pustkovec, 708 00 Ostrava IČO 24704440 DIČ CZ 24704440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after="322"/>
        <w:ind w:right="1960" w:firstLine="0"/>
      </w:pPr>
      <w:r>
        <w:t xml:space="preserve">zapsána v obchodním rejstříku Krajského soudu v Ostravě, oddíl </w:t>
      </w:r>
      <w:r>
        <w:t>C, vložka 36254 zastoupena Ing. Jiřím Kubicou, jednatelem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after="235" w:line="212" w:lineRule="exact"/>
        <w:ind w:firstLine="0"/>
      </w:pPr>
      <w:r>
        <w:t>jako „Podnájemce" na straně druhé</w:t>
      </w:r>
    </w:p>
    <w:p w:rsidR="00C505A4" w:rsidRDefault="00F142E7">
      <w:pPr>
        <w:pStyle w:val="Bodytext20"/>
        <w:framePr w:w="9101" w:h="5962" w:hRule="exact" w:wrap="none" w:vAnchor="page" w:hAnchor="page" w:x="1524" w:y="3066"/>
        <w:shd w:val="clear" w:color="auto" w:fill="auto"/>
        <w:spacing w:line="269" w:lineRule="exact"/>
        <w:ind w:firstLine="0"/>
        <w:jc w:val="both"/>
      </w:pPr>
      <w:r>
        <w:t xml:space="preserve">Nájemce a Podnájemce označováni společně jako „Smluvní strany", uzavírají tento Dodatek č. 3 ke Smlouvě o podnájmu parkovacích(ho) míst(a) ze dne 6.9.2011 ve znění </w:t>
      </w:r>
      <w:r>
        <w:t>dodatku č. 2 ze dne 30.1.2017</w:t>
      </w:r>
    </w:p>
    <w:p w:rsidR="00C505A4" w:rsidRDefault="00F142E7">
      <w:pPr>
        <w:pStyle w:val="Heading120"/>
        <w:framePr w:w="9101" w:h="282" w:hRule="exact" w:wrap="none" w:vAnchor="page" w:hAnchor="page" w:x="1524" w:y="9534"/>
        <w:shd w:val="clear" w:color="auto" w:fill="auto"/>
        <w:spacing w:before="0" w:after="0"/>
        <w:ind w:right="20"/>
      </w:pPr>
      <w:bookmarkStart w:id="5" w:name="bookmark5"/>
      <w:r>
        <w:t>I.</w:t>
      </w:r>
      <w:bookmarkEnd w:id="5"/>
    </w:p>
    <w:p w:rsidR="00C505A4" w:rsidRDefault="00F142E7">
      <w:pPr>
        <w:pStyle w:val="Bodytext20"/>
        <w:framePr w:w="9101" w:h="4929" w:hRule="exact" w:wrap="none" w:vAnchor="page" w:hAnchor="page" w:x="1524" w:y="10011"/>
        <w:shd w:val="clear" w:color="auto" w:fill="auto"/>
        <w:spacing w:after="322"/>
        <w:ind w:left="740"/>
      </w:pPr>
      <w:r>
        <w:t>1. Smluvní strany se dohodly, že mění článek II. odst. 2 Smlouvy o podnájmu parkovacích(ho) míst(a) ze dne 6.9.2011 ve znění dodatku č. 2 ze dne 30.1.2017</w:t>
      </w:r>
    </w:p>
    <w:p w:rsidR="00C505A4" w:rsidRDefault="00F142E7">
      <w:pPr>
        <w:pStyle w:val="Bodytext20"/>
        <w:framePr w:w="9101" w:h="4929" w:hRule="exact" w:wrap="none" w:vAnchor="page" w:hAnchor="page" w:x="1524" w:y="10011"/>
        <w:shd w:val="clear" w:color="auto" w:fill="auto"/>
        <w:spacing w:after="238" w:line="212" w:lineRule="exact"/>
        <w:ind w:left="740" w:firstLine="0"/>
        <w:jc w:val="both"/>
      </w:pPr>
      <w:r>
        <w:t>Článek II odst. 2 nově zní:</w:t>
      </w:r>
    </w:p>
    <w:p w:rsidR="00C505A4" w:rsidRDefault="00F142E7">
      <w:pPr>
        <w:pStyle w:val="Bodytext20"/>
        <w:framePr w:w="9101" w:h="4929" w:hRule="exact" w:wrap="none" w:vAnchor="page" w:hAnchor="page" w:x="1524" w:y="10011"/>
        <w:shd w:val="clear" w:color="auto" w:fill="auto"/>
        <w:spacing w:after="331"/>
        <w:ind w:left="740" w:firstLine="0"/>
        <w:jc w:val="both"/>
      </w:pPr>
      <w:r>
        <w:t>„Nájemce tímto přenechává Podnájemci k u</w:t>
      </w:r>
      <w:r>
        <w:t>žívání celkem 7 parkovacích míst č. 20,21,22,23,24,25 a 26, která jsou vyznačena pro účely této smlouvy v situačním snímku, který tvoří přílohu č. 1 této smlouvy a je její nedílnou součástí (dále jako „předmět podnájmu")."</w:t>
      </w:r>
    </w:p>
    <w:p w:rsidR="00C505A4" w:rsidRDefault="00F142E7">
      <w:pPr>
        <w:pStyle w:val="Bodytext50"/>
        <w:framePr w:w="9101" w:h="4929" w:hRule="exact" w:wrap="none" w:vAnchor="page" w:hAnchor="page" w:x="1524" w:y="10011"/>
        <w:shd w:val="clear" w:color="auto" w:fill="auto"/>
        <w:spacing w:before="0" w:after="129"/>
        <w:ind w:right="20"/>
      </w:pPr>
      <w:r>
        <w:t>II.</w:t>
      </w:r>
    </w:p>
    <w:p w:rsidR="00C505A4" w:rsidRDefault="00F142E7">
      <w:pPr>
        <w:pStyle w:val="Bodytext20"/>
        <w:framePr w:w="9101" w:h="4929" w:hRule="exact" w:wrap="none" w:vAnchor="page" w:hAnchor="page" w:x="1524" w:y="10011"/>
        <w:numPr>
          <w:ilvl w:val="0"/>
          <w:numId w:val="3"/>
        </w:numPr>
        <w:shd w:val="clear" w:color="auto" w:fill="auto"/>
        <w:tabs>
          <w:tab w:val="left" w:pos="729"/>
        </w:tabs>
        <w:spacing w:after="322"/>
        <w:ind w:left="740"/>
      </w:pPr>
      <w:r>
        <w:t>Smluvní strany prohlašují, že</w:t>
      </w:r>
      <w:r>
        <w:t xml:space="preserve"> si tento Dodatek řádně přečetly, porozuměly jeho obsahu a s jeho zněním plně souhlasí, což stvrzují svými podpisy.</w:t>
      </w:r>
    </w:p>
    <w:p w:rsidR="00C505A4" w:rsidRDefault="00F142E7">
      <w:pPr>
        <w:pStyle w:val="Bodytext20"/>
        <w:framePr w:w="9101" w:h="4929" w:hRule="exact" w:wrap="none" w:vAnchor="page" w:hAnchor="page" w:x="1524" w:y="10011"/>
        <w:numPr>
          <w:ilvl w:val="0"/>
          <w:numId w:val="3"/>
        </w:numPr>
        <w:shd w:val="clear" w:color="auto" w:fill="auto"/>
        <w:tabs>
          <w:tab w:val="left" w:pos="729"/>
        </w:tabs>
        <w:spacing w:after="242" w:line="212" w:lineRule="exact"/>
        <w:ind w:left="740"/>
      </w:pPr>
      <w:r>
        <w:t>Tento dodatek nabývá účinnosti dne 1.1.2018.</w:t>
      </w:r>
    </w:p>
    <w:p w:rsidR="00C505A4" w:rsidRDefault="00F142E7">
      <w:pPr>
        <w:pStyle w:val="Bodytext20"/>
        <w:framePr w:w="9101" w:h="4929" w:hRule="exact" w:wrap="none" w:vAnchor="page" w:hAnchor="page" w:x="1524" w:y="10011"/>
        <w:numPr>
          <w:ilvl w:val="0"/>
          <w:numId w:val="3"/>
        </w:numPr>
        <w:shd w:val="clear" w:color="auto" w:fill="auto"/>
        <w:tabs>
          <w:tab w:val="left" w:pos="729"/>
        </w:tabs>
        <w:spacing w:line="259" w:lineRule="exact"/>
        <w:ind w:left="740"/>
      </w:pPr>
      <w:r>
        <w:t>Tento Dodatek je sepsán ve čtyřech vyhotoveních s platností originálu, z nichž každá ze stran o</w:t>
      </w:r>
      <w:r>
        <w:t>bdrží po dvou vyhotoveních.</w:t>
      </w:r>
    </w:p>
    <w:p w:rsidR="00C505A4" w:rsidRDefault="00F142E7">
      <w:pPr>
        <w:pStyle w:val="Headerorfooter30"/>
        <w:framePr w:wrap="none" w:vAnchor="page" w:hAnchor="page" w:x="1418" w:y="15371"/>
        <w:shd w:val="clear" w:color="auto" w:fill="auto"/>
      </w:pPr>
      <w:r>
        <w:rPr>
          <w:rStyle w:val="Headerorfooter31"/>
          <w:b/>
          <w:bCs/>
        </w:rPr>
        <w:t>MS!C</w:t>
      </w:r>
    </w:p>
    <w:p w:rsidR="00C505A4" w:rsidRDefault="00F142E7">
      <w:pPr>
        <w:pStyle w:val="Headerorfooter0"/>
        <w:framePr w:wrap="none" w:vAnchor="page" w:hAnchor="page" w:x="4663" w:y="15611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11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2" w:history="1">
        <w:r>
          <w:rPr>
            <w:rStyle w:val="Headerorfooter1"/>
            <w:b/>
            <w:bCs/>
          </w:rPr>
          <w:t>www.ms-ic.cz</w:t>
        </w:r>
      </w:hyperlink>
    </w:p>
    <w:p w:rsidR="00C505A4" w:rsidRDefault="00C505A4">
      <w:pPr>
        <w:rPr>
          <w:sz w:val="2"/>
          <w:szCs w:val="2"/>
        </w:rPr>
        <w:sectPr w:rsidR="00C505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05A4" w:rsidRDefault="00F142E7">
      <w:pPr>
        <w:pStyle w:val="Other0"/>
        <w:framePr w:w="451" w:h="1414" w:hRule="exact" w:wrap="none" w:vAnchor="page" w:hAnchor="page" w:x="1428" w:y="51"/>
        <w:shd w:val="clear" w:color="auto" w:fill="auto"/>
        <w:spacing w:line="760" w:lineRule="exact"/>
        <w:jc w:val="both"/>
      </w:pPr>
      <w:r>
        <w:rPr>
          <w:rStyle w:val="OtherArial38pt"/>
        </w:rPr>
        <w:lastRenderedPageBreak/>
        <w:t>I</w:t>
      </w:r>
    </w:p>
    <w:p w:rsidR="00C505A4" w:rsidRDefault="00F142E7">
      <w:pPr>
        <w:pStyle w:val="Other0"/>
        <w:framePr w:w="451" w:h="1414" w:hRule="exact" w:wrap="none" w:vAnchor="page" w:hAnchor="page" w:x="1428" w:y="51"/>
        <w:shd w:val="clear" w:color="auto" w:fill="auto"/>
        <w:spacing w:line="760" w:lineRule="exact"/>
        <w:jc w:val="both"/>
      </w:pPr>
      <w:r>
        <w:rPr>
          <w:rStyle w:val="OtherArial38pt"/>
        </w:rPr>
        <w:t>c</w:t>
      </w:r>
    </w:p>
    <w:p w:rsidR="00C505A4" w:rsidRDefault="00F142E7">
      <w:pPr>
        <w:pStyle w:val="Headerorfooter40"/>
        <w:framePr w:wrap="none" w:vAnchor="page" w:hAnchor="page" w:x="8748" w:y="1330"/>
        <w:shd w:val="clear" w:color="auto" w:fill="auto"/>
      </w:pPr>
      <w:r>
        <w:rPr>
          <w:rStyle w:val="Headerorfooter41"/>
          <w:b/>
          <w:bCs/>
        </w:rPr>
        <w:t>Railsformers s.r.o.</w:t>
      </w:r>
    </w:p>
    <w:p w:rsidR="00C505A4" w:rsidRDefault="00F142E7">
      <w:pPr>
        <w:pStyle w:val="Bodytext20"/>
        <w:framePr w:w="9101" w:h="269" w:hRule="exact" w:wrap="none" w:vAnchor="page" w:hAnchor="page" w:x="1524" w:y="1916"/>
        <w:shd w:val="clear" w:color="auto" w:fill="auto"/>
        <w:spacing w:line="212" w:lineRule="exact"/>
        <w:ind w:left="200" w:firstLine="0"/>
        <w:jc w:val="center"/>
      </w:pPr>
      <w:r>
        <w:t xml:space="preserve">V Ostravě dne </w:t>
      </w:r>
      <w:r>
        <w:rPr>
          <w:lang w:val="en-US" w:eastAsia="en-US" w:bidi="en-US"/>
        </w:rPr>
        <w:t>28.12.2017</w:t>
      </w:r>
    </w:p>
    <w:p w:rsidR="00C505A4" w:rsidRDefault="00F142E7">
      <w:pPr>
        <w:pStyle w:val="Picturecaption0"/>
        <w:framePr w:w="4536" w:h="585" w:hRule="exact" w:wrap="none" w:vAnchor="page" w:hAnchor="page" w:x="1442" w:y="3752"/>
        <w:shd w:val="clear" w:color="auto" w:fill="auto"/>
      </w:pPr>
      <w:r>
        <w:t>a Moravskoslezské inovační centrum Ostrava, a.s. Mgr. Pavel Csank, předseda představenstva</w:t>
      </w:r>
    </w:p>
    <w:p w:rsidR="007C32F2" w:rsidRDefault="007C32F2" w:rsidP="007C32F2">
      <w:pPr>
        <w:pStyle w:val="Picturecaption0"/>
        <w:framePr w:h="541" w:hRule="exact" w:wrap="none" w:vAnchor="page" w:hAnchor="page" w:x="7036" w:y="4006"/>
        <w:shd w:val="clear" w:color="auto" w:fill="auto"/>
        <w:spacing w:line="212" w:lineRule="exact"/>
        <w:jc w:val="left"/>
      </w:pPr>
      <w:r>
        <w:t>za Railsformers s.r.o.</w:t>
      </w:r>
    </w:p>
    <w:p w:rsidR="00C505A4" w:rsidRDefault="00F142E7" w:rsidP="007C32F2">
      <w:pPr>
        <w:pStyle w:val="Picturecaption0"/>
        <w:framePr w:h="541" w:hRule="exact" w:wrap="none" w:vAnchor="page" w:hAnchor="page" w:x="7036" w:y="4006"/>
        <w:shd w:val="clear" w:color="auto" w:fill="auto"/>
        <w:spacing w:line="212" w:lineRule="exact"/>
        <w:jc w:val="left"/>
      </w:pPr>
      <w:r>
        <w:t>Ing. Jiří Kubica, jednatel</w:t>
      </w:r>
    </w:p>
    <w:p w:rsidR="00C505A4" w:rsidRDefault="00F142E7">
      <w:pPr>
        <w:pStyle w:val="Bodytext20"/>
        <w:framePr w:wrap="none" w:vAnchor="page" w:hAnchor="page" w:x="1452" w:y="4897"/>
        <w:shd w:val="clear" w:color="auto" w:fill="auto"/>
        <w:spacing w:line="212" w:lineRule="exact"/>
        <w:ind w:firstLine="0"/>
      </w:pPr>
      <w:r>
        <w:t>Příloha č. 1 - půdorysné plánky</w:t>
      </w:r>
    </w:p>
    <w:p w:rsidR="00C505A4" w:rsidRDefault="00F142E7">
      <w:pPr>
        <w:pStyle w:val="Headerorfooter30"/>
        <w:framePr w:wrap="none" w:vAnchor="page" w:hAnchor="page" w:x="1346" w:y="15385"/>
        <w:shd w:val="clear" w:color="auto" w:fill="auto"/>
      </w:pPr>
      <w:r>
        <w:rPr>
          <w:rStyle w:val="Headerorfooter31"/>
          <w:b/>
          <w:bCs/>
        </w:rPr>
        <w:t>MS!C</w:t>
      </w:r>
    </w:p>
    <w:p w:rsidR="00C505A4" w:rsidRDefault="00F142E7">
      <w:pPr>
        <w:pStyle w:val="Headerorfooter0"/>
        <w:framePr w:wrap="none" w:vAnchor="page" w:hAnchor="page" w:x="4576" w:y="15601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13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4" w:history="1">
        <w:r>
          <w:rPr>
            <w:rStyle w:val="Headerorfooter1"/>
            <w:b/>
            <w:bCs/>
          </w:rPr>
          <w:t>www.ms-ic.cz</w:t>
        </w:r>
      </w:hyperlink>
    </w:p>
    <w:p w:rsidR="00C505A4" w:rsidRDefault="00C505A4">
      <w:pPr>
        <w:rPr>
          <w:sz w:val="2"/>
          <w:szCs w:val="2"/>
        </w:rPr>
      </w:pPr>
      <w:bookmarkStart w:id="6" w:name="_GoBack"/>
      <w:bookmarkEnd w:id="6"/>
    </w:p>
    <w:sectPr w:rsidR="00C505A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E7" w:rsidRDefault="00F142E7">
      <w:r>
        <w:separator/>
      </w:r>
    </w:p>
  </w:endnote>
  <w:endnote w:type="continuationSeparator" w:id="0">
    <w:p w:rsidR="00F142E7" w:rsidRDefault="00F1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E7" w:rsidRDefault="00F142E7"/>
  </w:footnote>
  <w:footnote w:type="continuationSeparator" w:id="0">
    <w:p w:rsidR="00F142E7" w:rsidRDefault="00F142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0133C"/>
    <w:multiLevelType w:val="multilevel"/>
    <w:tmpl w:val="32F68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25597"/>
    <w:multiLevelType w:val="multilevel"/>
    <w:tmpl w:val="8EDE60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F43455"/>
    <w:multiLevelType w:val="multilevel"/>
    <w:tmpl w:val="B95CB5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A4"/>
    <w:rsid w:val="007C32F2"/>
    <w:rsid w:val="00C505A4"/>
    <w:rsid w:val="00F1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1C8E"/>
  <w15:docId w15:val="{D76F923F-1878-44B6-9ECB-3832E3FC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37pt">
    <w:name w:val="Other + Arial;37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C6A9B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OtherArial38pt">
    <w:name w:val="Other + Arial;38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C6A9B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EC636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erorfooter31">
    <w:name w:val="Header or footer (3)"/>
    <w:basedOn w:val="Headerorfooter3"/>
    <w:rPr>
      <w:rFonts w:ascii="Arial" w:eastAsia="Arial" w:hAnsi="Arial" w:cs="Arial"/>
      <w:b/>
      <w:bCs/>
      <w:i w:val="0"/>
      <w:iCs w:val="0"/>
      <w:smallCaps w:val="0"/>
      <w:strike w:val="0"/>
      <w:color w:val="4C6A9B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4C6A9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OtherArial43ptBold">
    <w:name w:val="Other + Arial;43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4C6A9B"/>
      <w:spacing w:val="0"/>
      <w:w w:val="100"/>
      <w:position w:val="0"/>
      <w:sz w:val="86"/>
      <w:szCs w:val="86"/>
      <w:u w:val="none"/>
      <w:lang w:val="en-US" w:eastAsia="en-US" w:bidi="en-US"/>
    </w:rPr>
  </w:style>
  <w:style w:type="character" w:customStyle="1" w:styleId="Headerorfooter4">
    <w:name w:val="Header or footer (4)_"/>
    <w:basedOn w:val="Standardnpsmoodstavce"/>
    <w:link w:val="Headerorfooter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erorfooter41">
    <w:name w:val="Header or footer (4)"/>
    <w:basedOn w:val="Headerorfooter4"/>
    <w:rPr>
      <w:rFonts w:ascii="Arial" w:eastAsia="Arial" w:hAnsi="Arial" w:cs="Arial"/>
      <w:b/>
      <w:bCs/>
      <w:i w:val="0"/>
      <w:iCs w:val="0"/>
      <w:smallCaps w:val="0"/>
      <w:strike w:val="0"/>
      <w:color w:val="EC636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41ptBold">
    <w:name w:val="Other + 41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6A9B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68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line="26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4" w:lineRule="exac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40" w:after="280" w:line="212" w:lineRule="exact"/>
      <w:jc w:val="center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80" w:after="1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536" w:lineRule="exact"/>
    </w:pPr>
    <w:rPr>
      <w:rFonts w:ascii="Arial" w:eastAsia="Arial" w:hAnsi="Arial" w:cs="Arial"/>
      <w:b/>
      <w:bCs/>
      <w:sz w:val="48"/>
      <w:szCs w:val="4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520" w:after="280" w:line="224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80" w:after="1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hyperlink" Target="mailto:info@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s-ic.cz" TargetMode="External"/><Relationship Id="rId12" Type="http://schemas.openxmlformats.org/officeDocument/2006/relationships/hyperlink" Target="http://www.ms-ic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s-ic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-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s-ic.cz" TargetMode="External"/><Relationship Id="rId14" Type="http://schemas.openxmlformats.org/officeDocument/2006/relationships/hyperlink" Target="http://www.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Ciasnochová</dc:creator>
  <cp:lastModifiedBy>Petra Ciasnochová</cp:lastModifiedBy>
  <cp:revision>2</cp:revision>
  <dcterms:created xsi:type="dcterms:W3CDTF">2018-03-15T08:00:00Z</dcterms:created>
  <dcterms:modified xsi:type="dcterms:W3CDTF">2018-03-15T08:00:00Z</dcterms:modified>
</cp:coreProperties>
</file>