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12A" w:rsidRDefault="008A05C6">
      <w:pPr>
        <w:pStyle w:val="Other0"/>
        <w:framePr w:w="442" w:h="1409" w:hRule="exact" w:wrap="none" w:vAnchor="page" w:hAnchor="page" w:x="1473" w:y="130"/>
        <w:shd w:val="clear" w:color="auto" w:fill="auto"/>
        <w:spacing w:line="760" w:lineRule="exact"/>
        <w:jc w:val="both"/>
      </w:pPr>
      <w:r>
        <w:rPr>
          <w:rStyle w:val="OtherArial38pt"/>
        </w:rPr>
        <w:t>I</w:t>
      </w:r>
    </w:p>
    <w:p w:rsidR="001A112A" w:rsidRDefault="008A05C6">
      <w:pPr>
        <w:pStyle w:val="Other0"/>
        <w:framePr w:w="442" w:h="1409" w:hRule="exact" w:wrap="none" w:vAnchor="page" w:hAnchor="page" w:x="1473" w:y="130"/>
        <w:shd w:val="clear" w:color="auto" w:fill="auto"/>
        <w:spacing w:line="760" w:lineRule="exact"/>
        <w:jc w:val="both"/>
      </w:pPr>
      <w:r>
        <w:rPr>
          <w:rStyle w:val="OtherArial38pt"/>
        </w:rPr>
        <w:t>c</w:t>
      </w:r>
    </w:p>
    <w:p w:rsidR="001A112A" w:rsidRDefault="001A112A">
      <w:pPr>
        <w:framePr w:wrap="none" w:vAnchor="page" w:hAnchor="page" w:x="9071"/>
      </w:pPr>
    </w:p>
    <w:p w:rsidR="001A112A" w:rsidRDefault="008A05C6">
      <w:pPr>
        <w:pStyle w:val="Headerorfooter20"/>
        <w:framePr w:wrap="none" w:vAnchor="page" w:hAnchor="page" w:x="8798" w:y="1420"/>
        <w:shd w:val="clear" w:color="auto" w:fill="auto"/>
      </w:pPr>
      <w:r>
        <w:rPr>
          <w:rStyle w:val="Headerorfooter21"/>
        </w:rPr>
        <w:t>Railsformers s.r.o.</w:t>
      </w:r>
    </w:p>
    <w:p w:rsidR="001A112A" w:rsidRDefault="008A05C6">
      <w:pPr>
        <w:pStyle w:val="Heading10"/>
        <w:framePr w:w="9120" w:h="1085" w:hRule="exact" w:wrap="none" w:vAnchor="page" w:hAnchor="page" w:x="1454" w:y="2180"/>
        <w:shd w:val="clear" w:color="auto" w:fill="auto"/>
        <w:ind w:right="20"/>
      </w:pPr>
      <w:bookmarkStart w:id="0" w:name="bookmark0"/>
      <w:r>
        <w:t xml:space="preserve">Dodatek č. </w:t>
      </w:r>
      <w:r>
        <w:rPr>
          <w:lang w:val="en-US" w:eastAsia="en-US" w:bidi="en-US"/>
        </w:rPr>
        <w:t>7</w:t>
      </w:r>
      <w:bookmarkEnd w:id="0"/>
    </w:p>
    <w:p w:rsidR="001A112A" w:rsidRDefault="008A05C6">
      <w:pPr>
        <w:pStyle w:val="Heading10"/>
        <w:framePr w:w="9120" w:h="1085" w:hRule="exact" w:wrap="none" w:vAnchor="page" w:hAnchor="page" w:x="1454" w:y="2180"/>
        <w:shd w:val="clear" w:color="auto" w:fill="auto"/>
        <w:ind w:right="20"/>
      </w:pPr>
      <w:bookmarkStart w:id="1" w:name="bookmark1"/>
      <w:r>
        <w:t>ke Smlouvě o podnájmu nebytových prostor</w:t>
      </w:r>
      <w:r>
        <w:br/>
        <w:t>ze dne 1.11.2010</w:t>
      </w:r>
      <w:bookmarkEnd w:id="1"/>
    </w:p>
    <w:p w:rsidR="001A112A" w:rsidRDefault="008A05C6">
      <w:pPr>
        <w:pStyle w:val="Bodytext30"/>
        <w:framePr w:w="9120" w:h="2720" w:hRule="exact" w:wrap="none" w:vAnchor="page" w:hAnchor="page" w:x="1454" w:y="3510"/>
        <w:shd w:val="clear" w:color="auto" w:fill="auto"/>
        <w:spacing w:before="0"/>
      </w:pPr>
      <w:r>
        <w:t>Moravskoslezské inovační centrum Ostrava, a.s.</w:t>
      </w:r>
    </w:p>
    <w:p w:rsidR="001A112A" w:rsidRDefault="008A05C6">
      <w:pPr>
        <w:pStyle w:val="Bodytext20"/>
        <w:framePr w:w="9120" w:h="2720" w:hRule="exact" w:wrap="none" w:vAnchor="page" w:hAnchor="page" w:x="1454" w:y="3510"/>
        <w:shd w:val="clear" w:color="auto" w:fill="auto"/>
        <w:ind w:right="4260" w:firstLine="0"/>
      </w:pPr>
      <w:r>
        <w:t>sídlo: Technologická 372/2, Pustkovec, 708 00 Ostrava IČO 25379631 DIČ CZ25379631</w:t>
      </w:r>
    </w:p>
    <w:p w:rsidR="001A112A" w:rsidRDefault="008A05C6">
      <w:pPr>
        <w:pStyle w:val="Bodytext20"/>
        <w:framePr w:w="9120" w:h="2720" w:hRule="exact" w:wrap="none" w:vAnchor="page" w:hAnchor="page" w:x="1454" w:y="3510"/>
        <w:shd w:val="clear" w:color="auto" w:fill="auto"/>
        <w:spacing w:after="322"/>
        <w:ind w:right="2080" w:firstLine="0"/>
      </w:pPr>
      <w:r>
        <w:t xml:space="preserve">zapsána v obchodním rejstříku </w:t>
      </w:r>
      <w:r>
        <w:t>Krajského soudu v Ostravě, oddíl B, vložka 1686 zastoupena Mgr. Pavlem Csankem, předsedou představenstva</w:t>
      </w:r>
    </w:p>
    <w:p w:rsidR="001A112A" w:rsidRDefault="008A05C6">
      <w:pPr>
        <w:pStyle w:val="Bodytext20"/>
        <w:framePr w:w="9120" w:h="2720" w:hRule="exact" w:wrap="none" w:vAnchor="page" w:hAnchor="page" w:x="1454" w:y="3510"/>
        <w:shd w:val="clear" w:color="auto" w:fill="auto"/>
        <w:spacing w:after="280" w:line="212" w:lineRule="exact"/>
        <w:ind w:firstLine="0"/>
      </w:pPr>
      <w:r>
        <w:t>jako „Nájemce" na straně jedné</w:t>
      </w:r>
    </w:p>
    <w:p w:rsidR="001A112A" w:rsidRDefault="008A05C6">
      <w:pPr>
        <w:pStyle w:val="Bodytext20"/>
        <w:framePr w:w="9120" w:h="2720" w:hRule="exact" w:wrap="none" w:vAnchor="page" w:hAnchor="page" w:x="1454" w:y="3510"/>
        <w:shd w:val="clear" w:color="auto" w:fill="auto"/>
        <w:spacing w:line="212" w:lineRule="exact"/>
        <w:ind w:firstLine="0"/>
      </w:pPr>
      <w:r>
        <w:t>a</w:t>
      </w:r>
    </w:p>
    <w:p w:rsidR="001A112A" w:rsidRDefault="008A05C6">
      <w:pPr>
        <w:pStyle w:val="Bodytext30"/>
        <w:framePr w:w="9120" w:h="3006" w:hRule="exact" w:wrap="none" w:vAnchor="page" w:hAnchor="page" w:x="1454" w:y="6726"/>
        <w:shd w:val="clear" w:color="auto" w:fill="auto"/>
        <w:spacing w:before="0"/>
      </w:pPr>
      <w:r>
        <w:t>Railsformers s.r.o.</w:t>
      </w:r>
    </w:p>
    <w:p w:rsidR="001A112A" w:rsidRDefault="008A05C6">
      <w:pPr>
        <w:pStyle w:val="Bodytext20"/>
        <w:framePr w:w="9120" w:h="3006" w:hRule="exact" w:wrap="none" w:vAnchor="page" w:hAnchor="page" w:x="1454" w:y="6726"/>
        <w:shd w:val="clear" w:color="auto" w:fill="auto"/>
        <w:ind w:right="1940" w:firstLine="0"/>
      </w:pPr>
      <w:r>
        <w:t>sídlo: Technologická 372/2, Pustkovec, 708 00 Ostrava IČO 24704440 DIČ CZ 24704440</w:t>
      </w:r>
    </w:p>
    <w:p w:rsidR="001A112A" w:rsidRDefault="008A05C6">
      <w:pPr>
        <w:pStyle w:val="Bodytext20"/>
        <w:framePr w:w="9120" w:h="3006" w:hRule="exact" w:wrap="none" w:vAnchor="page" w:hAnchor="page" w:x="1454" w:y="6726"/>
        <w:shd w:val="clear" w:color="auto" w:fill="auto"/>
        <w:spacing w:after="322"/>
        <w:ind w:right="1940" w:firstLine="0"/>
      </w:pPr>
      <w:r>
        <w:t xml:space="preserve">zapsána v </w:t>
      </w:r>
      <w:r>
        <w:t>obchodním rejstříku Krajského soudu v Ostravě, oddíl C, vložka 36254 zastoupena Ing. Jiřím Kubicou, jednatelem</w:t>
      </w:r>
    </w:p>
    <w:p w:rsidR="001A112A" w:rsidRDefault="008A05C6">
      <w:pPr>
        <w:pStyle w:val="Bodytext20"/>
        <w:framePr w:w="9120" w:h="3006" w:hRule="exact" w:wrap="none" w:vAnchor="page" w:hAnchor="page" w:x="1454" w:y="6726"/>
        <w:shd w:val="clear" w:color="auto" w:fill="auto"/>
        <w:spacing w:after="235" w:line="212" w:lineRule="exact"/>
        <w:ind w:firstLine="0"/>
      </w:pPr>
      <w:r>
        <w:t>jako „Podnájemce" na straně druhé</w:t>
      </w:r>
    </w:p>
    <w:p w:rsidR="001A112A" w:rsidRDefault="008A05C6">
      <w:pPr>
        <w:pStyle w:val="Bodytext20"/>
        <w:framePr w:w="9120" w:h="3006" w:hRule="exact" w:wrap="none" w:vAnchor="page" w:hAnchor="page" w:x="1454" w:y="6726"/>
        <w:shd w:val="clear" w:color="auto" w:fill="auto"/>
        <w:spacing w:line="269" w:lineRule="exact"/>
        <w:ind w:firstLine="0"/>
        <w:jc w:val="both"/>
      </w:pPr>
      <w:r>
        <w:t xml:space="preserve">Nájemce a Podnájemce označováni společně jako „Smluvní strany", uzavírají tento Dodatek č. 7 ke Smlouvě o </w:t>
      </w:r>
      <w:r>
        <w:t>podnájmu nebytových prostor ze dne 1.11.2010 ve znění dodatku č. 6 ze dne 13.1.2017</w:t>
      </w:r>
    </w:p>
    <w:p w:rsidR="001A112A" w:rsidRDefault="008A05C6">
      <w:pPr>
        <w:pStyle w:val="Bodytext40"/>
        <w:framePr w:w="9120" w:h="4950" w:hRule="exact" w:wrap="none" w:vAnchor="page" w:hAnchor="page" w:x="1454" w:y="10246"/>
        <w:shd w:val="clear" w:color="auto" w:fill="auto"/>
        <w:spacing w:before="0" w:after="235"/>
        <w:ind w:right="20"/>
      </w:pPr>
      <w:r>
        <w:t>I.</w:t>
      </w:r>
    </w:p>
    <w:p w:rsidR="001A112A" w:rsidRDefault="008A05C6">
      <w:pPr>
        <w:pStyle w:val="Bodytext20"/>
        <w:framePr w:w="9120" w:h="4950" w:hRule="exact" w:wrap="none" w:vAnchor="page" w:hAnchor="page" w:x="1454" w:y="10246"/>
        <w:numPr>
          <w:ilvl w:val="0"/>
          <w:numId w:val="1"/>
        </w:numPr>
        <w:shd w:val="clear" w:color="auto" w:fill="auto"/>
        <w:tabs>
          <w:tab w:val="left" w:pos="758"/>
        </w:tabs>
        <w:spacing w:line="269" w:lineRule="exact"/>
        <w:ind w:left="400" w:firstLine="0"/>
      </w:pPr>
      <w:r>
        <w:t xml:space="preserve">Smluvní strany se dohodly, že mění článek II. </w:t>
      </w:r>
      <w:r w:rsidR="00054452">
        <w:rPr>
          <w:lang w:val="de-DE" w:eastAsia="de-DE" w:bidi="de-DE"/>
        </w:rPr>
        <w:t>o</w:t>
      </w:r>
      <w:r>
        <w:rPr>
          <w:lang w:val="de-DE" w:eastAsia="de-DE" w:bidi="de-DE"/>
        </w:rPr>
        <w:t xml:space="preserve">dst. </w:t>
      </w:r>
      <w:r>
        <w:t>I. Smlouvy o podnájmu prostor ze dne</w:t>
      </w:r>
    </w:p>
    <w:p w:rsidR="001A112A" w:rsidRDefault="008A05C6">
      <w:pPr>
        <w:pStyle w:val="Bodytext20"/>
        <w:framePr w:w="9120" w:h="4950" w:hRule="exact" w:wrap="none" w:vAnchor="page" w:hAnchor="page" w:x="1454" w:y="10246"/>
        <w:numPr>
          <w:ilvl w:val="0"/>
          <w:numId w:val="2"/>
        </w:numPr>
        <w:shd w:val="clear" w:color="auto" w:fill="auto"/>
        <w:tabs>
          <w:tab w:val="left" w:pos="1110"/>
          <w:tab w:val="left" w:pos="1826"/>
        </w:tabs>
        <w:spacing w:after="326" w:line="269" w:lineRule="exact"/>
        <w:ind w:left="760" w:firstLine="0"/>
        <w:jc w:val="both"/>
      </w:pPr>
      <w:r>
        <w:t>ve znění výše zmíněného dodatku č. 6 ze dne 13.1.2017 takto:</w:t>
      </w:r>
    </w:p>
    <w:p w:rsidR="001A112A" w:rsidRDefault="008A05C6">
      <w:pPr>
        <w:pStyle w:val="Bodytext20"/>
        <w:framePr w:w="9120" w:h="4950" w:hRule="exact" w:wrap="none" w:vAnchor="page" w:hAnchor="page" w:x="1454" w:y="10246"/>
        <w:shd w:val="clear" w:color="auto" w:fill="auto"/>
        <w:spacing w:after="235" w:line="212" w:lineRule="exact"/>
        <w:ind w:left="760" w:firstLine="0"/>
        <w:jc w:val="both"/>
      </w:pPr>
      <w:r>
        <w:t xml:space="preserve">Článek II </w:t>
      </w:r>
      <w:r w:rsidR="00054452">
        <w:rPr>
          <w:lang w:val="de-DE" w:eastAsia="de-DE" w:bidi="de-DE"/>
        </w:rPr>
        <w:t>o</w:t>
      </w:r>
      <w:r>
        <w:rPr>
          <w:lang w:val="de-DE" w:eastAsia="de-DE" w:bidi="de-DE"/>
        </w:rPr>
        <w:t xml:space="preserve">dst. </w:t>
      </w:r>
      <w:r>
        <w:t>1 n</w:t>
      </w:r>
      <w:r>
        <w:t>ově zní:</w:t>
      </w:r>
    </w:p>
    <w:p w:rsidR="001A112A" w:rsidRDefault="008A05C6">
      <w:pPr>
        <w:pStyle w:val="Bodytext20"/>
        <w:framePr w:w="9120" w:h="4950" w:hRule="exact" w:wrap="none" w:vAnchor="page" w:hAnchor="page" w:x="1454" w:y="10246"/>
        <w:shd w:val="clear" w:color="auto" w:fill="auto"/>
        <w:spacing w:after="280" w:line="269" w:lineRule="exact"/>
        <w:ind w:left="760" w:firstLine="0"/>
        <w:jc w:val="both"/>
      </w:pPr>
      <w:r>
        <w:t>Nájemce přenechává Podnájemci do užívání část prostor sloužících podnikání nacházejících se ve 3. nadzemním podlaží budovy PIANO, o celkové výměře 160,15 m</w:t>
      </w:r>
      <w:r>
        <w:rPr>
          <w:vertAlign w:val="superscript"/>
        </w:rPr>
        <w:t>2</w:t>
      </w:r>
      <w:r>
        <w:t xml:space="preserve">, a to místností s číselným označením C308, C309, C310, C311, C315, C316, přičemž přesná </w:t>
      </w:r>
      <w:r>
        <w:t>specifikace těchto prostor vyplývá z přiloženého půdorysného plánku, který je přílohou č. 1 a nedílnou součástí této Smlouvy.</w:t>
      </w:r>
    </w:p>
    <w:p w:rsidR="001A112A" w:rsidRDefault="008A05C6">
      <w:pPr>
        <w:pStyle w:val="Bodytext20"/>
        <w:framePr w:w="9120" w:h="4950" w:hRule="exact" w:wrap="none" w:vAnchor="page" w:hAnchor="page" w:x="1454" w:y="10246"/>
        <w:numPr>
          <w:ilvl w:val="0"/>
          <w:numId w:val="1"/>
        </w:numPr>
        <w:shd w:val="clear" w:color="auto" w:fill="auto"/>
        <w:tabs>
          <w:tab w:val="left" w:pos="758"/>
        </w:tabs>
        <w:spacing w:line="269" w:lineRule="exact"/>
        <w:ind w:left="400" w:firstLine="0"/>
      </w:pPr>
      <w:r>
        <w:t xml:space="preserve">Smluvní strany se dohodly, že mění článek IV. </w:t>
      </w:r>
      <w:r w:rsidR="00054452">
        <w:rPr>
          <w:lang w:val="de-DE" w:eastAsia="de-DE" w:bidi="de-DE"/>
        </w:rPr>
        <w:t>o</w:t>
      </w:r>
      <w:bookmarkStart w:id="2" w:name="_GoBack"/>
      <w:bookmarkEnd w:id="2"/>
      <w:r>
        <w:rPr>
          <w:lang w:val="de-DE" w:eastAsia="de-DE" w:bidi="de-DE"/>
        </w:rPr>
        <w:t xml:space="preserve">dst. </w:t>
      </w:r>
      <w:r>
        <w:t>I. Smlouvy o podnájmu prostor ze dne</w:t>
      </w:r>
    </w:p>
    <w:p w:rsidR="001A112A" w:rsidRDefault="008A05C6">
      <w:pPr>
        <w:pStyle w:val="Bodytext20"/>
        <w:framePr w:w="9120" w:h="4950" w:hRule="exact" w:wrap="none" w:vAnchor="page" w:hAnchor="page" w:x="1454" w:y="10246"/>
        <w:numPr>
          <w:ilvl w:val="0"/>
          <w:numId w:val="3"/>
        </w:numPr>
        <w:shd w:val="clear" w:color="auto" w:fill="auto"/>
        <w:tabs>
          <w:tab w:val="left" w:pos="1125"/>
          <w:tab w:val="left" w:pos="1829"/>
        </w:tabs>
        <w:spacing w:after="326" w:line="269" w:lineRule="exact"/>
        <w:ind w:left="760" w:firstLine="0"/>
        <w:jc w:val="both"/>
      </w:pPr>
      <w:r>
        <w:t>ve znění výše zmíněného dodatku č. 6 ze d</w:t>
      </w:r>
      <w:r>
        <w:t>ne 13.1.2017 takto:</w:t>
      </w:r>
    </w:p>
    <w:p w:rsidR="001A112A" w:rsidRDefault="008A05C6">
      <w:pPr>
        <w:pStyle w:val="Bodytext20"/>
        <w:framePr w:w="9120" w:h="4950" w:hRule="exact" w:wrap="none" w:vAnchor="page" w:hAnchor="page" w:x="1454" w:y="10246"/>
        <w:shd w:val="clear" w:color="auto" w:fill="auto"/>
        <w:spacing w:after="280" w:line="212" w:lineRule="exact"/>
        <w:ind w:left="760" w:firstLine="0"/>
        <w:jc w:val="both"/>
      </w:pPr>
      <w:r>
        <w:t xml:space="preserve">Článek IV </w:t>
      </w:r>
      <w:r w:rsidR="00054452">
        <w:rPr>
          <w:lang w:val="de-DE" w:eastAsia="de-DE" w:bidi="de-DE"/>
        </w:rPr>
        <w:t>o</w:t>
      </w:r>
      <w:r>
        <w:rPr>
          <w:lang w:val="de-DE" w:eastAsia="de-DE" w:bidi="de-DE"/>
        </w:rPr>
        <w:t xml:space="preserve">dst. </w:t>
      </w:r>
      <w:r>
        <w:t>1 nově zní:</w:t>
      </w:r>
    </w:p>
    <w:p w:rsidR="001A112A" w:rsidRDefault="008A05C6">
      <w:pPr>
        <w:pStyle w:val="Bodytext20"/>
        <w:framePr w:w="9120" w:h="4950" w:hRule="exact" w:wrap="none" w:vAnchor="page" w:hAnchor="page" w:x="1454" w:y="10246"/>
        <w:shd w:val="clear" w:color="auto" w:fill="auto"/>
        <w:spacing w:line="212" w:lineRule="exact"/>
        <w:ind w:left="760" w:firstLine="0"/>
        <w:jc w:val="both"/>
      </w:pPr>
      <w:r>
        <w:t>Podnájem se sjednává na dobu neurčitou.</w:t>
      </w:r>
    </w:p>
    <w:p w:rsidR="001A112A" w:rsidRDefault="008A05C6">
      <w:pPr>
        <w:pStyle w:val="Headerorfooter30"/>
        <w:framePr w:wrap="none" w:vAnchor="page" w:hAnchor="page" w:x="1377" w:y="15457"/>
        <w:shd w:val="clear" w:color="auto" w:fill="auto"/>
      </w:pPr>
      <w:r>
        <w:rPr>
          <w:rStyle w:val="Headerorfooter31"/>
          <w:b/>
          <w:bCs/>
        </w:rPr>
        <w:t>MS!C</w:t>
      </w:r>
    </w:p>
    <w:p w:rsidR="001A112A" w:rsidRDefault="008A05C6">
      <w:pPr>
        <w:pStyle w:val="Headerorfooter0"/>
        <w:framePr w:wrap="none" w:vAnchor="page" w:hAnchor="page" w:x="4617" w:y="15692"/>
        <w:shd w:val="clear" w:color="auto" w:fill="auto"/>
      </w:pPr>
      <w:r>
        <w:rPr>
          <w:rStyle w:val="Headerorfooter1"/>
          <w:b/>
          <w:bCs/>
          <w:lang w:val="cs-CZ" w:eastAsia="cs-CZ" w:bidi="cs-CZ"/>
        </w:rPr>
        <w:t xml:space="preserve">+420 597 305 999 +■ </w:t>
      </w:r>
      <w:hyperlink r:id="rId7" w:history="1">
        <w:r>
          <w:rPr>
            <w:rStyle w:val="Headerorfooter1"/>
            <w:b/>
            <w:bCs/>
          </w:rPr>
          <w:t>info@ms-ic.cz</w:t>
        </w:r>
      </w:hyperlink>
      <w:r>
        <w:rPr>
          <w:rStyle w:val="Headerorfooter1"/>
          <w:b/>
          <w:bCs/>
        </w:rPr>
        <w:t xml:space="preserve"> </w:t>
      </w:r>
      <w:r>
        <w:rPr>
          <w:rStyle w:val="Headerorfooter1"/>
          <w:b/>
          <w:bCs/>
          <w:lang w:val="cs-CZ" w:eastAsia="cs-CZ" w:bidi="cs-CZ"/>
        </w:rPr>
        <w:t xml:space="preserve">+ </w:t>
      </w:r>
      <w:hyperlink r:id="rId8" w:history="1">
        <w:r>
          <w:rPr>
            <w:rStyle w:val="Headerorfooter1"/>
            <w:b/>
            <w:bCs/>
          </w:rPr>
          <w:t>www.ms-ic.cz</w:t>
        </w:r>
      </w:hyperlink>
    </w:p>
    <w:p w:rsidR="001A112A" w:rsidRDefault="001A112A">
      <w:pPr>
        <w:rPr>
          <w:sz w:val="2"/>
          <w:szCs w:val="2"/>
        </w:rPr>
        <w:sectPr w:rsidR="001A112A">
          <w:pgSz w:w="11900" w:h="16840"/>
          <w:pgMar w:top="360" w:right="360" w:bottom="360" w:left="360" w:header="0" w:footer="3" w:gutter="0"/>
          <w:cols w:space="720"/>
          <w:noEndnote/>
          <w:docGrid w:linePitch="360"/>
        </w:sectPr>
      </w:pPr>
    </w:p>
    <w:p w:rsidR="001A112A" w:rsidRDefault="008A05C6">
      <w:pPr>
        <w:pStyle w:val="Other0"/>
        <w:framePr w:w="442" w:h="1409" w:hRule="exact" w:wrap="none" w:vAnchor="page" w:hAnchor="page" w:x="1478" w:y="130"/>
        <w:shd w:val="clear" w:color="auto" w:fill="auto"/>
        <w:spacing w:line="760" w:lineRule="exact"/>
        <w:jc w:val="both"/>
      </w:pPr>
      <w:r>
        <w:rPr>
          <w:rStyle w:val="OtherArial38pt"/>
        </w:rPr>
        <w:lastRenderedPageBreak/>
        <w:t>I</w:t>
      </w:r>
    </w:p>
    <w:p w:rsidR="001A112A" w:rsidRDefault="008A05C6">
      <w:pPr>
        <w:pStyle w:val="Other0"/>
        <w:framePr w:w="442" w:h="1409" w:hRule="exact" w:wrap="none" w:vAnchor="page" w:hAnchor="page" w:x="1478" w:y="130"/>
        <w:shd w:val="clear" w:color="auto" w:fill="auto"/>
        <w:spacing w:line="760" w:lineRule="exact"/>
        <w:jc w:val="both"/>
      </w:pPr>
      <w:r>
        <w:rPr>
          <w:rStyle w:val="OtherArial38pt"/>
        </w:rPr>
        <w:t>c</w:t>
      </w:r>
    </w:p>
    <w:p w:rsidR="001A112A" w:rsidRDefault="008A05C6">
      <w:pPr>
        <w:pStyle w:val="Headerorfooter40"/>
        <w:framePr w:wrap="none" w:vAnchor="page" w:hAnchor="page" w:x="8788" w:y="1429"/>
        <w:shd w:val="clear" w:color="auto" w:fill="auto"/>
      </w:pPr>
      <w:r>
        <w:rPr>
          <w:rStyle w:val="Headerorfooter41"/>
          <w:b/>
          <w:bCs/>
        </w:rPr>
        <w:t xml:space="preserve">Railsformers </w:t>
      </w:r>
      <w:r>
        <w:rPr>
          <w:rStyle w:val="Headerorfooter41"/>
          <w:b/>
          <w:bCs/>
        </w:rPr>
        <w:t>s.r.o.</w:t>
      </w:r>
    </w:p>
    <w:p w:rsidR="001A112A" w:rsidRDefault="008A05C6">
      <w:pPr>
        <w:pStyle w:val="Bodytext20"/>
        <w:framePr w:w="9091" w:h="7825" w:hRule="exact" w:wrap="none" w:vAnchor="page" w:hAnchor="page" w:x="1468" w:y="2180"/>
        <w:numPr>
          <w:ilvl w:val="0"/>
          <w:numId w:val="1"/>
        </w:numPr>
        <w:shd w:val="clear" w:color="auto" w:fill="auto"/>
        <w:tabs>
          <w:tab w:val="left" w:pos="756"/>
        </w:tabs>
        <w:spacing w:line="269" w:lineRule="exact"/>
        <w:ind w:left="760"/>
      </w:pPr>
      <w:r>
        <w:t xml:space="preserve">Smluvní strany se dohodly, že mění článek V. </w:t>
      </w:r>
      <w:r w:rsidR="00054452">
        <w:rPr>
          <w:lang w:val="de-DE" w:eastAsia="de-DE" w:bidi="de-DE"/>
        </w:rPr>
        <w:t>o</w:t>
      </w:r>
      <w:r>
        <w:rPr>
          <w:lang w:val="de-DE" w:eastAsia="de-DE" w:bidi="de-DE"/>
        </w:rPr>
        <w:t xml:space="preserve">dst. </w:t>
      </w:r>
      <w:r>
        <w:t>1 Smlouvy o podnájmu prostor ze dne</w:t>
      </w:r>
    </w:p>
    <w:p w:rsidR="001A112A" w:rsidRDefault="008A05C6">
      <w:pPr>
        <w:pStyle w:val="Bodytext20"/>
        <w:framePr w:w="9091" w:h="7825" w:hRule="exact" w:wrap="none" w:vAnchor="page" w:hAnchor="page" w:x="1468" w:y="2180"/>
        <w:numPr>
          <w:ilvl w:val="0"/>
          <w:numId w:val="4"/>
        </w:numPr>
        <w:shd w:val="clear" w:color="auto" w:fill="auto"/>
        <w:tabs>
          <w:tab w:val="left" w:pos="1120"/>
          <w:tab w:val="left" w:pos="1780"/>
        </w:tabs>
        <w:spacing w:after="306" w:line="269" w:lineRule="exact"/>
        <w:ind w:left="760" w:firstLine="0"/>
        <w:jc w:val="both"/>
      </w:pPr>
      <w:r>
        <w:t>ve znění dodatku č. 6 ze dne 13.1.2017 takto:</w:t>
      </w:r>
    </w:p>
    <w:p w:rsidR="001A112A" w:rsidRDefault="008A05C6">
      <w:pPr>
        <w:pStyle w:val="Bodytext20"/>
        <w:framePr w:w="9091" w:h="7825" w:hRule="exact" w:wrap="none" w:vAnchor="page" w:hAnchor="page" w:x="1468" w:y="2180"/>
        <w:shd w:val="clear" w:color="auto" w:fill="auto"/>
        <w:spacing w:after="218" w:line="212" w:lineRule="exact"/>
        <w:ind w:left="760" w:firstLine="0"/>
        <w:jc w:val="both"/>
      </w:pPr>
      <w:r>
        <w:t xml:space="preserve">Článek V. </w:t>
      </w:r>
      <w:r w:rsidR="00054452">
        <w:rPr>
          <w:lang w:val="de-DE" w:eastAsia="de-DE" w:bidi="de-DE"/>
        </w:rPr>
        <w:t>o</w:t>
      </w:r>
      <w:r>
        <w:rPr>
          <w:lang w:val="de-DE" w:eastAsia="de-DE" w:bidi="de-DE"/>
        </w:rPr>
        <w:t xml:space="preserve">dst. </w:t>
      </w:r>
      <w:r>
        <w:t>1 nově zní:</w:t>
      </w:r>
    </w:p>
    <w:p w:rsidR="001A112A" w:rsidRDefault="008A05C6">
      <w:pPr>
        <w:pStyle w:val="Bodytext20"/>
        <w:framePr w:w="9091" w:h="7825" w:hRule="exact" w:wrap="none" w:vAnchor="page" w:hAnchor="page" w:x="1468" w:y="2180"/>
        <w:shd w:val="clear" w:color="auto" w:fill="auto"/>
        <w:spacing w:after="260"/>
        <w:ind w:left="760" w:firstLine="0"/>
        <w:jc w:val="both"/>
      </w:pPr>
      <w:r>
        <w:t xml:space="preserve">Nájemné se stanoví dohodou smluvních stran ve výši </w:t>
      </w:r>
      <w:r>
        <w:rPr>
          <w:rStyle w:val="Bodytext2Bold"/>
        </w:rPr>
        <w:t>2 100,- Kč/</w:t>
      </w:r>
      <w:r w:rsidRPr="00054452">
        <w:rPr>
          <w:rStyle w:val="Bodytext2Bold"/>
          <w:vertAlign w:val="superscript"/>
        </w:rPr>
        <w:t>m</w:t>
      </w:r>
      <w:r w:rsidR="00054452">
        <w:rPr>
          <w:rStyle w:val="Bodytext2Bold"/>
          <w:vertAlign w:val="superscript"/>
        </w:rPr>
        <w:t>2/</w:t>
      </w:r>
      <w:r w:rsidRPr="00054452">
        <w:rPr>
          <w:rStyle w:val="Bodytext2Bold"/>
          <w:vertAlign w:val="superscript"/>
        </w:rPr>
        <w:t>rok</w:t>
      </w:r>
      <w:r>
        <w:rPr>
          <w:rStyle w:val="Bodytext2Bold"/>
        </w:rPr>
        <w:t xml:space="preserve">. </w:t>
      </w:r>
      <w:r>
        <w:t xml:space="preserve">Takto stanovené </w:t>
      </w:r>
      <w:r>
        <w:t>nájemné nezahrnuje DPH, které je Podnájemce povinen hradit spolu s nájemným ve výši odpovídající aktuálním platným právním předpisům.</w:t>
      </w:r>
    </w:p>
    <w:p w:rsidR="001A112A" w:rsidRDefault="008A05C6">
      <w:pPr>
        <w:pStyle w:val="Bodytext20"/>
        <w:framePr w:w="9091" w:h="7825" w:hRule="exact" w:wrap="none" w:vAnchor="page" w:hAnchor="page" w:x="1468" w:y="2180"/>
        <w:numPr>
          <w:ilvl w:val="0"/>
          <w:numId w:val="1"/>
        </w:numPr>
        <w:shd w:val="clear" w:color="auto" w:fill="auto"/>
        <w:tabs>
          <w:tab w:val="left" w:pos="756"/>
        </w:tabs>
        <w:spacing w:after="260"/>
        <w:ind w:left="760"/>
      </w:pPr>
      <w:r>
        <w:t>Smluvní strany se dohodly, že doplňují článek V Smlouvy o podnájmu prostor ze dne 1.11.2010 ve znění dodatku č. 6 ze dne 1</w:t>
      </w:r>
      <w:r>
        <w:t>3.1.2017 o nový odstavec 10, který zní:</w:t>
      </w:r>
    </w:p>
    <w:p w:rsidR="001A112A" w:rsidRDefault="008A05C6">
      <w:pPr>
        <w:pStyle w:val="Bodytext20"/>
        <w:framePr w:w="9091" w:h="7825" w:hRule="exact" w:wrap="none" w:vAnchor="page" w:hAnchor="page" w:x="1468" w:y="2180"/>
        <w:shd w:val="clear" w:color="auto" w:fill="auto"/>
        <w:spacing w:after="311"/>
        <w:ind w:left="760" w:firstLine="0"/>
        <w:jc w:val="both"/>
      </w:pPr>
      <w:r>
        <w:t xml:space="preserve">Nájemce prohlašuje, že je oprávněn k poskytování služeb sítě internetu na základě osvědčení Českého telekomunikačního úřadu č. 1622 ze dne 11.10.2006. Nájemce se zavazuje poskytovat Podnájemci službu přístupu k síti </w:t>
      </w:r>
      <w:r>
        <w:t xml:space="preserve">internet a Nájemce se zavazuje platit za poskytování této služby poplatek. Nájemce se zavazuje poskytovat Podnájemci přístup k internetu o přenosové rychlosti 40 Mbit/s, přičemž Smluvní strany se dohodly na poplatku ve výši </w:t>
      </w:r>
      <w:r>
        <w:rPr>
          <w:rStyle w:val="Bodytext2Bold"/>
        </w:rPr>
        <w:t xml:space="preserve">5 000,- Kč/měsíčně bez DPH. </w:t>
      </w:r>
      <w:r>
        <w:t>Smlu</w:t>
      </w:r>
      <w:r>
        <w:t>vní strany se dohodly, že poplatek za užívání této služby bude Podnájemcem hrazen na základě daňového dokladu vystaveném Nájemcem. Smluvní strany se dohodly na době splatnosti těchto faktur na 14 dnů ode dne vystavení faktury.</w:t>
      </w:r>
    </w:p>
    <w:p w:rsidR="001A112A" w:rsidRDefault="008A05C6">
      <w:pPr>
        <w:pStyle w:val="Bodytext50"/>
        <w:framePr w:w="9091" w:h="7825" w:hRule="exact" w:wrap="none" w:vAnchor="page" w:hAnchor="page" w:x="1468" w:y="2180"/>
        <w:shd w:val="clear" w:color="auto" w:fill="auto"/>
        <w:spacing w:before="0" w:after="209"/>
        <w:ind w:left="20"/>
      </w:pPr>
      <w:r>
        <w:t>II.</w:t>
      </w:r>
    </w:p>
    <w:p w:rsidR="001A112A" w:rsidRDefault="008A05C6">
      <w:pPr>
        <w:pStyle w:val="Bodytext20"/>
        <w:framePr w:w="9091" w:h="7825" w:hRule="exact" w:wrap="none" w:vAnchor="page" w:hAnchor="page" w:x="1468" w:y="2180"/>
        <w:numPr>
          <w:ilvl w:val="0"/>
          <w:numId w:val="5"/>
        </w:numPr>
        <w:shd w:val="clear" w:color="auto" w:fill="auto"/>
        <w:tabs>
          <w:tab w:val="left" w:pos="756"/>
        </w:tabs>
        <w:spacing w:after="302"/>
        <w:ind w:left="760"/>
      </w:pPr>
      <w:r>
        <w:t xml:space="preserve">Smluvní strany </w:t>
      </w:r>
      <w:r>
        <w:t>prohlašují, že si tento Dodatek řádně přečetly, porozuměly jeho obsahu a s jeho zněním plně souhlasí, což stvrzují svými podpisy.</w:t>
      </w:r>
    </w:p>
    <w:p w:rsidR="001A112A" w:rsidRDefault="008A05C6">
      <w:pPr>
        <w:pStyle w:val="Bodytext20"/>
        <w:framePr w:w="9091" w:h="7825" w:hRule="exact" w:wrap="none" w:vAnchor="page" w:hAnchor="page" w:x="1468" w:y="2180"/>
        <w:numPr>
          <w:ilvl w:val="0"/>
          <w:numId w:val="5"/>
        </w:numPr>
        <w:shd w:val="clear" w:color="auto" w:fill="auto"/>
        <w:tabs>
          <w:tab w:val="left" w:pos="756"/>
        </w:tabs>
        <w:spacing w:after="215" w:line="212" w:lineRule="exact"/>
        <w:ind w:left="760"/>
      </w:pPr>
      <w:r>
        <w:t>Tento dodatek nabývá účinnosti dne 1.1.2018.</w:t>
      </w:r>
    </w:p>
    <w:p w:rsidR="001A112A" w:rsidRDefault="008A05C6">
      <w:pPr>
        <w:pStyle w:val="Bodytext20"/>
        <w:framePr w:w="9091" w:h="7825" w:hRule="exact" w:wrap="none" w:vAnchor="page" w:hAnchor="page" w:x="1468" w:y="2180"/>
        <w:numPr>
          <w:ilvl w:val="0"/>
          <w:numId w:val="5"/>
        </w:numPr>
        <w:shd w:val="clear" w:color="auto" w:fill="auto"/>
        <w:tabs>
          <w:tab w:val="left" w:pos="756"/>
        </w:tabs>
        <w:spacing w:line="269" w:lineRule="exact"/>
        <w:ind w:left="760"/>
      </w:pPr>
      <w:r>
        <w:t>Tento Dodatek je sepsán ve čtyřech vyhotoveních s platností originálu, z nichž ka</w:t>
      </w:r>
      <w:r>
        <w:t>ždá ze stran obdrží po dvou vyhotoveních.</w:t>
      </w:r>
    </w:p>
    <w:p w:rsidR="001A112A" w:rsidRDefault="008A05C6">
      <w:pPr>
        <w:pStyle w:val="Bodytext20"/>
        <w:framePr w:w="9091" w:h="269" w:hRule="exact" w:wrap="none" w:vAnchor="page" w:hAnchor="page" w:x="1468" w:y="10424"/>
        <w:shd w:val="clear" w:color="auto" w:fill="auto"/>
        <w:spacing w:line="212" w:lineRule="exact"/>
        <w:ind w:left="20" w:firstLine="0"/>
        <w:jc w:val="center"/>
      </w:pPr>
      <w:r>
        <w:t>V Ostravě dne 28.12.2017</w:t>
      </w:r>
    </w:p>
    <w:p w:rsidR="001A112A" w:rsidRDefault="008A05C6">
      <w:pPr>
        <w:pStyle w:val="Picturecaption0"/>
        <w:framePr w:w="4536" w:h="595" w:hRule="exact" w:wrap="none" w:vAnchor="page" w:hAnchor="page" w:x="1463" w:y="12251"/>
        <w:shd w:val="clear" w:color="auto" w:fill="auto"/>
      </w:pPr>
      <w:r>
        <w:t>za Moravskoslezské inovační centrum Ostrava, a.s. Mgr. Pavel Csank, předseda představenstva</w:t>
      </w:r>
    </w:p>
    <w:p w:rsidR="001A112A" w:rsidRDefault="008A05C6">
      <w:pPr>
        <w:pStyle w:val="Picturecaption0"/>
        <w:framePr w:w="2136" w:h="595" w:hRule="exact" w:wrap="none" w:vAnchor="page" w:hAnchor="page" w:x="7108" w:y="12251"/>
        <w:shd w:val="clear" w:color="auto" w:fill="auto"/>
        <w:jc w:val="left"/>
      </w:pPr>
      <w:r>
        <w:t xml:space="preserve">za Railsformers </w:t>
      </w:r>
      <w:r>
        <w:t>s.r.o. Ing. Jiří Kubica, jednatel</w:t>
      </w:r>
    </w:p>
    <w:p w:rsidR="001A112A" w:rsidRDefault="008A05C6">
      <w:pPr>
        <w:pStyle w:val="Bodytext20"/>
        <w:framePr w:wrap="none" w:vAnchor="page" w:hAnchor="page" w:x="1468" w:y="13404"/>
        <w:shd w:val="clear" w:color="auto" w:fill="auto"/>
        <w:spacing w:line="212" w:lineRule="exact"/>
        <w:ind w:firstLine="0"/>
      </w:pPr>
      <w:r>
        <w:t>Příloha č. 1 - půdorysné plánky</w:t>
      </w:r>
    </w:p>
    <w:p w:rsidR="001A112A" w:rsidRDefault="008A05C6">
      <w:pPr>
        <w:pStyle w:val="Headerorfooter30"/>
        <w:framePr w:wrap="none" w:vAnchor="page" w:hAnchor="page" w:x="1372" w:y="15447"/>
        <w:shd w:val="clear" w:color="auto" w:fill="auto"/>
      </w:pPr>
      <w:r>
        <w:rPr>
          <w:rStyle w:val="Headerorfooter31"/>
          <w:b/>
          <w:bCs/>
        </w:rPr>
        <w:t>MS!C</w:t>
      </w:r>
    </w:p>
    <w:p w:rsidR="001A112A" w:rsidRDefault="008A05C6">
      <w:pPr>
        <w:pStyle w:val="Headerorfooter0"/>
        <w:framePr w:wrap="none" w:vAnchor="page" w:hAnchor="page" w:x="4602" w:y="15682"/>
        <w:shd w:val="clear" w:color="auto" w:fill="auto"/>
      </w:pPr>
      <w:r>
        <w:rPr>
          <w:rStyle w:val="Headerorfooter1"/>
          <w:b/>
          <w:bCs/>
          <w:lang w:val="cs-CZ" w:eastAsia="cs-CZ" w:bidi="cs-CZ"/>
        </w:rPr>
        <w:t xml:space="preserve">+420 597 305 999 + </w:t>
      </w:r>
      <w:hyperlink r:id="rId9" w:history="1">
        <w:r>
          <w:rPr>
            <w:rStyle w:val="Headerorfooter1"/>
            <w:b/>
            <w:bCs/>
          </w:rPr>
          <w:t>info@ms-ic.cz</w:t>
        </w:r>
      </w:hyperlink>
      <w:r>
        <w:rPr>
          <w:rStyle w:val="Headerorfooter1"/>
          <w:b/>
          <w:bCs/>
        </w:rPr>
        <w:t xml:space="preserve"> </w:t>
      </w:r>
      <w:r>
        <w:rPr>
          <w:rStyle w:val="Headerorfooter1"/>
          <w:b/>
          <w:bCs/>
          <w:lang w:val="cs-CZ" w:eastAsia="cs-CZ" w:bidi="cs-CZ"/>
        </w:rPr>
        <w:t xml:space="preserve">+ </w:t>
      </w:r>
      <w:hyperlink r:id="rId10" w:history="1">
        <w:r>
          <w:rPr>
            <w:rStyle w:val="Headerorfooter1"/>
            <w:b/>
            <w:bCs/>
          </w:rPr>
          <w:t>www.ms-ic.cz</w:t>
        </w:r>
      </w:hyperlink>
    </w:p>
    <w:p w:rsidR="001A112A" w:rsidRDefault="001A112A">
      <w:pPr>
        <w:rPr>
          <w:sz w:val="2"/>
          <w:szCs w:val="2"/>
        </w:rPr>
        <w:sectPr w:rsidR="001A112A">
          <w:pgSz w:w="11900" w:h="16840"/>
          <w:pgMar w:top="360" w:right="360" w:bottom="360" w:left="360" w:header="0" w:footer="3" w:gutter="0"/>
          <w:cols w:space="720"/>
          <w:noEndnote/>
          <w:docGrid w:linePitch="360"/>
        </w:sectPr>
      </w:pPr>
    </w:p>
    <w:p w:rsidR="001A112A" w:rsidRDefault="008A05C6">
      <w:pPr>
        <w:pStyle w:val="Other0"/>
        <w:framePr w:w="446" w:h="1414" w:hRule="exact" w:wrap="none" w:vAnchor="page" w:hAnchor="page" w:x="1461" w:y="135"/>
        <w:shd w:val="clear" w:color="auto" w:fill="auto"/>
        <w:spacing w:line="760" w:lineRule="exact"/>
        <w:jc w:val="both"/>
      </w:pPr>
      <w:r>
        <w:rPr>
          <w:rStyle w:val="OtherArial38pt"/>
        </w:rPr>
        <w:lastRenderedPageBreak/>
        <w:t>I</w:t>
      </w:r>
    </w:p>
    <w:p w:rsidR="001A112A" w:rsidRDefault="008A05C6">
      <w:pPr>
        <w:pStyle w:val="Other0"/>
        <w:framePr w:w="446" w:h="1414" w:hRule="exact" w:wrap="none" w:vAnchor="page" w:hAnchor="page" w:x="1461" w:y="135"/>
        <w:shd w:val="clear" w:color="auto" w:fill="auto"/>
        <w:spacing w:line="760" w:lineRule="exact"/>
        <w:jc w:val="both"/>
      </w:pPr>
      <w:r>
        <w:rPr>
          <w:rStyle w:val="OtherArial38pt"/>
        </w:rPr>
        <w:t>c</w:t>
      </w:r>
    </w:p>
    <w:p w:rsidR="001A112A" w:rsidRDefault="008A05C6">
      <w:pPr>
        <w:pStyle w:val="Headerorfooter50"/>
        <w:framePr w:wrap="none" w:vAnchor="page" w:hAnchor="page" w:x="8805" w:y="1429"/>
        <w:shd w:val="clear" w:color="auto" w:fill="auto"/>
      </w:pPr>
      <w:r>
        <w:rPr>
          <w:rStyle w:val="Headerorfooter51"/>
          <w:b/>
          <w:bCs/>
        </w:rPr>
        <w:t>Railsformers s.r.o.</w:t>
      </w:r>
    </w:p>
    <w:p w:rsidR="001A112A" w:rsidRDefault="008A05C6">
      <w:pPr>
        <w:pStyle w:val="Heading10"/>
        <w:framePr w:w="9115" w:h="1080" w:hRule="exact" w:wrap="none" w:vAnchor="page" w:hAnchor="page" w:x="1456" w:y="2189"/>
        <w:shd w:val="clear" w:color="auto" w:fill="auto"/>
        <w:spacing w:line="336" w:lineRule="exact"/>
        <w:ind w:right="20"/>
      </w:pPr>
      <w:bookmarkStart w:id="3" w:name="bookmark2"/>
      <w:r>
        <w:t xml:space="preserve">Dodatek </w:t>
      </w:r>
      <w:r>
        <w:rPr>
          <w:rStyle w:val="Heading195pt"/>
          <w:b/>
          <w:bCs/>
        </w:rPr>
        <w:t xml:space="preserve">č. </w:t>
      </w:r>
      <w:r>
        <w:rPr>
          <w:lang w:val="en-US" w:eastAsia="en-US" w:bidi="en-US"/>
        </w:rPr>
        <w:t>7</w:t>
      </w:r>
      <w:bookmarkEnd w:id="3"/>
    </w:p>
    <w:p w:rsidR="001A112A" w:rsidRDefault="008A05C6">
      <w:pPr>
        <w:pStyle w:val="Heading10"/>
        <w:framePr w:w="9115" w:h="1080" w:hRule="exact" w:wrap="none" w:vAnchor="page" w:hAnchor="page" w:x="1456" w:y="2189"/>
        <w:shd w:val="clear" w:color="auto" w:fill="auto"/>
        <w:spacing w:line="336" w:lineRule="exact"/>
        <w:ind w:right="20"/>
      </w:pPr>
      <w:bookmarkStart w:id="4" w:name="bookmark3"/>
      <w:r>
        <w:t>ke Smlo</w:t>
      </w:r>
      <w:r>
        <w:t>uvě o podnájmu nebytových prostor</w:t>
      </w:r>
      <w:r>
        <w:br/>
        <w:t>ze dne 1.11.2010</w:t>
      </w:r>
      <w:bookmarkEnd w:id="4"/>
    </w:p>
    <w:p w:rsidR="001A112A" w:rsidRDefault="008A05C6">
      <w:pPr>
        <w:pStyle w:val="Bodytext30"/>
        <w:framePr w:w="9115" w:h="2729" w:hRule="exact" w:wrap="none" w:vAnchor="page" w:hAnchor="page" w:x="1456" w:y="3511"/>
        <w:shd w:val="clear" w:color="auto" w:fill="auto"/>
        <w:spacing w:before="0" w:line="269" w:lineRule="exact"/>
      </w:pPr>
      <w:r>
        <w:t>Moravskoslezské inovační centrum Ostrava, a.s.</w:t>
      </w:r>
    </w:p>
    <w:p w:rsidR="001A112A" w:rsidRDefault="008A05C6">
      <w:pPr>
        <w:pStyle w:val="Bodytext20"/>
        <w:framePr w:w="9115" w:h="2729" w:hRule="exact" w:wrap="none" w:vAnchor="page" w:hAnchor="page" w:x="1456" w:y="3511"/>
        <w:shd w:val="clear" w:color="auto" w:fill="auto"/>
        <w:spacing w:line="269" w:lineRule="exact"/>
        <w:ind w:right="4260" w:firstLine="0"/>
      </w:pPr>
      <w:r>
        <w:t>sídlo: Technologická 372/2, Pustkovec, 708 00 Ostrava IČO 25379631 DIČ CZ25379631</w:t>
      </w:r>
    </w:p>
    <w:p w:rsidR="001A112A" w:rsidRDefault="008A05C6">
      <w:pPr>
        <w:pStyle w:val="Bodytext20"/>
        <w:framePr w:w="9115" w:h="2729" w:hRule="exact" w:wrap="none" w:vAnchor="page" w:hAnchor="page" w:x="1456" w:y="3511"/>
        <w:shd w:val="clear" w:color="auto" w:fill="auto"/>
        <w:spacing w:after="326" w:line="269" w:lineRule="exact"/>
        <w:ind w:right="2060" w:firstLine="0"/>
      </w:pPr>
      <w:r>
        <w:t xml:space="preserve">zapsána v obchodním rejstříku Krajského soudu v Ostravě, oddíl B, vložka </w:t>
      </w:r>
      <w:r>
        <w:t>1686 zastoupena Mgr. Pavlem Csankem, předsedou představenstva</w:t>
      </w:r>
    </w:p>
    <w:p w:rsidR="001A112A" w:rsidRDefault="008A05C6">
      <w:pPr>
        <w:pStyle w:val="Bodytext20"/>
        <w:framePr w:w="9115" w:h="2729" w:hRule="exact" w:wrap="none" w:vAnchor="page" w:hAnchor="page" w:x="1456" w:y="3511"/>
        <w:shd w:val="clear" w:color="auto" w:fill="auto"/>
        <w:spacing w:after="280" w:line="212" w:lineRule="exact"/>
        <w:ind w:firstLine="0"/>
      </w:pPr>
      <w:r>
        <w:t>jako „Nájemce" na straně jedné</w:t>
      </w:r>
    </w:p>
    <w:p w:rsidR="001A112A" w:rsidRDefault="008A05C6">
      <w:pPr>
        <w:pStyle w:val="Bodytext20"/>
        <w:framePr w:w="9115" w:h="2729" w:hRule="exact" w:wrap="none" w:vAnchor="page" w:hAnchor="page" w:x="1456" w:y="3511"/>
        <w:shd w:val="clear" w:color="auto" w:fill="auto"/>
        <w:spacing w:line="212" w:lineRule="exact"/>
        <w:ind w:firstLine="0"/>
      </w:pPr>
      <w:r>
        <w:t>a</w:t>
      </w:r>
    </w:p>
    <w:p w:rsidR="001A112A" w:rsidRDefault="008A05C6">
      <w:pPr>
        <w:pStyle w:val="Bodytext30"/>
        <w:framePr w:w="9115" w:h="3001" w:hRule="exact" w:wrap="none" w:vAnchor="page" w:hAnchor="page" w:x="1456" w:y="6731"/>
        <w:shd w:val="clear" w:color="auto" w:fill="auto"/>
        <w:spacing w:before="0"/>
      </w:pPr>
      <w:r>
        <w:t>Railsformers s.r.o.</w:t>
      </w:r>
    </w:p>
    <w:p w:rsidR="001A112A" w:rsidRDefault="008A05C6">
      <w:pPr>
        <w:pStyle w:val="Bodytext20"/>
        <w:framePr w:w="9115" w:h="3001" w:hRule="exact" w:wrap="none" w:vAnchor="page" w:hAnchor="page" w:x="1456" w:y="6731"/>
        <w:shd w:val="clear" w:color="auto" w:fill="auto"/>
        <w:ind w:right="1940" w:firstLine="0"/>
      </w:pPr>
      <w:r>
        <w:t>sídlo: Technologická 372/2, Pustkovec, 708 00 Ostrava IČO 24704440 DIČ CZ 24704440</w:t>
      </w:r>
    </w:p>
    <w:p w:rsidR="001A112A" w:rsidRDefault="008A05C6">
      <w:pPr>
        <w:pStyle w:val="Bodytext20"/>
        <w:framePr w:w="9115" w:h="3001" w:hRule="exact" w:wrap="none" w:vAnchor="page" w:hAnchor="page" w:x="1456" w:y="6731"/>
        <w:shd w:val="clear" w:color="auto" w:fill="auto"/>
        <w:spacing w:after="322"/>
        <w:ind w:right="1940" w:firstLine="0"/>
      </w:pPr>
      <w:r>
        <w:t xml:space="preserve">zapsána v obchodním rejstříku Krajského soudu v Ostravě, </w:t>
      </w:r>
      <w:r>
        <w:t>oddíl C, vložka 36254 zastoupena Ing. Jiřím Kubicou, jednatelem</w:t>
      </w:r>
    </w:p>
    <w:p w:rsidR="001A112A" w:rsidRDefault="008A05C6">
      <w:pPr>
        <w:pStyle w:val="Bodytext20"/>
        <w:framePr w:w="9115" w:h="3001" w:hRule="exact" w:wrap="none" w:vAnchor="page" w:hAnchor="page" w:x="1456" w:y="6731"/>
        <w:shd w:val="clear" w:color="auto" w:fill="auto"/>
        <w:spacing w:after="235" w:line="212" w:lineRule="exact"/>
        <w:ind w:firstLine="0"/>
      </w:pPr>
      <w:r>
        <w:t>jako „Podnájemce" na straně druhé</w:t>
      </w:r>
    </w:p>
    <w:p w:rsidR="001A112A" w:rsidRDefault="008A05C6">
      <w:pPr>
        <w:pStyle w:val="Bodytext20"/>
        <w:framePr w:w="9115" w:h="3001" w:hRule="exact" w:wrap="none" w:vAnchor="page" w:hAnchor="page" w:x="1456" w:y="6731"/>
        <w:shd w:val="clear" w:color="auto" w:fill="auto"/>
        <w:spacing w:line="269" w:lineRule="exact"/>
        <w:ind w:firstLine="0"/>
        <w:jc w:val="both"/>
      </w:pPr>
      <w:r>
        <w:t>Nájemce a Podnájemce označováni společně jako „Smluvní strany", uzavírají tento Dodatek č. 7 ke Smlouvě o podnájmu nebytových prostor ze dne 1.11.2010 ve zněn</w:t>
      </w:r>
      <w:r>
        <w:t>í dodatku č. 6 ze dne 13.1.2017</w:t>
      </w:r>
    </w:p>
    <w:p w:rsidR="001A112A" w:rsidRDefault="008A05C6">
      <w:pPr>
        <w:pStyle w:val="Bodytext20"/>
        <w:framePr w:w="9115" w:h="270" w:hRule="exact" w:wrap="none" w:vAnchor="page" w:hAnchor="page" w:x="1456" w:y="10251"/>
        <w:shd w:val="clear" w:color="auto" w:fill="auto"/>
        <w:spacing w:line="212" w:lineRule="exact"/>
        <w:ind w:right="20" w:firstLine="0"/>
        <w:jc w:val="center"/>
      </w:pPr>
      <w:r>
        <w:t>I.</w:t>
      </w:r>
    </w:p>
    <w:p w:rsidR="001A112A" w:rsidRDefault="008A05C6">
      <w:pPr>
        <w:pStyle w:val="Bodytext20"/>
        <w:framePr w:w="9115" w:h="4487" w:hRule="exact" w:wrap="none" w:vAnchor="page" w:hAnchor="page" w:x="1456" w:y="10715"/>
        <w:numPr>
          <w:ilvl w:val="0"/>
          <w:numId w:val="6"/>
        </w:numPr>
        <w:shd w:val="clear" w:color="auto" w:fill="auto"/>
        <w:tabs>
          <w:tab w:val="left" w:pos="753"/>
        </w:tabs>
        <w:spacing w:line="269" w:lineRule="exact"/>
        <w:ind w:left="400" w:firstLine="0"/>
      </w:pPr>
      <w:r>
        <w:t xml:space="preserve">Smluvní strany se dohodly, že mění článek II. </w:t>
      </w:r>
      <w:r w:rsidR="00054452">
        <w:rPr>
          <w:lang w:val="de-DE" w:eastAsia="de-DE" w:bidi="de-DE"/>
        </w:rPr>
        <w:t>o</w:t>
      </w:r>
      <w:r>
        <w:rPr>
          <w:lang w:val="de-DE" w:eastAsia="de-DE" w:bidi="de-DE"/>
        </w:rPr>
        <w:t xml:space="preserve">dst. </w:t>
      </w:r>
      <w:r>
        <w:t>I. Smlouvy o podnájmu prostor ze dne</w:t>
      </w:r>
    </w:p>
    <w:p w:rsidR="001A112A" w:rsidRDefault="008A05C6">
      <w:pPr>
        <w:pStyle w:val="Bodytext20"/>
        <w:framePr w:w="9115" w:h="4487" w:hRule="exact" w:wrap="none" w:vAnchor="page" w:hAnchor="page" w:x="1456" w:y="10715"/>
        <w:numPr>
          <w:ilvl w:val="0"/>
          <w:numId w:val="7"/>
        </w:numPr>
        <w:shd w:val="clear" w:color="auto" w:fill="auto"/>
        <w:tabs>
          <w:tab w:val="left" w:pos="1110"/>
          <w:tab w:val="left" w:pos="1824"/>
        </w:tabs>
        <w:spacing w:after="326" w:line="269" w:lineRule="exact"/>
        <w:ind w:left="760" w:firstLine="0"/>
        <w:jc w:val="both"/>
      </w:pPr>
      <w:r>
        <w:t>ve znění výše zmíněného dodatku č. 6 ze dne 13.1.2017 takto:</w:t>
      </w:r>
    </w:p>
    <w:p w:rsidR="001A112A" w:rsidRDefault="008A05C6">
      <w:pPr>
        <w:pStyle w:val="Bodytext20"/>
        <w:framePr w:w="9115" w:h="4487" w:hRule="exact" w:wrap="none" w:vAnchor="page" w:hAnchor="page" w:x="1456" w:y="10715"/>
        <w:shd w:val="clear" w:color="auto" w:fill="auto"/>
        <w:spacing w:after="235" w:line="212" w:lineRule="exact"/>
        <w:ind w:left="760" w:firstLine="0"/>
        <w:jc w:val="both"/>
      </w:pPr>
      <w:r>
        <w:t xml:space="preserve">Článek II </w:t>
      </w:r>
      <w:r w:rsidR="00054452">
        <w:rPr>
          <w:lang w:val="de-DE" w:eastAsia="de-DE" w:bidi="de-DE"/>
        </w:rPr>
        <w:t>o</w:t>
      </w:r>
      <w:r>
        <w:rPr>
          <w:lang w:val="de-DE" w:eastAsia="de-DE" w:bidi="de-DE"/>
        </w:rPr>
        <w:t xml:space="preserve">dst. </w:t>
      </w:r>
      <w:r>
        <w:t>1 nově zní:</w:t>
      </w:r>
    </w:p>
    <w:p w:rsidR="001A112A" w:rsidRDefault="008A05C6">
      <w:pPr>
        <w:pStyle w:val="Bodytext20"/>
        <w:framePr w:w="9115" w:h="4487" w:hRule="exact" w:wrap="none" w:vAnchor="page" w:hAnchor="page" w:x="1456" w:y="10715"/>
        <w:shd w:val="clear" w:color="auto" w:fill="auto"/>
        <w:spacing w:after="284" w:line="269" w:lineRule="exact"/>
        <w:ind w:left="760" w:firstLine="0"/>
        <w:jc w:val="both"/>
      </w:pPr>
      <w:r>
        <w:t xml:space="preserve">Nájemce přenechává Podnájemci do užívání </w:t>
      </w:r>
      <w:r>
        <w:t>část prostor sloužících podnikání nacházejících se ve 3. nadzemním podlaží budovy PIANO, o celkové výměře 160,15 m</w:t>
      </w:r>
      <w:r>
        <w:rPr>
          <w:vertAlign w:val="superscript"/>
        </w:rPr>
        <w:t>2</w:t>
      </w:r>
      <w:r>
        <w:t>, a to místností s číselným označením C308, C309, C310, C311, C315, C316, přičemž přesná specifikace těchto prostor vyplývá z přiloženého půd</w:t>
      </w:r>
      <w:r>
        <w:t>orysného plánku, který je přílohou č. 1 a nedílnou součástí této Smlouvy.</w:t>
      </w:r>
    </w:p>
    <w:p w:rsidR="001A112A" w:rsidRDefault="008A05C6">
      <w:pPr>
        <w:pStyle w:val="Bodytext20"/>
        <w:framePr w:w="9115" w:h="4487" w:hRule="exact" w:wrap="none" w:vAnchor="page" w:hAnchor="page" w:x="1456" w:y="10715"/>
        <w:numPr>
          <w:ilvl w:val="0"/>
          <w:numId w:val="6"/>
        </w:numPr>
        <w:shd w:val="clear" w:color="auto" w:fill="auto"/>
        <w:tabs>
          <w:tab w:val="left" w:pos="753"/>
        </w:tabs>
        <w:ind w:left="400" w:firstLine="0"/>
      </w:pPr>
      <w:r>
        <w:t xml:space="preserve">Smluvní strany se dohodly, že mění článek IV. </w:t>
      </w:r>
      <w:r w:rsidR="00054452">
        <w:rPr>
          <w:lang w:val="de-DE" w:eastAsia="de-DE" w:bidi="de-DE"/>
        </w:rPr>
        <w:t>o</w:t>
      </w:r>
      <w:r>
        <w:rPr>
          <w:lang w:val="de-DE" w:eastAsia="de-DE" w:bidi="de-DE"/>
        </w:rPr>
        <w:t xml:space="preserve">dst. </w:t>
      </w:r>
      <w:r>
        <w:t>I. Smlouvy o podnájmu prostor ze dne</w:t>
      </w:r>
    </w:p>
    <w:p w:rsidR="001A112A" w:rsidRDefault="008A05C6">
      <w:pPr>
        <w:pStyle w:val="Bodytext20"/>
        <w:framePr w:w="9115" w:h="4487" w:hRule="exact" w:wrap="none" w:vAnchor="page" w:hAnchor="page" w:x="1456" w:y="10715"/>
        <w:numPr>
          <w:ilvl w:val="0"/>
          <w:numId w:val="8"/>
        </w:numPr>
        <w:shd w:val="clear" w:color="auto" w:fill="auto"/>
        <w:tabs>
          <w:tab w:val="left" w:pos="1115"/>
          <w:tab w:val="left" w:pos="1824"/>
        </w:tabs>
        <w:spacing w:after="322"/>
        <w:ind w:left="760" w:firstLine="0"/>
        <w:jc w:val="both"/>
      </w:pPr>
      <w:r>
        <w:t>ve znění výše zmíněného dodatku č. 6 ze dne 13.1.2017 takto:</w:t>
      </w:r>
    </w:p>
    <w:p w:rsidR="001A112A" w:rsidRDefault="008A05C6">
      <w:pPr>
        <w:pStyle w:val="Bodytext20"/>
        <w:framePr w:w="9115" w:h="4487" w:hRule="exact" w:wrap="none" w:vAnchor="page" w:hAnchor="page" w:x="1456" w:y="10715"/>
        <w:shd w:val="clear" w:color="auto" w:fill="auto"/>
        <w:spacing w:after="280" w:line="212" w:lineRule="exact"/>
        <w:ind w:left="760" w:firstLine="0"/>
        <w:jc w:val="both"/>
      </w:pPr>
      <w:r>
        <w:t xml:space="preserve">Článek IV </w:t>
      </w:r>
      <w:r w:rsidR="00054452">
        <w:rPr>
          <w:lang w:val="de-DE" w:eastAsia="de-DE" w:bidi="de-DE"/>
        </w:rPr>
        <w:t>o</w:t>
      </w:r>
      <w:r>
        <w:rPr>
          <w:lang w:val="de-DE" w:eastAsia="de-DE" w:bidi="de-DE"/>
        </w:rPr>
        <w:t xml:space="preserve">dst. </w:t>
      </w:r>
      <w:r>
        <w:t>1 nově zní:</w:t>
      </w:r>
    </w:p>
    <w:p w:rsidR="001A112A" w:rsidRDefault="008A05C6">
      <w:pPr>
        <w:pStyle w:val="Bodytext20"/>
        <w:framePr w:w="9115" w:h="4487" w:hRule="exact" w:wrap="none" w:vAnchor="page" w:hAnchor="page" w:x="1456" w:y="10715"/>
        <w:shd w:val="clear" w:color="auto" w:fill="auto"/>
        <w:spacing w:line="212" w:lineRule="exact"/>
        <w:ind w:left="760" w:firstLine="0"/>
        <w:jc w:val="both"/>
      </w:pPr>
      <w:r>
        <w:t>Podnájem se sjednává na dobu neurčitou.</w:t>
      </w:r>
    </w:p>
    <w:p w:rsidR="001A112A" w:rsidRDefault="008A05C6">
      <w:pPr>
        <w:pStyle w:val="Headerorfooter30"/>
        <w:framePr w:wrap="none" w:vAnchor="page" w:hAnchor="page" w:x="1370" w:y="15462"/>
        <w:shd w:val="clear" w:color="auto" w:fill="auto"/>
      </w:pPr>
      <w:r>
        <w:rPr>
          <w:rStyle w:val="Headerorfooter31"/>
          <w:b/>
          <w:bCs/>
        </w:rPr>
        <w:t>MS!C</w:t>
      </w:r>
    </w:p>
    <w:p w:rsidR="001A112A" w:rsidRDefault="008A05C6">
      <w:pPr>
        <w:pStyle w:val="Headerorfooter0"/>
        <w:framePr w:wrap="none" w:vAnchor="page" w:hAnchor="page" w:x="4619" w:y="15697"/>
        <w:shd w:val="clear" w:color="auto" w:fill="auto"/>
      </w:pPr>
      <w:r>
        <w:rPr>
          <w:rStyle w:val="Headerorfooter1"/>
          <w:b/>
          <w:bCs/>
          <w:lang w:val="cs-CZ" w:eastAsia="cs-CZ" w:bidi="cs-CZ"/>
        </w:rPr>
        <w:t xml:space="preserve">+420 597 305 999 + </w:t>
      </w:r>
      <w:hyperlink r:id="rId11" w:history="1">
        <w:r>
          <w:rPr>
            <w:rStyle w:val="Headerorfooter1"/>
            <w:b/>
            <w:bCs/>
          </w:rPr>
          <w:t>info@ms-ic.cz</w:t>
        </w:r>
      </w:hyperlink>
      <w:r>
        <w:rPr>
          <w:rStyle w:val="Headerorfooter1"/>
          <w:b/>
          <w:bCs/>
        </w:rPr>
        <w:t xml:space="preserve"> </w:t>
      </w:r>
      <w:r>
        <w:rPr>
          <w:rStyle w:val="Headerorfooter1"/>
          <w:b/>
          <w:bCs/>
          <w:lang w:val="cs-CZ" w:eastAsia="cs-CZ" w:bidi="cs-CZ"/>
        </w:rPr>
        <w:t xml:space="preserve">+ </w:t>
      </w:r>
      <w:hyperlink r:id="rId12" w:history="1">
        <w:r>
          <w:rPr>
            <w:rStyle w:val="Headerorfooter1"/>
            <w:b/>
            <w:bCs/>
          </w:rPr>
          <w:t>www.ms-ic.cz</w:t>
        </w:r>
      </w:hyperlink>
    </w:p>
    <w:p w:rsidR="001A112A" w:rsidRDefault="001A112A">
      <w:pPr>
        <w:rPr>
          <w:sz w:val="2"/>
          <w:szCs w:val="2"/>
        </w:rPr>
        <w:sectPr w:rsidR="001A112A">
          <w:pgSz w:w="11900" w:h="16840"/>
          <w:pgMar w:top="360" w:right="360" w:bottom="360" w:left="360" w:header="0" w:footer="3" w:gutter="0"/>
          <w:cols w:space="720"/>
          <w:noEndnote/>
          <w:docGrid w:linePitch="360"/>
        </w:sectPr>
      </w:pPr>
    </w:p>
    <w:p w:rsidR="001A112A" w:rsidRDefault="008A05C6">
      <w:pPr>
        <w:pStyle w:val="Other0"/>
        <w:framePr w:wrap="none" w:vAnchor="page" w:hAnchor="page" w:x="1504" w:y="71"/>
        <w:shd w:val="clear" w:color="auto" w:fill="auto"/>
        <w:spacing w:line="860" w:lineRule="exact"/>
        <w:jc w:val="both"/>
      </w:pPr>
      <w:r>
        <w:rPr>
          <w:rStyle w:val="OtherArial43ptBold"/>
        </w:rPr>
        <w:lastRenderedPageBreak/>
        <w:t>I</w:t>
      </w:r>
    </w:p>
    <w:p w:rsidR="001A112A" w:rsidRDefault="008A05C6">
      <w:pPr>
        <w:pStyle w:val="Other0"/>
        <w:framePr w:wrap="none" w:vAnchor="page" w:hAnchor="page" w:x="1466" w:y="751"/>
        <w:shd w:val="clear" w:color="auto" w:fill="auto"/>
        <w:spacing w:line="760" w:lineRule="exact"/>
        <w:jc w:val="both"/>
      </w:pPr>
      <w:r>
        <w:rPr>
          <w:rStyle w:val="OtherArial38pt"/>
        </w:rPr>
        <w:t>c</w:t>
      </w:r>
    </w:p>
    <w:p w:rsidR="001A112A" w:rsidRDefault="008A05C6">
      <w:pPr>
        <w:pStyle w:val="Headerorfooter40"/>
        <w:framePr w:wrap="none" w:vAnchor="page" w:hAnchor="page" w:x="8786" w:y="1424"/>
        <w:shd w:val="clear" w:color="auto" w:fill="auto"/>
      </w:pPr>
      <w:r>
        <w:rPr>
          <w:rStyle w:val="Headerorfooter41"/>
          <w:b/>
          <w:bCs/>
        </w:rPr>
        <w:t>Railsformers s.r.o.</w:t>
      </w:r>
    </w:p>
    <w:p w:rsidR="001A112A" w:rsidRDefault="008A05C6">
      <w:pPr>
        <w:pStyle w:val="Bodytext20"/>
        <w:framePr w:w="9086" w:h="5303" w:hRule="exact" w:wrap="none" w:vAnchor="page" w:hAnchor="page" w:x="1470" w:y="2181"/>
        <w:numPr>
          <w:ilvl w:val="0"/>
          <w:numId w:val="6"/>
        </w:numPr>
        <w:shd w:val="clear" w:color="auto" w:fill="auto"/>
        <w:tabs>
          <w:tab w:val="left" w:pos="751"/>
        </w:tabs>
        <w:spacing w:line="269" w:lineRule="exact"/>
        <w:ind w:left="740" w:hanging="340"/>
      </w:pPr>
      <w:r>
        <w:t xml:space="preserve">Smluvní strany se dohodly, že mění článek V. </w:t>
      </w:r>
      <w:r w:rsidR="00054452">
        <w:rPr>
          <w:lang w:val="de-DE" w:eastAsia="de-DE" w:bidi="de-DE"/>
        </w:rPr>
        <w:t>o</w:t>
      </w:r>
      <w:r>
        <w:rPr>
          <w:lang w:val="de-DE" w:eastAsia="de-DE" w:bidi="de-DE"/>
        </w:rPr>
        <w:t xml:space="preserve">dst. </w:t>
      </w:r>
      <w:r>
        <w:t>1 Smlouvy o podnájmu prostor ze dne</w:t>
      </w:r>
    </w:p>
    <w:p w:rsidR="001A112A" w:rsidRDefault="008A05C6">
      <w:pPr>
        <w:pStyle w:val="Bodytext20"/>
        <w:framePr w:w="9086" w:h="5303" w:hRule="exact" w:wrap="none" w:vAnchor="page" w:hAnchor="page" w:x="1470" w:y="2181"/>
        <w:numPr>
          <w:ilvl w:val="0"/>
          <w:numId w:val="9"/>
        </w:numPr>
        <w:shd w:val="clear" w:color="auto" w:fill="auto"/>
        <w:tabs>
          <w:tab w:val="left" w:pos="1090"/>
          <w:tab w:val="left" w:pos="1761"/>
        </w:tabs>
        <w:spacing w:after="306" w:line="269" w:lineRule="exact"/>
        <w:ind w:left="740" w:firstLine="0"/>
        <w:jc w:val="both"/>
      </w:pPr>
      <w:r>
        <w:t>ve znění dodatku č. 6 ze dne 13.1.2017 takto:</w:t>
      </w:r>
    </w:p>
    <w:p w:rsidR="001A112A" w:rsidRDefault="008A05C6">
      <w:pPr>
        <w:pStyle w:val="Bodytext20"/>
        <w:framePr w:w="9086" w:h="5303" w:hRule="exact" w:wrap="none" w:vAnchor="page" w:hAnchor="page" w:x="1470" w:y="2181"/>
        <w:shd w:val="clear" w:color="auto" w:fill="auto"/>
        <w:spacing w:after="215" w:line="212" w:lineRule="exact"/>
        <w:ind w:left="740" w:firstLine="0"/>
        <w:jc w:val="both"/>
      </w:pPr>
      <w:r>
        <w:t xml:space="preserve">Článek V. </w:t>
      </w:r>
      <w:r w:rsidR="00054452">
        <w:rPr>
          <w:lang w:val="de-DE" w:eastAsia="de-DE" w:bidi="de-DE"/>
        </w:rPr>
        <w:t>o</w:t>
      </w:r>
      <w:r>
        <w:rPr>
          <w:lang w:val="de-DE" w:eastAsia="de-DE" w:bidi="de-DE"/>
        </w:rPr>
        <w:t xml:space="preserve">dst. </w:t>
      </w:r>
      <w:r>
        <w:t>1 nově zní:</w:t>
      </w:r>
    </w:p>
    <w:p w:rsidR="001A112A" w:rsidRDefault="008A05C6">
      <w:pPr>
        <w:pStyle w:val="Bodytext20"/>
        <w:framePr w:w="9086" w:h="5303" w:hRule="exact" w:wrap="none" w:vAnchor="page" w:hAnchor="page" w:x="1470" w:y="2181"/>
        <w:shd w:val="clear" w:color="auto" w:fill="auto"/>
        <w:spacing w:after="260" w:line="269" w:lineRule="exact"/>
        <w:ind w:left="740" w:firstLine="0"/>
        <w:jc w:val="both"/>
      </w:pPr>
      <w:r>
        <w:t xml:space="preserve">Nájemné se stanoví dohodou smluvních stran ve výši </w:t>
      </w:r>
      <w:r>
        <w:rPr>
          <w:rStyle w:val="Bodytext2Bold"/>
        </w:rPr>
        <w:t>2 100,- Kč/m</w:t>
      </w:r>
      <w:r>
        <w:rPr>
          <w:vertAlign w:val="superscript"/>
        </w:rPr>
        <w:t>2</w:t>
      </w:r>
      <w:r>
        <w:rPr>
          <w:rStyle w:val="Bodytext2Bold"/>
        </w:rPr>
        <w:t xml:space="preserve">/rok. </w:t>
      </w:r>
      <w:r>
        <w:t xml:space="preserve">Takto stanovené nájemné nezahrnuje DPH, které je Podnájemce povinen </w:t>
      </w:r>
      <w:r>
        <w:t>hradit spolu s nájemným ve výši odpovídající aktuálním platným právním předpisům.</w:t>
      </w:r>
    </w:p>
    <w:p w:rsidR="001A112A" w:rsidRDefault="008A05C6">
      <w:pPr>
        <w:pStyle w:val="Bodytext20"/>
        <w:framePr w:w="9086" w:h="5303" w:hRule="exact" w:wrap="none" w:vAnchor="page" w:hAnchor="page" w:x="1470" w:y="2181"/>
        <w:numPr>
          <w:ilvl w:val="0"/>
          <w:numId w:val="6"/>
        </w:numPr>
        <w:shd w:val="clear" w:color="auto" w:fill="auto"/>
        <w:tabs>
          <w:tab w:val="left" w:pos="751"/>
        </w:tabs>
        <w:spacing w:after="264" w:line="269" w:lineRule="exact"/>
        <w:ind w:left="740" w:hanging="340"/>
      </w:pPr>
      <w:r>
        <w:t>Smluvní strany se dohodly, že doplňují článek V Smlouvy o podnájmu prostor ze dne 1.11.2010 ve znění dodatku č. 6 ze dne 13.1.2017 o nový odstavec 10, který zní:</w:t>
      </w:r>
    </w:p>
    <w:p w:rsidR="001A112A" w:rsidRDefault="008A05C6">
      <w:pPr>
        <w:pStyle w:val="Bodytext20"/>
        <w:framePr w:w="9086" w:h="5303" w:hRule="exact" w:wrap="none" w:vAnchor="page" w:hAnchor="page" w:x="1470" w:y="2181"/>
        <w:shd w:val="clear" w:color="auto" w:fill="auto"/>
        <w:ind w:left="740" w:firstLine="0"/>
        <w:jc w:val="both"/>
      </w:pPr>
      <w:r>
        <w:t>Nájemce prohlašuje, že je oprávněn k poskytování služeb sítě internetu na základě osvědčení Českého telekomunikačního úřadu č. 1622 ze dne 11.10.2006. Nájemce se zavazuje poskytovat Podnájemci službu přístupu k síti internet a Nájemce se zavazuje platit za</w:t>
      </w:r>
      <w:r>
        <w:t xml:space="preserve"> poskytování této služby poplatek. Nájemce se zavazuje poskytovat Podnájemci přístup k internetu o přenosové rychlosti 40 Mbit/s, přičemž Smluvní strany se dohodly na poplatku ve výši </w:t>
      </w:r>
      <w:r>
        <w:rPr>
          <w:rStyle w:val="Bodytext2Bold"/>
        </w:rPr>
        <w:t xml:space="preserve">5 000,- Kč/měsíčně bez DPH. </w:t>
      </w:r>
      <w:r>
        <w:t>Smluvní strany se dohodly, že poplatek za už</w:t>
      </w:r>
      <w:r>
        <w:t>ívání této služby bude Podnájemcem hrazen na základě daňového dokladu vystaveném Nájemcem. Smluvní strany se dohodly na době splatnosti těchto faktur na 14 dnů ode dne vystavení faktury.</w:t>
      </w:r>
    </w:p>
    <w:p w:rsidR="001A112A" w:rsidRDefault="008A05C6">
      <w:pPr>
        <w:pStyle w:val="Bodytext60"/>
        <w:framePr w:w="9086" w:h="270" w:hRule="exact" w:wrap="none" w:vAnchor="page" w:hAnchor="page" w:x="1470" w:y="7741"/>
        <w:shd w:val="clear" w:color="auto" w:fill="auto"/>
        <w:spacing w:before="0" w:after="0"/>
        <w:ind w:left="40"/>
      </w:pPr>
      <w:r>
        <w:t>II</w:t>
      </w:r>
    </w:p>
    <w:p w:rsidR="001A112A" w:rsidRDefault="008A05C6">
      <w:pPr>
        <w:pStyle w:val="Bodytext20"/>
        <w:framePr w:w="9086" w:h="1930" w:hRule="exact" w:wrap="none" w:vAnchor="page" w:hAnchor="page" w:x="1470" w:y="8080"/>
        <w:numPr>
          <w:ilvl w:val="0"/>
          <w:numId w:val="10"/>
        </w:numPr>
        <w:shd w:val="clear" w:color="auto" w:fill="auto"/>
        <w:tabs>
          <w:tab w:val="left" w:pos="751"/>
        </w:tabs>
        <w:spacing w:after="306" w:line="269" w:lineRule="exact"/>
        <w:ind w:left="740" w:hanging="340"/>
      </w:pPr>
      <w:r>
        <w:t>Smluvní strany prohlašují, že si tento Dodatek řádně přečetly, por</w:t>
      </w:r>
      <w:r>
        <w:t>ozuměly jeho obsahu a s jeho zněním plně souhlasí, což stvrzují svými podpisy.</w:t>
      </w:r>
    </w:p>
    <w:p w:rsidR="001A112A" w:rsidRDefault="008A05C6">
      <w:pPr>
        <w:pStyle w:val="Bodytext20"/>
        <w:framePr w:w="9086" w:h="1930" w:hRule="exact" w:wrap="none" w:vAnchor="page" w:hAnchor="page" w:x="1470" w:y="8080"/>
        <w:numPr>
          <w:ilvl w:val="0"/>
          <w:numId w:val="10"/>
        </w:numPr>
        <w:shd w:val="clear" w:color="auto" w:fill="auto"/>
        <w:tabs>
          <w:tab w:val="left" w:pos="751"/>
        </w:tabs>
        <w:spacing w:after="215" w:line="212" w:lineRule="exact"/>
        <w:ind w:left="740" w:hanging="340"/>
      </w:pPr>
      <w:r>
        <w:t>Tento dodatek nabývá účinnosti dne 1.1.2018.</w:t>
      </w:r>
    </w:p>
    <w:p w:rsidR="001A112A" w:rsidRDefault="008A05C6">
      <w:pPr>
        <w:pStyle w:val="Bodytext20"/>
        <w:framePr w:w="9086" w:h="1930" w:hRule="exact" w:wrap="none" w:vAnchor="page" w:hAnchor="page" w:x="1470" w:y="8080"/>
        <w:numPr>
          <w:ilvl w:val="0"/>
          <w:numId w:val="10"/>
        </w:numPr>
        <w:shd w:val="clear" w:color="auto" w:fill="auto"/>
        <w:tabs>
          <w:tab w:val="left" w:pos="751"/>
        </w:tabs>
        <w:spacing w:line="269" w:lineRule="exact"/>
        <w:ind w:left="740" w:hanging="340"/>
      </w:pPr>
      <w:r>
        <w:t>Tento Dodatek je sepsán ve čtyřech vyhotoveních s platností originálu, z nichž každá ze stran obdrží po dvou vyhotoveních.</w:t>
      </w:r>
    </w:p>
    <w:p w:rsidR="001A112A" w:rsidRDefault="008A05C6">
      <w:pPr>
        <w:pStyle w:val="Bodytext20"/>
        <w:framePr w:w="9086" w:h="269" w:hRule="exact" w:wrap="none" w:vAnchor="page" w:hAnchor="page" w:x="1470" w:y="10424"/>
        <w:shd w:val="clear" w:color="auto" w:fill="auto"/>
        <w:spacing w:line="212" w:lineRule="exact"/>
        <w:ind w:left="40" w:firstLine="0"/>
        <w:jc w:val="center"/>
      </w:pPr>
      <w:r>
        <w:t>V Ostravě</w:t>
      </w:r>
      <w:r>
        <w:t xml:space="preserve"> dne 28.12.2017</w:t>
      </w:r>
    </w:p>
    <w:p w:rsidR="001A112A" w:rsidRDefault="008A05C6">
      <w:pPr>
        <w:pStyle w:val="Picturecaption0"/>
        <w:framePr w:w="4536" w:h="590" w:hRule="exact" w:wrap="none" w:vAnchor="page" w:hAnchor="page" w:x="1466" w:y="12255"/>
        <w:shd w:val="clear" w:color="auto" w:fill="auto"/>
        <w:spacing w:line="264" w:lineRule="exact"/>
      </w:pPr>
      <w:r>
        <w:t>za Moravskoslezské inovační centrum Ostrava, a.s. Mgr. Pavel Csank, předseda představenstva</w:t>
      </w:r>
    </w:p>
    <w:p w:rsidR="001A112A" w:rsidRDefault="008A05C6">
      <w:pPr>
        <w:pStyle w:val="Bodytext20"/>
        <w:framePr w:w="9086" w:h="590" w:hRule="exact" w:wrap="none" w:vAnchor="page" w:hAnchor="page" w:x="1470" w:y="12256"/>
        <w:shd w:val="clear" w:color="auto" w:fill="auto"/>
        <w:spacing w:line="269" w:lineRule="exact"/>
        <w:ind w:left="5640" w:right="1340" w:firstLine="0"/>
      </w:pPr>
      <w:r>
        <w:t>za Railsformers s.r.o.</w:t>
      </w:r>
      <w:r>
        <w:br/>
        <w:t>Ing. Jiří Kubica, jednatel</w:t>
      </w:r>
    </w:p>
    <w:p w:rsidR="001A112A" w:rsidRDefault="008A05C6">
      <w:pPr>
        <w:pStyle w:val="Bodytext20"/>
        <w:framePr w:wrap="none" w:vAnchor="page" w:hAnchor="page" w:x="1470" w:y="13409"/>
        <w:shd w:val="clear" w:color="auto" w:fill="auto"/>
        <w:spacing w:line="212" w:lineRule="exact"/>
        <w:ind w:firstLine="0"/>
      </w:pPr>
      <w:r>
        <w:t>Příloha č. 1 - půdorys</w:t>
      </w:r>
      <w:r>
        <w:t>né plánky</w:t>
      </w:r>
    </w:p>
    <w:p w:rsidR="001A112A" w:rsidRDefault="008A05C6">
      <w:pPr>
        <w:pStyle w:val="Headerorfooter30"/>
        <w:framePr w:wrap="none" w:vAnchor="page" w:hAnchor="page" w:x="1365" w:y="15443"/>
        <w:shd w:val="clear" w:color="auto" w:fill="auto"/>
      </w:pPr>
      <w:r>
        <w:rPr>
          <w:rStyle w:val="Headerorfooter31"/>
          <w:b/>
          <w:bCs/>
        </w:rPr>
        <w:t>MS!C</w:t>
      </w:r>
    </w:p>
    <w:p w:rsidR="001A112A" w:rsidRDefault="008A05C6">
      <w:pPr>
        <w:pStyle w:val="Headerorfooter0"/>
        <w:framePr w:wrap="none" w:vAnchor="page" w:hAnchor="page" w:x="4605" w:y="15682"/>
        <w:shd w:val="clear" w:color="auto" w:fill="auto"/>
      </w:pPr>
      <w:r>
        <w:rPr>
          <w:rStyle w:val="Headerorfooter1"/>
          <w:b/>
          <w:bCs/>
          <w:lang w:val="cs-CZ" w:eastAsia="cs-CZ" w:bidi="cs-CZ"/>
        </w:rPr>
        <w:t xml:space="preserve">+420 597 305 999 + </w:t>
      </w:r>
      <w:hyperlink r:id="rId13" w:history="1">
        <w:r>
          <w:rPr>
            <w:rStyle w:val="Headerorfooter1"/>
            <w:b/>
            <w:bCs/>
          </w:rPr>
          <w:t>info@ms-ic.cz</w:t>
        </w:r>
      </w:hyperlink>
      <w:r>
        <w:rPr>
          <w:rStyle w:val="Headerorfooter1"/>
          <w:b/>
          <w:bCs/>
        </w:rPr>
        <w:t xml:space="preserve"> </w:t>
      </w:r>
      <w:r>
        <w:rPr>
          <w:rStyle w:val="Headerorfooter1"/>
          <w:b/>
          <w:bCs/>
          <w:lang w:val="cs-CZ" w:eastAsia="cs-CZ" w:bidi="cs-CZ"/>
        </w:rPr>
        <w:t xml:space="preserve">+ </w:t>
      </w:r>
      <w:hyperlink r:id="rId14" w:history="1">
        <w:r>
          <w:rPr>
            <w:rStyle w:val="Headerorfooter1"/>
            <w:b/>
            <w:bCs/>
          </w:rPr>
          <w:t>www.ms-ic.cz</w:t>
        </w:r>
      </w:hyperlink>
    </w:p>
    <w:p w:rsidR="001A112A" w:rsidRDefault="001A112A">
      <w:pPr>
        <w:rPr>
          <w:sz w:val="2"/>
          <w:szCs w:val="2"/>
        </w:rPr>
      </w:pPr>
    </w:p>
    <w:sectPr w:rsidR="001A112A">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5C6" w:rsidRDefault="008A05C6">
      <w:r>
        <w:separator/>
      </w:r>
    </w:p>
  </w:endnote>
  <w:endnote w:type="continuationSeparator" w:id="0">
    <w:p w:rsidR="008A05C6" w:rsidRDefault="008A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5C6" w:rsidRDefault="008A05C6"/>
  </w:footnote>
  <w:footnote w:type="continuationSeparator" w:id="0">
    <w:p w:rsidR="008A05C6" w:rsidRDefault="008A05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E2C83"/>
    <w:multiLevelType w:val="multilevel"/>
    <w:tmpl w:val="C790862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D2F31"/>
    <w:multiLevelType w:val="multilevel"/>
    <w:tmpl w:val="628C0542"/>
    <w:lvl w:ilvl="0">
      <w:start w:val="2010"/>
      <w:numFmt w:val="decimal"/>
      <w:lvlText w:val="1.1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C95DC4"/>
    <w:multiLevelType w:val="multilevel"/>
    <w:tmpl w:val="EA9AB3E6"/>
    <w:lvl w:ilvl="0">
      <w:start w:val="2010"/>
      <w:numFmt w:val="decimal"/>
      <w:lvlText w:val="1.1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BA1033"/>
    <w:multiLevelType w:val="multilevel"/>
    <w:tmpl w:val="55D06164"/>
    <w:lvl w:ilvl="0">
      <w:start w:val="2010"/>
      <w:numFmt w:val="decimal"/>
      <w:lvlText w:val="1.1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1B566A"/>
    <w:multiLevelType w:val="multilevel"/>
    <w:tmpl w:val="C57CB72C"/>
    <w:lvl w:ilvl="0">
      <w:start w:val="2010"/>
      <w:numFmt w:val="decimal"/>
      <w:lvlText w:val="1.1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32133C"/>
    <w:multiLevelType w:val="multilevel"/>
    <w:tmpl w:val="27AC76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690F51"/>
    <w:multiLevelType w:val="multilevel"/>
    <w:tmpl w:val="B4C46E6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2D6F1C"/>
    <w:multiLevelType w:val="multilevel"/>
    <w:tmpl w:val="C0BCA8B6"/>
    <w:lvl w:ilvl="0">
      <w:start w:val="2010"/>
      <w:numFmt w:val="decimal"/>
      <w:lvlText w:val="1.1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3A1584"/>
    <w:multiLevelType w:val="multilevel"/>
    <w:tmpl w:val="2C540F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B404C3"/>
    <w:multiLevelType w:val="multilevel"/>
    <w:tmpl w:val="C430DC9A"/>
    <w:lvl w:ilvl="0">
      <w:start w:val="2010"/>
      <w:numFmt w:val="decimal"/>
      <w:lvlText w:val="1.1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7"/>
  </w:num>
  <w:num w:numId="4">
    <w:abstractNumId w:val="9"/>
  </w:num>
  <w:num w:numId="5">
    <w:abstractNumId w:val="6"/>
  </w:num>
  <w:num w:numId="6">
    <w:abstractNumId w:val="0"/>
  </w:num>
  <w:num w:numId="7">
    <w:abstractNumId w:val="1"/>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A112A"/>
    <w:rsid w:val="00054452"/>
    <w:rsid w:val="001A112A"/>
    <w:rsid w:val="008A05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D68D3"/>
  <w15:docId w15:val="{D76F923F-1878-44B6-9ECB-3832E3FC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
    <w:name w:val="Other_"/>
    <w:basedOn w:val="Standardnpsmoodstavce"/>
    <w:link w:val="Other0"/>
    <w:rPr>
      <w:b w:val="0"/>
      <w:bCs w:val="0"/>
      <w:i w:val="0"/>
      <w:iCs w:val="0"/>
      <w:smallCaps w:val="0"/>
      <w:strike w:val="0"/>
      <w:sz w:val="20"/>
      <w:szCs w:val="20"/>
      <w:u w:val="none"/>
      <w:lang w:val="en-US" w:eastAsia="en-US" w:bidi="en-US"/>
    </w:rPr>
  </w:style>
  <w:style w:type="character" w:customStyle="1" w:styleId="OtherArial38pt">
    <w:name w:val="Other + Arial;38 pt"/>
    <w:basedOn w:val="Other"/>
    <w:rPr>
      <w:rFonts w:ascii="Arial" w:eastAsia="Arial" w:hAnsi="Arial" w:cs="Arial"/>
      <w:b w:val="0"/>
      <w:bCs w:val="0"/>
      <w:i w:val="0"/>
      <w:iCs w:val="0"/>
      <w:smallCaps w:val="0"/>
      <w:strike w:val="0"/>
      <w:color w:val="49699A"/>
      <w:spacing w:val="0"/>
      <w:w w:val="100"/>
      <w:position w:val="0"/>
      <w:sz w:val="76"/>
      <w:szCs w:val="76"/>
      <w:u w:val="none"/>
      <w:lang w:val="en-US" w:eastAsia="en-US" w:bidi="en-US"/>
    </w:rPr>
  </w:style>
  <w:style w:type="character" w:customStyle="1" w:styleId="Headerorfooter2">
    <w:name w:val="Header or footer (2)_"/>
    <w:basedOn w:val="Standardnpsmoodstavce"/>
    <w:link w:val="Headerorfooter20"/>
    <w:rPr>
      <w:rFonts w:ascii="Arial" w:eastAsia="Arial" w:hAnsi="Arial" w:cs="Arial"/>
      <w:b w:val="0"/>
      <w:bCs w:val="0"/>
      <w:i w:val="0"/>
      <w:iCs w:val="0"/>
      <w:smallCaps w:val="0"/>
      <w:strike w:val="0"/>
      <w:sz w:val="20"/>
      <w:szCs w:val="20"/>
      <w:u w:val="none"/>
      <w:lang w:val="en-US" w:eastAsia="en-US" w:bidi="en-US"/>
    </w:rPr>
  </w:style>
  <w:style w:type="character" w:customStyle="1" w:styleId="Headerorfooter21">
    <w:name w:val="Header or footer (2)"/>
    <w:basedOn w:val="Headerorfooter2"/>
    <w:rPr>
      <w:rFonts w:ascii="Arial" w:eastAsia="Arial" w:hAnsi="Arial" w:cs="Arial"/>
      <w:b w:val="0"/>
      <w:bCs w:val="0"/>
      <w:i w:val="0"/>
      <w:iCs w:val="0"/>
      <w:smallCaps w:val="0"/>
      <w:strike w:val="0"/>
      <w:color w:val="ED635E"/>
      <w:spacing w:val="0"/>
      <w:w w:val="100"/>
      <w:position w:val="0"/>
      <w:sz w:val="20"/>
      <w:szCs w:val="20"/>
      <w:u w:val="none"/>
      <w:lang w:val="en-US" w:eastAsia="en-US" w:bidi="en-US"/>
    </w:rPr>
  </w:style>
  <w:style w:type="character" w:customStyle="1" w:styleId="Heading1">
    <w:name w:val="Heading #1_"/>
    <w:basedOn w:val="Standardnpsmoodstavce"/>
    <w:link w:val="Heading10"/>
    <w:rPr>
      <w:rFonts w:ascii="Arial" w:eastAsia="Arial" w:hAnsi="Arial" w:cs="Arial"/>
      <w:b/>
      <w:bCs/>
      <w:i w:val="0"/>
      <w:iCs w:val="0"/>
      <w:smallCaps w:val="0"/>
      <w:strike w:val="0"/>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19"/>
      <w:szCs w:val="19"/>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Bodytext4">
    <w:name w:val="Body text (4)_"/>
    <w:basedOn w:val="Standardnpsmoodstavce"/>
    <w:link w:val="Bodytext40"/>
    <w:rPr>
      <w:rFonts w:ascii="Arial" w:eastAsia="Arial" w:hAnsi="Arial" w:cs="Arial"/>
      <w:b/>
      <w:bCs/>
      <w:i w:val="0"/>
      <w:iCs w:val="0"/>
      <w:smallCaps w:val="0"/>
      <w:strike w:val="0"/>
      <w:sz w:val="19"/>
      <w:szCs w:val="19"/>
      <w:u w:val="none"/>
    </w:rPr>
  </w:style>
  <w:style w:type="character" w:customStyle="1" w:styleId="Headerorfooter3">
    <w:name w:val="Header or footer (3)_"/>
    <w:basedOn w:val="Standardnpsmoodstavce"/>
    <w:link w:val="Headerorfooter30"/>
    <w:rPr>
      <w:rFonts w:ascii="Arial" w:eastAsia="Arial" w:hAnsi="Arial" w:cs="Arial"/>
      <w:b/>
      <w:bCs/>
      <w:i w:val="0"/>
      <w:iCs w:val="0"/>
      <w:smallCaps w:val="0"/>
      <w:strike w:val="0"/>
      <w:sz w:val="50"/>
      <w:szCs w:val="50"/>
      <w:u w:val="none"/>
    </w:rPr>
  </w:style>
  <w:style w:type="character" w:customStyle="1" w:styleId="Headerorfooter31">
    <w:name w:val="Header or footer (3)"/>
    <w:basedOn w:val="Headerorfooter3"/>
    <w:rPr>
      <w:rFonts w:ascii="Arial" w:eastAsia="Arial" w:hAnsi="Arial" w:cs="Arial"/>
      <w:b/>
      <w:bCs/>
      <w:i w:val="0"/>
      <w:iCs w:val="0"/>
      <w:smallCaps w:val="0"/>
      <w:strike w:val="0"/>
      <w:color w:val="49699A"/>
      <w:spacing w:val="0"/>
      <w:w w:val="100"/>
      <w:position w:val="0"/>
      <w:sz w:val="50"/>
      <w:szCs w:val="50"/>
      <w:u w:val="none"/>
      <w:lang w:val="cs-CZ" w:eastAsia="cs-CZ" w:bidi="cs-CZ"/>
    </w:rPr>
  </w:style>
  <w:style w:type="character" w:customStyle="1" w:styleId="Headerorfooter">
    <w:name w:val="Header or footer_"/>
    <w:basedOn w:val="Standardnpsmoodstavce"/>
    <w:link w:val="Headerorfooter0"/>
    <w:rPr>
      <w:rFonts w:ascii="Arial" w:eastAsia="Arial" w:hAnsi="Arial" w:cs="Arial"/>
      <w:b/>
      <w:bCs/>
      <w:i w:val="0"/>
      <w:iCs w:val="0"/>
      <w:smallCaps w:val="0"/>
      <w:strike w:val="0"/>
      <w:sz w:val="21"/>
      <w:szCs w:val="21"/>
      <w:u w:val="none"/>
      <w:lang w:val="en-US" w:eastAsia="en-US" w:bidi="en-US"/>
    </w:rPr>
  </w:style>
  <w:style w:type="character" w:customStyle="1" w:styleId="Headerorfooter1">
    <w:name w:val="Header or footer"/>
    <w:basedOn w:val="Headerorfooter"/>
    <w:rPr>
      <w:rFonts w:ascii="Arial" w:eastAsia="Arial" w:hAnsi="Arial" w:cs="Arial"/>
      <w:b/>
      <w:bCs/>
      <w:i w:val="0"/>
      <w:iCs w:val="0"/>
      <w:smallCaps w:val="0"/>
      <w:strike w:val="0"/>
      <w:color w:val="49699A"/>
      <w:spacing w:val="0"/>
      <w:w w:val="100"/>
      <w:position w:val="0"/>
      <w:sz w:val="21"/>
      <w:szCs w:val="21"/>
      <w:u w:val="none"/>
      <w:lang w:val="en-US" w:eastAsia="en-US" w:bidi="en-US"/>
    </w:rPr>
  </w:style>
  <w:style w:type="character" w:customStyle="1" w:styleId="Headerorfooter4">
    <w:name w:val="Header or footer (4)_"/>
    <w:basedOn w:val="Standardnpsmoodstavce"/>
    <w:link w:val="Headerorfooter40"/>
    <w:rPr>
      <w:rFonts w:ascii="Arial" w:eastAsia="Arial" w:hAnsi="Arial" w:cs="Arial"/>
      <w:b/>
      <w:bCs/>
      <w:i w:val="0"/>
      <w:iCs w:val="0"/>
      <w:smallCaps w:val="0"/>
      <w:strike w:val="0"/>
      <w:sz w:val="19"/>
      <w:szCs w:val="19"/>
      <w:u w:val="none"/>
      <w:lang w:val="en-US" w:eastAsia="en-US" w:bidi="en-US"/>
    </w:rPr>
  </w:style>
  <w:style w:type="character" w:customStyle="1" w:styleId="Headerorfooter41">
    <w:name w:val="Header or footer (4)"/>
    <w:basedOn w:val="Headerorfooter4"/>
    <w:rPr>
      <w:rFonts w:ascii="Arial" w:eastAsia="Arial" w:hAnsi="Arial" w:cs="Arial"/>
      <w:b/>
      <w:bCs/>
      <w:i w:val="0"/>
      <w:iCs w:val="0"/>
      <w:smallCaps w:val="0"/>
      <w:strike w:val="0"/>
      <w:color w:val="ED635E"/>
      <w:spacing w:val="0"/>
      <w:w w:val="100"/>
      <w:position w:val="0"/>
      <w:sz w:val="19"/>
      <w:szCs w:val="19"/>
      <w:u w:val="none"/>
      <w:lang w:val="en-US" w:eastAsia="en-US" w:bidi="en-US"/>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5">
    <w:name w:val="Body text (5)_"/>
    <w:basedOn w:val="Standardnpsmoodstavce"/>
    <w:link w:val="Bodytext50"/>
    <w:rPr>
      <w:rFonts w:ascii="Arial" w:eastAsia="Arial" w:hAnsi="Arial" w:cs="Arial"/>
      <w:b/>
      <w:bCs/>
      <w:i w:val="0"/>
      <w:iCs w:val="0"/>
      <w:smallCaps w:val="0"/>
      <w:strike w:val="0"/>
      <w:sz w:val="18"/>
      <w:szCs w:val="18"/>
      <w:u w:val="none"/>
    </w:rPr>
  </w:style>
  <w:style w:type="character" w:customStyle="1" w:styleId="Picturecaption">
    <w:name w:val="Picture caption_"/>
    <w:basedOn w:val="Standardnpsmoodstavce"/>
    <w:link w:val="Picturecaption0"/>
    <w:rPr>
      <w:rFonts w:ascii="Arial" w:eastAsia="Arial" w:hAnsi="Arial" w:cs="Arial"/>
      <w:b w:val="0"/>
      <w:bCs w:val="0"/>
      <w:i w:val="0"/>
      <w:iCs w:val="0"/>
      <w:smallCaps w:val="0"/>
      <w:strike w:val="0"/>
      <w:sz w:val="19"/>
      <w:szCs w:val="19"/>
      <w:u w:val="none"/>
    </w:rPr>
  </w:style>
  <w:style w:type="character" w:customStyle="1" w:styleId="Headerorfooter5">
    <w:name w:val="Header or footer (5)_"/>
    <w:basedOn w:val="Standardnpsmoodstavce"/>
    <w:link w:val="Headerorfooter50"/>
    <w:rPr>
      <w:rFonts w:ascii="Arial" w:eastAsia="Arial" w:hAnsi="Arial" w:cs="Arial"/>
      <w:b/>
      <w:bCs/>
      <w:i w:val="0"/>
      <w:iCs w:val="0"/>
      <w:smallCaps w:val="0"/>
      <w:strike w:val="0"/>
      <w:sz w:val="19"/>
      <w:szCs w:val="19"/>
      <w:u w:val="none"/>
      <w:lang w:val="en-US" w:eastAsia="en-US" w:bidi="en-US"/>
    </w:rPr>
  </w:style>
  <w:style w:type="character" w:customStyle="1" w:styleId="Headerorfooter51">
    <w:name w:val="Header or footer (5)"/>
    <w:basedOn w:val="Headerorfooter5"/>
    <w:rPr>
      <w:rFonts w:ascii="Arial" w:eastAsia="Arial" w:hAnsi="Arial" w:cs="Arial"/>
      <w:b/>
      <w:bCs/>
      <w:i w:val="0"/>
      <w:iCs w:val="0"/>
      <w:smallCaps w:val="0"/>
      <w:strike w:val="0"/>
      <w:color w:val="ED635E"/>
      <w:spacing w:val="0"/>
      <w:w w:val="100"/>
      <w:position w:val="0"/>
      <w:sz w:val="19"/>
      <w:szCs w:val="19"/>
      <w:u w:val="none"/>
      <w:lang w:val="en-US" w:eastAsia="en-US" w:bidi="en-US"/>
    </w:rPr>
  </w:style>
  <w:style w:type="character" w:customStyle="1" w:styleId="Heading195pt">
    <w:name w:val="Heading #1 + 9.5 pt"/>
    <w:basedOn w:val="Heading1"/>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OtherArial43ptBold">
    <w:name w:val="Other + Arial;43 pt;Bold"/>
    <w:basedOn w:val="Other"/>
    <w:rPr>
      <w:rFonts w:ascii="Arial" w:eastAsia="Arial" w:hAnsi="Arial" w:cs="Arial"/>
      <w:b/>
      <w:bCs/>
      <w:i w:val="0"/>
      <w:iCs w:val="0"/>
      <w:smallCaps w:val="0"/>
      <w:strike w:val="0"/>
      <w:color w:val="49699A"/>
      <w:spacing w:val="0"/>
      <w:w w:val="100"/>
      <w:position w:val="0"/>
      <w:sz w:val="86"/>
      <w:szCs w:val="86"/>
      <w:u w:val="none"/>
      <w:lang w:val="en-US" w:eastAsia="en-US" w:bidi="en-US"/>
    </w:rPr>
  </w:style>
  <w:style w:type="character" w:customStyle="1" w:styleId="Bodytext6">
    <w:name w:val="Body text (6)_"/>
    <w:basedOn w:val="Standardnpsmoodstavce"/>
    <w:link w:val="Bodytext60"/>
    <w:rPr>
      <w:rFonts w:ascii="Arial" w:eastAsia="Arial" w:hAnsi="Arial" w:cs="Arial"/>
      <w:b/>
      <w:bCs/>
      <w:i w:val="0"/>
      <w:iCs w:val="0"/>
      <w:smallCaps w:val="0"/>
      <w:strike w:val="0"/>
      <w:sz w:val="19"/>
      <w:szCs w:val="19"/>
      <w:u w:val="none"/>
    </w:rPr>
  </w:style>
  <w:style w:type="paragraph" w:customStyle="1" w:styleId="Other0">
    <w:name w:val="Other"/>
    <w:basedOn w:val="Normln"/>
    <w:link w:val="Other"/>
    <w:pPr>
      <w:shd w:val="clear" w:color="auto" w:fill="FFFFFF"/>
    </w:pPr>
    <w:rPr>
      <w:sz w:val="20"/>
      <w:szCs w:val="20"/>
      <w:lang w:val="en-US" w:eastAsia="en-US" w:bidi="en-US"/>
    </w:rPr>
  </w:style>
  <w:style w:type="paragraph" w:customStyle="1" w:styleId="Headerorfooter20">
    <w:name w:val="Header or footer (2)"/>
    <w:basedOn w:val="Normln"/>
    <w:link w:val="Headerorfooter2"/>
    <w:pPr>
      <w:shd w:val="clear" w:color="auto" w:fill="FFFFFF"/>
      <w:spacing w:line="224" w:lineRule="exact"/>
    </w:pPr>
    <w:rPr>
      <w:rFonts w:ascii="Arial" w:eastAsia="Arial" w:hAnsi="Arial" w:cs="Arial"/>
      <w:sz w:val="20"/>
      <w:szCs w:val="20"/>
      <w:lang w:val="en-US" w:eastAsia="en-US" w:bidi="en-US"/>
    </w:rPr>
  </w:style>
  <w:style w:type="paragraph" w:customStyle="1" w:styleId="Heading10">
    <w:name w:val="Heading #1"/>
    <w:basedOn w:val="Normln"/>
    <w:link w:val="Heading1"/>
    <w:pPr>
      <w:shd w:val="clear" w:color="auto" w:fill="FFFFFF"/>
      <w:spacing w:line="341" w:lineRule="exact"/>
      <w:jc w:val="center"/>
      <w:outlineLvl w:val="0"/>
    </w:pPr>
    <w:rPr>
      <w:rFonts w:ascii="Arial" w:eastAsia="Arial" w:hAnsi="Arial" w:cs="Arial"/>
      <w:b/>
      <w:bCs/>
    </w:rPr>
  </w:style>
  <w:style w:type="paragraph" w:customStyle="1" w:styleId="Bodytext30">
    <w:name w:val="Body text (3)"/>
    <w:basedOn w:val="Normln"/>
    <w:link w:val="Bodytext3"/>
    <w:pPr>
      <w:shd w:val="clear" w:color="auto" w:fill="FFFFFF"/>
      <w:spacing w:before="280" w:line="264" w:lineRule="exact"/>
    </w:pPr>
    <w:rPr>
      <w:rFonts w:ascii="Arial" w:eastAsia="Arial" w:hAnsi="Arial" w:cs="Arial"/>
      <w:b/>
      <w:bCs/>
      <w:sz w:val="19"/>
      <w:szCs w:val="19"/>
    </w:rPr>
  </w:style>
  <w:style w:type="paragraph" w:customStyle="1" w:styleId="Bodytext20">
    <w:name w:val="Body text (2)"/>
    <w:basedOn w:val="Normln"/>
    <w:link w:val="Bodytext2"/>
    <w:pPr>
      <w:shd w:val="clear" w:color="auto" w:fill="FFFFFF"/>
      <w:spacing w:line="264" w:lineRule="exact"/>
      <w:ind w:hanging="360"/>
    </w:pPr>
    <w:rPr>
      <w:rFonts w:ascii="Arial" w:eastAsia="Arial" w:hAnsi="Arial" w:cs="Arial"/>
      <w:sz w:val="19"/>
      <w:szCs w:val="19"/>
    </w:rPr>
  </w:style>
  <w:style w:type="paragraph" w:customStyle="1" w:styleId="Bodytext40">
    <w:name w:val="Body text (4)"/>
    <w:basedOn w:val="Normln"/>
    <w:link w:val="Bodytext4"/>
    <w:pPr>
      <w:shd w:val="clear" w:color="auto" w:fill="FFFFFF"/>
      <w:spacing w:before="560" w:after="280" w:line="212" w:lineRule="exact"/>
      <w:jc w:val="center"/>
    </w:pPr>
    <w:rPr>
      <w:rFonts w:ascii="Arial" w:eastAsia="Arial" w:hAnsi="Arial" w:cs="Arial"/>
      <w:b/>
      <w:bCs/>
      <w:sz w:val="19"/>
      <w:szCs w:val="19"/>
    </w:rPr>
  </w:style>
  <w:style w:type="paragraph" w:customStyle="1" w:styleId="Headerorfooter30">
    <w:name w:val="Header or footer (3)"/>
    <w:basedOn w:val="Normln"/>
    <w:link w:val="Headerorfooter3"/>
    <w:pPr>
      <w:shd w:val="clear" w:color="auto" w:fill="FFFFFF"/>
      <w:spacing w:line="558" w:lineRule="exact"/>
    </w:pPr>
    <w:rPr>
      <w:rFonts w:ascii="Arial" w:eastAsia="Arial" w:hAnsi="Arial" w:cs="Arial"/>
      <w:b/>
      <w:bCs/>
      <w:sz w:val="50"/>
      <w:szCs w:val="50"/>
    </w:rPr>
  </w:style>
  <w:style w:type="paragraph" w:customStyle="1" w:styleId="Headerorfooter0">
    <w:name w:val="Header or footer"/>
    <w:basedOn w:val="Normln"/>
    <w:link w:val="Headerorfooter"/>
    <w:pPr>
      <w:shd w:val="clear" w:color="auto" w:fill="FFFFFF"/>
      <w:spacing w:line="234" w:lineRule="exact"/>
    </w:pPr>
    <w:rPr>
      <w:rFonts w:ascii="Arial" w:eastAsia="Arial" w:hAnsi="Arial" w:cs="Arial"/>
      <w:b/>
      <w:bCs/>
      <w:sz w:val="21"/>
      <w:szCs w:val="21"/>
      <w:lang w:val="en-US" w:eastAsia="en-US" w:bidi="en-US"/>
    </w:rPr>
  </w:style>
  <w:style w:type="paragraph" w:customStyle="1" w:styleId="Headerorfooter40">
    <w:name w:val="Header or footer (4)"/>
    <w:basedOn w:val="Normln"/>
    <w:link w:val="Headerorfooter4"/>
    <w:pPr>
      <w:shd w:val="clear" w:color="auto" w:fill="FFFFFF"/>
      <w:spacing w:line="212" w:lineRule="exact"/>
    </w:pPr>
    <w:rPr>
      <w:rFonts w:ascii="Arial" w:eastAsia="Arial" w:hAnsi="Arial" w:cs="Arial"/>
      <w:b/>
      <w:bCs/>
      <w:sz w:val="19"/>
      <w:szCs w:val="19"/>
      <w:lang w:val="en-US" w:eastAsia="en-US" w:bidi="en-US"/>
    </w:rPr>
  </w:style>
  <w:style w:type="paragraph" w:customStyle="1" w:styleId="Bodytext50">
    <w:name w:val="Body text (5)"/>
    <w:basedOn w:val="Normln"/>
    <w:link w:val="Bodytext5"/>
    <w:pPr>
      <w:shd w:val="clear" w:color="auto" w:fill="FFFFFF"/>
      <w:spacing w:before="260" w:after="260" w:line="200" w:lineRule="exact"/>
      <w:jc w:val="center"/>
    </w:pPr>
    <w:rPr>
      <w:rFonts w:ascii="Arial" w:eastAsia="Arial" w:hAnsi="Arial" w:cs="Arial"/>
      <w:b/>
      <w:bCs/>
      <w:sz w:val="18"/>
      <w:szCs w:val="18"/>
    </w:rPr>
  </w:style>
  <w:style w:type="paragraph" w:customStyle="1" w:styleId="Picturecaption0">
    <w:name w:val="Picture caption"/>
    <w:basedOn w:val="Normln"/>
    <w:link w:val="Picturecaption"/>
    <w:pPr>
      <w:shd w:val="clear" w:color="auto" w:fill="FFFFFF"/>
      <w:spacing w:line="269" w:lineRule="exact"/>
      <w:jc w:val="both"/>
    </w:pPr>
    <w:rPr>
      <w:rFonts w:ascii="Arial" w:eastAsia="Arial" w:hAnsi="Arial" w:cs="Arial"/>
      <w:sz w:val="19"/>
      <w:szCs w:val="19"/>
    </w:rPr>
  </w:style>
  <w:style w:type="paragraph" w:customStyle="1" w:styleId="Headerorfooter50">
    <w:name w:val="Header or footer (5)"/>
    <w:basedOn w:val="Normln"/>
    <w:link w:val="Headerorfooter5"/>
    <w:pPr>
      <w:shd w:val="clear" w:color="auto" w:fill="FFFFFF"/>
      <w:spacing w:line="212" w:lineRule="exact"/>
    </w:pPr>
    <w:rPr>
      <w:rFonts w:ascii="Arial" w:eastAsia="Arial" w:hAnsi="Arial" w:cs="Arial"/>
      <w:b/>
      <w:bCs/>
      <w:sz w:val="19"/>
      <w:szCs w:val="19"/>
      <w:lang w:val="en-US" w:eastAsia="en-US" w:bidi="en-US"/>
    </w:rPr>
  </w:style>
  <w:style w:type="paragraph" w:customStyle="1" w:styleId="Bodytext60">
    <w:name w:val="Body text (6)"/>
    <w:basedOn w:val="Normln"/>
    <w:link w:val="Bodytext6"/>
    <w:pPr>
      <w:shd w:val="clear" w:color="auto" w:fill="FFFFFF"/>
      <w:spacing w:before="260" w:after="140" w:line="212" w:lineRule="exact"/>
      <w:jc w:val="center"/>
    </w:pPr>
    <w:rPr>
      <w:rFonts w:ascii="Arial" w:eastAsia="Arial" w:hAnsi="Arial" w:cs="Arial"/>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ms-ic.cz" TargetMode="External"/><Relationship Id="rId13" Type="http://schemas.openxmlformats.org/officeDocument/2006/relationships/hyperlink" Target="mailto:info@ms-ic.cz" TargetMode="External"/><Relationship Id="rId3" Type="http://schemas.openxmlformats.org/officeDocument/2006/relationships/settings" Target="settings.xml"/><Relationship Id="rId7" Type="http://schemas.openxmlformats.org/officeDocument/2006/relationships/hyperlink" Target="mailto:info@ms-ic.cz" TargetMode="External"/><Relationship Id="rId12" Type="http://schemas.openxmlformats.org/officeDocument/2006/relationships/hyperlink" Target="http://www.ms-ic.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ms-ic.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s-ic.cz" TargetMode="External"/><Relationship Id="rId4" Type="http://schemas.openxmlformats.org/officeDocument/2006/relationships/webSettings" Target="webSettings.xml"/><Relationship Id="rId9" Type="http://schemas.openxmlformats.org/officeDocument/2006/relationships/hyperlink" Target="mailto:info@ms-ic.cz" TargetMode="External"/><Relationship Id="rId14" Type="http://schemas.openxmlformats.org/officeDocument/2006/relationships/hyperlink" Target="http://www.ms-ic.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6223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Ciasnochová</dc:creator>
  <cp:lastModifiedBy>Petra Ciasnochová</cp:lastModifiedBy>
  <cp:revision>2</cp:revision>
  <dcterms:created xsi:type="dcterms:W3CDTF">2018-03-15T08:04:00Z</dcterms:created>
  <dcterms:modified xsi:type="dcterms:W3CDTF">2018-03-15T08:04:00Z</dcterms:modified>
</cp:coreProperties>
</file>