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47E" w:rsidRDefault="00B6547E">
      <w:pPr>
        <w:pStyle w:val="ZkladntextIMP"/>
        <w:jc w:val="center"/>
        <w:rPr>
          <w:rFonts w:ascii="Arial" w:hAnsi="Arial"/>
          <w:sz w:val="40"/>
        </w:rPr>
      </w:pPr>
      <w:r>
        <w:rPr>
          <w:rFonts w:ascii="Arial" w:hAnsi="Arial"/>
          <w:sz w:val="40"/>
        </w:rPr>
        <w:t>KUPNÍ SMLOUVA č. 6-1300-</w:t>
      </w:r>
      <w:r w:rsidR="00AE7EAD">
        <w:rPr>
          <w:rFonts w:ascii="Arial" w:hAnsi="Arial"/>
          <w:sz w:val="40"/>
        </w:rPr>
        <w:t>1</w:t>
      </w:r>
      <w:r w:rsidR="00140F03">
        <w:rPr>
          <w:rFonts w:ascii="Arial" w:hAnsi="Arial"/>
          <w:sz w:val="40"/>
        </w:rPr>
        <w:t>2</w:t>
      </w:r>
      <w:r>
        <w:rPr>
          <w:rFonts w:ascii="Arial" w:hAnsi="Arial"/>
          <w:sz w:val="40"/>
        </w:rPr>
        <w:t>/1</w:t>
      </w:r>
      <w:r w:rsidR="00AE7EAD">
        <w:rPr>
          <w:rFonts w:ascii="Arial" w:hAnsi="Arial"/>
          <w:sz w:val="40"/>
        </w:rPr>
        <w:t>8</w:t>
      </w:r>
    </w:p>
    <w:p w:rsidR="00B6547E" w:rsidRDefault="00B6547E">
      <w:pPr>
        <w:pStyle w:val="ZkladntextIMP"/>
        <w:jc w:val="center"/>
        <w:rPr>
          <w:rFonts w:ascii="Arial" w:hAnsi="Arial"/>
          <w:bCs/>
          <w:sz w:val="22"/>
        </w:rPr>
      </w:pPr>
      <w:r>
        <w:rPr>
          <w:rFonts w:ascii="Arial" w:hAnsi="Arial"/>
          <w:bCs/>
          <w:sz w:val="22"/>
        </w:rPr>
        <w:t>Uzavřená podle § 2079 a násl. zákona č. 89/2012 Sb. Občanský zákoník</w:t>
      </w:r>
    </w:p>
    <w:p w:rsidR="00B6547E" w:rsidRDefault="00B6547E">
      <w:pPr>
        <w:pStyle w:val="ZkladntextIMP"/>
        <w:jc w:val="center"/>
        <w:rPr>
          <w:rFonts w:ascii="Arial" w:hAnsi="Arial"/>
          <w:bCs/>
          <w:sz w:val="22"/>
        </w:rPr>
      </w:pPr>
      <w:r>
        <w:rPr>
          <w:rFonts w:ascii="Arial" w:hAnsi="Arial"/>
          <w:bCs/>
          <w:sz w:val="22"/>
        </w:rPr>
        <w:t xml:space="preserve"> (dále jen „NOZ)</w:t>
      </w:r>
    </w:p>
    <w:p w:rsidR="00B6547E" w:rsidRDefault="00B6547E">
      <w:pPr>
        <w:pStyle w:val="ZkladntextIMP"/>
        <w:rPr>
          <w:b/>
          <w:sz w:val="28"/>
        </w:rPr>
      </w:pPr>
    </w:p>
    <w:p w:rsidR="00B6547E" w:rsidRDefault="00B6547E">
      <w:pPr>
        <w:pStyle w:val="ZkladntextIMP"/>
        <w:rPr>
          <w:rFonts w:ascii="Arial" w:hAnsi="Arial"/>
          <w:b/>
        </w:rPr>
      </w:pPr>
      <w:r>
        <w:rPr>
          <w:rFonts w:ascii="Arial" w:hAnsi="Arial"/>
          <w:b/>
        </w:rPr>
        <w:t>1.    Smluvní strany:</w:t>
      </w:r>
    </w:p>
    <w:p w:rsidR="00B6547E" w:rsidRDefault="00B6547E">
      <w:pPr>
        <w:pStyle w:val="ZkladntextIMP"/>
        <w:numPr>
          <w:ilvl w:val="1"/>
          <w:numId w:val="3"/>
        </w:numPr>
        <w:tabs>
          <w:tab w:val="left" w:pos="450"/>
        </w:tabs>
        <w:ind w:left="450" w:hanging="450"/>
        <w:rPr>
          <w:rFonts w:ascii="Arial" w:hAnsi="Arial"/>
        </w:rPr>
      </w:pPr>
      <w:proofErr w:type="gramStart"/>
      <w:r>
        <w:rPr>
          <w:rFonts w:ascii="Arial" w:hAnsi="Arial"/>
        </w:rPr>
        <w:t xml:space="preserve">Kupující:   </w:t>
      </w:r>
      <w:proofErr w:type="gramEnd"/>
      <w:r>
        <w:rPr>
          <w:rFonts w:ascii="Arial" w:hAnsi="Arial"/>
        </w:rPr>
        <w:t xml:space="preserve">                    </w:t>
      </w:r>
      <w:r w:rsidR="00140F03" w:rsidRPr="00140F03">
        <w:rPr>
          <w:rFonts w:ascii="Arial" w:hAnsi="Arial"/>
          <w:b/>
        </w:rPr>
        <w:t>Domov Březnice, poskytovatel sociálních služeb</w:t>
      </w:r>
    </w:p>
    <w:p w:rsidR="00140F03" w:rsidRDefault="00B6547E" w:rsidP="00140F03">
      <w:pPr>
        <w:pStyle w:val="ZkladntextIMP"/>
        <w:tabs>
          <w:tab w:val="left" w:pos="450"/>
        </w:tabs>
        <w:rPr>
          <w:rFonts w:ascii="Arial" w:hAnsi="Arial"/>
        </w:rPr>
      </w:pPr>
      <w:r>
        <w:rPr>
          <w:rFonts w:ascii="Arial" w:hAnsi="Arial"/>
        </w:rPr>
        <w:t xml:space="preserve">                                            </w:t>
      </w:r>
      <w:r w:rsidR="00140F03">
        <w:rPr>
          <w:rFonts w:ascii="Arial" w:hAnsi="Arial"/>
        </w:rPr>
        <w:t>Sadová 618</w:t>
      </w:r>
    </w:p>
    <w:p w:rsidR="00B6547E" w:rsidRDefault="00B6547E" w:rsidP="00140F03">
      <w:pPr>
        <w:pStyle w:val="ZkladntextIMP"/>
        <w:tabs>
          <w:tab w:val="left" w:pos="450"/>
        </w:tabs>
        <w:rPr>
          <w:rFonts w:ascii="Arial" w:hAnsi="Arial"/>
        </w:rPr>
      </w:pPr>
      <w:r>
        <w:rPr>
          <w:rFonts w:ascii="Arial" w:hAnsi="Arial"/>
        </w:rPr>
        <w:t xml:space="preserve">                                            </w:t>
      </w:r>
      <w:r w:rsidR="00140F03">
        <w:rPr>
          <w:rFonts w:ascii="Arial" w:hAnsi="Arial"/>
        </w:rPr>
        <w:t>262 72 Březnice</w:t>
      </w:r>
    </w:p>
    <w:p w:rsidR="00B6547E" w:rsidRDefault="00B6547E">
      <w:r>
        <w:t xml:space="preserve">                                             </w:t>
      </w:r>
    </w:p>
    <w:p w:rsidR="00B6547E" w:rsidRDefault="00B6547E">
      <w:pPr>
        <w:pStyle w:val="ZkladntextIMP"/>
        <w:rPr>
          <w:rFonts w:ascii="Arial" w:hAnsi="Arial"/>
        </w:rPr>
      </w:pPr>
      <w:r>
        <w:rPr>
          <w:rFonts w:ascii="Arial" w:hAnsi="Arial"/>
        </w:rPr>
        <w:t xml:space="preserve">                                             IČO:</w:t>
      </w:r>
      <w:r w:rsidR="001E70C5">
        <w:rPr>
          <w:rFonts w:ascii="Arial" w:hAnsi="Arial"/>
        </w:rPr>
        <w:t xml:space="preserve"> </w:t>
      </w:r>
      <w:r w:rsidR="00140F03">
        <w:rPr>
          <w:rFonts w:ascii="Arial" w:hAnsi="Arial"/>
        </w:rPr>
        <w:t>61903302</w:t>
      </w:r>
      <w:r>
        <w:rPr>
          <w:rFonts w:ascii="Arial" w:hAnsi="Arial"/>
        </w:rPr>
        <w:t xml:space="preserve">                                      </w:t>
      </w:r>
    </w:p>
    <w:p w:rsidR="00140F03" w:rsidRDefault="00B6547E">
      <w:pPr>
        <w:rPr>
          <w:rFonts w:ascii="Arial" w:hAnsi="Arial"/>
          <w:sz w:val="24"/>
        </w:rPr>
      </w:pPr>
      <w:r>
        <w:rPr>
          <w:rFonts w:ascii="Arial" w:hAnsi="Arial"/>
        </w:rPr>
        <w:t xml:space="preserve">                                                      </w:t>
      </w:r>
      <w:r w:rsidR="00140F03">
        <w:rPr>
          <w:rFonts w:ascii="Arial" w:hAnsi="Arial"/>
          <w:sz w:val="24"/>
        </w:rPr>
        <w:t>Zastoupen: Bc. Dagmar Němcovou</w:t>
      </w:r>
    </w:p>
    <w:p w:rsidR="00B6547E" w:rsidRDefault="00B6547E">
      <w:pPr>
        <w:pStyle w:val="ZkladntextIMP"/>
        <w:spacing w:line="228" w:lineRule="auto"/>
        <w:rPr>
          <w:rFonts w:ascii="Arial" w:hAnsi="Arial"/>
        </w:rPr>
      </w:pPr>
      <w:r>
        <w:rPr>
          <w:rFonts w:ascii="Arial" w:hAnsi="Arial"/>
        </w:rPr>
        <w:t xml:space="preserve">                                                                </w:t>
      </w:r>
    </w:p>
    <w:p w:rsidR="00B6547E" w:rsidRDefault="00B6547E">
      <w:pPr>
        <w:pStyle w:val="ZkladntextIMP"/>
        <w:spacing w:line="228" w:lineRule="auto"/>
        <w:rPr>
          <w:rFonts w:ascii="Arial" w:hAnsi="Arial"/>
        </w:rPr>
      </w:pPr>
      <w:r>
        <w:rPr>
          <w:rFonts w:ascii="Arial" w:hAnsi="Arial"/>
        </w:rPr>
        <w:t xml:space="preserve">                                                                 </w:t>
      </w:r>
    </w:p>
    <w:p w:rsidR="00B6547E" w:rsidRPr="00140F03" w:rsidRDefault="00B6547E">
      <w:pPr>
        <w:pStyle w:val="ZkladntextIMP"/>
        <w:spacing w:line="228" w:lineRule="auto"/>
        <w:rPr>
          <w:rFonts w:ascii="Arial" w:hAnsi="Arial"/>
          <w:b/>
        </w:rPr>
      </w:pPr>
      <w:proofErr w:type="gramStart"/>
      <w:r>
        <w:rPr>
          <w:rFonts w:ascii="Arial" w:hAnsi="Arial"/>
        </w:rPr>
        <w:t>1.2  Prodávající</w:t>
      </w:r>
      <w:proofErr w:type="gramEnd"/>
      <w:r>
        <w:rPr>
          <w:rFonts w:ascii="Arial" w:hAnsi="Arial"/>
        </w:rPr>
        <w:t xml:space="preserve">:                   </w:t>
      </w:r>
      <w:r w:rsidRPr="00140F03">
        <w:rPr>
          <w:rFonts w:ascii="Arial" w:hAnsi="Arial"/>
          <w:b/>
        </w:rPr>
        <w:t>MERON a.s.</w:t>
      </w:r>
    </w:p>
    <w:p w:rsidR="00B6547E" w:rsidRDefault="00B6547E">
      <w:pPr>
        <w:pStyle w:val="ZkladntextIMP"/>
        <w:spacing w:line="228" w:lineRule="auto"/>
        <w:rPr>
          <w:rFonts w:ascii="Arial" w:hAnsi="Arial"/>
        </w:rPr>
      </w:pPr>
      <w:r>
        <w:rPr>
          <w:rFonts w:ascii="Arial" w:hAnsi="Arial"/>
        </w:rPr>
        <w:t xml:space="preserve">                                             M</w:t>
      </w:r>
      <w:r w:rsidR="00AE7EAD">
        <w:rPr>
          <w:rFonts w:ascii="Arial" w:hAnsi="Arial"/>
        </w:rPr>
        <w:t>ankovice 30</w:t>
      </w:r>
    </w:p>
    <w:p w:rsidR="00B6547E" w:rsidRDefault="00B6547E">
      <w:pPr>
        <w:pStyle w:val="ZkladntextIMP"/>
        <w:spacing w:line="228" w:lineRule="auto"/>
        <w:rPr>
          <w:rFonts w:ascii="Arial" w:hAnsi="Arial"/>
        </w:rPr>
      </w:pPr>
      <w:r>
        <w:rPr>
          <w:rFonts w:ascii="Arial" w:hAnsi="Arial"/>
        </w:rPr>
        <w:t xml:space="preserve">                                             742 </w:t>
      </w:r>
      <w:r w:rsidR="00AE7EAD">
        <w:rPr>
          <w:rFonts w:ascii="Arial" w:hAnsi="Arial"/>
        </w:rPr>
        <w:t>3</w:t>
      </w:r>
      <w:r>
        <w:rPr>
          <w:rFonts w:ascii="Arial" w:hAnsi="Arial"/>
        </w:rPr>
        <w:t xml:space="preserve">5 </w:t>
      </w:r>
      <w:r w:rsidR="00AE7EAD">
        <w:rPr>
          <w:rFonts w:ascii="Arial" w:hAnsi="Arial"/>
        </w:rPr>
        <w:t>Mankovice</w:t>
      </w:r>
    </w:p>
    <w:p w:rsidR="00B6547E" w:rsidRDefault="00B6547E">
      <w:pPr>
        <w:pStyle w:val="ZkladntextIMP"/>
        <w:spacing w:line="228" w:lineRule="auto"/>
        <w:rPr>
          <w:rFonts w:ascii="Arial" w:hAnsi="Arial"/>
        </w:rPr>
      </w:pPr>
    </w:p>
    <w:p w:rsidR="00B6547E" w:rsidRDefault="00B6547E">
      <w:pPr>
        <w:pStyle w:val="ZkladntextIMP"/>
        <w:rPr>
          <w:rFonts w:ascii="Arial" w:hAnsi="Arial"/>
        </w:rPr>
      </w:pPr>
      <w:r>
        <w:rPr>
          <w:rFonts w:ascii="Arial" w:hAnsi="Arial"/>
        </w:rPr>
        <w:t xml:space="preserve">                                             Zapsán v obchodním rejstříku Krajského  </w:t>
      </w:r>
    </w:p>
    <w:p w:rsidR="00B6547E" w:rsidRDefault="00B6547E">
      <w:pPr>
        <w:pStyle w:val="ZkladntextIMP"/>
        <w:rPr>
          <w:rFonts w:ascii="Arial" w:hAnsi="Arial"/>
        </w:rPr>
      </w:pPr>
      <w:r>
        <w:rPr>
          <w:rFonts w:ascii="Arial" w:hAnsi="Arial"/>
        </w:rPr>
        <w:t xml:space="preserve">                                             soudu v Ostravě, oddíl B, vložka 247</w:t>
      </w:r>
    </w:p>
    <w:p w:rsidR="00B6547E" w:rsidRDefault="00B6547E">
      <w:pPr>
        <w:pStyle w:val="ZkladntextIMP"/>
        <w:spacing w:line="228" w:lineRule="auto"/>
        <w:rPr>
          <w:rFonts w:ascii="Arial" w:hAnsi="Arial"/>
        </w:rPr>
      </w:pPr>
    </w:p>
    <w:p w:rsidR="00B6547E" w:rsidRDefault="00B6547E">
      <w:pPr>
        <w:pStyle w:val="ZkladntextIMP"/>
        <w:spacing w:line="228" w:lineRule="auto"/>
        <w:rPr>
          <w:rFonts w:ascii="Arial" w:hAnsi="Arial"/>
        </w:rPr>
      </w:pPr>
      <w:r>
        <w:rPr>
          <w:rFonts w:ascii="Arial" w:hAnsi="Arial"/>
        </w:rPr>
        <w:t xml:space="preserve">                                             IČO: 41032748, DIČ: CZ41032748</w:t>
      </w:r>
    </w:p>
    <w:p w:rsidR="00B6547E" w:rsidRDefault="00B6547E">
      <w:pPr>
        <w:pStyle w:val="ZkladntextIMP"/>
        <w:spacing w:line="240" w:lineRule="auto"/>
        <w:ind w:left="2880"/>
        <w:rPr>
          <w:rFonts w:ascii="Arial" w:hAnsi="Arial"/>
        </w:rPr>
      </w:pPr>
      <w:r>
        <w:rPr>
          <w:rFonts w:ascii="Arial" w:hAnsi="Arial"/>
        </w:rPr>
        <w:t xml:space="preserve">  Zastoupen: Ing. Ja</w:t>
      </w:r>
      <w:r w:rsidR="00140F03">
        <w:rPr>
          <w:rFonts w:ascii="Arial" w:hAnsi="Arial"/>
        </w:rPr>
        <w:t xml:space="preserve">roslavem </w:t>
      </w:r>
      <w:proofErr w:type="spellStart"/>
      <w:r w:rsidR="00140F03">
        <w:rPr>
          <w:rFonts w:ascii="Arial" w:hAnsi="Arial"/>
        </w:rPr>
        <w:t>Mikudou</w:t>
      </w:r>
      <w:proofErr w:type="spellEnd"/>
      <w:r>
        <w:rPr>
          <w:rFonts w:ascii="Arial" w:hAnsi="Arial"/>
        </w:rPr>
        <w:t xml:space="preserve">    </w:t>
      </w:r>
    </w:p>
    <w:p w:rsidR="00B6547E" w:rsidRDefault="00B6547E">
      <w:pPr>
        <w:pStyle w:val="ZkladntextIMP"/>
        <w:rPr>
          <w:rFonts w:ascii="Arial" w:hAnsi="Arial"/>
          <w:b/>
        </w:rPr>
      </w:pPr>
    </w:p>
    <w:p w:rsidR="00B6547E" w:rsidRDefault="00B6547E">
      <w:pPr>
        <w:pStyle w:val="ZkladntextIMP"/>
        <w:rPr>
          <w:rFonts w:ascii="Arial" w:hAnsi="Arial"/>
          <w:b/>
        </w:rPr>
      </w:pPr>
    </w:p>
    <w:p w:rsidR="00B6547E" w:rsidRDefault="00B6547E">
      <w:pPr>
        <w:pStyle w:val="ZkladntextIMP"/>
        <w:rPr>
          <w:rFonts w:ascii="Arial" w:hAnsi="Arial"/>
          <w:b/>
          <w:szCs w:val="24"/>
        </w:rPr>
      </w:pPr>
      <w:r>
        <w:rPr>
          <w:rFonts w:ascii="Arial" w:hAnsi="Arial"/>
          <w:b/>
          <w:szCs w:val="24"/>
        </w:rPr>
        <w:t>2.   Předmět plnění:</w:t>
      </w:r>
    </w:p>
    <w:p w:rsidR="00AE7EAD" w:rsidRDefault="00B6547E">
      <w:pPr>
        <w:pStyle w:val="ZkladntextIMP"/>
        <w:spacing w:before="283" w:line="228" w:lineRule="auto"/>
        <w:ind w:left="624" w:hanging="624"/>
        <w:rPr>
          <w:rFonts w:ascii="Arial" w:hAnsi="Arial"/>
        </w:rPr>
      </w:pPr>
      <w:r>
        <w:rPr>
          <w:rFonts w:ascii="Arial" w:hAnsi="Arial"/>
        </w:rPr>
        <w:t>2.1     Předmětem plnění je dodávka</w:t>
      </w:r>
      <w:r w:rsidR="00AE7EAD">
        <w:rPr>
          <w:rFonts w:ascii="Arial" w:hAnsi="Arial"/>
        </w:rPr>
        <w:t>:</w:t>
      </w:r>
    </w:p>
    <w:p w:rsidR="00B6547E" w:rsidRDefault="00AE7EAD" w:rsidP="00140F03">
      <w:pPr>
        <w:pStyle w:val="ZkladntextIMP"/>
        <w:spacing w:before="283" w:line="228" w:lineRule="auto"/>
        <w:ind w:left="624" w:hanging="624"/>
        <w:rPr>
          <w:rFonts w:ascii="Arial" w:hAnsi="Arial"/>
        </w:rPr>
      </w:pPr>
      <w:r>
        <w:rPr>
          <w:rFonts w:ascii="Arial" w:hAnsi="Arial"/>
        </w:rPr>
        <w:t xml:space="preserve">       </w:t>
      </w:r>
      <w:r w:rsidR="00B6547E">
        <w:rPr>
          <w:rFonts w:ascii="Arial" w:hAnsi="Arial"/>
        </w:rPr>
        <w:t xml:space="preserve"> </w:t>
      </w:r>
      <w:r>
        <w:rPr>
          <w:rFonts w:ascii="Arial" w:hAnsi="Arial"/>
        </w:rPr>
        <w:t>1</w:t>
      </w:r>
      <w:r w:rsidR="00B6547E">
        <w:rPr>
          <w:rFonts w:ascii="Arial" w:hAnsi="Arial"/>
        </w:rPr>
        <w:t xml:space="preserve"> ks prač</w:t>
      </w:r>
      <w:r>
        <w:rPr>
          <w:rFonts w:ascii="Arial" w:hAnsi="Arial"/>
        </w:rPr>
        <w:t>ky UNIMAC UY1</w:t>
      </w:r>
      <w:r w:rsidR="00140F03">
        <w:rPr>
          <w:rFonts w:ascii="Arial" w:hAnsi="Arial"/>
        </w:rPr>
        <w:t>05</w:t>
      </w:r>
      <w:r w:rsidR="00B6547E">
        <w:rPr>
          <w:rFonts w:ascii="Arial" w:hAnsi="Arial"/>
        </w:rPr>
        <w:t xml:space="preserve"> o kapacitě </w:t>
      </w:r>
      <w:r>
        <w:rPr>
          <w:rFonts w:ascii="Arial" w:hAnsi="Arial"/>
        </w:rPr>
        <w:t>1</w:t>
      </w:r>
      <w:r w:rsidR="00140F03">
        <w:rPr>
          <w:rFonts w:ascii="Arial" w:hAnsi="Arial"/>
        </w:rPr>
        <w:t>0,5</w:t>
      </w:r>
      <w:r w:rsidR="00B6547E">
        <w:rPr>
          <w:rFonts w:ascii="Arial" w:hAnsi="Arial"/>
        </w:rPr>
        <w:t xml:space="preserve"> kg prádla při stupni plnění </w:t>
      </w:r>
      <w:proofErr w:type="gramStart"/>
      <w:r w:rsidR="00B6547E">
        <w:rPr>
          <w:rFonts w:ascii="Arial" w:hAnsi="Arial"/>
        </w:rPr>
        <w:t>1 :</w:t>
      </w:r>
      <w:proofErr w:type="gramEnd"/>
      <w:r w:rsidR="00B6547E">
        <w:rPr>
          <w:rFonts w:ascii="Arial" w:hAnsi="Arial"/>
        </w:rPr>
        <w:t xml:space="preserve"> 10. Ohřev: elektrický</w:t>
      </w:r>
      <w:r w:rsidR="00140F03">
        <w:rPr>
          <w:rFonts w:ascii="Arial" w:hAnsi="Arial"/>
        </w:rPr>
        <w:t xml:space="preserve"> 6 kW. O</w:t>
      </w:r>
      <w:r w:rsidR="00B6547E">
        <w:rPr>
          <w:rFonts w:ascii="Arial" w:hAnsi="Arial"/>
        </w:rPr>
        <w:t>vládání: elektronický programátor</w:t>
      </w:r>
      <w:r w:rsidR="00200C71">
        <w:rPr>
          <w:rFonts w:ascii="Arial" w:hAnsi="Arial"/>
        </w:rPr>
        <w:t>.</w:t>
      </w:r>
      <w:r w:rsidR="00B6547E">
        <w:rPr>
          <w:rFonts w:ascii="Arial" w:hAnsi="Arial"/>
        </w:rPr>
        <w:t xml:space="preserve"> </w:t>
      </w:r>
      <w:r w:rsidR="00140F03">
        <w:rPr>
          <w:rFonts w:ascii="Arial" w:hAnsi="Arial"/>
        </w:rPr>
        <w:t>V</w:t>
      </w:r>
      <w:r w:rsidR="00B6547E">
        <w:rPr>
          <w:rFonts w:ascii="Arial" w:hAnsi="Arial"/>
        </w:rPr>
        <w:t xml:space="preserve">nější kapotáž: </w:t>
      </w:r>
      <w:r>
        <w:rPr>
          <w:rFonts w:ascii="Arial" w:hAnsi="Arial"/>
        </w:rPr>
        <w:t xml:space="preserve">nerez.  </w:t>
      </w:r>
      <w:r w:rsidR="00140F03">
        <w:rPr>
          <w:rFonts w:ascii="Arial" w:hAnsi="Arial"/>
        </w:rPr>
        <w:t>V</w:t>
      </w:r>
      <w:r>
        <w:rPr>
          <w:rFonts w:ascii="Arial" w:hAnsi="Arial"/>
        </w:rPr>
        <w:t xml:space="preserve">ypouštění: vypouštěcí ventil.         </w:t>
      </w:r>
    </w:p>
    <w:p w:rsidR="00B6547E" w:rsidRDefault="00B6547E">
      <w:pPr>
        <w:pStyle w:val="ZkladntextIMP"/>
        <w:spacing w:before="283" w:line="228" w:lineRule="auto"/>
        <w:ind w:left="624" w:hanging="624"/>
        <w:jc w:val="both"/>
        <w:rPr>
          <w:rFonts w:ascii="Arial" w:hAnsi="Arial"/>
        </w:rPr>
      </w:pPr>
      <w:r>
        <w:rPr>
          <w:rFonts w:ascii="Arial" w:hAnsi="Arial"/>
        </w:rPr>
        <w:t xml:space="preserve">2.2   Předmětem plnění je přeprava stroje z provozovny v Mankovicích (okres Nový </w:t>
      </w:r>
      <w:proofErr w:type="gramStart"/>
      <w:r>
        <w:rPr>
          <w:rFonts w:ascii="Arial" w:hAnsi="Arial"/>
        </w:rPr>
        <w:t>Jičín)  do</w:t>
      </w:r>
      <w:proofErr w:type="gramEnd"/>
      <w:r>
        <w:rPr>
          <w:rFonts w:ascii="Arial" w:hAnsi="Arial"/>
        </w:rPr>
        <w:t xml:space="preserve"> </w:t>
      </w:r>
      <w:r w:rsidR="00140F03">
        <w:rPr>
          <w:rFonts w:ascii="Arial" w:hAnsi="Arial"/>
        </w:rPr>
        <w:t>Březnice</w:t>
      </w:r>
      <w:r>
        <w:rPr>
          <w:rFonts w:ascii="Arial" w:hAnsi="Arial"/>
        </w:rPr>
        <w:t>.</w:t>
      </w:r>
    </w:p>
    <w:p w:rsidR="00B6547E" w:rsidRDefault="00B6547E">
      <w:pPr>
        <w:pStyle w:val="ZkladntextIMP"/>
        <w:numPr>
          <w:ilvl w:val="1"/>
          <w:numId w:val="4"/>
        </w:numPr>
        <w:tabs>
          <w:tab w:val="clear" w:pos="721"/>
          <w:tab w:val="left" w:pos="720"/>
        </w:tabs>
        <w:spacing w:before="283" w:line="228" w:lineRule="auto"/>
        <w:ind w:left="720" w:hanging="720"/>
        <w:jc w:val="both"/>
        <w:rPr>
          <w:rFonts w:ascii="Arial" w:hAnsi="Arial"/>
        </w:rPr>
      </w:pPr>
      <w:r>
        <w:rPr>
          <w:rFonts w:ascii="Arial" w:hAnsi="Arial"/>
        </w:rPr>
        <w:t xml:space="preserve">Předmětem plnění je dále instalace </w:t>
      </w:r>
      <w:r w:rsidR="00AE7EAD">
        <w:rPr>
          <w:rFonts w:ascii="Arial" w:hAnsi="Arial"/>
        </w:rPr>
        <w:t>zařízení</w:t>
      </w:r>
      <w:r>
        <w:rPr>
          <w:rFonts w:ascii="Arial" w:hAnsi="Arial"/>
        </w:rPr>
        <w:t xml:space="preserve"> na připravená média, provedení zkušebního provozu po instalaci a zaškolení obsluhy stroje. </w:t>
      </w:r>
      <w:r w:rsidR="00AE7EAD">
        <w:rPr>
          <w:rFonts w:ascii="Arial" w:hAnsi="Arial"/>
        </w:rPr>
        <w:t>Předmětem plnění není výchozí</w:t>
      </w:r>
      <w:r w:rsidR="00F56B18">
        <w:rPr>
          <w:rFonts w:ascii="Arial" w:hAnsi="Arial"/>
        </w:rPr>
        <w:t xml:space="preserve"> revize po zapojení.</w:t>
      </w:r>
      <w:r w:rsidR="00AE7EAD">
        <w:rPr>
          <w:rFonts w:ascii="Arial" w:hAnsi="Arial"/>
        </w:rPr>
        <w:t xml:space="preserve"> </w:t>
      </w:r>
    </w:p>
    <w:p w:rsidR="00F56B18" w:rsidRDefault="00F56B18">
      <w:pPr>
        <w:pStyle w:val="ZkladntextIMP"/>
        <w:numPr>
          <w:ilvl w:val="1"/>
          <w:numId w:val="4"/>
        </w:numPr>
        <w:tabs>
          <w:tab w:val="clear" w:pos="721"/>
          <w:tab w:val="left" w:pos="720"/>
        </w:tabs>
        <w:spacing w:before="283" w:line="228" w:lineRule="auto"/>
        <w:ind w:left="720" w:hanging="720"/>
        <w:jc w:val="both"/>
        <w:rPr>
          <w:rFonts w:ascii="Arial" w:hAnsi="Arial"/>
        </w:rPr>
      </w:pPr>
      <w:r>
        <w:rPr>
          <w:rFonts w:ascii="Arial" w:hAnsi="Arial"/>
        </w:rPr>
        <w:t>Přesný rozsah dodávky je stanoven v </w:t>
      </w:r>
      <w:proofErr w:type="spellStart"/>
      <w:r>
        <w:rPr>
          <w:rFonts w:ascii="Arial" w:hAnsi="Arial"/>
        </w:rPr>
        <w:t>tech</w:t>
      </w:r>
      <w:proofErr w:type="spellEnd"/>
      <w:r>
        <w:rPr>
          <w:rFonts w:ascii="Arial" w:hAnsi="Arial"/>
        </w:rPr>
        <w:t>. dodacích podmín</w:t>
      </w:r>
      <w:r w:rsidR="006A0651">
        <w:rPr>
          <w:rFonts w:ascii="Arial" w:hAnsi="Arial"/>
        </w:rPr>
        <w:t>kách</w:t>
      </w:r>
      <w:r>
        <w:rPr>
          <w:rFonts w:ascii="Arial" w:hAnsi="Arial"/>
        </w:rPr>
        <w:t>, které jsou součástí smlouvy.</w:t>
      </w:r>
    </w:p>
    <w:p w:rsidR="00B6547E" w:rsidRDefault="00F56B18">
      <w:pPr>
        <w:pStyle w:val="ZkladntextIMP"/>
        <w:numPr>
          <w:ilvl w:val="1"/>
          <w:numId w:val="4"/>
        </w:numPr>
        <w:tabs>
          <w:tab w:val="left" w:pos="721"/>
        </w:tabs>
        <w:spacing w:before="283" w:line="228" w:lineRule="auto"/>
        <w:ind w:left="721" w:hanging="720"/>
        <w:jc w:val="both"/>
        <w:rPr>
          <w:rFonts w:ascii="Arial" w:hAnsi="Arial"/>
        </w:rPr>
      </w:pPr>
      <w:r>
        <w:rPr>
          <w:rFonts w:ascii="Arial" w:hAnsi="Arial"/>
        </w:rPr>
        <w:t>Zařízení</w:t>
      </w:r>
      <w:r w:rsidR="00B6547E">
        <w:rPr>
          <w:rFonts w:ascii="Arial" w:hAnsi="Arial"/>
        </w:rPr>
        <w:t xml:space="preserve"> bud</w:t>
      </w:r>
      <w:r>
        <w:rPr>
          <w:rFonts w:ascii="Arial" w:hAnsi="Arial"/>
        </w:rPr>
        <w:t>e</w:t>
      </w:r>
      <w:r w:rsidR="00B6547E">
        <w:rPr>
          <w:rFonts w:ascii="Arial" w:hAnsi="Arial"/>
        </w:rPr>
        <w:t xml:space="preserve"> instalován</w:t>
      </w:r>
      <w:r>
        <w:rPr>
          <w:rFonts w:ascii="Arial" w:hAnsi="Arial"/>
        </w:rPr>
        <w:t>o</w:t>
      </w:r>
      <w:r w:rsidR="00B6547E">
        <w:rPr>
          <w:rFonts w:ascii="Arial" w:hAnsi="Arial"/>
        </w:rPr>
        <w:t xml:space="preserve"> na adrese: </w:t>
      </w:r>
      <w:r w:rsidR="00140F03">
        <w:rPr>
          <w:rFonts w:ascii="Arial" w:hAnsi="Arial"/>
        </w:rPr>
        <w:t>Sadová 618, 262 72 Březnice.</w:t>
      </w:r>
      <w:r w:rsidR="00B6547E">
        <w:rPr>
          <w:rFonts w:ascii="Arial" w:hAnsi="Arial"/>
        </w:rPr>
        <w:t xml:space="preserve">           </w:t>
      </w:r>
    </w:p>
    <w:p w:rsidR="00B6547E" w:rsidRDefault="00B6547E">
      <w:pPr>
        <w:pStyle w:val="ZkladntextIMP"/>
        <w:spacing w:before="283" w:line="228" w:lineRule="auto"/>
        <w:jc w:val="both"/>
        <w:rPr>
          <w:rFonts w:ascii="Arial" w:hAnsi="Arial"/>
        </w:rPr>
      </w:pPr>
    </w:p>
    <w:p w:rsidR="00B57DBF" w:rsidRDefault="00B57DBF">
      <w:pPr>
        <w:pStyle w:val="ZkladntextIMP"/>
        <w:spacing w:before="283" w:line="228" w:lineRule="auto"/>
        <w:jc w:val="both"/>
        <w:rPr>
          <w:rFonts w:ascii="Arial" w:hAnsi="Arial"/>
        </w:rPr>
      </w:pPr>
      <w:bookmarkStart w:id="0" w:name="_GoBack"/>
      <w:bookmarkEnd w:id="0"/>
    </w:p>
    <w:p w:rsidR="00B6547E" w:rsidRDefault="00B6547E">
      <w:pPr>
        <w:pStyle w:val="ZkladntextIMP"/>
        <w:spacing w:before="283" w:line="228" w:lineRule="auto"/>
        <w:jc w:val="both"/>
        <w:rPr>
          <w:rFonts w:ascii="Arial" w:hAnsi="Arial"/>
          <w:b/>
          <w:szCs w:val="24"/>
        </w:rPr>
      </w:pPr>
      <w:r>
        <w:rPr>
          <w:rFonts w:ascii="Arial" w:hAnsi="Arial"/>
          <w:b/>
          <w:szCs w:val="24"/>
        </w:rPr>
        <w:lastRenderedPageBreak/>
        <w:t>3.   Cena plnění:</w:t>
      </w:r>
    </w:p>
    <w:p w:rsidR="00B6547E" w:rsidRDefault="00B6547E">
      <w:pPr>
        <w:pStyle w:val="ZkladntextIMP"/>
        <w:spacing w:before="283" w:line="228" w:lineRule="auto"/>
        <w:ind w:left="425" w:hanging="424"/>
        <w:jc w:val="both"/>
        <w:rPr>
          <w:rFonts w:ascii="Arial" w:hAnsi="Arial"/>
        </w:rPr>
      </w:pPr>
      <w:r>
        <w:rPr>
          <w:rFonts w:ascii="Arial" w:hAnsi="Arial"/>
        </w:rPr>
        <w:t xml:space="preserve">3.1 Cena plnění činí </w:t>
      </w:r>
      <w:r w:rsidR="00140F03">
        <w:rPr>
          <w:rFonts w:ascii="Arial" w:hAnsi="Arial"/>
        </w:rPr>
        <w:t>140</w:t>
      </w:r>
      <w:r>
        <w:rPr>
          <w:rFonts w:ascii="Arial" w:hAnsi="Arial"/>
        </w:rPr>
        <w:t>.</w:t>
      </w:r>
      <w:r w:rsidR="00140F03">
        <w:rPr>
          <w:rFonts w:ascii="Arial" w:hAnsi="Arial"/>
        </w:rPr>
        <w:t>0</w:t>
      </w:r>
      <w:r>
        <w:rPr>
          <w:rFonts w:ascii="Arial" w:hAnsi="Arial"/>
        </w:rPr>
        <w:t xml:space="preserve">00,- Kč (slovy: </w:t>
      </w:r>
      <w:proofErr w:type="spellStart"/>
      <w:r w:rsidR="00140F03">
        <w:rPr>
          <w:rFonts w:ascii="Arial" w:hAnsi="Arial"/>
        </w:rPr>
        <w:t>jednostočtyřicettisíc</w:t>
      </w:r>
      <w:r>
        <w:rPr>
          <w:rFonts w:ascii="Arial" w:hAnsi="Arial"/>
        </w:rPr>
        <w:t>Kč</w:t>
      </w:r>
      <w:proofErr w:type="spellEnd"/>
      <w:r>
        <w:rPr>
          <w:rFonts w:ascii="Arial" w:hAnsi="Arial"/>
        </w:rPr>
        <w:t xml:space="preserve">) bez daně z přidané hodnoty. Daň z přidané hodnoty ve výši </w:t>
      </w:r>
      <w:proofErr w:type="gramStart"/>
      <w:r>
        <w:rPr>
          <w:rFonts w:ascii="Arial" w:hAnsi="Arial"/>
        </w:rPr>
        <w:t>21%</w:t>
      </w:r>
      <w:proofErr w:type="gramEnd"/>
      <w:r>
        <w:rPr>
          <w:rFonts w:ascii="Arial" w:hAnsi="Arial"/>
        </w:rPr>
        <w:t xml:space="preserve"> činí </w:t>
      </w:r>
      <w:r w:rsidR="00140F03">
        <w:rPr>
          <w:rFonts w:ascii="Arial" w:hAnsi="Arial"/>
        </w:rPr>
        <w:t>29</w:t>
      </w:r>
      <w:r>
        <w:rPr>
          <w:rFonts w:ascii="Arial" w:hAnsi="Arial"/>
        </w:rPr>
        <w:t>.</w:t>
      </w:r>
      <w:r w:rsidR="00140F03">
        <w:rPr>
          <w:rFonts w:ascii="Arial" w:hAnsi="Arial"/>
        </w:rPr>
        <w:t>400</w:t>
      </w:r>
      <w:r>
        <w:rPr>
          <w:rFonts w:ascii="Arial" w:hAnsi="Arial"/>
        </w:rPr>
        <w:t xml:space="preserve">,- Kč. Celková cena včetně DPH činí </w:t>
      </w:r>
      <w:r w:rsidR="00140F03">
        <w:rPr>
          <w:rFonts w:ascii="Arial" w:hAnsi="Arial"/>
        </w:rPr>
        <w:t>169</w:t>
      </w:r>
      <w:r>
        <w:rPr>
          <w:rFonts w:ascii="Arial" w:hAnsi="Arial"/>
        </w:rPr>
        <w:t>.</w:t>
      </w:r>
      <w:r w:rsidR="00140F03">
        <w:rPr>
          <w:rFonts w:ascii="Arial" w:hAnsi="Arial"/>
        </w:rPr>
        <w:t>400</w:t>
      </w:r>
      <w:r>
        <w:rPr>
          <w:rFonts w:ascii="Arial" w:hAnsi="Arial"/>
        </w:rPr>
        <w:t xml:space="preserve">,- Kč.    </w:t>
      </w:r>
    </w:p>
    <w:p w:rsidR="00B6547E" w:rsidRDefault="00B6547E">
      <w:pPr>
        <w:pStyle w:val="ZkladntextIMP"/>
        <w:spacing w:before="283" w:line="228" w:lineRule="auto"/>
        <w:ind w:left="425" w:hanging="424"/>
        <w:jc w:val="both"/>
        <w:rPr>
          <w:rFonts w:ascii="Arial" w:hAnsi="Arial"/>
        </w:rPr>
      </w:pPr>
      <w:r>
        <w:rPr>
          <w:rFonts w:ascii="Arial" w:hAnsi="Arial"/>
        </w:rPr>
        <w:t xml:space="preserve">3.2 Cena je stanovena dohodou podle zákona č. 526/90 Sb., o cenách. </w:t>
      </w:r>
    </w:p>
    <w:p w:rsidR="00B6547E" w:rsidRDefault="00B6547E">
      <w:pPr>
        <w:pStyle w:val="ZkladntextIMP"/>
        <w:spacing w:before="283" w:line="228" w:lineRule="auto"/>
        <w:ind w:left="425" w:hanging="424"/>
        <w:jc w:val="both"/>
        <w:rPr>
          <w:rFonts w:ascii="Arial" w:hAnsi="Arial"/>
        </w:rPr>
      </w:pPr>
      <w:r>
        <w:rPr>
          <w:rFonts w:ascii="Arial" w:hAnsi="Arial"/>
        </w:rPr>
        <w:t xml:space="preserve">3.3 Náklady na dopravu, instalaci a uvedení do provozu a zaškolení obsluhy je kalkulována práce dvou techniků po dobu </w:t>
      </w:r>
      <w:r w:rsidR="00140F03">
        <w:rPr>
          <w:rFonts w:ascii="Arial" w:hAnsi="Arial"/>
        </w:rPr>
        <w:t>4</w:t>
      </w:r>
      <w:r>
        <w:rPr>
          <w:rFonts w:ascii="Arial" w:hAnsi="Arial"/>
        </w:rPr>
        <w:t xml:space="preserve"> hodin a je to kalkulováno v kupní ceně.  Pokud vinou kupujícího budou náklady na instalaci přesahovat </w:t>
      </w:r>
      <w:proofErr w:type="gramStart"/>
      <w:r>
        <w:rPr>
          <w:rFonts w:ascii="Arial" w:hAnsi="Arial"/>
        </w:rPr>
        <w:t>50%</w:t>
      </w:r>
      <w:proofErr w:type="gramEnd"/>
      <w:r>
        <w:rPr>
          <w:rFonts w:ascii="Arial" w:hAnsi="Arial"/>
        </w:rPr>
        <w:t xml:space="preserve"> kalkulovaných nákladů, zavazuje se kupující uhradit tyto náklady ve lhůtě splatnosti 14 dnů ode dne instalace.   </w:t>
      </w:r>
    </w:p>
    <w:p w:rsidR="00140F03" w:rsidRDefault="00B6547E" w:rsidP="00140F03">
      <w:pPr>
        <w:pStyle w:val="ZkladntextIMP"/>
        <w:spacing w:before="283" w:line="228" w:lineRule="auto"/>
        <w:ind w:left="425" w:hanging="424"/>
        <w:jc w:val="both"/>
        <w:rPr>
          <w:rFonts w:ascii="Arial" w:hAnsi="Arial"/>
        </w:rPr>
      </w:pPr>
      <w:r>
        <w:rPr>
          <w:rFonts w:ascii="Arial" w:hAnsi="Arial"/>
        </w:rPr>
        <w:t xml:space="preserve">3.4 Kupující se zavazuje uhradit prodávajícímu cenu dle bodu 3.1 </w:t>
      </w:r>
      <w:r w:rsidR="00140F03">
        <w:rPr>
          <w:rFonts w:ascii="Arial" w:hAnsi="Arial"/>
        </w:rPr>
        <w:t>do 14 dnů ode dne dodání zařízení na základě daňového dokladu, vystaveného prodávajícím.</w:t>
      </w:r>
    </w:p>
    <w:p w:rsidR="00B6547E" w:rsidRDefault="00140F03" w:rsidP="00140F03">
      <w:pPr>
        <w:pStyle w:val="ZkladntextIMP"/>
        <w:spacing w:before="283" w:line="228" w:lineRule="auto"/>
        <w:ind w:left="425" w:hanging="424"/>
        <w:jc w:val="both"/>
        <w:rPr>
          <w:rFonts w:ascii="Arial" w:hAnsi="Arial"/>
        </w:rPr>
      </w:pPr>
      <w:r>
        <w:rPr>
          <w:rFonts w:ascii="Arial" w:hAnsi="Arial"/>
        </w:rPr>
        <w:t xml:space="preserve"> </w:t>
      </w:r>
    </w:p>
    <w:p w:rsidR="00B6547E" w:rsidRDefault="00B6547E">
      <w:pPr>
        <w:pStyle w:val="ZkladntextIMP"/>
        <w:spacing w:before="283" w:line="228" w:lineRule="auto"/>
        <w:jc w:val="both"/>
        <w:rPr>
          <w:rFonts w:ascii="Arial" w:hAnsi="Arial"/>
          <w:b/>
          <w:szCs w:val="24"/>
        </w:rPr>
      </w:pPr>
      <w:r>
        <w:rPr>
          <w:rFonts w:ascii="Arial" w:hAnsi="Arial"/>
          <w:b/>
          <w:szCs w:val="24"/>
        </w:rPr>
        <w:t>4.   Doba plnění:</w:t>
      </w:r>
    </w:p>
    <w:p w:rsidR="00F56B18" w:rsidRDefault="00B6547E" w:rsidP="00F56B18">
      <w:pPr>
        <w:pStyle w:val="ZkladntextIMP"/>
        <w:spacing w:before="283" w:line="228" w:lineRule="auto"/>
        <w:ind w:left="425" w:hanging="424"/>
        <w:jc w:val="both"/>
        <w:rPr>
          <w:rFonts w:ascii="Arial" w:hAnsi="Arial"/>
        </w:rPr>
      </w:pPr>
      <w:r>
        <w:rPr>
          <w:rFonts w:ascii="Arial" w:hAnsi="Arial"/>
        </w:rPr>
        <w:t xml:space="preserve">4.1 Prodávající se zavazuje dodat zboží dle bodu 2.1 a uvedení do provozu dle bodu 2.3 v termínu do </w:t>
      </w:r>
      <w:r w:rsidR="00140F03">
        <w:rPr>
          <w:rFonts w:ascii="Arial" w:hAnsi="Arial"/>
        </w:rPr>
        <w:t>13</w:t>
      </w:r>
      <w:r>
        <w:rPr>
          <w:rFonts w:ascii="Arial" w:hAnsi="Arial"/>
        </w:rPr>
        <w:t xml:space="preserve">. </w:t>
      </w:r>
      <w:r w:rsidR="00F56B18">
        <w:rPr>
          <w:rFonts w:ascii="Arial" w:hAnsi="Arial"/>
        </w:rPr>
        <w:t>dubna 2018</w:t>
      </w:r>
      <w:r>
        <w:rPr>
          <w:rFonts w:ascii="Arial" w:hAnsi="Arial"/>
        </w:rPr>
        <w:t>.  Dřívější plnění je dle dohody stran možné.</w:t>
      </w:r>
    </w:p>
    <w:p w:rsidR="00F56B18" w:rsidRDefault="00F56B18" w:rsidP="00F56B18">
      <w:pPr>
        <w:pStyle w:val="ZkladntextIMP"/>
        <w:spacing w:before="283" w:line="228" w:lineRule="auto"/>
        <w:ind w:left="425" w:hanging="424"/>
        <w:jc w:val="both"/>
        <w:rPr>
          <w:rFonts w:ascii="Arial" w:hAnsi="Arial"/>
        </w:rPr>
      </w:pPr>
    </w:p>
    <w:p w:rsidR="00B6547E" w:rsidRDefault="00B6547E">
      <w:pPr>
        <w:pStyle w:val="ZkladntextIMP"/>
        <w:spacing w:before="283" w:line="228" w:lineRule="auto"/>
        <w:ind w:left="425" w:hanging="424"/>
        <w:jc w:val="both"/>
        <w:rPr>
          <w:rFonts w:ascii="Arial" w:hAnsi="Arial"/>
          <w:b/>
          <w:szCs w:val="24"/>
        </w:rPr>
      </w:pPr>
      <w:r>
        <w:rPr>
          <w:rFonts w:ascii="Arial" w:hAnsi="Arial"/>
          <w:b/>
          <w:szCs w:val="24"/>
        </w:rPr>
        <w:t xml:space="preserve"> 5.  Ostatní ujednání:</w:t>
      </w:r>
    </w:p>
    <w:p w:rsidR="00B6547E" w:rsidRDefault="00B6547E">
      <w:pPr>
        <w:pStyle w:val="ZkladntextIMP"/>
        <w:spacing w:before="283" w:line="228" w:lineRule="auto"/>
        <w:ind w:left="425" w:hanging="424"/>
        <w:jc w:val="both"/>
        <w:rPr>
          <w:rFonts w:ascii="Arial" w:hAnsi="Arial"/>
        </w:rPr>
      </w:pPr>
      <w:r>
        <w:rPr>
          <w:rFonts w:ascii="Arial" w:hAnsi="Arial"/>
        </w:rPr>
        <w:t xml:space="preserve">5.1 Na dodané </w:t>
      </w:r>
      <w:r w:rsidR="00F56B18">
        <w:rPr>
          <w:rFonts w:ascii="Arial" w:hAnsi="Arial"/>
        </w:rPr>
        <w:t>zařízen</w:t>
      </w:r>
      <w:r w:rsidR="00BE00CD">
        <w:rPr>
          <w:rFonts w:ascii="Arial" w:hAnsi="Arial"/>
        </w:rPr>
        <w:t>í</w:t>
      </w:r>
      <w:r>
        <w:rPr>
          <w:rFonts w:ascii="Arial" w:hAnsi="Arial"/>
        </w:rPr>
        <w:t xml:space="preserve"> poskytuje prodávající záruku po dobu </w:t>
      </w:r>
      <w:r w:rsidR="00140F03">
        <w:rPr>
          <w:rFonts w:ascii="Arial" w:hAnsi="Arial"/>
        </w:rPr>
        <w:t>24</w:t>
      </w:r>
      <w:r>
        <w:rPr>
          <w:rFonts w:ascii="Arial" w:hAnsi="Arial"/>
        </w:rPr>
        <w:t xml:space="preserve"> měsíců od uvedení do provozu. </w:t>
      </w:r>
      <w:r w:rsidR="00140F03">
        <w:rPr>
          <w:rFonts w:ascii="Arial" w:hAnsi="Arial"/>
        </w:rPr>
        <w:t>Záruka se nevztahuje na opravy, které mají charakter běžné údržby</w:t>
      </w:r>
      <w:r w:rsidR="00AC1552">
        <w:rPr>
          <w:rFonts w:ascii="Arial" w:hAnsi="Arial"/>
        </w:rPr>
        <w:t xml:space="preserve"> (čištění stroje, napínání klínových řemenů, dotahování hadic, šroubů apod.)</w:t>
      </w:r>
      <w:r w:rsidR="00140F03">
        <w:rPr>
          <w:rFonts w:ascii="Arial" w:hAnsi="Arial"/>
        </w:rPr>
        <w:t xml:space="preserve">. </w:t>
      </w:r>
    </w:p>
    <w:p w:rsidR="00B6547E" w:rsidRDefault="00B6547E">
      <w:pPr>
        <w:pStyle w:val="ZkladntextIMP"/>
        <w:spacing w:before="283" w:line="228" w:lineRule="auto"/>
        <w:ind w:left="425" w:hanging="424"/>
        <w:jc w:val="both"/>
        <w:rPr>
          <w:rFonts w:ascii="Arial" w:hAnsi="Arial"/>
        </w:rPr>
      </w:pPr>
      <w:r>
        <w:rPr>
          <w:rFonts w:ascii="Arial" w:hAnsi="Arial"/>
        </w:rPr>
        <w:t>5.2 Strany se zbavují odpovědnosti za neplnění některých částí této smlouvy nebo celé smlouvy, jestliže by to bylo zapříčiněno zásahem vyšší moci, např. živelnou pohromou, havárii, požárem nebo nepředvídatelnými překážkami na straně prodávajícího nebo přepravce.</w:t>
      </w:r>
    </w:p>
    <w:p w:rsidR="00B6547E" w:rsidRDefault="00B6547E">
      <w:pPr>
        <w:pStyle w:val="ZkladntextIMP"/>
        <w:spacing w:before="283" w:line="228" w:lineRule="auto"/>
        <w:ind w:left="425" w:hanging="424"/>
        <w:jc w:val="both"/>
        <w:rPr>
          <w:rFonts w:ascii="Arial" w:hAnsi="Arial"/>
        </w:rPr>
      </w:pPr>
      <w:r>
        <w:rPr>
          <w:rFonts w:ascii="Arial" w:hAnsi="Arial"/>
        </w:rPr>
        <w:t>5.3 V případě, že nebude dodržena lhůta splatnosti a překročení bude činit více jak 20 kalendářních dnů, je prodávající oprávněn požadovat smluvní pokutu ve výši 1.500,- Kč. Uhrazení smluvní pokuty ale nezbavuje kupujícího povinnosti uhradit v případě prodlení úrok z prodlení v souladu s ustanovením Obchodního zákoníku.</w:t>
      </w:r>
    </w:p>
    <w:p w:rsidR="00B6547E" w:rsidRDefault="00B6547E">
      <w:pPr>
        <w:pStyle w:val="ZkladntextIMP"/>
        <w:spacing w:before="283" w:line="228" w:lineRule="auto"/>
        <w:ind w:left="425" w:hanging="424"/>
        <w:jc w:val="both"/>
        <w:rPr>
          <w:rFonts w:ascii="Arial" w:hAnsi="Arial"/>
        </w:rPr>
      </w:pPr>
      <w:r>
        <w:rPr>
          <w:rFonts w:ascii="Arial" w:hAnsi="Arial"/>
        </w:rPr>
        <w:t xml:space="preserve">5.4 V případě, že nebude dodržen termín dodávky pracího stroje vinou prodávajícího, zavazuje se prodávající uhradit kupujícímu smluvní pokutu ve výši </w:t>
      </w:r>
      <w:proofErr w:type="gramStart"/>
      <w:r>
        <w:rPr>
          <w:rFonts w:ascii="Arial" w:hAnsi="Arial"/>
        </w:rPr>
        <w:t>0,05%</w:t>
      </w:r>
      <w:proofErr w:type="gramEnd"/>
      <w:r>
        <w:rPr>
          <w:rFonts w:ascii="Arial" w:hAnsi="Arial"/>
        </w:rPr>
        <w:t xml:space="preserve"> z ceny zakázky bez DPH za každý den prodlení. Celková výše smluvní pokuty nesmí ale přesáhnout </w:t>
      </w:r>
      <w:proofErr w:type="gramStart"/>
      <w:r>
        <w:rPr>
          <w:rFonts w:ascii="Arial" w:hAnsi="Arial"/>
        </w:rPr>
        <w:t>10%</w:t>
      </w:r>
      <w:proofErr w:type="gramEnd"/>
      <w:r>
        <w:rPr>
          <w:rFonts w:ascii="Arial" w:hAnsi="Arial"/>
        </w:rPr>
        <w:t xml:space="preserve"> ceny dodávky bez DPH.</w:t>
      </w:r>
    </w:p>
    <w:p w:rsidR="00140F03" w:rsidRDefault="00B6547E" w:rsidP="00AC1552">
      <w:pPr>
        <w:pStyle w:val="ZkladntextIMP"/>
        <w:spacing w:before="283" w:line="228" w:lineRule="auto"/>
        <w:ind w:left="425" w:hanging="424"/>
        <w:jc w:val="both"/>
        <w:rPr>
          <w:rFonts w:ascii="Arial" w:hAnsi="Arial"/>
        </w:rPr>
      </w:pPr>
      <w:r>
        <w:rPr>
          <w:rFonts w:ascii="Arial" w:hAnsi="Arial"/>
        </w:rPr>
        <w:t xml:space="preserve">5.5 Pokud není v této smlouvě uvedeno jinak, platí v plném rozsahu ustanovení Zákona č. </w:t>
      </w:r>
      <w:r>
        <w:rPr>
          <w:rFonts w:ascii="Arial" w:hAnsi="Arial"/>
          <w:bCs/>
          <w:sz w:val="22"/>
        </w:rPr>
        <w:t xml:space="preserve">89/2012 Sb. </w:t>
      </w:r>
      <w:r>
        <w:rPr>
          <w:rFonts w:ascii="Arial" w:hAnsi="Arial"/>
        </w:rPr>
        <w:t>ve z</w:t>
      </w:r>
      <w:r w:rsidR="00AC1552">
        <w:rPr>
          <w:rFonts w:ascii="Arial" w:hAnsi="Arial"/>
        </w:rPr>
        <w:t>nění pozdějších změn a doplňků.</w:t>
      </w:r>
    </w:p>
    <w:p w:rsidR="00B6547E" w:rsidRDefault="00B6547E">
      <w:pPr>
        <w:pStyle w:val="ZkladntextIMP"/>
        <w:spacing w:before="283" w:line="228" w:lineRule="auto"/>
        <w:ind w:left="425" w:hanging="424"/>
        <w:jc w:val="both"/>
        <w:rPr>
          <w:rFonts w:ascii="Arial" w:hAnsi="Arial"/>
        </w:rPr>
      </w:pPr>
      <w:r>
        <w:rPr>
          <w:rFonts w:ascii="Arial" w:hAnsi="Arial"/>
        </w:rPr>
        <w:t xml:space="preserve">5.6 Veškeré změny této smlouvy je nutno učinit v písemné formě. </w:t>
      </w:r>
    </w:p>
    <w:p w:rsidR="00B6547E" w:rsidRDefault="00B6547E">
      <w:pPr>
        <w:pStyle w:val="ZkladntextIMP"/>
        <w:spacing w:before="283" w:line="228" w:lineRule="auto"/>
        <w:ind w:left="425" w:hanging="424"/>
        <w:jc w:val="both"/>
        <w:rPr>
          <w:rFonts w:ascii="Arial" w:hAnsi="Arial"/>
        </w:rPr>
      </w:pPr>
      <w:r>
        <w:rPr>
          <w:rFonts w:ascii="Arial" w:hAnsi="Arial"/>
        </w:rPr>
        <w:lastRenderedPageBreak/>
        <w:t>5.</w:t>
      </w:r>
      <w:r w:rsidR="00140F03">
        <w:rPr>
          <w:rFonts w:ascii="Arial" w:hAnsi="Arial"/>
        </w:rPr>
        <w:t>7</w:t>
      </w:r>
      <w:r>
        <w:rPr>
          <w:rFonts w:ascii="Arial" w:hAnsi="Arial"/>
        </w:rPr>
        <w:t xml:space="preserve"> Kupující prohlašuje, že měl možnost seznámit se s technickými parametry kupovan</w:t>
      </w:r>
      <w:r w:rsidR="00AC1552">
        <w:rPr>
          <w:rFonts w:ascii="Arial" w:hAnsi="Arial"/>
        </w:rPr>
        <w:t xml:space="preserve">ého stroje </w:t>
      </w:r>
      <w:r>
        <w:rPr>
          <w:rFonts w:ascii="Arial" w:hAnsi="Arial"/>
        </w:rPr>
        <w:t>a s jeho provedením. Prodávající prohlašuje, že dodan</w:t>
      </w:r>
      <w:r w:rsidR="00BE00CD">
        <w:rPr>
          <w:rFonts w:ascii="Arial" w:hAnsi="Arial"/>
        </w:rPr>
        <w:t>ý</w:t>
      </w:r>
      <w:r>
        <w:rPr>
          <w:rFonts w:ascii="Arial" w:hAnsi="Arial"/>
        </w:rPr>
        <w:t xml:space="preserve"> stroj odpovíd</w:t>
      </w:r>
      <w:r w:rsidR="00BE00CD">
        <w:rPr>
          <w:rFonts w:ascii="Arial" w:hAnsi="Arial"/>
        </w:rPr>
        <w:t>á</w:t>
      </w:r>
      <w:r>
        <w:rPr>
          <w:rFonts w:ascii="Arial" w:hAnsi="Arial"/>
        </w:rPr>
        <w:t xml:space="preserve"> svými parametry platným normám a bezpečnostním předpisům, což bude dokladováno vydáním prohlášení o shodě.</w:t>
      </w:r>
    </w:p>
    <w:p w:rsidR="00B6547E" w:rsidRDefault="00B6547E">
      <w:pPr>
        <w:pStyle w:val="ZkladntextIMP"/>
        <w:spacing w:before="283" w:line="228" w:lineRule="auto"/>
        <w:ind w:left="425" w:hanging="424"/>
        <w:jc w:val="both"/>
        <w:rPr>
          <w:rFonts w:ascii="Arial" w:hAnsi="Arial"/>
        </w:rPr>
      </w:pPr>
      <w:r>
        <w:rPr>
          <w:rFonts w:ascii="Arial" w:hAnsi="Arial"/>
        </w:rPr>
        <w:t>5.</w:t>
      </w:r>
      <w:r w:rsidR="00140F03">
        <w:rPr>
          <w:rFonts w:ascii="Arial" w:hAnsi="Arial"/>
        </w:rPr>
        <w:t>8</w:t>
      </w:r>
      <w:r>
        <w:rPr>
          <w:rFonts w:ascii="Arial" w:hAnsi="Arial"/>
        </w:rPr>
        <w:t xml:space="preserve"> Účastníci této smlouvy po jejím přečtení prohlašují, že souhlasí s jejím obsahem, že tato byla sepsána na základě pravdivých údajů, jejich pravé a svobodné vůle a nebyla ujednána v tísni, ani za jinak jednostranně nevýhodných podmínek.</w:t>
      </w:r>
    </w:p>
    <w:p w:rsidR="00B6547E" w:rsidRDefault="00B6547E">
      <w:pPr>
        <w:pStyle w:val="ZkladntextIMP"/>
        <w:spacing w:before="283" w:line="228" w:lineRule="auto"/>
        <w:ind w:left="425" w:hanging="424"/>
        <w:jc w:val="both"/>
        <w:rPr>
          <w:rFonts w:ascii="Arial" w:hAnsi="Arial"/>
        </w:rPr>
      </w:pPr>
      <w:r>
        <w:rPr>
          <w:rFonts w:ascii="Arial" w:hAnsi="Arial"/>
        </w:rPr>
        <w:t xml:space="preserve">      Tato smlouva je sepsána ve dvou vyhotoveních, z nichž obdrží prodávající a kupující po jednom </w:t>
      </w:r>
      <w:proofErr w:type="spellStart"/>
      <w:r>
        <w:rPr>
          <w:rFonts w:ascii="Arial" w:hAnsi="Arial"/>
        </w:rPr>
        <w:t>paré</w:t>
      </w:r>
      <w:proofErr w:type="spellEnd"/>
      <w:r>
        <w:rPr>
          <w:rFonts w:ascii="Arial" w:hAnsi="Arial"/>
        </w:rPr>
        <w:t>.</w:t>
      </w:r>
    </w:p>
    <w:p w:rsidR="00B6547E" w:rsidRDefault="00B6547E">
      <w:pPr>
        <w:pStyle w:val="ZkladntextIMP"/>
        <w:spacing w:before="283" w:line="228" w:lineRule="auto"/>
        <w:jc w:val="both"/>
        <w:rPr>
          <w:rFonts w:ascii="Arial" w:hAnsi="Arial"/>
        </w:rPr>
      </w:pPr>
    </w:p>
    <w:p w:rsidR="00B6547E" w:rsidRDefault="00B6547E">
      <w:pPr>
        <w:pStyle w:val="ZkladntextIMP"/>
        <w:spacing w:before="283" w:line="228" w:lineRule="auto"/>
        <w:ind w:left="425" w:hanging="424"/>
        <w:jc w:val="both"/>
        <w:rPr>
          <w:rFonts w:ascii="Arial" w:hAnsi="Arial"/>
        </w:rPr>
      </w:pPr>
      <w:r>
        <w:rPr>
          <w:rFonts w:ascii="Arial" w:hAnsi="Arial"/>
          <w:b/>
          <w:szCs w:val="24"/>
        </w:rPr>
        <w:t>6.  Datum a podpisy smluvních stran:</w:t>
      </w:r>
    </w:p>
    <w:p w:rsidR="00B6547E" w:rsidRDefault="00B6547E">
      <w:pPr>
        <w:pStyle w:val="ZkladntextIMP"/>
        <w:spacing w:before="283" w:line="228" w:lineRule="auto"/>
        <w:ind w:left="425" w:hanging="424"/>
        <w:jc w:val="both"/>
        <w:rPr>
          <w:rFonts w:ascii="Arial" w:hAnsi="Arial"/>
        </w:rPr>
      </w:pPr>
      <w:r>
        <w:rPr>
          <w:rFonts w:ascii="Arial" w:hAnsi="Arial"/>
        </w:rPr>
        <w:t>V</w:t>
      </w:r>
      <w:r w:rsidR="00F56B18">
        <w:rPr>
          <w:rFonts w:ascii="Arial" w:hAnsi="Arial"/>
        </w:rPr>
        <w:t xml:space="preserve"> Mankovicích</w:t>
      </w:r>
      <w:r>
        <w:rPr>
          <w:rFonts w:ascii="Arial" w:hAnsi="Arial"/>
        </w:rPr>
        <w:t xml:space="preserve"> dne </w:t>
      </w:r>
      <w:r w:rsidR="00140F03">
        <w:rPr>
          <w:rFonts w:ascii="Arial" w:hAnsi="Arial"/>
        </w:rPr>
        <w:t>13</w:t>
      </w:r>
      <w:r>
        <w:rPr>
          <w:rFonts w:ascii="Arial" w:hAnsi="Arial"/>
        </w:rPr>
        <w:t>.</w:t>
      </w:r>
      <w:r w:rsidR="00140F03">
        <w:rPr>
          <w:rFonts w:ascii="Arial" w:hAnsi="Arial"/>
        </w:rPr>
        <w:t xml:space="preserve"> března </w:t>
      </w:r>
      <w:r w:rsidR="00F56B18">
        <w:rPr>
          <w:rFonts w:ascii="Arial" w:hAnsi="Arial"/>
        </w:rPr>
        <w:t>2018</w:t>
      </w:r>
      <w:r>
        <w:rPr>
          <w:rFonts w:ascii="Arial" w:hAnsi="Arial"/>
        </w:rPr>
        <w:t xml:space="preserve">        </w:t>
      </w:r>
      <w:r w:rsidR="00140F03">
        <w:rPr>
          <w:rFonts w:ascii="Arial" w:hAnsi="Arial"/>
        </w:rPr>
        <w:t xml:space="preserve">        </w:t>
      </w:r>
      <w:r>
        <w:rPr>
          <w:rFonts w:ascii="Arial" w:hAnsi="Arial"/>
        </w:rPr>
        <w:t xml:space="preserve">  V </w:t>
      </w:r>
      <w:r w:rsidR="00140F03">
        <w:rPr>
          <w:rFonts w:ascii="Arial" w:hAnsi="Arial"/>
        </w:rPr>
        <w:t>Březnici</w:t>
      </w:r>
      <w:r>
        <w:rPr>
          <w:rFonts w:ascii="Arial" w:hAnsi="Arial"/>
        </w:rPr>
        <w:t xml:space="preserve"> dne </w:t>
      </w:r>
      <w:r w:rsidR="00D96B17">
        <w:rPr>
          <w:rFonts w:ascii="Arial" w:hAnsi="Arial"/>
        </w:rPr>
        <w:t>15. 3. 2018</w:t>
      </w:r>
      <w:r>
        <w:rPr>
          <w:rFonts w:ascii="Arial" w:hAnsi="Arial"/>
        </w:rPr>
        <w:t xml:space="preserve"> </w:t>
      </w:r>
    </w:p>
    <w:p w:rsidR="00B6547E" w:rsidRDefault="00B6547E">
      <w:pPr>
        <w:pStyle w:val="ZkladntextIMP"/>
        <w:spacing w:before="283" w:line="228" w:lineRule="auto"/>
        <w:jc w:val="both"/>
        <w:rPr>
          <w:rFonts w:ascii="Arial" w:hAnsi="Arial"/>
        </w:rPr>
      </w:pPr>
      <w:r>
        <w:rPr>
          <w:rFonts w:ascii="Arial" w:hAnsi="Arial"/>
        </w:rPr>
        <w:t xml:space="preserve">Za </w:t>
      </w:r>
      <w:proofErr w:type="gramStart"/>
      <w:r>
        <w:rPr>
          <w:rFonts w:ascii="Arial" w:hAnsi="Arial"/>
        </w:rPr>
        <w:t xml:space="preserve">prodávajícího:   </w:t>
      </w:r>
      <w:proofErr w:type="gramEnd"/>
      <w:r>
        <w:rPr>
          <w:rFonts w:ascii="Arial" w:hAnsi="Arial"/>
        </w:rPr>
        <w:t xml:space="preserve">                                  </w:t>
      </w:r>
      <w:r w:rsidR="00140F03">
        <w:rPr>
          <w:rFonts w:ascii="Arial" w:hAnsi="Arial"/>
        </w:rPr>
        <w:t xml:space="preserve">          </w:t>
      </w:r>
      <w:r>
        <w:rPr>
          <w:rFonts w:ascii="Arial" w:hAnsi="Arial"/>
        </w:rPr>
        <w:t xml:space="preserve">  Za kupujícího:</w:t>
      </w:r>
    </w:p>
    <w:p w:rsidR="00B6547E" w:rsidRDefault="00B6547E">
      <w:pPr>
        <w:pStyle w:val="ZkladntextIMP"/>
        <w:spacing w:before="283" w:line="228" w:lineRule="auto"/>
        <w:ind w:left="425" w:hanging="424"/>
        <w:jc w:val="both"/>
        <w:rPr>
          <w:rFonts w:ascii="Arial" w:hAnsi="Arial"/>
        </w:rPr>
      </w:pPr>
    </w:p>
    <w:p w:rsidR="00B6547E" w:rsidRDefault="00B6547E">
      <w:pPr>
        <w:pStyle w:val="ZkladntextIMP"/>
        <w:spacing w:before="283" w:line="228" w:lineRule="auto"/>
        <w:jc w:val="both"/>
        <w:rPr>
          <w:rFonts w:ascii="Arial" w:hAnsi="Arial"/>
        </w:rPr>
      </w:pPr>
      <w:r>
        <w:rPr>
          <w:rFonts w:ascii="Arial" w:hAnsi="Arial"/>
        </w:rPr>
        <w:t xml:space="preserve">...............................                                </w:t>
      </w:r>
      <w:r w:rsidR="00140F03">
        <w:rPr>
          <w:rFonts w:ascii="Arial" w:hAnsi="Arial"/>
        </w:rPr>
        <w:t xml:space="preserve">           </w:t>
      </w:r>
      <w:r>
        <w:rPr>
          <w:rFonts w:ascii="Arial" w:hAnsi="Arial"/>
        </w:rPr>
        <w:t xml:space="preserve">   ..................................        </w:t>
      </w:r>
    </w:p>
    <w:p w:rsidR="00B6547E" w:rsidRPr="00F56B18" w:rsidRDefault="00B6547E">
      <w:pPr>
        <w:pStyle w:val="ZkladntextIMP"/>
        <w:spacing w:before="283" w:line="228" w:lineRule="auto"/>
        <w:jc w:val="both"/>
        <w:rPr>
          <w:rFonts w:ascii="Arial" w:hAnsi="Arial"/>
        </w:rPr>
      </w:pPr>
      <w:r>
        <w:rPr>
          <w:rFonts w:ascii="Arial" w:hAnsi="Arial"/>
        </w:rPr>
        <w:t>Ing. Ja</w:t>
      </w:r>
      <w:r w:rsidR="00140F03">
        <w:rPr>
          <w:rFonts w:ascii="Arial" w:hAnsi="Arial"/>
        </w:rPr>
        <w:t xml:space="preserve">roslav </w:t>
      </w:r>
      <w:proofErr w:type="spellStart"/>
      <w:r w:rsidR="00140F03">
        <w:rPr>
          <w:rFonts w:ascii="Arial" w:hAnsi="Arial"/>
        </w:rPr>
        <w:t>Mikuda</w:t>
      </w:r>
      <w:proofErr w:type="spellEnd"/>
      <w:r>
        <w:rPr>
          <w:rFonts w:ascii="Arial" w:hAnsi="Arial"/>
        </w:rPr>
        <w:t xml:space="preserve">                                 </w:t>
      </w:r>
      <w:r w:rsidR="00140F03">
        <w:rPr>
          <w:rFonts w:ascii="Arial" w:hAnsi="Arial"/>
        </w:rPr>
        <w:t xml:space="preserve">            </w:t>
      </w:r>
      <w:r>
        <w:rPr>
          <w:rFonts w:ascii="Arial" w:hAnsi="Arial"/>
        </w:rPr>
        <w:t xml:space="preserve"> </w:t>
      </w:r>
      <w:r w:rsidR="00140F03">
        <w:rPr>
          <w:rFonts w:ascii="Arial" w:hAnsi="Arial"/>
        </w:rPr>
        <w:t>Bc. Dagmar Němcová</w:t>
      </w:r>
      <w:r>
        <w:rPr>
          <w:rFonts w:ascii="Arial" w:hAnsi="Arial"/>
        </w:rPr>
        <w:t xml:space="preserve">    </w:t>
      </w:r>
      <w:r>
        <w:t xml:space="preserve">                             </w:t>
      </w:r>
    </w:p>
    <w:sectPr w:rsidR="00B6547E" w:rsidRPr="00F56B18">
      <w:footnotePr>
        <w:pos w:val="beneathText"/>
      </w:footnotePr>
      <w:pgSz w:w="11911" w:h="16832"/>
      <w:pgMar w:top="1417" w:right="1440" w:bottom="141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pPr>
    </w:lvl>
  </w:abstractNum>
  <w:abstractNum w:abstractNumId="2" w15:restartNumberingAfterBreak="0">
    <w:nsid w:val="00000003"/>
    <w:multiLevelType w:val="multilevel"/>
    <w:tmpl w:val="00000003"/>
    <w:name w:val="WW8Num3"/>
    <w:lvl w:ilvl="0">
      <w:start w:val="1"/>
      <w:numFmt w:val="decimal"/>
      <w:lvlText w:val="%1"/>
      <w:lvlJc w:val="left"/>
      <w:pPr>
        <w:tabs>
          <w:tab w:val="num" w:pos="450"/>
        </w:tabs>
      </w:pPr>
    </w:lvl>
    <w:lvl w:ilvl="1">
      <w:start w:val="1"/>
      <w:numFmt w:val="decimal"/>
      <w:lvlText w:val="%1.%2"/>
      <w:lvlJc w:val="left"/>
      <w:pPr>
        <w:tabs>
          <w:tab w:val="num" w:pos="45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3" w15:restartNumberingAfterBreak="0">
    <w:nsid w:val="00000004"/>
    <w:multiLevelType w:val="multilevel"/>
    <w:tmpl w:val="00000004"/>
    <w:name w:val="WW8Num4"/>
    <w:lvl w:ilvl="0">
      <w:start w:val="2"/>
      <w:numFmt w:val="decimal"/>
      <w:lvlText w:val="%1"/>
      <w:lvlJc w:val="left"/>
      <w:pPr>
        <w:tabs>
          <w:tab w:val="num" w:pos="510"/>
        </w:tabs>
      </w:pPr>
    </w:lvl>
    <w:lvl w:ilvl="1">
      <w:start w:val="3"/>
      <w:numFmt w:val="decimal"/>
      <w:lvlText w:val="%1.%2"/>
      <w:lvlJc w:val="left"/>
      <w:pPr>
        <w:tabs>
          <w:tab w:val="num" w:pos="721"/>
        </w:tabs>
      </w:pPr>
    </w:lvl>
    <w:lvl w:ilvl="2">
      <w:start w:val="1"/>
      <w:numFmt w:val="decimal"/>
      <w:lvlText w:val="%1.%2.%3"/>
      <w:lvlJc w:val="left"/>
      <w:pPr>
        <w:tabs>
          <w:tab w:val="num" w:pos="722"/>
        </w:tabs>
      </w:pPr>
    </w:lvl>
    <w:lvl w:ilvl="3">
      <w:start w:val="1"/>
      <w:numFmt w:val="decimal"/>
      <w:lvlText w:val="%1.%2.%3.%4"/>
      <w:lvlJc w:val="left"/>
      <w:pPr>
        <w:tabs>
          <w:tab w:val="num" w:pos="1083"/>
        </w:tabs>
      </w:pPr>
    </w:lvl>
    <w:lvl w:ilvl="4">
      <w:start w:val="1"/>
      <w:numFmt w:val="decimal"/>
      <w:lvlText w:val="%1.%2.%3.%4.%5"/>
      <w:lvlJc w:val="left"/>
      <w:pPr>
        <w:tabs>
          <w:tab w:val="num" w:pos="1084"/>
        </w:tabs>
      </w:pPr>
    </w:lvl>
    <w:lvl w:ilvl="5">
      <w:start w:val="1"/>
      <w:numFmt w:val="decimal"/>
      <w:lvlText w:val="%1.%2.%3.%4.%5.%6"/>
      <w:lvlJc w:val="left"/>
      <w:pPr>
        <w:tabs>
          <w:tab w:val="num" w:pos="1445"/>
        </w:tabs>
      </w:pPr>
    </w:lvl>
    <w:lvl w:ilvl="6">
      <w:start w:val="1"/>
      <w:numFmt w:val="decimal"/>
      <w:lvlText w:val="%1.%2.%3.%4.%5.%6.%7"/>
      <w:lvlJc w:val="left"/>
      <w:pPr>
        <w:tabs>
          <w:tab w:val="num" w:pos="1806"/>
        </w:tabs>
      </w:pPr>
    </w:lvl>
    <w:lvl w:ilvl="7">
      <w:start w:val="1"/>
      <w:numFmt w:val="decimal"/>
      <w:lvlText w:val="%1.%2.%3.%4.%5.%6.%7.%8"/>
      <w:lvlJc w:val="left"/>
      <w:pPr>
        <w:tabs>
          <w:tab w:val="num" w:pos="1807"/>
        </w:tabs>
      </w:pPr>
    </w:lvl>
    <w:lvl w:ilvl="8">
      <w:start w:val="1"/>
      <w:numFmt w:val="decimal"/>
      <w:lvlText w:val="%1.%2.%3.%4.%5.%6.%7.%8.%9"/>
      <w:lvlJc w:val="left"/>
      <w:pPr>
        <w:tabs>
          <w:tab w:val="num" w:pos="2168"/>
        </w:tabs>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 w15:restartNumberingAfterBreak="0">
    <w:nsid w:val="008172C0"/>
    <w:multiLevelType w:val="singleLevel"/>
    <w:tmpl w:val="2180895A"/>
    <w:lvl w:ilvl="0">
      <w:start w:val="1"/>
      <w:numFmt w:val="decimal"/>
      <w:lvlText w:val="%1."/>
      <w:legacy w:legacy="1" w:legacySpace="0" w:legacyIndent="360"/>
      <w:lvlJc w:val="left"/>
      <w:rPr>
        <w:rFonts w:ascii="Times New Roman" w:hAnsi="Times New Roman" w:hint="default"/>
      </w:rPr>
    </w:lvl>
  </w:abstractNum>
  <w:abstractNum w:abstractNumId="6" w15:restartNumberingAfterBreak="0">
    <w:nsid w:val="29AA2B58"/>
    <w:multiLevelType w:val="hybridMultilevel"/>
    <w:tmpl w:val="CC5C774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2C5681C"/>
    <w:multiLevelType w:val="hybridMultilevel"/>
    <w:tmpl w:val="72FA54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DDB4BFB"/>
    <w:multiLevelType w:val="hybridMultilevel"/>
    <w:tmpl w:val="5AACD8C4"/>
    <w:lvl w:ilvl="0" w:tplc="93D856AC">
      <w:start w:val="1"/>
      <w:numFmt w:val="decimal"/>
      <w:lvlText w:val="%1."/>
      <w:lvlJc w:val="left"/>
      <w:pPr>
        <w:tabs>
          <w:tab w:val="num" w:pos="700"/>
        </w:tabs>
        <w:ind w:left="68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39B65A6"/>
    <w:multiLevelType w:val="hybridMultilevel"/>
    <w:tmpl w:val="73782936"/>
    <w:lvl w:ilvl="0" w:tplc="BE96198C">
      <w:start w:val="1"/>
      <w:numFmt w:val="decimal"/>
      <w:lvlText w:val="%1."/>
      <w:lvlJc w:val="left"/>
      <w:pPr>
        <w:tabs>
          <w:tab w:val="num" w:pos="811"/>
        </w:tabs>
        <w:ind w:left="811" w:hanging="360"/>
      </w:pPr>
      <w:rPr>
        <w:rFonts w:hint="default"/>
      </w:rPr>
    </w:lvl>
    <w:lvl w:ilvl="1" w:tplc="04050019" w:tentative="1">
      <w:start w:val="1"/>
      <w:numFmt w:val="lowerLetter"/>
      <w:lvlText w:val="%2."/>
      <w:lvlJc w:val="left"/>
      <w:pPr>
        <w:tabs>
          <w:tab w:val="num" w:pos="1531"/>
        </w:tabs>
        <w:ind w:left="1531" w:hanging="360"/>
      </w:pPr>
    </w:lvl>
    <w:lvl w:ilvl="2" w:tplc="0405001B" w:tentative="1">
      <w:start w:val="1"/>
      <w:numFmt w:val="lowerRoman"/>
      <w:lvlText w:val="%3."/>
      <w:lvlJc w:val="right"/>
      <w:pPr>
        <w:tabs>
          <w:tab w:val="num" w:pos="2251"/>
        </w:tabs>
        <w:ind w:left="2251" w:hanging="180"/>
      </w:pPr>
    </w:lvl>
    <w:lvl w:ilvl="3" w:tplc="0405000F" w:tentative="1">
      <w:start w:val="1"/>
      <w:numFmt w:val="decimal"/>
      <w:lvlText w:val="%4."/>
      <w:lvlJc w:val="left"/>
      <w:pPr>
        <w:tabs>
          <w:tab w:val="num" w:pos="2971"/>
        </w:tabs>
        <w:ind w:left="2971" w:hanging="360"/>
      </w:pPr>
    </w:lvl>
    <w:lvl w:ilvl="4" w:tplc="04050019" w:tentative="1">
      <w:start w:val="1"/>
      <w:numFmt w:val="lowerLetter"/>
      <w:lvlText w:val="%5."/>
      <w:lvlJc w:val="left"/>
      <w:pPr>
        <w:tabs>
          <w:tab w:val="num" w:pos="3691"/>
        </w:tabs>
        <w:ind w:left="3691" w:hanging="360"/>
      </w:pPr>
    </w:lvl>
    <w:lvl w:ilvl="5" w:tplc="0405001B" w:tentative="1">
      <w:start w:val="1"/>
      <w:numFmt w:val="lowerRoman"/>
      <w:lvlText w:val="%6."/>
      <w:lvlJc w:val="right"/>
      <w:pPr>
        <w:tabs>
          <w:tab w:val="num" w:pos="4411"/>
        </w:tabs>
        <w:ind w:left="4411" w:hanging="180"/>
      </w:pPr>
    </w:lvl>
    <w:lvl w:ilvl="6" w:tplc="0405000F" w:tentative="1">
      <w:start w:val="1"/>
      <w:numFmt w:val="decimal"/>
      <w:lvlText w:val="%7."/>
      <w:lvlJc w:val="left"/>
      <w:pPr>
        <w:tabs>
          <w:tab w:val="num" w:pos="5131"/>
        </w:tabs>
        <w:ind w:left="5131" w:hanging="360"/>
      </w:pPr>
    </w:lvl>
    <w:lvl w:ilvl="7" w:tplc="04050019" w:tentative="1">
      <w:start w:val="1"/>
      <w:numFmt w:val="lowerLetter"/>
      <w:lvlText w:val="%8."/>
      <w:lvlJc w:val="left"/>
      <w:pPr>
        <w:tabs>
          <w:tab w:val="num" w:pos="5851"/>
        </w:tabs>
        <w:ind w:left="5851" w:hanging="360"/>
      </w:pPr>
    </w:lvl>
    <w:lvl w:ilvl="8" w:tplc="0405001B" w:tentative="1">
      <w:start w:val="1"/>
      <w:numFmt w:val="lowerRoman"/>
      <w:lvlText w:val="%9."/>
      <w:lvlJc w:val="right"/>
      <w:pPr>
        <w:tabs>
          <w:tab w:val="num" w:pos="6571"/>
        </w:tabs>
        <w:ind w:left="6571" w:hanging="180"/>
      </w:pPr>
    </w:lvl>
  </w:abstractNum>
  <w:abstractNum w:abstractNumId="10" w15:restartNumberingAfterBreak="0">
    <w:nsid w:val="7234159A"/>
    <w:multiLevelType w:val="hybridMultilevel"/>
    <w:tmpl w:val="B5224FB8"/>
    <w:lvl w:ilvl="0" w:tplc="A54E1BAA">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E240D1F"/>
    <w:multiLevelType w:val="hybridMultilevel"/>
    <w:tmpl w:val="1EB43C76"/>
    <w:lvl w:ilvl="0" w:tplc="A54E1BAA">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1"/>
  </w:num>
  <w:num w:numId="8">
    <w:abstractNumId w:val="10"/>
  </w:num>
  <w:num w:numId="9">
    <w:abstractNumId w:val="5"/>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AD"/>
    <w:rsid w:val="00140F03"/>
    <w:rsid w:val="001E70C5"/>
    <w:rsid w:val="00200C71"/>
    <w:rsid w:val="004B0F54"/>
    <w:rsid w:val="006A0651"/>
    <w:rsid w:val="008F0B75"/>
    <w:rsid w:val="009F7BE1"/>
    <w:rsid w:val="00AC1552"/>
    <w:rsid w:val="00AE7EAD"/>
    <w:rsid w:val="00B57DBF"/>
    <w:rsid w:val="00B6547E"/>
    <w:rsid w:val="00BE00CD"/>
    <w:rsid w:val="00C52EE3"/>
    <w:rsid w:val="00D96B17"/>
    <w:rsid w:val="00F56B18"/>
    <w:rsid w:val="00FB38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6E3D"/>
  <w15:chartTrackingRefBased/>
  <w15:docId w15:val="{86971898-83D5-4BCC-85B8-79A9AE8F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rFonts w:cs="Arial"/>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Times New Roman" w:hAnsi="Times New Roman"/>
    </w:rPr>
  </w:style>
  <w:style w:type="character" w:customStyle="1" w:styleId="Absatz-Standardschriftart">
    <w:name w:val="Absatz-Standardschriftart"/>
  </w:style>
  <w:style w:type="character" w:customStyle="1" w:styleId="WW-Absatz-Standardschriftart">
    <w:name w:val="WW-Absatz-Standardschriftart"/>
  </w:style>
  <w:style w:type="paragraph" w:customStyle="1" w:styleId="Nadpis">
    <w:name w:val="Nadpis"/>
    <w:basedOn w:val="ZkladntextIMP"/>
    <w:next w:val="Odstavec"/>
    <w:pPr>
      <w:spacing w:before="360" w:after="180"/>
    </w:pPr>
    <w:rPr>
      <w:sz w:val="40"/>
    </w:rPr>
  </w:style>
  <w:style w:type="paragraph" w:styleId="Zkladntext">
    <w:name w:val="Body Text"/>
    <w:basedOn w:val="Normln"/>
    <w:semiHidden/>
    <w:pPr>
      <w:spacing w:after="120"/>
    </w:p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customStyle="1" w:styleId="ZkladntextIMP">
    <w:name w:val="Základní text_IMP"/>
    <w:basedOn w:val="Normln"/>
    <w:pPr>
      <w:spacing w:line="276" w:lineRule="auto"/>
    </w:pPr>
    <w:rPr>
      <w:sz w:val="24"/>
    </w:rPr>
  </w:style>
  <w:style w:type="paragraph" w:customStyle="1" w:styleId="Odstavec">
    <w:name w:val="Odstavec"/>
    <w:basedOn w:val="ZkladntextIMP"/>
    <w:pPr>
      <w:spacing w:after="115"/>
      <w:ind w:firstLine="480"/>
    </w:pPr>
  </w:style>
  <w:style w:type="paragraph" w:customStyle="1" w:styleId="Poznmka">
    <w:name w:val="Poznámka"/>
    <w:basedOn w:val="ZkladntextIMP"/>
    <w:pPr>
      <w:spacing w:line="228" w:lineRule="auto"/>
    </w:pPr>
    <w:rPr>
      <w:i/>
      <w:sz w:val="20"/>
    </w:rPr>
  </w:style>
  <w:style w:type="paragraph" w:customStyle="1" w:styleId="Stnovannadpis">
    <w:name w:val="Stínovaný nadpis"/>
    <w:basedOn w:val="Nadpis"/>
    <w:next w:val="Odstavec"/>
    <w:pPr>
      <w:shd w:val="clear" w:color="auto" w:fill="000000"/>
      <w:jc w:val="center"/>
    </w:pPr>
    <w:rPr>
      <w:b/>
      <w:color w:val="FFFFFF"/>
      <w:sz w:val="36"/>
    </w:rPr>
  </w:style>
  <w:style w:type="paragraph" w:customStyle="1" w:styleId="SeznamsodrkamiIMP">
    <w:name w:val="Seznam s odrážkami_IMP"/>
    <w:basedOn w:val="ZkladntextIMP"/>
    <w:pPr>
      <w:spacing w:line="228" w:lineRule="auto"/>
    </w:pPr>
  </w:style>
  <w:style w:type="paragraph" w:customStyle="1" w:styleId="Seznamoslovan">
    <w:name w:val="Seznam očíslovaný"/>
    <w:basedOn w:val="ZkladntextIMP"/>
    <w:pPr>
      <w:spacing w:line="228" w:lineRule="auto"/>
    </w:pPr>
  </w:style>
  <w:style w:type="paragraph" w:styleId="Textbubliny">
    <w:name w:val="Balloon Text"/>
    <w:basedOn w:val="Normln"/>
    <w:semiHidden/>
    <w:unhideWhenUsed/>
    <w:rPr>
      <w:rFonts w:ascii="Tahoma" w:hAnsi="Tahoma" w:cs="Tahoma"/>
      <w:sz w:val="16"/>
      <w:szCs w:val="16"/>
    </w:rPr>
  </w:style>
  <w:style w:type="character" w:customStyle="1" w:styleId="TextbublinyChar">
    <w:name w:val="Text bubliny Char"/>
    <w:semiHidden/>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4453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KUPNÍ SMLOUVA č</vt:lpstr>
    </vt:vector>
  </TitlesOfParts>
  <Company>ATC</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subject/>
  <dc:creator>Meron</dc:creator>
  <cp:keywords/>
  <cp:lastModifiedBy>reditelka</cp:lastModifiedBy>
  <cp:revision>4</cp:revision>
  <cp:lastPrinted>2014-09-26T11:15:00Z</cp:lastPrinted>
  <dcterms:created xsi:type="dcterms:W3CDTF">2018-03-15T09:03:00Z</dcterms:created>
  <dcterms:modified xsi:type="dcterms:W3CDTF">2018-03-15T09:04:00Z</dcterms:modified>
</cp:coreProperties>
</file>