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11" w:rsidRDefault="00D323FE" w:rsidP="00A26428">
      <w:pPr>
        <w:jc w:val="center"/>
      </w:pPr>
      <w:r w:rsidRPr="00D323FE">
        <w:rPr>
          <w:b/>
        </w:rPr>
        <w:t>Ústav živočišné fyziologie a genetiky AV ČR, v.</w:t>
      </w:r>
      <w:r w:rsidR="006C29B7">
        <w:rPr>
          <w:b/>
        </w:rPr>
        <w:t xml:space="preserve"> </w:t>
      </w:r>
      <w:r w:rsidRPr="00D323FE">
        <w:rPr>
          <w:b/>
        </w:rPr>
        <w:t>v.</w:t>
      </w:r>
      <w:r w:rsidR="006C29B7">
        <w:rPr>
          <w:b/>
        </w:rPr>
        <w:t xml:space="preserve"> </w:t>
      </w:r>
      <w:r w:rsidRPr="00D323FE">
        <w:rPr>
          <w:b/>
        </w:rPr>
        <w:t>i.</w:t>
      </w:r>
    </w:p>
    <w:p w:rsidR="00D323FE" w:rsidRDefault="00D323FE" w:rsidP="00A26428">
      <w:pPr>
        <w:jc w:val="center"/>
      </w:pPr>
      <w:r>
        <w:t xml:space="preserve">se sídlem </w:t>
      </w:r>
      <w:r w:rsidRPr="00D323FE">
        <w:t>Rumburská 89</w:t>
      </w:r>
      <w:r>
        <w:t xml:space="preserve">, </w:t>
      </w:r>
      <w:r w:rsidRPr="00D323FE">
        <w:t>Liběchov</w:t>
      </w:r>
      <w:r>
        <w:t xml:space="preserve">, PSČ </w:t>
      </w:r>
      <w:r w:rsidRPr="00D323FE">
        <w:t>277</w:t>
      </w:r>
      <w:r>
        <w:t xml:space="preserve"> </w:t>
      </w:r>
      <w:r w:rsidRPr="00D323FE">
        <w:t>21</w:t>
      </w:r>
    </w:p>
    <w:p w:rsidR="00890380" w:rsidRDefault="00890380" w:rsidP="00A26428">
      <w:pPr>
        <w:jc w:val="center"/>
      </w:pPr>
      <w:r>
        <w:t>IČ</w:t>
      </w:r>
      <w:r w:rsidR="00C36B90">
        <w:t>O</w:t>
      </w:r>
      <w:r w:rsidR="004B3B06">
        <w:t xml:space="preserve"> </w:t>
      </w:r>
      <w:r w:rsidR="00A14740" w:rsidRPr="00A14740">
        <w:t>67985904</w:t>
      </w:r>
    </w:p>
    <w:p w:rsidR="00D323FE" w:rsidRDefault="007B5C95" w:rsidP="00A26428">
      <w:pPr>
        <w:jc w:val="center"/>
      </w:pPr>
      <w:r>
        <w:t>zastoupený</w:t>
      </w:r>
      <w:r w:rsidR="00890380">
        <w:t xml:space="preserve"> I</w:t>
      </w:r>
      <w:r w:rsidR="00AB7C66">
        <w:t>ng. Michal</w:t>
      </w:r>
      <w:r>
        <w:t>em</w:t>
      </w:r>
      <w:r w:rsidR="00890380" w:rsidRPr="00890380">
        <w:t xml:space="preserve"> </w:t>
      </w:r>
      <w:r w:rsidR="00AB7C66">
        <w:rPr>
          <w:caps/>
        </w:rPr>
        <w:t>KUBELKou</w:t>
      </w:r>
      <w:r w:rsidR="00AB7C66">
        <w:t>, C</w:t>
      </w:r>
      <w:r w:rsidR="00890380" w:rsidRPr="00890380">
        <w:t>Sc.</w:t>
      </w:r>
      <w:r>
        <w:t>, ředitelem</w:t>
      </w:r>
    </w:p>
    <w:p w:rsidR="00AA5823" w:rsidRPr="00D323FE" w:rsidRDefault="00AA5823" w:rsidP="00A26428">
      <w:pPr>
        <w:jc w:val="center"/>
        <w:rPr>
          <w:i/>
        </w:rPr>
      </w:pPr>
      <w:r w:rsidRPr="00D323FE">
        <w:rPr>
          <w:i/>
        </w:rPr>
        <w:t>dále i „</w:t>
      </w:r>
      <w:r w:rsidR="00C037BC">
        <w:rPr>
          <w:i/>
        </w:rPr>
        <w:t>pronajímatel</w:t>
      </w:r>
      <w:r w:rsidRPr="00D323FE">
        <w:rPr>
          <w:i/>
        </w:rPr>
        <w:t>“</w:t>
      </w:r>
      <w:r w:rsidR="00B1213F">
        <w:rPr>
          <w:i/>
        </w:rPr>
        <w:t xml:space="preserve"> nebo „ÚŽFG AV ČR v.</w:t>
      </w:r>
      <w:r w:rsidR="006C29B7">
        <w:rPr>
          <w:i/>
        </w:rPr>
        <w:t xml:space="preserve"> </w:t>
      </w:r>
      <w:r w:rsidR="00B1213F">
        <w:rPr>
          <w:i/>
        </w:rPr>
        <w:t>v.</w:t>
      </w:r>
      <w:r w:rsidR="006C29B7">
        <w:rPr>
          <w:i/>
        </w:rPr>
        <w:t xml:space="preserve"> </w:t>
      </w:r>
      <w:r w:rsidR="00B1213F">
        <w:rPr>
          <w:i/>
        </w:rPr>
        <w:t>i.“</w:t>
      </w:r>
    </w:p>
    <w:p w:rsidR="00AA5823" w:rsidRDefault="00AA5823" w:rsidP="00A26428">
      <w:pPr>
        <w:jc w:val="center"/>
      </w:pPr>
    </w:p>
    <w:p w:rsidR="007B5C95" w:rsidRDefault="007B5C95" w:rsidP="00A26428">
      <w:pPr>
        <w:jc w:val="center"/>
      </w:pPr>
      <w:r>
        <w:t>a</w:t>
      </w:r>
    </w:p>
    <w:p w:rsidR="007B5C95" w:rsidRDefault="007B5C95" w:rsidP="00A26428">
      <w:pPr>
        <w:jc w:val="center"/>
      </w:pPr>
    </w:p>
    <w:p w:rsidR="00AB7C66" w:rsidRPr="00317DA4" w:rsidRDefault="00725D23" w:rsidP="00441A1D">
      <w:pPr>
        <w:keepNext/>
        <w:jc w:val="center"/>
        <w:rPr>
          <w:rStyle w:val="tsubjname"/>
          <w:b/>
        </w:rPr>
      </w:pPr>
      <w:r w:rsidRPr="00317DA4">
        <w:rPr>
          <w:rStyle w:val="tsubjname"/>
          <w:b/>
        </w:rPr>
        <w:t>Nanopharma, a. s.</w:t>
      </w:r>
    </w:p>
    <w:p w:rsidR="00441A1D" w:rsidRPr="00317DA4" w:rsidRDefault="00441A1D" w:rsidP="00441A1D">
      <w:pPr>
        <w:keepNext/>
        <w:jc w:val="center"/>
        <w:rPr>
          <w:rFonts w:ascii="Times New Roman" w:hAnsi="Times New Roman"/>
          <w:szCs w:val="22"/>
        </w:rPr>
      </w:pPr>
      <w:r w:rsidRPr="00317DA4">
        <w:rPr>
          <w:rFonts w:ascii="Times New Roman" w:hAnsi="Times New Roman"/>
          <w:szCs w:val="22"/>
        </w:rPr>
        <w:t xml:space="preserve">vedená </w:t>
      </w:r>
      <w:r w:rsidR="006B35BE" w:rsidRPr="00317DA4">
        <w:rPr>
          <w:rFonts w:ascii="Times New Roman" w:hAnsi="Times New Roman"/>
          <w:szCs w:val="22"/>
        </w:rPr>
        <w:t xml:space="preserve">u </w:t>
      </w:r>
      <w:r w:rsidR="00B42AF1" w:rsidRPr="00317DA4">
        <w:rPr>
          <w:rFonts w:ascii="Times New Roman" w:hAnsi="Times New Roman"/>
          <w:szCs w:val="22"/>
        </w:rPr>
        <w:t>Krajského soudu v Hradci Králové</w:t>
      </w:r>
      <w:r w:rsidRPr="00317DA4">
        <w:rPr>
          <w:rFonts w:ascii="Times New Roman" w:hAnsi="Times New Roman"/>
          <w:szCs w:val="22"/>
        </w:rPr>
        <w:t xml:space="preserve"> pod sp. zn. </w:t>
      </w:r>
      <w:r w:rsidR="00B42AF1" w:rsidRPr="00317DA4">
        <w:rPr>
          <w:rFonts w:ascii="Times New Roman" w:hAnsi="Times New Roman"/>
          <w:szCs w:val="22"/>
        </w:rPr>
        <w:t>B 3160</w:t>
      </w:r>
    </w:p>
    <w:p w:rsidR="0032019F" w:rsidRPr="00317DA4" w:rsidRDefault="0032019F" w:rsidP="00A26428">
      <w:pPr>
        <w:jc w:val="center"/>
        <w:rPr>
          <w:szCs w:val="22"/>
        </w:rPr>
      </w:pPr>
      <w:r w:rsidRPr="00317DA4">
        <w:rPr>
          <w:szCs w:val="22"/>
        </w:rPr>
        <w:t xml:space="preserve">se sídlem </w:t>
      </w:r>
      <w:r w:rsidR="00B42AF1" w:rsidRPr="00317DA4">
        <w:t>Nová 306</w:t>
      </w:r>
      <w:r w:rsidR="006B35BE" w:rsidRPr="00317DA4">
        <w:t>,</w:t>
      </w:r>
      <w:r w:rsidR="00B42AF1" w:rsidRPr="00317DA4">
        <w:t xml:space="preserve"> Pardubice PSČ 530 09</w:t>
      </w:r>
    </w:p>
    <w:p w:rsidR="007F3DB8" w:rsidRPr="00317DA4" w:rsidRDefault="0032019F" w:rsidP="00A26428">
      <w:pPr>
        <w:jc w:val="center"/>
        <w:rPr>
          <w:szCs w:val="22"/>
        </w:rPr>
      </w:pPr>
      <w:r w:rsidRPr="00317DA4">
        <w:rPr>
          <w:szCs w:val="22"/>
        </w:rPr>
        <w:t>IČ</w:t>
      </w:r>
      <w:r w:rsidR="00956133" w:rsidRPr="00317DA4">
        <w:rPr>
          <w:szCs w:val="22"/>
        </w:rPr>
        <w:t>O</w:t>
      </w:r>
      <w:r w:rsidR="00441A1D" w:rsidRPr="00317DA4">
        <w:rPr>
          <w:szCs w:val="22"/>
        </w:rPr>
        <w:t xml:space="preserve"> </w:t>
      </w:r>
      <w:r w:rsidR="00B42AF1" w:rsidRPr="00317DA4">
        <w:t>28448898</w:t>
      </w:r>
    </w:p>
    <w:p w:rsidR="00D323FE" w:rsidRPr="00875AF3" w:rsidRDefault="0015789E" w:rsidP="00A26428">
      <w:pPr>
        <w:jc w:val="center"/>
        <w:rPr>
          <w:szCs w:val="22"/>
        </w:rPr>
      </w:pPr>
      <w:r w:rsidRPr="00317DA4">
        <w:rPr>
          <w:szCs w:val="22"/>
        </w:rPr>
        <w:t>z</w:t>
      </w:r>
      <w:r w:rsidR="0032019F" w:rsidRPr="00317DA4">
        <w:rPr>
          <w:szCs w:val="22"/>
        </w:rPr>
        <w:t>astoupen</w:t>
      </w:r>
      <w:r w:rsidR="00664461" w:rsidRPr="00317DA4">
        <w:rPr>
          <w:szCs w:val="22"/>
        </w:rPr>
        <w:t>á</w:t>
      </w:r>
      <w:r w:rsidR="00317DA4" w:rsidRPr="00317DA4">
        <w:rPr>
          <w:szCs w:val="22"/>
        </w:rPr>
        <w:t xml:space="preserve"> Ing. Lilianou Berezkinovou, předsedkyní představenstva</w:t>
      </w:r>
    </w:p>
    <w:p w:rsidR="00AA5823" w:rsidRPr="00875AF3" w:rsidRDefault="00AA5823" w:rsidP="00A26428">
      <w:pPr>
        <w:jc w:val="center"/>
        <w:rPr>
          <w:i/>
          <w:szCs w:val="22"/>
        </w:rPr>
      </w:pPr>
      <w:r w:rsidRPr="00875AF3">
        <w:rPr>
          <w:i/>
          <w:szCs w:val="22"/>
        </w:rPr>
        <w:t>dále i „</w:t>
      </w:r>
      <w:r w:rsidR="00C037BC" w:rsidRPr="00875AF3">
        <w:rPr>
          <w:i/>
          <w:szCs w:val="22"/>
        </w:rPr>
        <w:t>n</w:t>
      </w:r>
      <w:r w:rsidR="00B87E61" w:rsidRPr="00875AF3">
        <w:rPr>
          <w:i/>
          <w:szCs w:val="22"/>
        </w:rPr>
        <w:t>á</w:t>
      </w:r>
      <w:r w:rsidR="00C037BC" w:rsidRPr="00875AF3">
        <w:rPr>
          <w:i/>
          <w:szCs w:val="22"/>
        </w:rPr>
        <w:t>jemce</w:t>
      </w:r>
      <w:r w:rsidRPr="00875AF3">
        <w:rPr>
          <w:i/>
          <w:szCs w:val="22"/>
        </w:rPr>
        <w:t>“</w:t>
      </w:r>
      <w:r w:rsidR="00D21930" w:rsidRPr="00875AF3">
        <w:rPr>
          <w:i/>
          <w:szCs w:val="22"/>
        </w:rPr>
        <w:t xml:space="preserve"> </w:t>
      </w:r>
      <w:r w:rsidR="001A47F2">
        <w:rPr>
          <w:i/>
          <w:szCs w:val="22"/>
        </w:rPr>
        <w:t>nebo „Nanopharma“</w:t>
      </w:r>
    </w:p>
    <w:p w:rsidR="00A26428" w:rsidRPr="00A26428" w:rsidRDefault="00A26428" w:rsidP="00A26428">
      <w:pPr>
        <w:jc w:val="center"/>
      </w:pPr>
    </w:p>
    <w:p w:rsidR="00A26428" w:rsidRDefault="00A26428" w:rsidP="00A26428">
      <w:pPr>
        <w:jc w:val="center"/>
        <w:rPr>
          <w:i/>
        </w:rPr>
      </w:pPr>
      <w:r>
        <w:rPr>
          <w:i/>
        </w:rPr>
        <w:t>a společně též dále jako „smluvní strany“</w:t>
      </w:r>
    </w:p>
    <w:p w:rsidR="00A26428" w:rsidRDefault="00A26428" w:rsidP="00A26428"/>
    <w:p w:rsidR="0007574E" w:rsidRDefault="0007574E" w:rsidP="00A26428"/>
    <w:p w:rsidR="00DA082F" w:rsidRDefault="00DA082F" w:rsidP="00DA082F">
      <w:pPr>
        <w:jc w:val="center"/>
      </w:pPr>
      <w:r>
        <w:t>uzavřely níže uvedeného dne, měsíce a roku</w:t>
      </w:r>
    </w:p>
    <w:p w:rsidR="00DA082F" w:rsidRDefault="00DA082F" w:rsidP="00DA082F">
      <w:pPr>
        <w:jc w:val="center"/>
      </w:pPr>
      <w:r>
        <w:t xml:space="preserve">dle ust. </w:t>
      </w:r>
      <w:r w:rsidRPr="00DA082F">
        <w:t xml:space="preserve">§ </w:t>
      </w:r>
      <w:r w:rsidR="00C037BC">
        <w:t>2201</w:t>
      </w:r>
      <w:r w:rsidRPr="00DA082F">
        <w:t xml:space="preserve"> a násl.</w:t>
      </w:r>
      <w:r>
        <w:t xml:space="preserve"> zákona č. 89/2012 Sb., občanského zákoníku (</w:t>
      </w:r>
      <w:r w:rsidRPr="002942DD">
        <w:rPr>
          <w:i/>
        </w:rPr>
        <w:t>dále i „občanský zákoník“</w:t>
      </w:r>
      <w:r>
        <w:t>)</w:t>
      </w:r>
    </w:p>
    <w:p w:rsidR="0007574E" w:rsidRDefault="0007574E" w:rsidP="00DA082F"/>
    <w:p w:rsidR="00DA082F" w:rsidRDefault="00DA082F" w:rsidP="00DA082F">
      <w:pPr>
        <w:jc w:val="center"/>
      </w:pPr>
      <w:r>
        <w:t>tuto</w:t>
      </w:r>
    </w:p>
    <w:p w:rsidR="0007574E" w:rsidRDefault="0007574E" w:rsidP="00DA082F"/>
    <w:p w:rsidR="00DA082F" w:rsidRPr="00DA082F" w:rsidRDefault="00C037BC" w:rsidP="00DA082F">
      <w:pPr>
        <w:jc w:val="center"/>
        <w:rPr>
          <w:b/>
          <w:sz w:val="36"/>
        </w:rPr>
      </w:pPr>
      <w:r>
        <w:rPr>
          <w:b/>
          <w:sz w:val="36"/>
        </w:rPr>
        <w:t>nájemní</w:t>
      </w:r>
      <w:r w:rsidR="006C29B7">
        <w:rPr>
          <w:b/>
          <w:sz w:val="36"/>
        </w:rPr>
        <w:t xml:space="preserve"> smlouvu</w:t>
      </w:r>
    </w:p>
    <w:p w:rsidR="00DA082F" w:rsidRDefault="00DA082F" w:rsidP="00DA082F"/>
    <w:p w:rsidR="00DA082F" w:rsidRDefault="00DA082F" w:rsidP="00DA082F">
      <w:pPr>
        <w:jc w:val="center"/>
      </w:pPr>
      <w:r>
        <w:t>(</w:t>
      </w:r>
      <w:r w:rsidRPr="002942DD">
        <w:rPr>
          <w:i/>
        </w:rPr>
        <w:t>dále i „smlouva“</w:t>
      </w:r>
      <w:r>
        <w:t>)</w:t>
      </w:r>
    </w:p>
    <w:p w:rsidR="00AA5823" w:rsidRPr="0032019F" w:rsidRDefault="005921F0" w:rsidP="004F4516">
      <w:pPr>
        <w:keepNext/>
        <w:pageBreakBefore/>
        <w:spacing w:before="0" w:after="240"/>
        <w:jc w:val="center"/>
        <w:rPr>
          <w:b/>
        </w:rPr>
      </w:pPr>
      <w:r>
        <w:rPr>
          <w:b/>
        </w:rPr>
        <w:lastRenderedPageBreak/>
        <w:t>I</w:t>
      </w:r>
      <w:r w:rsidR="00AA5823" w:rsidRPr="0032019F">
        <w:rPr>
          <w:b/>
        </w:rPr>
        <w:t>. Úvodní ustanovení</w:t>
      </w:r>
    </w:p>
    <w:p w:rsidR="00EA6417" w:rsidRDefault="00EA6417" w:rsidP="00EA6417">
      <w:r>
        <w:t>1. Smluvní strany se dohodly, že se rozsah a obsah vzájemných práv a povinností ze smlouvy vyplývajících bude řídit příslušnými ustanoveními občansk</w:t>
      </w:r>
      <w:r w:rsidR="002942DD">
        <w:t>ého</w:t>
      </w:r>
      <w:r>
        <w:t xml:space="preserve"> zákoník</w:t>
      </w:r>
      <w:r w:rsidR="002942DD">
        <w:t>u</w:t>
      </w:r>
      <w:r>
        <w:t>. Práva a povinnosti výslovně neupravené touto smlouvou se řídí příslušnými ustanoveními občanského zákoníku.</w:t>
      </w:r>
    </w:p>
    <w:p w:rsidR="00A20019" w:rsidRDefault="00EA6417" w:rsidP="00EA6417">
      <w:r>
        <w:t xml:space="preserve">2. </w:t>
      </w:r>
      <w:r w:rsidR="00A20019">
        <w:t xml:space="preserve">Tato smlouva stanoví </w:t>
      </w:r>
      <w:r w:rsidR="008069F4">
        <w:t>nejvýznamnější</w:t>
      </w:r>
      <w:r w:rsidR="0000370C">
        <w:t xml:space="preserve"> práva a povinnosti smluvních stran při </w:t>
      </w:r>
      <w:r w:rsidR="00700B54">
        <w:t>nájmu věci</w:t>
      </w:r>
      <w:r w:rsidR="0000370C">
        <w:t>.</w:t>
      </w:r>
    </w:p>
    <w:p w:rsidR="00F05DFC" w:rsidRDefault="00F05DFC" w:rsidP="001A4624">
      <w:r>
        <w:t xml:space="preserve">3. </w:t>
      </w:r>
      <w:r w:rsidRPr="00A83270">
        <w:t>Účelem této smlouvy je</w:t>
      </w:r>
      <w:r w:rsidR="001A4624" w:rsidRPr="00A83270">
        <w:t xml:space="preserve"> poskytnutí předmětu nájmu k</w:t>
      </w:r>
      <w:r w:rsidRPr="00A83270">
        <w:t xml:space="preserve"> realizac</w:t>
      </w:r>
      <w:r w:rsidR="001A4624" w:rsidRPr="00A83270">
        <w:t>i</w:t>
      </w:r>
      <w:r w:rsidRPr="00A83270">
        <w:t xml:space="preserve"> </w:t>
      </w:r>
      <w:r w:rsidR="00245C80" w:rsidRPr="00A83270">
        <w:t xml:space="preserve">pokusů na laboratorních zvířatech v oborech specializace pronajímatele, a to za účelem jak teoretického, tak praktického vzdělávání v těchto oblastech. </w:t>
      </w:r>
      <w:r w:rsidR="001A4624" w:rsidRPr="00A83270">
        <w:t xml:space="preserve">Znalosti operačních technik, které budou nacvičovány, mohou být dále využívány </w:t>
      </w:r>
      <w:r w:rsidR="00994640" w:rsidRPr="00A83270">
        <w:t>i</w:t>
      </w:r>
      <w:r w:rsidR="003E5A47">
        <w:t> </w:t>
      </w:r>
      <w:r w:rsidR="00994640" w:rsidRPr="00A83270">
        <w:t xml:space="preserve">při </w:t>
      </w:r>
      <w:r w:rsidR="001A4624" w:rsidRPr="00A83270">
        <w:t xml:space="preserve">činnosti pronajímatele (zejm. </w:t>
      </w:r>
      <w:r w:rsidR="00994640" w:rsidRPr="00A83270">
        <w:t>experimentech na zvířecích modelech</w:t>
      </w:r>
      <w:r w:rsidR="001A4624" w:rsidRPr="00A83270">
        <w:t>)</w:t>
      </w:r>
      <w:r w:rsidR="00994640" w:rsidRPr="00A83270">
        <w:t>.</w:t>
      </w:r>
    </w:p>
    <w:p w:rsidR="00AA5823" w:rsidRPr="00DD397F" w:rsidRDefault="003D3587" w:rsidP="009B0BBB">
      <w:pPr>
        <w:keepNext/>
        <w:spacing w:before="720" w:after="240"/>
        <w:jc w:val="center"/>
        <w:rPr>
          <w:b/>
        </w:rPr>
      </w:pPr>
      <w:r>
        <w:rPr>
          <w:b/>
        </w:rPr>
        <w:t>II</w:t>
      </w:r>
      <w:r w:rsidR="00AA5823" w:rsidRPr="00DD397F">
        <w:rPr>
          <w:b/>
        </w:rPr>
        <w:t xml:space="preserve">. Předmět </w:t>
      </w:r>
      <w:r w:rsidR="008C5DE9">
        <w:rPr>
          <w:b/>
        </w:rPr>
        <w:t>smlouvy</w:t>
      </w:r>
    </w:p>
    <w:p w:rsidR="002D1E17" w:rsidRDefault="002D1E17" w:rsidP="00426158">
      <w:r>
        <w:t>1. Pronajímatel se touto smlouvou zavazuje pře</w:t>
      </w:r>
      <w:r w:rsidRPr="002D1E17">
        <w:t xml:space="preserve">nechat nájemci </w:t>
      </w:r>
      <w:r>
        <w:t>předmět nájmu</w:t>
      </w:r>
      <w:r w:rsidRPr="002D1E17">
        <w:t xml:space="preserve"> k</w:t>
      </w:r>
      <w:r w:rsidR="00EF7437">
        <w:t xml:space="preserve"> opakovanému</w:t>
      </w:r>
      <w:r w:rsidR="00685575">
        <w:t xml:space="preserve"> krátkodobému</w:t>
      </w:r>
      <w:r w:rsidR="00987D26">
        <w:t xml:space="preserve"> doč</w:t>
      </w:r>
      <w:r w:rsidRPr="002D1E17">
        <w:t>asnému užívání a nájemce se zavazuje platit za to pronajímateli nájemné.</w:t>
      </w:r>
    </w:p>
    <w:p w:rsidR="002D1E17" w:rsidRPr="009B40AC" w:rsidRDefault="002D1E17" w:rsidP="00426158">
      <w:r w:rsidRPr="009B40AC">
        <w:t>2. Předmětem nájmu je</w:t>
      </w:r>
    </w:p>
    <w:p w:rsidR="00C73133" w:rsidRPr="009B40AC" w:rsidRDefault="00875AF3" w:rsidP="00C73133">
      <w:r w:rsidRPr="009B40AC">
        <w:t>a</w:t>
      </w:r>
      <w:r w:rsidR="00C73133" w:rsidRPr="009B40AC">
        <w:t>) operační a předoperační sál č. 1 o celkové výměře 37,24 m</w:t>
      </w:r>
      <w:r w:rsidR="00C73133" w:rsidRPr="009B40AC">
        <w:rPr>
          <w:vertAlign w:val="superscript"/>
        </w:rPr>
        <w:t>2</w:t>
      </w:r>
      <w:r w:rsidR="00C73133" w:rsidRPr="009B40AC">
        <w:t xml:space="preserve"> (z toho operační sál 20,13 m</w:t>
      </w:r>
      <w:r w:rsidR="00C73133" w:rsidRPr="009B40AC">
        <w:rPr>
          <w:vertAlign w:val="superscript"/>
        </w:rPr>
        <w:t>2</w:t>
      </w:r>
      <w:r w:rsidR="00C73133" w:rsidRPr="009B40AC">
        <w:t xml:space="preserve"> a předoperační sál 17,11 m</w:t>
      </w:r>
      <w:r w:rsidR="00C73133" w:rsidRPr="009B40AC">
        <w:rPr>
          <w:vertAlign w:val="superscript"/>
        </w:rPr>
        <w:t>2</w:t>
      </w:r>
      <w:r w:rsidR="00C73133" w:rsidRPr="009B40AC">
        <w:t>) (oba společně dále i „sál č. 1“) v nové části budovy pavilonu ECHO,</w:t>
      </w:r>
    </w:p>
    <w:p w:rsidR="00C73133" w:rsidRPr="009B40AC" w:rsidRDefault="00875AF3" w:rsidP="00C73133">
      <w:r w:rsidRPr="009B40AC">
        <w:t>b</w:t>
      </w:r>
      <w:r w:rsidR="00C73133" w:rsidRPr="009B40AC">
        <w:t>) přístrojové vybavení sálu č. 1 sestávající se z</w:t>
      </w:r>
    </w:p>
    <w:p w:rsidR="008060F5" w:rsidRPr="009B40AC" w:rsidRDefault="008060F5" w:rsidP="008060F5">
      <w:pPr>
        <w:ind w:left="284"/>
      </w:pPr>
      <w:r w:rsidRPr="009B40AC">
        <w:t>- anestezi</w:t>
      </w:r>
      <w:r w:rsidR="00AB7C66" w:rsidRPr="009B40AC">
        <w:t>o</w:t>
      </w:r>
      <w:r w:rsidRPr="009B40AC">
        <w:t>logického přístroje ev. č. H5-099690-0000 (1 ks),</w:t>
      </w:r>
    </w:p>
    <w:p w:rsidR="008060F5" w:rsidRPr="009B40AC" w:rsidRDefault="008060F5" w:rsidP="008060F5">
      <w:pPr>
        <w:ind w:left="284"/>
      </w:pPr>
      <w:r w:rsidRPr="009B40AC">
        <w:t>- veterinárního pacientského monitoru ev. č. H5-099688-0000 (1 ks),</w:t>
      </w:r>
    </w:p>
    <w:p w:rsidR="008060F5" w:rsidRPr="009B40AC" w:rsidRDefault="008060F5" w:rsidP="008060F5">
      <w:pPr>
        <w:ind w:left="284"/>
      </w:pPr>
      <w:r w:rsidRPr="009B40AC">
        <w:t xml:space="preserve">- operačního stolu ev. č. H5-099705-0000 (1 ks), </w:t>
      </w:r>
    </w:p>
    <w:p w:rsidR="008060F5" w:rsidRPr="009B40AC" w:rsidRDefault="008060F5" w:rsidP="008060F5">
      <w:pPr>
        <w:ind w:left="284"/>
      </w:pPr>
      <w:r w:rsidRPr="009B40AC">
        <w:t>- dvouramenného operačního světla č. H5-099707-0000 (1 ks) a</w:t>
      </w:r>
    </w:p>
    <w:p w:rsidR="008060F5" w:rsidRPr="009B40AC" w:rsidRDefault="008060F5" w:rsidP="008060F5">
      <w:pPr>
        <w:ind w:left="284"/>
        <w:rPr>
          <w:rFonts w:cstheme="minorHAnsi"/>
          <w:szCs w:val="22"/>
        </w:rPr>
      </w:pPr>
      <w:r w:rsidRPr="009B40AC">
        <w:rPr>
          <w:rFonts w:cstheme="minorHAnsi"/>
          <w:szCs w:val="22"/>
        </w:rPr>
        <w:t>- parní sterilizátor 70l (nástroje); ev. č.: H5-099701-0000;</w:t>
      </w:r>
    </w:p>
    <w:p w:rsidR="008060F5" w:rsidRPr="009B40AC" w:rsidRDefault="008060F5" w:rsidP="008060F5">
      <w:pPr>
        <w:ind w:left="284"/>
        <w:rPr>
          <w:rFonts w:cstheme="minorHAnsi"/>
          <w:szCs w:val="22"/>
        </w:rPr>
      </w:pPr>
      <w:r w:rsidRPr="009B40AC">
        <w:rPr>
          <w:rFonts w:cstheme="minorHAnsi"/>
          <w:szCs w:val="22"/>
        </w:rPr>
        <w:t>- pračka - operační sály; ev. č.: H5-099709-0000;</w:t>
      </w:r>
    </w:p>
    <w:p w:rsidR="008060F5" w:rsidRPr="009B40AC" w:rsidRDefault="008060F5" w:rsidP="008060F5">
      <w:pPr>
        <w:ind w:left="284"/>
        <w:rPr>
          <w:rFonts w:cstheme="minorHAnsi"/>
          <w:szCs w:val="22"/>
        </w:rPr>
      </w:pPr>
      <w:r w:rsidRPr="009B40AC">
        <w:rPr>
          <w:rFonts w:cstheme="minorHAnsi"/>
          <w:szCs w:val="22"/>
        </w:rPr>
        <w:t>- sušička s přísluš. - operační sály; ev. č.: H5-099710-0000;</w:t>
      </w:r>
    </w:p>
    <w:p w:rsidR="008060F5" w:rsidRDefault="008060F5" w:rsidP="008060F5">
      <w:pPr>
        <w:ind w:left="284"/>
        <w:rPr>
          <w:rFonts w:cstheme="minorHAnsi"/>
          <w:szCs w:val="22"/>
        </w:rPr>
      </w:pPr>
      <w:r w:rsidRPr="009B40AC">
        <w:rPr>
          <w:rFonts w:cstheme="minorHAnsi"/>
          <w:szCs w:val="22"/>
        </w:rPr>
        <w:t>- mycí a dezinf. automat Miele; ev. č.: H5-099</w:t>
      </w:r>
      <w:r w:rsidR="0015789E" w:rsidRPr="009B40AC">
        <w:rPr>
          <w:rFonts w:cstheme="minorHAnsi"/>
          <w:szCs w:val="22"/>
        </w:rPr>
        <w:t> </w:t>
      </w:r>
      <w:r w:rsidRPr="009B40AC">
        <w:rPr>
          <w:rFonts w:cstheme="minorHAnsi"/>
          <w:szCs w:val="22"/>
        </w:rPr>
        <w:t>708;</w:t>
      </w:r>
    </w:p>
    <w:p w:rsidR="00C00D5B" w:rsidRDefault="00957C6A" w:rsidP="00426158">
      <w:r>
        <w:t>3. Předmět nájmu byl</w:t>
      </w:r>
      <w:r w:rsidRPr="00957C6A">
        <w:t xml:space="preserve"> poří</w:t>
      </w:r>
      <w:r>
        <w:t>zen</w:t>
      </w:r>
      <w:r w:rsidRPr="00957C6A">
        <w:t xml:space="preserve"> </w:t>
      </w:r>
      <w:r>
        <w:t xml:space="preserve">v </w:t>
      </w:r>
      <w:r w:rsidRPr="00957C6A">
        <w:t>rámci projektu „ExAM – Experimental Animal Models“, registrační číslo projektu CZ.1.05/2.1.00/03.0124, spolufinancovaného ze strukturálních fondů Evropské unie, Evropského fondu pro regionální rozvoj a státního rozpočtu České republiky prostřednictvím Operačního programu Výzkum a vývoj pro inovace, prioritní osa 2.2 – Regionální VaV centra</w:t>
      </w:r>
      <w:r w:rsidR="004B0A88">
        <w:t xml:space="preserve"> a režim jeho pronájmu se řídí i pravidly stanovenými poskytovateli těchto finančních prostředků</w:t>
      </w:r>
      <w:r w:rsidRPr="00957C6A">
        <w:t>.</w:t>
      </w:r>
      <w:r w:rsidR="00491DB3">
        <w:t xml:space="preserve"> Nájemce prohlašuje, že byl s touto skutečností před uzavřením této smlouvy seznámen a zavazuje se těmto pravidlům podřídit.</w:t>
      </w:r>
    </w:p>
    <w:p w:rsidR="00C359E2" w:rsidRPr="00DD397F" w:rsidRDefault="00C359E2" w:rsidP="00C359E2">
      <w:pPr>
        <w:keepNext/>
        <w:spacing w:before="720" w:after="240"/>
        <w:jc w:val="center"/>
        <w:rPr>
          <w:b/>
        </w:rPr>
      </w:pPr>
      <w:r>
        <w:rPr>
          <w:b/>
        </w:rPr>
        <w:t>III</w:t>
      </w:r>
      <w:r w:rsidRPr="00DD397F">
        <w:rPr>
          <w:b/>
        </w:rPr>
        <w:t xml:space="preserve">. </w:t>
      </w:r>
      <w:r>
        <w:rPr>
          <w:b/>
        </w:rPr>
        <w:t>Nájemné a platební podmínky</w:t>
      </w:r>
    </w:p>
    <w:p w:rsidR="00D93B4A" w:rsidRDefault="00D93B4A" w:rsidP="00426158">
      <w:r>
        <w:t>1. Smluvní strany stanovují, že výši nájemného určí součinem jednotkové ceny pronajatého předmětu nájmu či jeho dílčí části, byla-li pronajata pouze jeho část, a doby, po kterou byl nájem vykonán, a to v celých hodinách, přičemž za celou hodinu je považována i každá započatá hodina.</w:t>
      </w:r>
    </w:p>
    <w:p w:rsidR="00D93B4A" w:rsidRDefault="00D93B4A" w:rsidP="00426158">
      <w:r>
        <w:t xml:space="preserve">2. </w:t>
      </w:r>
      <w:r w:rsidR="008D4A28">
        <w:t>Jednotkové ceny předmětu nájmu smluvní strany stanovují následovně</w:t>
      </w:r>
    </w:p>
    <w:p w:rsidR="00C73133" w:rsidRDefault="00875AF3" w:rsidP="00C73133">
      <w:r>
        <w:t>a</w:t>
      </w:r>
      <w:r w:rsidR="00C73133">
        <w:t>) sál č. 1</w:t>
      </w:r>
    </w:p>
    <w:p w:rsidR="00C73133" w:rsidRDefault="00C73133" w:rsidP="00C73133">
      <w:pPr>
        <w:tabs>
          <w:tab w:val="right" w:pos="6804"/>
        </w:tabs>
        <w:ind w:left="2268"/>
      </w:pPr>
      <w:r>
        <w:t>cena za 1 hodinu bez DPH</w:t>
      </w:r>
      <w:r>
        <w:tab/>
      </w:r>
      <w:r w:rsidR="003C2D94" w:rsidRPr="003C2D94">
        <w:t>66</w:t>
      </w:r>
      <w:r w:rsidRPr="003C2D94">
        <w:t xml:space="preserve"> Kč</w:t>
      </w:r>
    </w:p>
    <w:p w:rsidR="00C73133" w:rsidRDefault="00C73133" w:rsidP="00C73133">
      <w:pPr>
        <w:tabs>
          <w:tab w:val="right" w:pos="6804"/>
        </w:tabs>
        <w:ind w:left="2268"/>
      </w:pPr>
      <w:r>
        <w:t>21 % DPH</w:t>
      </w:r>
      <w:r>
        <w:tab/>
      </w:r>
      <w:r w:rsidR="003C2D94" w:rsidRPr="003C2D94">
        <w:t>13,86</w:t>
      </w:r>
      <w:r w:rsidRPr="003C2D94">
        <w:t xml:space="preserve"> Kč</w:t>
      </w:r>
    </w:p>
    <w:p w:rsidR="00C73133" w:rsidRDefault="00C73133" w:rsidP="00C73133">
      <w:pPr>
        <w:tabs>
          <w:tab w:val="right" w:pos="6804"/>
        </w:tabs>
        <w:ind w:left="2268"/>
      </w:pPr>
      <w:r>
        <w:t>cena za 1 hodinu vč. DPH</w:t>
      </w:r>
      <w:r>
        <w:tab/>
      </w:r>
      <w:r w:rsidR="003C2D94">
        <w:t>79,</w:t>
      </w:r>
      <w:r w:rsidR="003C2D94" w:rsidRPr="003C2D94">
        <w:t>86</w:t>
      </w:r>
      <w:r w:rsidRPr="003C2D94">
        <w:t xml:space="preserve"> Kč</w:t>
      </w:r>
    </w:p>
    <w:p w:rsidR="00C73133" w:rsidRDefault="00875AF3" w:rsidP="00C73133">
      <w:r>
        <w:t>b</w:t>
      </w:r>
      <w:r w:rsidR="00C73133">
        <w:t>) přístrojové vybavení sálu č. 1</w:t>
      </w:r>
    </w:p>
    <w:p w:rsidR="00C73133" w:rsidRDefault="00C73133" w:rsidP="00C73133">
      <w:pPr>
        <w:tabs>
          <w:tab w:val="right" w:pos="6804"/>
        </w:tabs>
        <w:ind w:left="2268"/>
      </w:pPr>
      <w:r>
        <w:t>cena za 1 hodinu bez DPH</w:t>
      </w:r>
      <w:r>
        <w:tab/>
      </w:r>
      <w:r w:rsidR="003C2D94" w:rsidRPr="003C2D94">
        <w:t>1</w:t>
      </w:r>
      <w:r w:rsidR="006578C5">
        <w:t xml:space="preserve"> </w:t>
      </w:r>
      <w:r w:rsidR="00D0427A">
        <w:t>078</w:t>
      </w:r>
      <w:r w:rsidRPr="003C2D94">
        <w:t xml:space="preserve"> Kč</w:t>
      </w:r>
    </w:p>
    <w:p w:rsidR="00C73133" w:rsidRDefault="00C73133" w:rsidP="00C73133">
      <w:pPr>
        <w:tabs>
          <w:tab w:val="right" w:pos="6804"/>
        </w:tabs>
        <w:ind w:left="2268"/>
      </w:pPr>
      <w:r>
        <w:t>21 % DPH</w:t>
      </w:r>
      <w:r>
        <w:tab/>
      </w:r>
      <w:r w:rsidR="00D0427A">
        <w:t>226</w:t>
      </w:r>
      <w:r w:rsidR="003C2D94" w:rsidRPr="003C2D94">
        <w:t>,</w:t>
      </w:r>
      <w:r w:rsidR="00D0427A">
        <w:t>38</w:t>
      </w:r>
      <w:r w:rsidRPr="003C2D94">
        <w:t xml:space="preserve"> Kč</w:t>
      </w:r>
    </w:p>
    <w:p w:rsidR="00C73133" w:rsidRDefault="00C73133" w:rsidP="00C73133">
      <w:pPr>
        <w:tabs>
          <w:tab w:val="right" w:pos="6804"/>
        </w:tabs>
        <w:ind w:left="2268"/>
      </w:pPr>
      <w:r>
        <w:t>cena za 1 hodinu vč. DPH</w:t>
      </w:r>
      <w:r>
        <w:tab/>
      </w:r>
      <w:r w:rsidR="0015789E">
        <w:t>1 </w:t>
      </w:r>
      <w:r w:rsidR="00D0427A">
        <w:t>304,38</w:t>
      </w:r>
      <w:r w:rsidRPr="003C2D94">
        <w:t xml:space="preserve"> Kč</w:t>
      </w:r>
    </w:p>
    <w:p w:rsidR="00535A41" w:rsidRDefault="00535A41" w:rsidP="00535A41">
      <w:r>
        <w:t xml:space="preserve">3. Pronajímatel se zavazuje do 14 kalendářních dnů po skončení </w:t>
      </w:r>
      <w:r w:rsidR="00CF6765">
        <w:t xml:space="preserve">každého dílčího </w:t>
      </w:r>
      <w:r>
        <w:t>nájmu vystavit a doručit nájemci fakturu na nájemné. Fakturu lze doručit i e-mailem.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nájemce oprávněn fakturu před uplynutím lhůty splatnosti vrátit za účelem provedení opravy s vyznačením důvodu vrácení. Pronajímatel provede opravu vystavením nové faktury. Vrácením vadné faktury přestává běžet původní lhůta splatnosti. Nová lhůta splatnosti běží ode dne doručení nové faktury nájemci.</w:t>
      </w:r>
    </w:p>
    <w:p w:rsidR="00535A41" w:rsidRDefault="00535A41" w:rsidP="00426158">
      <w:r>
        <w:t xml:space="preserve">4. Nájemce se zavazuje uhradit nájemné na základě faktury nejpozději do 14 kalendářních dnů ode dne doručení faktury. Povinnost úhrady je splněna dnem připsání příslušné částky </w:t>
      </w:r>
      <w:r w:rsidR="007B42AC">
        <w:t>na</w:t>
      </w:r>
      <w:r>
        <w:t xml:space="preserve"> úč</w:t>
      </w:r>
      <w:r w:rsidR="007B42AC">
        <w:t>e</w:t>
      </w:r>
      <w:r>
        <w:t xml:space="preserve">t </w:t>
      </w:r>
      <w:r w:rsidR="007B42AC">
        <w:t>pronajímatele</w:t>
      </w:r>
      <w:r>
        <w:t>.</w:t>
      </w:r>
    </w:p>
    <w:p w:rsidR="00F94545" w:rsidRDefault="00882851" w:rsidP="00426158">
      <w:r>
        <w:t>5. V případě prodlení nájemce s úhradou nájemného je pronajímatel oprávněn požadovat úhradu úroku z prodlení ve výši 0,05 % z dlužné částky denně.</w:t>
      </w:r>
    </w:p>
    <w:p w:rsidR="002D1E17" w:rsidRPr="00DD397F" w:rsidRDefault="00C359E2" w:rsidP="002D1E17">
      <w:pPr>
        <w:keepNext/>
        <w:spacing w:before="720" w:after="240"/>
        <w:jc w:val="center"/>
        <w:rPr>
          <w:b/>
        </w:rPr>
      </w:pPr>
      <w:r>
        <w:rPr>
          <w:b/>
        </w:rPr>
        <w:t>IV</w:t>
      </w:r>
      <w:r w:rsidR="002D1E17" w:rsidRPr="00DD397F">
        <w:rPr>
          <w:b/>
        </w:rPr>
        <w:t xml:space="preserve">. </w:t>
      </w:r>
      <w:r w:rsidR="002D1E17">
        <w:rPr>
          <w:b/>
        </w:rPr>
        <w:t>Provádění p</w:t>
      </w:r>
      <w:r w:rsidR="002D1E17" w:rsidRPr="00DD397F">
        <w:rPr>
          <w:b/>
        </w:rPr>
        <w:t>ředmět</w:t>
      </w:r>
      <w:r w:rsidR="002D1E17">
        <w:rPr>
          <w:b/>
        </w:rPr>
        <w:t>u</w:t>
      </w:r>
      <w:r w:rsidR="002D1E17" w:rsidRPr="00DD397F">
        <w:rPr>
          <w:b/>
        </w:rPr>
        <w:t xml:space="preserve"> </w:t>
      </w:r>
      <w:r w:rsidR="002D1E17">
        <w:rPr>
          <w:b/>
        </w:rPr>
        <w:t>smlouvy</w:t>
      </w:r>
    </w:p>
    <w:p w:rsidR="002D1E17" w:rsidRDefault="003D4505" w:rsidP="00426158">
      <w:r>
        <w:t xml:space="preserve">1. Smluvní strany uzavírají tuto smlouvu na dobu určitou, a to na </w:t>
      </w:r>
      <w:r w:rsidR="00DA406A">
        <w:t>24</w:t>
      </w:r>
      <w:r>
        <w:t xml:space="preserve"> měsíců ode dne platnosti a účinnosti této smlouvy.</w:t>
      </w:r>
    </w:p>
    <w:p w:rsidR="003D4505" w:rsidRDefault="003D4505" w:rsidP="00426158">
      <w:r>
        <w:t xml:space="preserve">2. Po dobu účinnosti této smlouvy je nájemce oprávněn písemně žádat pronajímatele o umožnění </w:t>
      </w:r>
      <w:r w:rsidR="00FF1697">
        <w:t xml:space="preserve">dílčího </w:t>
      </w:r>
      <w:r>
        <w:t xml:space="preserve">nájmu (dále i „žádost o </w:t>
      </w:r>
      <w:r w:rsidR="00FF1697">
        <w:t xml:space="preserve">dílčí </w:t>
      </w:r>
      <w:r>
        <w:t>nájem“), a pronajímatel je povinen tento nájem umožnit, nebrání-li tomu provozní či jiné důvody spočívající na straně pronajímatele.</w:t>
      </w:r>
    </w:p>
    <w:p w:rsidR="003D4505" w:rsidRDefault="003D4505" w:rsidP="00426158">
      <w:r>
        <w:t>3. Ž</w:t>
      </w:r>
      <w:r w:rsidRPr="003D4505">
        <w:t xml:space="preserve">ádost o </w:t>
      </w:r>
      <w:r w:rsidR="00FF1697">
        <w:t xml:space="preserve">dílčí </w:t>
      </w:r>
      <w:r w:rsidRPr="003D4505">
        <w:t>nájem</w:t>
      </w:r>
      <w:r>
        <w:t xml:space="preserve"> je nájemce pronajímateli povinen doručit nejpozději 14 kalendářních dnů před požadovaným datem nájmu. Žádost </w:t>
      </w:r>
      <w:r w:rsidR="00FF1697" w:rsidRPr="00FF1697">
        <w:t>o dílčí nájem</w:t>
      </w:r>
      <w:r>
        <w:t xml:space="preserve"> lze doručit i e-mailem</w:t>
      </w:r>
      <w:r w:rsidR="00BF6B51">
        <w:t>, a to kontaktní osobě pronajímatele určené touto smlouvou</w:t>
      </w:r>
      <w:r>
        <w:t>.</w:t>
      </w:r>
    </w:p>
    <w:p w:rsidR="00BF6B51" w:rsidRDefault="00BF6B51" w:rsidP="00426158">
      <w:r>
        <w:t xml:space="preserve">4. Žádost </w:t>
      </w:r>
      <w:r w:rsidR="00FF1697" w:rsidRPr="00FF1697">
        <w:t>o dílčí nájem</w:t>
      </w:r>
      <w:r>
        <w:t xml:space="preserve"> musí obsahovat alespoň</w:t>
      </w:r>
    </w:p>
    <w:p w:rsidR="00BF6B51" w:rsidRDefault="00BF6B51" w:rsidP="00426158">
      <w:r>
        <w:t>a)</w:t>
      </w:r>
      <w:r w:rsidR="00991677">
        <w:t xml:space="preserve"> uvedení, že se jedná o žádost o pronájem na základě této smlouvy (kupř. „na základě nájemní smlouvy ze dne“),</w:t>
      </w:r>
    </w:p>
    <w:p w:rsidR="00991677" w:rsidRDefault="00991677" w:rsidP="00426158">
      <w:r>
        <w:t>b) vymezení předmětu nájmu, který nájemce požaduje pronajmout,</w:t>
      </w:r>
    </w:p>
    <w:p w:rsidR="00991677" w:rsidRDefault="00991677" w:rsidP="00426158">
      <w:r>
        <w:t>c) vymezení doby (data i času), na kterou požaduje předmět nájmu užívat.</w:t>
      </w:r>
    </w:p>
    <w:p w:rsidR="002D1E17" w:rsidRDefault="00991677" w:rsidP="00426158">
      <w:r>
        <w:t>5. Pronajímatel je povinen nájemci</w:t>
      </w:r>
      <w:r w:rsidR="00953DB1">
        <w:t xml:space="preserve"> </w:t>
      </w:r>
      <w:r w:rsidR="00953DB1" w:rsidRPr="00953DB1">
        <w:t>písemně</w:t>
      </w:r>
      <w:r>
        <w:t xml:space="preserve"> potvrdit doručení žádosti </w:t>
      </w:r>
      <w:r w:rsidR="00B45B22" w:rsidRPr="00B45B22">
        <w:t>o dílčí nájem</w:t>
      </w:r>
      <w:r>
        <w:t xml:space="preserve"> nejpozději do 5</w:t>
      </w:r>
      <w:r w:rsidR="00953DB1">
        <w:t xml:space="preserve"> kalendářních</w:t>
      </w:r>
      <w:r>
        <w:t xml:space="preserve"> dnů ode dne, kdy mu byla doručena, přičemž v potvrzení uvede, zda požadovaný nájem umožňuje nebo neumožňuje.</w:t>
      </w:r>
      <w:r w:rsidR="00A66506">
        <w:t xml:space="preserve"> </w:t>
      </w:r>
    </w:p>
    <w:p w:rsidR="00B45B22" w:rsidRDefault="006350A7" w:rsidP="00163AE8">
      <w:pPr>
        <w:keepNext/>
      </w:pPr>
      <w:r>
        <w:t xml:space="preserve">6. </w:t>
      </w:r>
      <w:r w:rsidR="00B45B22" w:rsidRPr="00B45B22">
        <w:t>Pronajímatel se zavazuje</w:t>
      </w:r>
    </w:p>
    <w:p w:rsidR="00B45B22" w:rsidRDefault="00B45B22" w:rsidP="00426158">
      <w:r>
        <w:t xml:space="preserve">a) </w:t>
      </w:r>
      <w:r w:rsidRPr="00B45B22">
        <w:t>přenechat nájemci předmět nájmu tak, aby jej mohl užívat k ujednanému účelu</w:t>
      </w:r>
      <w:r>
        <w:t>, umožnil-li mu nájem,</w:t>
      </w:r>
    </w:p>
    <w:p w:rsidR="00B45B22" w:rsidRDefault="00B45B22" w:rsidP="00426158">
      <w:r>
        <w:t xml:space="preserve">b) </w:t>
      </w:r>
      <w:r w:rsidRPr="00B45B22">
        <w:t xml:space="preserve">udržovat předmět nájmu v takovém stavu, aby mohla sloužit </w:t>
      </w:r>
      <w:r>
        <w:t>účelu této smlouvy,</w:t>
      </w:r>
    </w:p>
    <w:p w:rsidR="00B45B22" w:rsidRDefault="00B45B22" w:rsidP="00426158">
      <w:r>
        <w:t xml:space="preserve">c) </w:t>
      </w:r>
      <w:r w:rsidRPr="00B45B22">
        <w:t>zajistit nájemci nerušené užívání věci po dobu nájmu</w:t>
      </w:r>
      <w:r>
        <w:t>,</w:t>
      </w:r>
    </w:p>
    <w:p w:rsidR="00B45B22" w:rsidRDefault="00B45B22" w:rsidP="00426158">
      <w:r>
        <w:t xml:space="preserve">d) poskytnout nájemci součinnost </w:t>
      </w:r>
      <w:r w:rsidRPr="00B45B22">
        <w:t>potřebnou pro splnění účelu této smlouvy</w:t>
      </w:r>
      <w:r>
        <w:t>.</w:t>
      </w:r>
    </w:p>
    <w:p w:rsidR="00B45B22" w:rsidRDefault="00B45B22" w:rsidP="00C00D5B">
      <w:r>
        <w:t>7. Nájemce se zavazuje</w:t>
      </w:r>
    </w:p>
    <w:p w:rsidR="00AC60D1" w:rsidRDefault="00AC60D1" w:rsidP="00C00D5B">
      <w:r>
        <w:t xml:space="preserve">a) </w:t>
      </w:r>
      <w:r w:rsidRPr="00AC60D1">
        <w:t xml:space="preserve">užívat </w:t>
      </w:r>
      <w:r w:rsidR="009B7C0A">
        <w:t xml:space="preserve">předmět nájmu </w:t>
      </w:r>
      <w:r w:rsidRPr="00AC60D1">
        <w:t>jako řádný hospodář k</w:t>
      </w:r>
      <w:r>
        <w:t>e sjednanému</w:t>
      </w:r>
      <w:r w:rsidRPr="00AC60D1">
        <w:t xml:space="preserve"> ujednanému účelu</w:t>
      </w:r>
      <w:r>
        <w:t>,</w:t>
      </w:r>
    </w:p>
    <w:p w:rsidR="007A188A" w:rsidRDefault="007A188A" w:rsidP="00C00D5B">
      <w:r>
        <w:t xml:space="preserve">b) provést před započetím užívání předmětu nájmu </w:t>
      </w:r>
      <w:r w:rsidRPr="007A188A">
        <w:t>kontrolu</w:t>
      </w:r>
      <w:r>
        <w:t xml:space="preserve"> jeho</w:t>
      </w:r>
      <w:r w:rsidRPr="007A188A">
        <w:t xml:space="preserve"> stavu a úplnosti</w:t>
      </w:r>
      <w:r>
        <w:t>,</w:t>
      </w:r>
    </w:p>
    <w:p w:rsidR="00AC60D1" w:rsidRDefault="007A188A" w:rsidP="00C00D5B">
      <w:r>
        <w:t>c</w:t>
      </w:r>
      <w:r w:rsidR="00AC60D1">
        <w:t xml:space="preserve">) </w:t>
      </w:r>
      <w:r w:rsidR="00397EEE">
        <w:t>ihned informovat pronajímatele o jakémkoliv poškození, zničení či nefunkčnosti předmětu nájmu přičemž se má</w:t>
      </w:r>
      <w:r w:rsidR="00B71A65">
        <w:t xml:space="preserve"> v případě sporu</w:t>
      </w:r>
      <w:r w:rsidR="00397EEE">
        <w:t xml:space="preserve"> za to, že </w:t>
      </w:r>
      <w:r w:rsidR="00B71A65">
        <w:t>pronajímatel</w:t>
      </w:r>
      <w:r w:rsidR="005B2F30">
        <w:t xml:space="preserve"> informován nebyl.</w:t>
      </w:r>
    </w:p>
    <w:p w:rsidR="000836C5" w:rsidRDefault="00B45B22" w:rsidP="00426158">
      <w:r>
        <w:t xml:space="preserve">8. </w:t>
      </w:r>
      <w:r w:rsidR="007D4A42">
        <w:t>Nájemce není oprávněn přenechat předmět nájmu</w:t>
      </w:r>
      <w:r w:rsidR="00082F2B">
        <w:t xml:space="preserve"> k užití</w:t>
      </w:r>
      <w:r w:rsidR="007D4A42">
        <w:t xml:space="preserve"> </w:t>
      </w:r>
      <w:r w:rsidR="003958B0">
        <w:t>třetí osobě.</w:t>
      </w:r>
    </w:p>
    <w:p w:rsidR="00042905" w:rsidRPr="00237AF0" w:rsidRDefault="00042905" w:rsidP="00426158">
      <w:r w:rsidRPr="00237AF0">
        <w:t>9. Smluvní strany pověřují tyto kontaktní osoby ve věci provádění této smlouvy</w:t>
      </w:r>
    </w:p>
    <w:p w:rsidR="00042905" w:rsidRDefault="00042905" w:rsidP="00426158">
      <w:r w:rsidRPr="00237AF0">
        <w:t>a) pronajímatel pověřuje</w:t>
      </w:r>
    </w:p>
    <w:p w:rsidR="000D5D35" w:rsidRDefault="00FA37BE" w:rsidP="00426158">
      <w:r w:rsidRPr="00FA37BE">
        <w:t>MVDr.</w:t>
      </w:r>
      <w:r>
        <w:t xml:space="preserve"> </w:t>
      </w:r>
      <w:r w:rsidR="000D5D35" w:rsidRPr="00717DEA">
        <w:t>Juhás Štefan, PhD.</w:t>
      </w:r>
      <w:r w:rsidR="00042905" w:rsidRPr="00717DEA">
        <w:t>, tel.</w:t>
      </w:r>
      <w:r w:rsidR="00717DEA" w:rsidRPr="00717DEA">
        <w:t xml:space="preserve"> </w:t>
      </w:r>
      <w:r w:rsidR="000D5D35" w:rsidRPr="00717DEA">
        <w:t>315 639 555</w:t>
      </w:r>
      <w:r w:rsidR="00042905" w:rsidRPr="00717DEA">
        <w:t>, e-mail</w:t>
      </w:r>
      <w:r w:rsidR="00300717">
        <w:t>:</w:t>
      </w:r>
      <w:r w:rsidR="000D5D35" w:rsidRPr="00717DEA">
        <w:t xml:space="preserve"> juhas@iapg.cas.cz</w:t>
      </w:r>
    </w:p>
    <w:p w:rsidR="00042905" w:rsidRDefault="00042905" w:rsidP="00426158">
      <w:r w:rsidRPr="00237AF0">
        <w:t>b) nájemce pověřuje</w:t>
      </w:r>
    </w:p>
    <w:p w:rsidR="0015789E" w:rsidRPr="00237AF0" w:rsidRDefault="00860476" w:rsidP="00426158">
      <w:r w:rsidRPr="00860476">
        <w:t xml:space="preserve">Ing. </w:t>
      </w:r>
      <w:r w:rsidR="00B42AF1" w:rsidRPr="00860476">
        <w:t>Kateřina Vodseďálková, Ph.D.</w:t>
      </w:r>
      <w:r w:rsidR="0003625D" w:rsidRPr="00860476">
        <w:t>, tel. 734 787 523, e-mail: vodsedalkova@nanopharma</w:t>
      </w:r>
      <w:r w:rsidR="00300717" w:rsidRPr="00860476">
        <w:t>.cz</w:t>
      </w:r>
    </w:p>
    <w:p w:rsidR="004B5D97" w:rsidRPr="00DD397F" w:rsidRDefault="00C359E2" w:rsidP="004B5D97">
      <w:pPr>
        <w:keepNext/>
        <w:spacing w:before="720" w:after="240"/>
        <w:jc w:val="center"/>
        <w:rPr>
          <w:b/>
        </w:rPr>
      </w:pPr>
      <w:r>
        <w:rPr>
          <w:b/>
        </w:rPr>
        <w:t>V</w:t>
      </w:r>
      <w:r w:rsidR="004B5D97" w:rsidRPr="00DD397F">
        <w:rPr>
          <w:b/>
        </w:rPr>
        <w:t xml:space="preserve">. </w:t>
      </w:r>
      <w:r w:rsidR="003670E3">
        <w:rPr>
          <w:b/>
        </w:rPr>
        <w:t>Ostatní a závěrečná ustanovení</w:t>
      </w:r>
    </w:p>
    <w:p w:rsidR="00CF3B61" w:rsidRDefault="00163AE8" w:rsidP="00CF3B61">
      <w:r>
        <w:t>1</w:t>
      </w:r>
      <w:r w:rsidR="00CF3B61">
        <w:t xml:space="preserve">. </w:t>
      </w:r>
      <w:r w:rsidR="00994640" w:rsidRPr="00994640">
        <w:t>Nájemce</w:t>
      </w:r>
      <w:r w:rsidR="00CF3B61">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pořízením zboží či služeb z veřejných výdajů a zavazuje se této povinnosti dostát.</w:t>
      </w:r>
    </w:p>
    <w:p w:rsidR="00CF3B61" w:rsidRPr="00C028CB" w:rsidRDefault="00163AE8" w:rsidP="00CF3B61">
      <w:r>
        <w:t>2</w:t>
      </w:r>
      <w:r w:rsidR="00CF3B61">
        <w:t xml:space="preserve">. </w:t>
      </w:r>
      <w:r w:rsidR="0058516A" w:rsidRPr="0058516A">
        <w:t>Nájemce</w:t>
      </w:r>
      <w:r w:rsidR="00CF3B61">
        <w:t xml:space="preserve"> se zavazuje archivovat originální vyhotovení smlouvy, její dodatky, originály účetních dokladů a dalších dokladů vztahujících se k realizaci předmětu této smlouvy po dobu 10 let od zániku závazku vyplývajícího ze smlouvy, minimálně však do roku </w:t>
      </w:r>
      <w:r w:rsidR="00FB7952">
        <w:t>2028</w:t>
      </w:r>
      <w:r w:rsidR="00CF3B61">
        <w:t xml:space="preserve">. Po tuto dobu je povinen umožnit osobám oprávněným k výkonu kontroly projektů provést kontrolu dokladů souvisejících s plněním </w:t>
      </w:r>
      <w:r w:rsidR="00CF3B61" w:rsidRPr="00C028CB">
        <w:t>této smlouvy.</w:t>
      </w:r>
    </w:p>
    <w:p w:rsidR="00EC6768" w:rsidRDefault="00EC6768" w:rsidP="00CF3B61">
      <w:r w:rsidRPr="00C028CB">
        <w:t>3. Žádná ze stran nebude provádět při provádění této smlouvy nic, co je zakázáno národními právními předpisy zaměřenými proti korupci (dále společně jen “Protikorupční předpisy”), které se vztahují na jednu či obě strany této smlouvy. Aniž by bylo dotčeno předchozí ustanovení, žádná ze smluvních stran neprovede platby ani nenabídne nebo nepřevede cokoli, co by mělo nějakou hodnotu, ve prospěch představitele či zaměstnance veřejné správy, představitele politické strany, kandidáta na politickou funkci, či jakékoliv třetí strany, a to v souvislosti s předmětem této smlouvy, takovým způsobem, který by porušoval Protikorupční předpisy.</w:t>
      </w:r>
    </w:p>
    <w:p w:rsidR="00CF3B61" w:rsidRDefault="00EC6768" w:rsidP="00CF3B61">
      <w:r>
        <w:t>4</w:t>
      </w:r>
      <w:r w:rsidR="00CF3B61">
        <w:t xml:space="preserve">. Strany si sdělily všechny skutkové a právní okolnosti, o nichž </w:t>
      </w:r>
      <w:r w:rsidR="0058516A">
        <w:t>pronajímatel</w:t>
      </w:r>
      <w:r w:rsidR="00CF3B61">
        <w:t xml:space="preserve"> nebo </w:t>
      </w:r>
      <w:r w:rsidR="0058516A">
        <w:t>n</w:t>
      </w:r>
      <w:r w:rsidR="0058516A" w:rsidRPr="0058516A">
        <w:t xml:space="preserve">ájemce </w:t>
      </w:r>
      <w:r w:rsidR="00CF3B61">
        <w:t>k datu podpisu této smlouvy věděl nebo vědět musel,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CF3B61" w:rsidRDefault="00EC6768" w:rsidP="00CF3B61">
      <w:r>
        <w:t>5</w:t>
      </w:r>
      <w:r w:rsidR="00CF3B61">
        <w:t>. Strany výslovně potvrzují, že základní podmínky této smlouvy jsou výsledkem jednání stran a každá ze stran měla příležitost ovlivnit obsah základních podmínek této smlouvy.</w:t>
      </w:r>
    </w:p>
    <w:p w:rsidR="00CF3B61" w:rsidRDefault="00EC6768" w:rsidP="00CF3B61">
      <w:r>
        <w:t>6</w:t>
      </w:r>
      <w:r w:rsidR="00CF3B61">
        <w:t>.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CF3B61" w:rsidRDefault="00EC6768" w:rsidP="00CF3B61">
      <w:r>
        <w:t>7</w:t>
      </w:r>
      <w:r w:rsidR="00CF3B61">
        <w:t>. Neplatnost některého ustanovení smlouvy nemá za následek neplatnost celé smlouvy.</w:t>
      </w:r>
    </w:p>
    <w:p w:rsidR="00CF3B61" w:rsidRDefault="00EC6768" w:rsidP="00CF3B61">
      <w:r>
        <w:t>8</w:t>
      </w:r>
      <w:r w:rsidR="00CF3B61">
        <w:t>. Smluvní strany se zavazují veškeré spory vzniklé z této smlouvy primárně řešit smírnou cestou.</w:t>
      </w:r>
    </w:p>
    <w:p w:rsidR="00CF3B61" w:rsidRDefault="00EC6768" w:rsidP="00CF3B61">
      <w:r>
        <w:t>9</w:t>
      </w:r>
      <w:r w:rsidR="00CF3B61">
        <w:t>. Tuto smlouvu lze měnit a doplňovat pouze písemnými dodatky, podepsanými k tomu oprávněnými zástupci obou smluvních stran.</w:t>
      </w:r>
    </w:p>
    <w:p w:rsidR="003622DF" w:rsidRDefault="00EC6768" w:rsidP="00CF3B61">
      <w:r>
        <w:t>10</w:t>
      </w:r>
      <w:r w:rsidR="003622DF" w:rsidRPr="003622DF">
        <w:t xml:space="preserve">. </w:t>
      </w:r>
      <w:r w:rsidR="005B5CA4">
        <w:t xml:space="preserve">Kterákoliv ze smluvních stran </w:t>
      </w:r>
      <w:r w:rsidR="003622DF" w:rsidRPr="003622DF">
        <w:t>j</w:t>
      </w:r>
      <w:r w:rsidR="005B5CA4">
        <w:t>e</w:t>
      </w:r>
      <w:r w:rsidR="003622DF" w:rsidRPr="003622DF">
        <w:t xml:space="preserve"> oprávněn</w:t>
      </w:r>
      <w:r w:rsidR="005B5CA4">
        <w:t>a</w:t>
      </w:r>
      <w:r w:rsidR="003622DF" w:rsidRPr="003622DF">
        <w:t xml:space="preserve"> tuto smlouvu písemně vypovědět, a to s</w:t>
      </w:r>
      <w:r w:rsidR="003622DF">
        <w:t>e</w:t>
      </w:r>
      <w:r w:rsidR="003622DF" w:rsidRPr="003622DF">
        <w:t xml:space="preserve"> </w:t>
      </w:r>
      <w:r w:rsidR="003622DF">
        <w:t>30denní</w:t>
      </w:r>
      <w:r w:rsidR="003622DF" w:rsidRPr="003622DF">
        <w:t xml:space="preserve"> výpovědní lhůtou, která začíná běžet dnem následujícím po</w:t>
      </w:r>
      <w:r w:rsidR="00F07714">
        <w:t xml:space="preserve"> dni</w:t>
      </w:r>
      <w:r w:rsidR="003622DF" w:rsidRPr="003622DF">
        <w:t xml:space="preserve"> doručení výpovědi druhé smluvní straně.</w:t>
      </w:r>
    </w:p>
    <w:p w:rsidR="00CF3B61" w:rsidRDefault="00EC6768" w:rsidP="00CF3B61">
      <w:r>
        <w:t>11</w:t>
      </w:r>
      <w:r w:rsidR="00CF3B61">
        <w:t xml:space="preserve">. Tato smlouva je vyhotovena ve třech stejnopisech, z nichž dva obdrží </w:t>
      </w:r>
      <w:r w:rsidR="0058516A">
        <w:t>pronajímatel</w:t>
      </w:r>
      <w:r w:rsidR="00CF3B61">
        <w:t xml:space="preserve"> a jeden obdrží </w:t>
      </w:r>
      <w:r w:rsidR="0058516A">
        <w:t>nájemce</w:t>
      </w:r>
      <w:r w:rsidR="00CF3B61">
        <w:t>.</w:t>
      </w:r>
    </w:p>
    <w:p w:rsidR="00D61FAD" w:rsidRDefault="00CF3B61" w:rsidP="00FB7952">
      <w:r>
        <w:t>1</w:t>
      </w:r>
      <w:r w:rsidR="00EC6768">
        <w:t>2</w:t>
      </w:r>
      <w:r>
        <w:t>. Tato smlouva nabývá platnosti dnem podpisu oběma smluvními stranami</w:t>
      </w:r>
      <w:r w:rsidR="00FB7952">
        <w:t xml:space="preserve"> a účinnosti dnem jejího uveřejnění v registru smluv podle zákona č. 340/2015 Sb., o zvláštních podmínkách účinnosti některých smluv, uveřejňování těchto smluv a o registru smluv (zákon o registru smluv), ve znění pozdějších předpisů</w:t>
      </w:r>
      <w:r>
        <w:t>.</w:t>
      </w:r>
    </w:p>
    <w:p w:rsidR="00B70A37" w:rsidRDefault="00B70A37" w:rsidP="00426158"/>
    <w:p w:rsidR="00B1213F" w:rsidRPr="00FF2314" w:rsidRDefault="00B1213F" w:rsidP="00D25A07">
      <w:pPr>
        <w:keepNext/>
        <w:tabs>
          <w:tab w:val="left" w:pos="4536"/>
        </w:tabs>
      </w:pPr>
      <w:r w:rsidRPr="00FF2314">
        <w:t xml:space="preserve">Za </w:t>
      </w:r>
      <w:r w:rsidR="00E5184E">
        <w:t>pronajímatele</w:t>
      </w:r>
      <w:r w:rsidR="00FF2314" w:rsidRPr="00FF2314">
        <w:t xml:space="preserve"> v Liběchově dne</w:t>
      </w:r>
      <w:r w:rsidRPr="00FF2314">
        <w:tab/>
      </w:r>
      <w:r w:rsidRPr="007D7299">
        <w:t xml:space="preserve">Za </w:t>
      </w:r>
      <w:r w:rsidR="00E5184E" w:rsidRPr="007D7299">
        <w:t>nájemce</w:t>
      </w:r>
      <w:r w:rsidR="00FF2314" w:rsidRPr="007D7299">
        <w:t xml:space="preserve"> v </w:t>
      </w:r>
      <w:r w:rsidR="003941D8" w:rsidRPr="007D7299">
        <w:t>Praze</w:t>
      </w:r>
      <w:r w:rsidR="00E5184E" w:rsidRPr="007D7299">
        <w:t xml:space="preserve"> </w:t>
      </w:r>
      <w:r w:rsidR="00FF2314" w:rsidRPr="007D7299">
        <w:t>dne</w:t>
      </w:r>
    </w:p>
    <w:p w:rsidR="00AC66C5" w:rsidRDefault="00AC66C5" w:rsidP="00D25A07">
      <w:pPr>
        <w:keepNext/>
      </w:pPr>
      <w:bookmarkStart w:id="0" w:name="_GoBack"/>
      <w:bookmarkEnd w:id="0"/>
    </w:p>
    <w:p w:rsidR="00786B85" w:rsidRDefault="00786B85" w:rsidP="00D25A07">
      <w:pPr>
        <w:keepNext/>
      </w:pPr>
    </w:p>
    <w:p w:rsidR="00F54F3F" w:rsidRDefault="00F54F3F" w:rsidP="00D25A07">
      <w:pPr>
        <w:keepNext/>
      </w:pPr>
    </w:p>
    <w:p w:rsidR="00B1213F" w:rsidRDefault="00B1213F" w:rsidP="00D25A07">
      <w:pPr>
        <w:keepNext/>
      </w:pPr>
    </w:p>
    <w:p w:rsidR="00B1213F" w:rsidRDefault="00F54F3F" w:rsidP="00D25A07">
      <w:pPr>
        <w:keepNext/>
        <w:tabs>
          <w:tab w:val="center" w:pos="2268"/>
          <w:tab w:val="center" w:pos="6804"/>
        </w:tabs>
      </w:pPr>
      <w:r>
        <w:tab/>
      </w:r>
      <w:r w:rsidR="00B1213F">
        <w:t>__________________________</w:t>
      </w:r>
      <w:r>
        <w:t>______</w:t>
      </w:r>
      <w:r w:rsidR="00B1213F">
        <w:tab/>
      </w:r>
      <w:r w:rsidRPr="00F54F3F">
        <w:t>________________________________</w:t>
      </w:r>
    </w:p>
    <w:p w:rsidR="00B1213F" w:rsidRPr="00426158" w:rsidRDefault="00F54F3F" w:rsidP="00482059">
      <w:pPr>
        <w:keepNext/>
        <w:tabs>
          <w:tab w:val="center" w:pos="2268"/>
          <w:tab w:val="center" w:pos="6804"/>
        </w:tabs>
      </w:pPr>
      <w:r>
        <w:tab/>
      </w:r>
      <w:r w:rsidR="00B1213F" w:rsidRPr="00B1213F">
        <w:t xml:space="preserve">Ing. </w:t>
      </w:r>
      <w:r w:rsidR="00D0427A">
        <w:t>Michal</w:t>
      </w:r>
      <w:r w:rsidR="00B1213F" w:rsidRPr="00B1213F">
        <w:t xml:space="preserve"> </w:t>
      </w:r>
      <w:r w:rsidR="00B1213F" w:rsidRPr="00A70EFC">
        <w:rPr>
          <w:caps/>
        </w:rPr>
        <w:t>K</w:t>
      </w:r>
      <w:r w:rsidR="00D0427A">
        <w:rPr>
          <w:caps/>
        </w:rPr>
        <w:t>UBELKA</w:t>
      </w:r>
      <w:r w:rsidR="00D0427A">
        <w:t>, C</w:t>
      </w:r>
      <w:r w:rsidR="00B1213F" w:rsidRPr="00B1213F">
        <w:t>Sc.</w:t>
      </w:r>
      <w:r w:rsidR="00D21930">
        <w:tab/>
      </w:r>
      <w:r w:rsidR="00317DA4" w:rsidRPr="00317DA4">
        <w:t>Ing. Liliana Berezkinová</w:t>
      </w:r>
      <w:r w:rsidR="00482059" w:rsidRPr="00317DA4">
        <w:tab/>
      </w:r>
      <w:r w:rsidRPr="00317DA4">
        <w:tab/>
      </w:r>
      <w:r w:rsidR="00B1213F" w:rsidRPr="00317DA4">
        <w:t>ředitel ÚŽFG AV ČR, v.</w:t>
      </w:r>
      <w:r w:rsidR="00E568DA" w:rsidRPr="00317DA4">
        <w:t xml:space="preserve"> </w:t>
      </w:r>
      <w:r w:rsidR="00B1213F" w:rsidRPr="00317DA4">
        <w:t>v.</w:t>
      </w:r>
      <w:r w:rsidR="00E568DA" w:rsidRPr="00317DA4">
        <w:t xml:space="preserve"> </w:t>
      </w:r>
      <w:r w:rsidR="00B1213F" w:rsidRPr="00317DA4">
        <w:t>i.</w:t>
      </w:r>
      <w:r w:rsidR="00D21930" w:rsidRPr="00317DA4">
        <w:tab/>
      </w:r>
      <w:r w:rsidR="00850AD9">
        <w:t>p</w:t>
      </w:r>
      <w:r w:rsidR="00850AD9" w:rsidRPr="00317DA4">
        <w:t xml:space="preserve">ředsedkyně </w:t>
      </w:r>
      <w:r w:rsidR="00317DA4" w:rsidRPr="00317DA4">
        <w:t>představenstva</w:t>
      </w:r>
      <w:r w:rsidR="0003625D" w:rsidRPr="00317DA4">
        <w:t xml:space="preserve"> Nanopharma</w:t>
      </w:r>
    </w:p>
    <w:sectPr w:rsidR="00B1213F" w:rsidRPr="00426158" w:rsidSect="006F00E1">
      <w:headerReference w:type="default" r:id="rId8"/>
      <w:footerReference w:type="default" r:id="rId9"/>
      <w:pgSz w:w="11906"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2F" w:rsidRDefault="000C692F">
      <w:r>
        <w:separator/>
      </w:r>
    </w:p>
  </w:endnote>
  <w:endnote w:type="continuationSeparator" w:id="0">
    <w:p w:rsidR="000C692F" w:rsidRDefault="000C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06" w:rsidRPr="00426158" w:rsidRDefault="008E0606" w:rsidP="00426158">
    <w:pPr>
      <w:pStyle w:val="Zpat"/>
    </w:pPr>
    <w:r>
      <w:tab/>
    </w:r>
    <w:r w:rsidR="007E6542">
      <w:fldChar w:fldCharType="begin"/>
    </w:r>
    <w:r>
      <w:instrText>PAGE   \* MERGEFORMAT</w:instrText>
    </w:r>
    <w:r w:rsidR="007E6542">
      <w:fldChar w:fldCharType="separate"/>
    </w:r>
    <w:r w:rsidR="000C692F">
      <w:rPr>
        <w:noProof/>
      </w:rPr>
      <w:t>1</w:t>
    </w:r>
    <w:r w:rsidR="007E6542">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2F" w:rsidRDefault="000C692F">
      <w:r>
        <w:separator/>
      </w:r>
    </w:p>
  </w:footnote>
  <w:footnote w:type="continuationSeparator" w:id="0">
    <w:p w:rsidR="000C692F" w:rsidRDefault="000C6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06" w:rsidRDefault="008E0606">
    <w:pPr>
      <w:pStyle w:val="Zhlav"/>
    </w:pPr>
    <w:r>
      <w:tab/>
    </w:r>
    <w:r w:rsidR="00F74B2E">
      <w:rPr>
        <w:noProof/>
      </w:rPr>
      <w:drawing>
        <wp:inline distT="0" distB="0" distL="0" distR="0">
          <wp:extent cx="5206747" cy="792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 v3.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6747" cy="79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757"/>
    <w:multiLevelType w:val="singleLevel"/>
    <w:tmpl w:val="559A7114"/>
    <w:lvl w:ilvl="0">
      <w:start w:val="1"/>
      <w:numFmt w:val="decimal"/>
      <w:lvlText w:val="%1."/>
      <w:lvlJc w:val="left"/>
      <w:pPr>
        <w:tabs>
          <w:tab w:val="num" w:pos="360"/>
        </w:tabs>
        <w:ind w:left="360" w:hanging="360"/>
      </w:pPr>
      <w:rPr>
        <w:rFonts w:hint="default"/>
      </w:rPr>
    </w:lvl>
  </w:abstractNum>
  <w:abstractNum w:abstractNumId="1" w15:restartNumberingAfterBreak="0">
    <w:nsid w:val="210F6DEC"/>
    <w:multiLevelType w:val="singleLevel"/>
    <w:tmpl w:val="89E47A28"/>
    <w:lvl w:ilvl="0">
      <w:start w:val="1"/>
      <w:numFmt w:val="lowerLetter"/>
      <w:lvlText w:val="%1)"/>
      <w:lvlJc w:val="left"/>
      <w:pPr>
        <w:tabs>
          <w:tab w:val="num" w:pos="360"/>
        </w:tabs>
        <w:ind w:left="360" w:hanging="360"/>
      </w:pPr>
      <w:rPr>
        <w:rFonts w:hint="default"/>
      </w:rPr>
    </w:lvl>
  </w:abstractNum>
  <w:abstractNum w:abstractNumId="2" w15:restartNumberingAfterBreak="0">
    <w:nsid w:val="32F931B3"/>
    <w:multiLevelType w:val="singleLevel"/>
    <w:tmpl w:val="3A6C954E"/>
    <w:lvl w:ilvl="0">
      <w:start w:val="1"/>
      <w:numFmt w:val="decimal"/>
      <w:lvlText w:val="%1."/>
      <w:lvlJc w:val="left"/>
      <w:pPr>
        <w:tabs>
          <w:tab w:val="num" w:pos="360"/>
        </w:tabs>
        <w:ind w:left="360" w:hanging="360"/>
      </w:pPr>
      <w:rPr>
        <w:b/>
        <w:i w:val="0"/>
        <w:sz w:val="24"/>
      </w:rPr>
    </w:lvl>
  </w:abstractNum>
  <w:abstractNum w:abstractNumId="3" w15:restartNumberingAfterBreak="0">
    <w:nsid w:val="41896635"/>
    <w:multiLevelType w:val="singleLevel"/>
    <w:tmpl w:val="E66C6F8E"/>
    <w:lvl w:ilvl="0">
      <w:start w:val="10"/>
      <w:numFmt w:val="bullet"/>
      <w:lvlText w:val="-"/>
      <w:lvlJc w:val="left"/>
      <w:pPr>
        <w:tabs>
          <w:tab w:val="num" w:pos="360"/>
        </w:tabs>
        <w:ind w:left="360" w:hanging="360"/>
      </w:pPr>
      <w:rPr>
        <w:rFonts w:hint="default"/>
      </w:rPr>
    </w:lvl>
  </w:abstractNum>
  <w:abstractNum w:abstractNumId="4" w15:restartNumberingAfterBreak="0">
    <w:nsid w:val="493C3A30"/>
    <w:multiLevelType w:val="singleLevel"/>
    <w:tmpl w:val="100CDDD2"/>
    <w:lvl w:ilvl="0">
      <w:start w:val="1"/>
      <w:numFmt w:val="decimal"/>
      <w:lvlText w:val="%1."/>
      <w:lvlJc w:val="left"/>
      <w:pPr>
        <w:tabs>
          <w:tab w:val="num" w:pos="360"/>
        </w:tabs>
        <w:ind w:left="360" w:hanging="360"/>
      </w:pPr>
      <w:rPr>
        <w:rFonts w:hint="default"/>
      </w:rPr>
    </w:lvl>
  </w:abstractNum>
  <w:abstractNum w:abstractNumId="5" w15:restartNumberingAfterBreak="0">
    <w:nsid w:val="49B31A6A"/>
    <w:multiLevelType w:val="singleLevel"/>
    <w:tmpl w:val="F87C614A"/>
    <w:lvl w:ilvl="0">
      <w:start w:val="1"/>
      <w:numFmt w:val="decimal"/>
      <w:lvlText w:val="%1."/>
      <w:lvlJc w:val="left"/>
      <w:pPr>
        <w:tabs>
          <w:tab w:val="num" w:pos="360"/>
        </w:tabs>
        <w:ind w:left="360" w:hanging="360"/>
      </w:pPr>
      <w:rPr>
        <w:rFonts w:hint="default"/>
      </w:rPr>
    </w:lvl>
  </w:abstractNum>
  <w:abstractNum w:abstractNumId="6" w15:restartNumberingAfterBreak="0">
    <w:nsid w:val="54B27B00"/>
    <w:multiLevelType w:val="singleLevel"/>
    <w:tmpl w:val="E66C6F8E"/>
    <w:lvl w:ilvl="0">
      <w:start w:val="10"/>
      <w:numFmt w:val="bullet"/>
      <w:lvlText w:val="-"/>
      <w:lvlJc w:val="left"/>
      <w:pPr>
        <w:tabs>
          <w:tab w:val="num" w:pos="360"/>
        </w:tabs>
        <w:ind w:left="360" w:hanging="360"/>
      </w:pPr>
      <w:rPr>
        <w:rFonts w:hint="default"/>
      </w:rPr>
    </w:lvl>
  </w:abstractNum>
  <w:abstractNum w:abstractNumId="7" w15:restartNumberingAfterBreak="0">
    <w:nsid w:val="690537E8"/>
    <w:multiLevelType w:val="singleLevel"/>
    <w:tmpl w:val="FA74C38A"/>
    <w:lvl w:ilvl="0">
      <w:start w:val="1"/>
      <w:numFmt w:val="lowerLetter"/>
      <w:lvlText w:val="%1)"/>
      <w:lvlJc w:val="left"/>
      <w:pPr>
        <w:tabs>
          <w:tab w:val="num" w:pos="360"/>
        </w:tabs>
        <w:ind w:left="360" w:hanging="360"/>
      </w:pPr>
      <w:rPr>
        <w:rFonts w:hint="default"/>
      </w:rPr>
    </w:lvl>
  </w:abstractNum>
  <w:abstractNum w:abstractNumId="8" w15:restartNumberingAfterBreak="0">
    <w:nsid w:val="6A2307C2"/>
    <w:multiLevelType w:val="singleLevel"/>
    <w:tmpl w:val="7C1CB3EE"/>
    <w:lvl w:ilvl="0">
      <w:start w:val="1"/>
      <w:numFmt w:val="decimal"/>
      <w:lvlText w:val="%1."/>
      <w:lvlJc w:val="left"/>
      <w:pPr>
        <w:tabs>
          <w:tab w:val="num" w:pos="360"/>
        </w:tabs>
        <w:ind w:left="360" w:hanging="360"/>
      </w:pPr>
      <w:rPr>
        <w:rFonts w:hint="default"/>
      </w:rPr>
    </w:lvl>
  </w:abstractNum>
  <w:abstractNum w:abstractNumId="9" w15:restartNumberingAfterBreak="0">
    <w:nsid w:val="6A3D06E9"/>
    <w:multiLevelType w:val="hybridMultilevel"/>
    <w:tmpl w:val="9D00A6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4D51A6"/>
    <w:multiLevelType w:val="singleLevel"/>
    <w:tmpl w:val="E66C6F8E"/>
    <w:lvl w:ilvl="0">
      <w:start w:val="1"/>
      <w:numFmt w:val="bullet"/>
      <w:lvlText w:val="-"/>
      <w:lvlJc w:val="left"/>
      <w:pPr>
        <w:tabs>
          <w:tab w:val="num" w:pos="360"/>
        </w:tabs>
        <w:ind w:left="360" w:hanging="360"/>
      </w:pPr>
      <w:rPr>
        <w:rFonts w:hint="default"/>
      </w:rPr>
    </w:lvl>
  </w:abstractNum>
  <w:abstractNum w:abstractNumId="11" w15:restartNumberingAfterBreak="0">
    <w:nsid w:val="72B71748"/>
    <w:multiLevelType w:val="singleLevel"/>
    <w:tmpl w:val="B9883A94"/>
    <w:lvl w:ilvl="0">
      <w:start w:val="1"/>
      <w:numFmt w:val="decimal"/>
      <w:lvlText w:val="%1."/>
      <w:lvlJc w:val="left"/>
      <w:pPr>
        <w:tabs>
          <w:tab w:val="num" w:pos="360"/>
        </w:tabs>
        <w:ind w:left="360" w:hanging="360"/>
      </w:pPr>
      <w:rPr>
        <w:rFonts w:hint="default"/>
      </w:rPr>
    </w:lvl>
  </w:abstractNum>
  <w:abstractNum w:abstractNumId="12" w15:restartNumberingAfterBreak="0">
    <w:nsid w:val="77710818"/>
    <w:multiLevelType w:val="hybridMultilevel"/>
    <w:tmpl w:val="5394AA86"/>
    <w:lvl w:ilvl="0" w:tplc="18EEABC2">
      <w:start w:val="1"/>
      <w:numFmt w:val="decimal"/>
      <w:lvlText w:val="%1."/>
      <w:lvlJc w:val="left"/>
      <w:pPr>
        <w:tabs>
          <w:tab w:val="num" w:pos="397"/>
        </w:tabs>
        <w:ind w:left="397" w:hanging="397"/>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0D4581"/>
    <w:multiLevelType w:val="hybridMultilevel"/>
    <w:tmpl w:val="AE84A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4"/>
  </w:num>
  <w:num w:numId="6">
    <w:abstractNumId w:val="1"/>
  </w:num>
  <w:num w:numId="7">
    <w:abstractNumId w:val="7"/>
  </w:num>
  <w:num w:numId="8">
    <w:abstractNumId w:val="11"/>
  </w:num>
  <w:num w:numId="9">
    <w:abstractNumId w:val="5"/>
  </w:num>
  <w:num w:numId="10">
    <w:abstractNumId w:val="8"/>
  </w:num>
  <w:num w:numId="11">
    <w:abstractNumId w:val="2"/>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91"/>
    <w:rsid w:val="0000370C"/>
    <w:rsid w:val="00003CE3"/>
    <w:rsid w:val="0000449C"/>
    <w:rsid w:val="000051EA"/>
    <w:rsid w:val="00006742"/>
    <w:rsid w:val="0001183C"/>
    <w:rsid w:val="00017C01"/>
    <w:rsid w:val="000223BA"/>
    <w:rsid w:val="00023079"/>
    <w:rsid w:val="00024336"/>
    <w:rsid w:val="00031E99"/>
    <w:rsid w:val="0003625D"/>
    <w:rsid w:val="00037FAD"/>
    <w:rsid w:val="00040B0F"/>
    <w:rsid w:val="00042905"/>
    <w:rsid w:val="00045975"/>
    <w:rsid w:val="0004780C"/>
    <w:rsid w:val="00047DF1"/>
    <w:rsid w:val="00053A75"/>
    <w:rsid w:val="00056DFD"/>
    <w:rsid w:val="00063E21"/>
    <w:rsid w:val="00065161"/>
    <w:rsid w:val="00073551"/>
    <w:rsid w:val="000741AD"/>
    <w:rsid w:val="0007574E"/>
    <w:rsid w:val="00082F2B"/>
    <w:rsid w:val="000836C5"/>
    <w:rsid w:val="00083DE8"/>
    <w:rsid w:val="00083FB6"/>
    <w:rsid w:val="00084711"/>
    <w:rsid w:val="00091BBD"/>
    <w:rsid w:val="00094524"/>
    <w:rsid w:val="000A34C1"/>
    <w:rsid w:val="000A7F2A"/>
    <w:rsid w:val="000B37C9"/>
    <w:rsid w:val="000B6E7D"/>
    <w:rsid w:val="000B7656"/>
    <w:rsid w:val="000C07FD"/>
    <w:rsid w:val="000C2FE4"/>
    <w:rsid w:val="000C692F"/>
    <w:rsid w:val="000D2A40"/>
    <w:rsid w:val="000D42D8"/>
    <w:rsid w:val="000D5D35"/>
    <w:rsid w:val="000D6B7F"/>
    <w:rsid w:val="000E1436"/>
    <w:rsid w:val="000E37F2"/>
    <w:rsid w:val="000F304A"/>
    <w:rsid w:val="000F51B8"/>
    <w:rsid w:val="0010323E"/>
    <w:rsid w:val="001039B5"/>
    <w:rsid w:val="001130E4"/>
    <w:rsid w:val="00116707"/>
    <w:rsid w:val="00122CBA"/>
    <w:rsid w:val="001241E7"/>
    <w:rsid w:val="00124AD2"/>
    <w:rsid w:val="00125561"/>
    <w:rsid w:val="00126A52"/>
    <w:rsid w:val="00132121"/>
    <w:rsid w:val="00135584"/>
    <w:rsid w:val="001374F8"/>
    <w:rsid w:val="00145678"/>
    <w:rsid w:val="00150674"/>
    <w:rsid w:val="0015789E"/>
    <w:rsid w:val="00157CCA"/>
    <w:rsid w:val="001603AF"/>
    <w:rsid w:val="0016043C"/>
    <w:rsid w:val="00163AE8"/>
    <w:rsid w:val="00173EB0"/>
    <w:rsid w:val="00176CF8"/>
    <w:rsid w:val="001770A8"/>
    <w:rsid w:val="0018014C"/>
    <w:rsid w:val="001812C4"/>
    <w:rsid w:val="001846A4"/>
    <w:rsid w:val="001850E2"/>
    <w:rsid w:val="00193174"/>
    <w:rsid w:val="001938D2"/>
    <w:rsid w:val="00193E13"/>
    <w:rsid w:val="001A208C"/>
    <w:rsid w:val="001A4624"/>
    <w:rsid w:val="001A47F2"/>
    <w:rsid w:val="001A5A13"/>
    <w:rsid w:val="001B013B"/>
    <w:rsid w:val="001B0365"/>
    <w:rsid w:val="001C075B"/>
    <w:rsid w:val="001C456F"/>
    <w:rsid w:val="001C4D5F"/>
    <w:rsid w:val="001C5BA1"/>
    <w:rsid w:val="001C6EF3"/>
    <w:rsid w:val="001C7E19"/>
    <w:rsid w:val="001D0FD7"/>
    <w:rsid w:val="001E1125"/>
    <w:rsid w:val="001E13B8"/>
    <w:rsid w:val="001E5ECC"/>
    <w:rsid w:val="001F25AE"/>
    <w:rsid w:val="001F3EFE"/>
    <w:rsid w:val="002016F0"/>
    <w:rsid w:val="00210189"/>
    <w:rsid w:val="0021105F"/>
    <w:rsid w:val="002253D8"/>
    <w:rsid w:val="00230C61"/>
    <w:rsid w:val="00231440"/>
    <w:rsid w:val="00235594"/>
    <w:rsid w:val="00237AF0"/>
    <w:rsid w:val="00240EED"/>
    <w:rsid w:val="00241DEA"/>
    <w:rsid w:val="00243DAD"/>
    <w:rsid w:val="00245661"/>
    <w:rsid w:val="00245C80"/>
    <w:rsid w:val="00252628"/>
    <w:rsid w:val="002527FB"/>
    <w:rsid w:val="002534A8"/>
    <w:rsid w:val="0025668A"/>
    <w:rsid w:val="0025673C"/>
    <w:rsid w:val="002601DE"/>
    <w:rsid w:val="002607CE"/>
    <w:rsid w:val="00264A60"/>
    <w:rsid w:val="00271D00"/>
    <w:rsid w:val="00274B7F"/>
    <w:rsid w:val="00277588"/>
    <w:rsid w:val="002863A8"/>
    <w:rsid w:val="00293D40"/>
    <w:rsid w:val="002942DD"/>
    <w:rsid w:val="00295DB5"/>
    <w:rsid w:val="002A1804"/>
    <w:rsid w:val="002A39A9"/>
    <w:rsid w:val="002A414E"/>
    <w:rsid w:val="002A4F2A"/>
    <w:rsid w:val="002B182B"/>
    <w:rsid w:val="002B1ACF"/>
    <w:rsid w:val="002C1409"/>
    <w:rsid w:val="002C3E68"/>
    <w:rsid w:val="002D1E17"/>
    <w:rsid w:val="002D22F8"/>
    <w:rsid w:val="002D567A"/>
    <w:rsid w:val="002D6C56"/>
    <w:rsid w:val="002D763E"/>
    <w:rsid w:val="002E669F"/>
    <w:rsid w:val="002E6ECA"/>
    <w:rsid w:val="002E7D7D"/>
    <w:rsid w:val="002E7EBC"/>
    <w:rsid w:val="002F4C6F"/>
    <w:rsid w:val="00300717"/>
    <w:rsid w:val="003107F3"/>
    <w:rsid w:val="00311685"/>
    <w:rsid w:val="00312005"/>
    <w:rsid w:val="00314295"/>
    <w:rsid w:val="003148E8"/>
    <w:rsid w:val="00317DA4"/>
    <w:rsid w:val="0032019F"/>
    <w:rsid w:val="00322718"/>
    <w:rsid w:val="00322DE5"/>
    <w:rsid w:val="00332A8B"/>
    <w:rsid w:val="00335EDA"/>
    <w:rsid w:val="00341508"/>
    <w:rsid w:val="00347C23"/>
    <w:rsid w:val="00347F7B"/>
    <w:rsid w:val="0035304A"/>
    <w:rsid w:val="003622DF"/>
    <w:rsid w:val="00365F62"/>
    <w:rsid w:val="003670E3"/>
    <w:rsid w:val="0037608B"/>
    <w:rsid w:val="00382F17"/>
    <w:rsid w:val="00383989"/>
    <w:rsid w:val="003868A3"/>
    <w:rsid w:val="0038778B"/>
    <w:rsid w:val="003941D8"/>
    <w:rsid w:val="003954BC"/>
    <w:rsid w:val="003958B0"/>
    <w:rsid w:val="00397EEE"/>
    <w:rsid w:val="003A0537"/>
    <w:rsid w:val="003A1A83"/>
    <w:rsid w:val="003A442C"/>
    <w:rsid w:val="003A752A"/>
    <w:rsid w:val="003B3519"/>
    <w:rsid w:val="003C22F9"/>
    <w:rsid w:val="003C241B"/>
    <w:rsid w:val="003C2D94"/>
    <w:rsid w:val="003C2DD8"/>
    <w:rsid w:val="003C5878"/>
    <w:rsid w:val="003D2E15"/>
    <w:rsid w:val="003D2EDD"/>
    <w:rsid w:val="003D3587"/>
    <w:rsid w:val="003D4505"/>
    <w:rsid w:val="003D6C8B"/>
    <w:rsid w:val="003D7D46"/>
    <w:rsid w:val="003E1CBD"/>
    <w:rsid w:val="003E25D7"/>
    <w:rsid w:val="003E49C5"/>
    <w:rsid w:val="003E5A47"/>
    <w:rsid w:val="003F39D6"/>
    <w:rsid w:val="00401EB4"/>
    <w:rsid w:val="004020A0"/>
    <w:rsid w:val="004136D2"/>
    <w:rsid w:val="00414886"/>
    <w:rsid w:val="00415F09"/>
    <w:rsid w:val="004255FB"/>
    <w:rsid w:val="00426158"/>
    <w:rsid w:val="00433651"/>
    <w:rsid w:val="00437A4F"/>
    <w:rsid w:val="00441A1D"/>
    <w:rsid w:val="00445E6E"/>
    <w:rsid w:val="0044777B"/>
    <w:rsid w:val="00450C79"/>
    <w:rsid w:val="00460934"/>
    <w:rsid w:val="00482059"/>
    <w:rsid w:val="00482B1B"/>
    <w:rsid w:val="00491DB3"/>
    <w:rsid w:val="00493242"/>
    <w:rsid w:val="00493290"/>
    <w:rsid w:val="004954D9"/>
    <w:rsid w:val="004A204F"/>
    <w:rsid w:val="004A36CF"/>
    <w:rsid w:val="004A6573"/>
    <w:rsid w:val="004B0A88"/>
    <w:rsid w:val="004B3B06"/>
    <w:rsid w:val="004B42B8"/>
    <w:rsid w:val="004B5D97"/>
    <w:rsid w:val="004C6F51"/>
    <w:rsid w:val="004D08A0"/>
    <w:rsid w:val="004D2392"/>
    <w:rsid w:val="004D39AD"/>
    <w:rsid w:val="004D587F"/>
    <w:rsid w:val="004D598D"/>
    <w:rsid w:val="004E0DB1"/>
    <w:rsid w:val="004E120A"/>
    <w:rsid w:val="004F38C2"/>
    <w:rsid w:val="004F4516"/>
    <w:rsid w:val="004F5616"/>
    <w:rsid w:val="0052317D"/>
    <w:rsid w:val="005247DB"/>
    <w:rsid w:val="005316D9"/>
    <w:rsid w:val="00535A41"/>
    <w:rsid w:val="00537A9B"/>
    <w:rsid w:val="005436E4"/>
    <w:rsid w:val="005447BC"/>
    <w:rsid w:val="00555E7A"/>
    <w:rsid w:val="00564C14"/>
    <w:rsid w:val="005655EB"/>
    <w:rsid w:val="00567EDE"/>
    <w:rsid w:val="005745A2"/>
    <w:rsid w:val="0057576C"/>
    <w:rsid w:val="005770EE"/>
    <w:rsid w:val="00580931"/>
    <w:rsid w:val="00583D28"/>
    <w:rsid w:val="0058516A"/>
    <w:rsid w:val="00586CFB"/>
    <w:rsid w:val="00591EBD"/>
    <w:rsid w:val="005921F0"/>
    <w:rsid w:val="005933A7"/>
    <w:rsid w:val="005A1B4B"/>
    <w:rsid w:val="005A3EB9"/>
    <w:rsid w:val="005A4EAE"/>
    <w:rsid w:val="005A523B"/>
    <w:rsid w:val="005B2F30"/>
    <w:rsid w:val="005B3440"/>
    <w:rsid w:val="005B5CA4"/>
    <w:rsid w:val="005B67EC"/>
    <w:rsid w:val="005C12C2"/>
    <w:rsid w:val="005C234F"/>
    <w:rsid w:val="005C42FD"/>
    <w:rsid w:val="005C5776"/>
    <w:rsid w:val="005C5BD3"/>
    <w:rsid w:val="005C743B"/>
    <w:rsid w:val="005D1C79"/>
    <w:rsid w:val="005E2414"/>
    <w:rsid w:val="005E3041"/>
    <w:rsid w:val="005E48C0"/>
    <w:rsid w:val="005E786D"/>
    <w:rsid w:val="005F1C13"/>
    <w:rsid w:val="006028A7"/>
    <w:rsid w:val="00604F1A"/>
    <w:rsid w:val="00616D32"/>
    <w:rsid w:val="00617801"/>
    <w:rsid w:val="00626C22"/>
    <w:rsid w:val="00631BFF"/>
    <w:rsid w:val="006350A7"/>
    <w:rsid w:val="00640090"/>
    <w:rsid w:val="00642E9B"/>
    <w:rsid w:val="00655E83"/>
    <w:rsid w:val="00657871"/>
    <w:rsid w:val="006578C5"/>
    <w:rsid w:val="00661E19"/>
    <w:rsid w:val="00664461"/>
    <w:rsid w:val="00674189"/>
    <w:rsid w:val="00677493"/>
    <w:rsid w:val="006814EE"/>
    <w:rsid w:val="006842DD"/>
    <w:rsid w:val="00685575"/>
    <w:rsid w:val="0068780F"/>
    <w:rsid w:val="00691A84"/>
    <w:rsid w:val="0069318F"/>
    <w:rsid w:val="00693EAE"/>
    <w:rsid w:val="006A1393"/>
    <w:rsid w:val="006A6FC5"/>
    <w:rsid w:val="006B35BE"/>
    <w:rsid w:val="006C29B7"/>
    <w:rsid w:val="006C6919"/>
    <w:rsid w:val="006D0EAA"/>
    <w:rsid w:val="006D4A2B"/>
    <w:rsid w:val="006E08D9"/>
    <w:rsid w:val="006E0FE7"/>
    <w:rsid w:val="006E20BA"/>
    <w:rsid w:val="006E2CEE"/>
    <w:rsid w:val="006F00E1"/>
    <w:rsid w:val="006F258B"/>
    <w:rsid w:val="006F5D3C"/>
    <w:rsid w:val="00700B54"/>
    <w:rsid w:val="00704F3B"/>
    <w:rsid w:val="00715002"/>
    <w:rsid w:val="00715582"/>
    <w:rsid w:val="0071560D"/>
    <w:rsid w:val="00717DEA"/>
    <w:rsid w:val="007224E5"/>
    <w:rsid w:val="00725D23"/>
    <w:rsid w:val="0072762E"/>
    <w:rsid w:val="00735952"/>
    <w:rsid w:val="00741EE8"/>
    <w:rsid w:val="00755C39"/>
    <w:rsid w:val="0075799D"/>
    <w:rsid w:val="00760E1B"/>
    <w:rsid w:val="0077042E"/>
    <w:rsid w:val="00770A5D"/>
    <w:rsid w:val="0077796F"/>
    <w:rsid w:val="00786B85"/>
    <w:rsid w:val="00787350"/>
    <w:rsid w:val="00792313"/>
    <w:rsid w:val="00794E4D"/>
    <w:rsid w:val="007A188A"/>
    <w:rsid w:val="007A4B48"/>
    <w:rsid w:val="007A742A"/>
    <w:rsid w:val="007B42AC"/>
    <w:rsid w:val="007B5C95"/>
    <w:rsid w:val="007B6E10"/>
    <w:rsid w:val="007C1F70"/>
    <w:rsid w:val="007C32BF"/>
    <w:rsid w:val="007C441F"/>
    <w:rsid w:val="007C4F58"/>
    <w:rsid w:val="007C6F66"/>
    <w:rsid w:val="007C7725"/>
    <w:rsid w:val="007D4A42"/>
    <w:rsid w:val="007D7299"/>
    <w:rsid w:val="007E386C"/>
    <w:rsid w:val="007E6542"/>
    <w:rsid w:val="007F3DB8"/>
    <w:rsid w:val="00800159"/>
    <w:rsid w:val="00800E1A"/>
    <w:rsid w:val="008060F5"/>
    <w:rsid w:val="0080613A"/>
    <w:rsid w:val="008069F4"/>
    <w:rsid w:val="008130BD"/>
    <w:rsid w:val="00813706"/>
    <w:rsid w:val="00815CC1"/>
    <w:rsid w:val="00817AA9"/>
    <w:rsid w:val="00826509"/>
    <w:rsid w:val="00826838"/>
    <w:rsid w:val="00827B8D"/>
    <w:rsid w:val="008329E9"/>
    <w:rsid w:val="008501D9"/>
    <w:rsid w:val="00850AD9"/>
    <w:rsid w:val="00850C4E"/>
    <w:rsid w:val="008513E8"/>
    <w:rsid w:val="00851884"/>
    <w:rsid w:val="00860476"/>
    <w:rsid w:val="00866A18"/>
    <w:rsid w:val="00870F5B"/>
    <w:rsid w:val="008734A2"/>
    <w:rsid w:val="00875AF3"/>
    <w:rsid w:val="00876CF2"/>
    <w:rsid w:val="00882851"/>
    <w:rsid w:val="00890380"/>
    <w:rsid w:val="00890B2D"/>
    <w:rsid w:val="00892648"/>
    <w:rsid w:val="008A0CDB"/>
    <w:rsid w:val="008A3C0F"/>
    <w:rsid w:val="008A7282"/>
    <w:rsid w:val="008B30C5"/>
    <w:rsid w:val="008C0159"/>
    <w:rsid w:val="008C54B6"/>
    <w:rsid w:val="008C5DE9"/>
    <w:rsid w:val="008D0BF2"/>
    <w:rsid w:val="008D2841"/>
    <w:rsid w:val="008D4A28"/>
    <w:rsid w:val="008E0606"/>
    <w:rsid w:val="008E1152"/>
    <w:rsid w:val="008E1CC3"/>
    <w:rsid w:val="008E1EDD"/>
    <w:rsid w:val="008E366E"/>
    <w:rsid w:val="008E384A"/>
    <w:rsid w:val="008E6222"/>
    <w:rsid w:val="008E6ABD"/>
    <w:rsid w:val="008F1869"/>
    <w:rsid w:val="008F1ED6"/>
    <w:rsid w:val="008F31A4"/>
    <w:rsid w:val="008F38EF"/>
    <w:rsid w:val="008F3945"/>
    <w:rsid w:val="00901CAE"/>
    <w:rsid w:val="00903A4A"/>
    <w:rsid w:val="009108CE"/>
    <w:rsid w:val="0091138C"/>
    <w:rsid w:val="00912BD6"/>
    <w:rsid w:val="00916CD8"/>
    <w:rsid w:val="00923CCC"/>
    <w:rsid w:val="0093362D"/>
    <w:rsid w:val="00935E8B"/>
    <w:rsid w:val="0093666F"/>
    <w:rsid w:val="00953987"/>
    <w:rsid w:val="00953DB1"/>
    <w:rsid w:val="00956133"/>
    <w:rsid w:val="00957709"/>
    <w:rsid w:val="00957C6A"/>
    <w:rsid w:val="00962CB4"/>
    <w:rsid w:val="00962DE4"/>
    <w:rsid w:val="00962FBE"/>
    <w:rsid w:val="00976163"/>
    <w:rsid w:val="00977911"/>
    <w:rsid w:val="00980612"/>
    <w:rsid w:val="0098098A"/>
    <w:rsid w:val="00981F08"/>
    <w:rsid w:val="0098205D"/>
    <w:rsid w:val="00982BC2"/>
    <w:rsid w:val="00985331"/>
    <w:rsid w:val="00987879"/>
    <w:rsid w:val="00987D26"/>
    <w:rsid w:val="00991677"/>
    <w:rsid w:val="00991F9B"/>
    <w:rsid w:val="00994640"/>
    <w:rsid w:val="00995820"/>
    <w:rsid w:val="009A0DD8"/>
    <w:rsid w:val="009A14C2"/>
    <w:rsid w:val="009A3079"/>
    <w:rsid w:val="009A54DF"/>
    <w:rsid w:val="009A5582"/>
    <w:rsid w:val="009A798E"/>
    <w:rsid w:val="009B0BBB"/>
    <w:rsid w:val="009B0EEE"/>
    <w:rsid w:val="009B2F82"/>
    <w:rsid w:val="009B3C40"/>
    <w:rsid w:val="009B40AC"/>
    <w:rsid w:val="009B7C0A"/>
    <w:rsid w:val="009C3B41"/>
    <w:rsid w:val="009D140C"/>
    <w:rsid w:val="009D1B65"/>
    <w:rsid w:val="009E1F6B"/>
    <w:rsid w:val="009F2EC8"/>
    <w:rsid w:val="00A008E3"/>
    <w:rsid w:val="00A03604"/>
    <w:rsid w:val="00A0741A"/>
    <w:rsid w:val="00A14740"/>
    <w:rsid w:val="00A15CB1"/>
    <w:rsid w:val="00A20019"/>
    <w:rsid w:val="00A21B73"/>
    <w:rsid w:val="00A24DB0"/>
    <w:rsid w:val="00A26428"/>
    <w:rsid w:val="00A26C76"/>
    <w:rsid w:val="00A304F4"/>
    <w:rsid w:val="00A30F4C"/>
    <w:rsid w:val="00A338F6"/>
    <w:rsid w:val="00A34C52"/>
    <w:rsid w:val="00A354BA"/>
    <w:rsid w:val="00A42DDD"/>
    <w:rsid w:val="00A45488"/>
    <w:rsid w:val="00A51265"/>
    <w:rsid w:val="00A568E2"/>
    <w:rsid w:val="00A64CC9"/>
    <w:rsid w:val="00A65190"/>
    <w:rsid w:val="00A66506"/>
    <w:rsid w:val="00A66CE6"/>
    <w:rsid w:val="00A70D29"/>
    <w:rsid w:val="00A70EFC"/>
    <w:rsid w:val="00A72134"/>
    <w:rsid w:val="00A7245A"/>
    <w:rsid w:val="00A762F4"/>
    <w:rsid w:val="00A83270"/>
    <w:rsid w:val="00A84280"/>
    <w:rsid w:val="00A843FF"/>
    <w:rsid w:val="00A849DB"/>
    <w:rsid w:val="00A91265"/>
    <w:rsid w:val="00A962D0"/>
    <w:rsid w:val="00AA046E"/>
    <w:rsid w:val="00AA2405"/>
    <w:rsid w:val="00AA44C3"/>
    <w:rsid w:val="00AA5210"/>
    <w:rsid w:val="00AA5823"/>
    <w:rsid w:val="00AA6673"/>
    <w:rsid w:val="00AB7603"/>
    <w:rsid w:val="00AB7C66"/>
    <w:rsid w:val="00AC24BB"/>
    <w:rsid w:val="00AC60D1"/>
    <w:rsid w:val="00AC66C5"/>
    <w:rsid w:val="00AC73B5"/>
    <w:rsid w:val="00AD2385"/>
    <w:rsid w:val="00AD2B5B"/>
    <w:rsid w:val="00AE28AC"/>
    <w:rsid w:val="00AE554A"/>
    <w:rsid w:val="00AE6EDF"/>
    <w:rsid w:val="00AE7C5A"/>
    <w:rsid w:val="00AF7A62"/>
    <w:rsid w:val="00B1213F"/>
    <w:rsid w:val="00B127B4"/>
    <w:rsid w:val="00B141FB"/>
    <w:rsid w:val="00B25145"/>
    <w:rsid w:val="00B256A8"/>
    <w:rsid w:val="00B26F43"/>
    <w:rsid w:val="00B27241"/>
    <w:rsid w:val="00B27C6B"/>
    <w:rsid w:val="00B31095"/>
    <w:rsid w:val="00B31548"/>
    <w:rsid w:val="00B32411"/>
    <w:rsid w:val="00B42AF1"/>
    <w:rsid w:val="00B42B2C"/>
    <w:rsid w:val="00B45B22"/>
    <w:rsid w:val="00B471B1"/>
    <w:rsid w:val="00B50932"/>
    <w:rsid w:val="00B554A9"/>
    <w:rsid w:val="00B56971"/>
    <w:rsid w:val="00B57B45"/>
    <w:rsid w:val="00B60BE8"/>
    <w:rsid w:val="00B70A37"/>
    <w:rsid w:val="00B717AE"/>
    <w:rsid w:val="00B71A65"/>
    <w:rsid w:val="00B729A3"/>
    <w:rsid w:val="00B817CA"/>
    <w:rsid w:val="00B820E7"/>
    <w:rsid w:val="00B84607"/>
    <w:rsid w:val="00B849A8"/>
    <w:rsid w:val="00B854F5"/>
    <w:rsid w:val="00B86044"/>
    <w:rsid w:val="00B87E61"/>
    <w:rsid w:val="00B90C7D"/>
    <w:rsid w:val="00BA1D24"/>
    <w:rsid w:val="00BA1F3F"/>
    <w:rsid w:val="00BB3D80"/>
    <w:rsid w:val="00BB718F"/>
    <w:rsid w:val="00BC08A5"/>
    <w:rsid w:val="00BC6DCA"/>
    <w:rsid w:val="00BC6FFE"/>
    <w:rsid w:val="00BD512B"/>
    <w:rsid w:val="00BD679A"/>
    <w:rsid w:val="00BD67DB"/>
    <w:rsid w:val="00BD6EBB"/>
    <w:rsid w:val="00BF0A91"/>
    <w:rsid w:val="00BF14EC"/>
    <w:rsid w:val="00BF6B51"/>
    <w:rsid w:val="00BF78AA"/>
    <w:rsid w:val="00C00D5B"/>
    <w:rsid w:val="00C028CB"/>
    <w:rsid w:val="00C0357B"/>
    <w:rsid w:val="00C037BC"/>
    <w:rsid w:val="00C108B6"/>
    <w:rsid w:val="00C11BFE"/>
    <w:rsid w:val="00C13097"/>
    <w:rsid w:val="00C169E0"/>
    <w:rsid w:val="00C359E2"/>
    <w:rsid w:val="00C36B90"/>
    <w:rsid w:val="00C41534"/>
    <w:rsid w:val="00C5255E"/>
    <w:rsid w:val="00C55021"/>
    <w:rsid w:val="00C564D1"/>
    <w:rsid w:val="00C626A3"/>
    <w:rsid w:val="00C64437"/>
    <w:rsid w:val="00C64C6C"/>
    <w:rsid w:val="00C73133"/>
    <w:rsid w:val="00C73DA9"/>
    <w:rsid w:val="00C74B33"/>
    <w:rsid w:val="00C764FE"/>
    <w:rsid w:val="00C7742D"/>
    <w:rsid w:val="00C838B9"/>
    <w:rsid w:val="00C922A6"/>
    <w:rsid w:val="00C95D34"/>
    <w:rsid w:val="00CA0E42"/>
    <w:rsid w:val="00CB1CF1"/>
    <w:rsid w:val="00CC34C6"/>
    <w:rsid w:val="00CC38DD"/>
    <w:rsid w:val="00CC711A"/>
    <w:rsid w:val="00CD22CA"/>
    <w:rsid w:val="00CD4ABF"/>
    <w:rsid w:val="00CE0223"/>
    <w:rsid w:val="00CE5B82"/>
    <w:rsid w:val="00CF0404"/>
    <w:rsid w:val="00CF0622"/>
    <w:rsid w:val="00CF3B61"/>
    <w:rsid w:val="00CF6765"/>
    <w:rsid w:val="00CF6929"/>
    <w:rsid w:val="00CF7C81"/>
    <w:rsid w:val="00D03CE7"/>
    <w:rsid w:val="00D0427A"/>
    <w:rsid w:val="00D05560"/>
    <w:rsid w:val="00D151AA"/>
    <w:rsid w:val="00D21930"/>
    <w:rsid w:val="00D24560"/>
    <w:rsid w:val="00D25A07"/>
    <w:rsid w:val="00D271B4"/>
    <w:rsid w:val="00D31395"/>
    <w:rsid w:val="00D323FE"/>
    <w:rsid w:val="00D37AC5"/>
    <w:rsid w:val="00D41037"/>
    <w:rsid w:val="00D443B5"/>
    <w:rsid w:val="00D51B3F"/>
    <w:rsid w:val="00D5217B"/>
    <w:rsid w:val="00D61FAD"/>
    <w:rsid w:val="00D64BD3"/>
    <w:rsid w:val="00D66700"/>
    <w:rsid w:val="00D72403"/>
    <w:rsid w:val="00D745D9"/>
    <w:rsid w:val="00D77094"/>
    <w:rsid w:val="00D778F8"/>
    <w:rsid w:val="00D855A7"/>
    <w:rsid w:val="00D872E2"/>
    <w:rsid w:val="00D87D24"/>
    <w:rsid w:val="00D91AFB"/>
    <w:rsid w:val="00D93B4A"/>
    <w:rsid w:val="00D9766E"/>
    <w:rsid w:val="00DA082F"/>
    <w:rsid w:val="00DA406A"/>
    <w:rsid w:val="00DA5215"/>
    <w:rsid w:val="00DB1C5A"/>
    <w:rsid w:val="00DB1E90"/>
    <w:rsid w:val="00DB3F37"/>
    <w:rsid w:val="00DB5B99"/>
    <w:rsid w:val="00DB5FA3"/>
    <w:rsid w:val="00DD216C"/>
    <w:rsid w:val="00DD3686"/>
    <w:rsid w:val="00DD397F"/>
    <w:rsid w:val="00DD3B8C"/>
    <w:rsid w:val="00DE1D48"/>
    <w:rsid w:val="00DE5F38"/>
    <w:rsid w:val="00DF026D"/>
    <w:rsid w:val="00DF1F3E"/>
    <w:rsid w:val="00DF227A"/>
    <w:rsid w:val="00DF7B09"/>
    <w:rsid w:val="00E04AE5"/>
    <w:rsid w:val="00E05781"/>
    <w:rsid w:val="00E21828"/>
    <w:rsid w:val="00E25686"/>
    <w:rsid w:val="00E267E9"/>
    <w:rsid w:val="00E32778"/>
    <w:rsid w:val="00E36ACB"/>
    <w:rsid w:val="00E4033C"/>
    <w:rsid w:val="00E46D88"/>
    <w:rsid w:val="00E47943"/>
    <w:rsid w:val="00E500D8"/>
    <w:rsid w:val="00E51079"/>
    <w:rsid w:val="00E5184E"/>
    <w:rsid w:val="00E53188"/>
    <w:rsid w:val="00E568DA"/>
    <w:rsid w:val="00E64760"/>
    <w:rsid w:val="00E653A0"/>
    <w:rsid w:val="00E73270"/>
    <w:rsid w:val="00E763C7"/>
    <w:rsid w:val="00E81B7F"/>
    <w:rsid w:val="00E826FE"/>
    <w:rsid w:val="00E83D5F"/>
    <w:rsid w:val="00E86BBE"/>
    <w:rsid w:val="00E97428"/>
    <w:rsid w:val="00E97FDE"/>
    <w:rsid w:val="00EA6417"/>
    <w:rsid w:val="00EB1DB2"/>
    <w:rsid w:val="00EB2D2D"/>
    <w:rsid w:val="00EB7AC7"/>
    <w:rsid w:val="00EC6768"/>
    <w:rsid w:val="00ED2666"/>
    <w:rsid w:val="00ED3791"/>
    <w:rsid w:val="00ED65FF"/>
    <w:rsid w:val="00EE2D81"/>
    <w:rsid w:val="00EE4407"/>
    <w:rsid w:val="00EE64C5"/>
    <w:rsid w:val="00EF7437"/>
    <w:rsid w:val="00EF7E8F"/>
    <w:rsid w:val="00EF7EAB"/>
    <w:rsid w:val="00F00119"/>
    <w:rsid w:val="00F05DFC"/>
    <w:rsid w:val="00F07714"/>
    <w:rsid w:val="00F1178E"/>
    <w:rsid w:val="00F162F4"/>
    <w:rsid w:val="00F217D6"/>
    <w:rsid w:val="00F231A4"/>
    <w:rsid w:val="00F2728C"/>
    <w:rsid w:val="00F32ED5"/>
    <w:rsid w:val="00F43217"/>
    <w:rsid w:val="00F4486A"/>
    <w:rsid w:val="00F44AC7"/>
    <w:rsid w:val="00F44E28"/>
    <w:rsid w:val="00F5289B"/>
    <w:rsid w:val="00F52C20"/>
    <w:rsid w:val="00F535B0"/>
    <w:rsid w:val="00F54F3F"/>
    <w:rsid w:val="00F66280"/>
    <w:rsid w:val="00F74B2E"/>
    <w:rsid w:val="00F75F7B"/>
    <w:rsid w:val="00F7653C"/>
    <w:rsid w:val="00F85905"/>
    <w:rsid w:val="00F91861"/>
    <w:rsid w:val="00F9246C"/>
    <w:rsid w:val="00F936A1"/>
    <w:rsid w:val="00F94545"/>
    <w:rsid w:val="00F9750C"/>
    <w:rsid w:val="00FA13C6"/>
    <w:rsid w:val="00FA37BE"/>
    <w:rsid w:val="00FB5BA0"/>
    <w:rsid w:val="00FB78B8"/>
    <w:rsid w:val="00FB7952"/>
    <w:rsid w:val="00FC150C"/>
    <w:rsid w:val="00FC4666"/>
    <w:rsid w:val="00FC792A"/>
    <w:rsid w:val="00FC79A1"/>
    <w:rsid w:val="00FD6430"/>
    <w:rsid w:val="00FD7D74"/>
    <w:rsid w:val="00FE6B98"/>
    <w:rsid w:val="00FF1697"/>
    <w:rsid w:val="00FF2314"/>
    <w:rsid w:val="00FF7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69711F-E62A-4F4B-A48F-BEAE8D7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20BA"/>
    <w:pPr>
      <w:suppressAutoHyphens/>
      <w:spacing w:before="120" w:line="276" w:lineRule="auto"/>
      <w:jc w:val="both"/>
    </w:pPr>
    <w:rPr>
      <w:rFonts w:asciiTheme="minorHAnsi" w:hAnsiTheme="minorHAnsi"/>
      <w:sz w:val="22"/>
    </w:rPr>
  </w:style>
  <w:style w:type="paragraph" w:styleId="Nadpis1">
    <w:name w:val="heading 1"/>
    <w:basedOn w:val="Normln"/>
    <w:next w:val="Normln"/>
    <w:qFormat/>
    <w:rsid w:val="00056DFD"/>
    <w:pPr>
      <w:keepNext/>
      <w:jc w:val="center"/>
      <w:outlineLvl w:val="0"/>
    </w:pPr>
    <w:rPr>
      <w:b/>
      <w:sz w:val="32"/>
    </w:rPr>
  </w:style>
  <w:style w:type="paragraph" w:styleId="Nadpis2">
    <w:name w:val="heading 2"/>
    <w:basedOn w:val="Normln"/>
    <w:next w:val="Normln"/>
    <w:qFormat/>
    <w:rsid w:val="00056DFD"/>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056DFD"/>
    <w:pPr>
      <w:ind w:firstLine="708"/>
    </w:pPr>
    <w:rPr>
      <w:sz w:val="24"/>
    </w:rPr>
  </w:style>
  <w:style w:type="paragraph" w:styleId="Zkladntext">
    <w:name w:val="Body Text"/>
    <w:basedOn w:val="Normln"/>
    <w:rsid w:val="00056DFD"/>
  </w:style>
  <w:style w:type="paragraph" w:styleId="Zhlav">
    <w:name w:val="header"/>
    <w:basedOn w:val="Normln"/>
    <w:rsid w:val="006F00E1"/>
    <w:pPr>
      <w:tabs>
        <w:tab w:val="center" w:pos="4536"/>
        <w:tab w:val="right" w:pos="9072"/>
      </w:tabs>
      <w:spacing w:before="0" w:after="720"/>
      <w:contextualSpacing/>
      <w:jc w:val="left"/>
    </w:pPr>
    <w:rPr>
      <w:sz w:val="18"/>
    </w:rPr>
  </w:style>
  <w:style w:type="paragraph" w:styleId="Zpat">
    <w:name w:val="footer"/>
    <w:basedOn w:val="Normln"/>
    <w:rsid w:val="00850C4E"/>
    <w:pPr>
      <w:tabs>
        <w:tab w:val="center" w:pos="4536"/>
        <w:tab w:val="right" w:pos="9072"/>
      </w:tabs>
      <w:spacing w:before="720"/>
      <w:contextualSpacing/>
      <w:jc w:val="left"/>
    </w:pPr>
    <w:rPr>
      <w:sz w:val="16"/>
    </w:rPr>
  </w:style>
  <w:style w:type="paragraph" w:styleId="Textbubliny">
    <w:name w:val="Balloon Text"/>
    <w:basedOn w:val="Normln"/>
    <w:link w:val="TextbublinyChar"/>
    <w:rsid w:val="00CF0622"/>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rsid w:val="00CF0622"/>
    <w:rPr>
      <w:rFonts w:ascii="Tahoma" w:hAnsi="Tahoma" w:cs="Tahoma"/>
      <w:sz w:val="16"/>
      <w:szCs w:val="16"/>
    </w:rPr>
  </w:style>
  <w:style w:type="paragraph" w:styleId="Odstavecseseznamem">
    <w:name w:val="List Paragraph"/>
    <w:basedOn w:val="Normln"/>
    <w:uiPriority w:val="34"/>
    <w:qFormat/>
    <w:rsid w:val="002601DE"/>
    <w:pPr>
      <w:ind w:left="720"/>
      <w:contextualSpacing/>
    </w:pPr>
  </w:style>
  <w:style w:type="table" w:styleId="Mkatabulky">
    <w:name w:val="Table Grid"/>
    <w:basedOn w:val="Normlntabulka"/>
    <w:rsid w:val="008F3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A34C52"/>
    <w:rPr>
      <w:sz w:val="16"/>
      <w:szCs w:val="16"/>
    </w:rPr>
  </w:style>
  <w:style w:type="paragraph" w:styleId="Textkomente">
    <w:name w:val="annotation text"/>
    <w:basedOn w:val="Normln"/>
    <w:link w:val="TextkomenteChar"/>
    <w:rsid w:val="00A34C52"/>
    <w:pPr>
      <w:spacing w:line="240" w:lineRule="auto"/>
    </w:pPr>
    <w:rPr>
      <w:sz w:val="20"/>
    </w:rPr>
  </w:style>
  <w:style w:type="character" w:customStyle="1" w:styleId="TextkomenteChar">
    <w:name w:val="Text komentáře Char"/>
    <w:basedOn w:val="Standardnpsmoodstavce"/>
    <w:link w:val="Textkomente"/>
    <w:rsid w:val="00A34C52"/>
    <w:rPr>
      <w:rFonts w:asciiTheme="minorHAnsi" w:hAnsiTheme="minorHAnsi"/>
    </w:rPr>
  </w:style>
  <w:style w:type="paragraph" w:styleId="Pedmtkomente">
    <w:name w:val="annotation subject"/>
    <w:basedOn w:val="Textkomente"/>
    <w:next w:val="Textkomente"/>
    <w:link w:val="PedmtkomenteChar"/>
    <w:rsid w:val="00A34C52"/>
    <w:rPr>
      <w:b/>
      <w:bCs/>
    </w:rPr>
  </w:style>
  <w:style w:type="character" w:customStyle="1" w:styleId="PedmtkomenteChar">
    <w:name w:val="Předmět komentáře Char"/>
    <w:basedOn w:val="TextkomenteChar"/>
    <w:link w:val="Pedmtkomente"/>
    <w:rsid w:val="00A34C52"/>
    <w:rPr>
      <w:rFonts w:asciiTheme="minorHAnsi" w:hAnsiTheme="minorHAnsi"/>
      <w:b/>
      <w:bCs/>
    </w:rPr>
  </w:style>
  <w:style w:type="character" w:styleId="Hypertextovodkaz">
    <w:name w:val="Hyperlink"/>
    <w:basedOn w:val="Standardnpsmoodstavce"/>
    <w:uiPriority w:val="99"/>
    <w:unhideWhenUsed/>
    <w:rsid w:val="000D5D35"/>
    <w:rPr>
      <w:b w:val="0"/>
      <w:bCs w:val="0"/>
      <w:color w:val="594007"/>
      <w:u w:val="single"/>
    </w:rPr>
  </w:style>
  <w:style w:type="character" w:customStyle="1" w:styleId="tsubjname">
    <w:name w:val="tsubjname"/>
    <w:basedOn w:val="Standardnpsmoodstavce"/>
    <w:rsid w:val="0015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1232">
      <w:bodyDiv w:val="1"/>
      <w:marLeft w:val="0"/>
      <w:marRight w:val="0"/>
      <w:marTop w:val="0"/>
      <w:marBottom w:val="0"/>
      <w:divBdr>
        <w:top w:val="none" w:sz="0" w:space="0" w:color="auto"/>
        <w:left w:val="none" w:sz="0" w:space="0" w:color="auto"/>
        <w:bottom w:val="none" w:sz="0" w:space="0" w:color="auto"/>
        <w:right w:val="none" w:sz="0" w:space="0" w:color="auto"/>
      </w:divBdr>
    </w:div>
    <w:div w:id="299457101">
      <w:bodyDiv w:val="1"/>
      <w:marLeft w:val="0"/>
      <w:marRight w:val="0"/>
      <w:marTop w:val="0"/>
      <w:marBottom w:val="0"/>
      <w:divBdr>
        <w:top w:val="none" w:sz="0" w:space="0" w:color="auto"/>
        <w:left w:val="none" w:sz="0" w:space="0" w:color="auto"/>
        <w:bottom w:val="none" w:sz="0" w:space="0" w:color="auto"/>
        <w:right w:val="none" w:sz="0" w:space="0" w:color="auto"/>
      </w:divBdr>
    </w:div>
    <w:div w:id="468321733">
      <w:bodyDiv w:val="1"/>
      <w:marLeft w:val="0"/>
      <w:marRight w:val="0"/>
      <w:marTop w:val="0"/>
      <w:marBottom w:val="0"/>
      <w:divBdr>
        <w:top w:val="none" w:sz="0" w:space="0" w:color="auto"/>
        <w:left w:val="none" w:sz="0" w:space="0" w:color="auto"/>
        <w:bottom w:val="none" w:sz="0" w:space="0" w:color="auto"/>
        <w:right w:val="none" w:sz="0" w:space="0" w:color="auto"/>
      </w:divBdr>
    </w:div>
    <w:div w:id="519010061">
      <w:bodyDiv w:val="1"/>
      <w:marLeft w:val="0"/>
      <w:marRight w:val="0"/>
      <w:marTop w:val="0"/>
      <w:marBottom w:val="0"/>
      <w:divBdr>
        <w:top w:val="none" w:sz="0" w:space="0" w:color="auto"/>
        <w:left w:val="none" w:sz="0" w:space="0" w:color="auto"/>
        <w:bottom w:val="none" w:sz="0" w:space="0" w:color="auto"/>
        <w:right w:val="none" w:sz="0" w:space="0" w:color="auto"/>
      </w:divBdr>
    </w:div>
    <w:div w:id="623584678">
      <w:bodyDiv w:val="1"/>
      <w:marLeft w:val="0"/>
      <w:marRight w:val="0"/>
      <w:marTop w:val="0"/>
      <w:marBottom w:val="0"/>
      <w:divBdr>
        <w:top w:val="none" w:sz="0" w:space="0" w:color="auto"/>
        <w:left w:val="none" w:sz="0" w:space="0" w:color="auto"/>
        <w:bottom w:val="none" w:sz="0" w:space="0" w:color="auto"/>
        <w:right w:val="none" w:sz="0" w:space="0" w:color="auto"/>
      </w:divBdr>
    </w:div>
    <w:div w:id="665088775">
      <w:bodyDiv w:val="1"/>
      <w:marLeft w:val="0"/>
      <w:marRight w:val="0"/>
      <w:marTop w:val="0"/>
      <w:marBottom w:val="0"/>
      <w:divBdr>
        <w:top w:val="none" w:sz="0" w:space="0" w:color="auto"/>
        <w:left w:val="none" w:sz="0" w:space="0" w:color="auto"/>
        <w:bottom w:val="none" w:sz="0" w:space="0" w:color="auto"/>
        <w:right w:val="none" w:sz="0" w:space="0" w:color="auto"/>
      </w:divBdr>
    </w:div>
    <w:div w:id="708798705">
      <w:bodyDiv w:val="1"/>
      <w:marLeft w:val="0"/>
      <w:marRight w:val="0"/>
      <w:marTop w:val="0"/>
      <w:marBottom w:val="0"/>
      <w:divBdr>
        <w:top w:val="none" w:sz="0" w:space="0" w:color="auto"/>
        <w:left w:val="none" w:sz="0" w:space="0" w:color="auto"/>
        <w:bottom w:val="none" w:sz="0" w:space="0" w:color="auto"/>
        <w:right w:val="none" w:sz="0" w:space="0" w:color="auto"/>
      </w:divBdr>
    </w:div>
    <w:div w:id="742990297">
      <w:bodyDiv w:val="1"/>
      <w:marLeft w:val="0"/>
      <w:marRight w:val="0"/>
      <w:marTop w:val="0"/>
      <w:marBottom w:val="0"/>
      <w:divBdr>
        <w:top w:val="none" w:sz="0" w:space="0" w:color="auto"/>
        <w:left w:val="none" w:sz="0" w:space="0" w:color="auto"/>
        <w:bottom w:val="none" w:sz="0" w:space="0" w:color="auto"/>
        <w:right w:val="none" w:sz="0" w:space="0" w:color="auto"/>
      </w:divBdr>
    </w:div>
    <w:div w:id="799491924">
      <w:bodyDiv w:val="1"/>
      <w:marLeft w:val="0"/>
      <w:marRight w:val="0"/>
      <w:marTop w:val="0"/>
      <w:marBottom w:val="0"/>
      <w:divBdr>
        <w:top w:val="none" w:sz="0" w:space="0" w:color="auto"/>
        <w:left w:val="none" w:sz="0" w:space="0" w:color="auto"/>
        <w:bottom w:val="none" w:sz="0" w:space="0" w:color="auto"/>
        <w:right w:val="none" w:sz="0" w:space="0" w:color="auto"/>
      </w:divBdr>
      <w:divsChild>
        <w:div w:id="490028895">
          <w:marLeft w:val="0"/>
          <w:marRight w:val="0"/>
          <w:marTop w:val="0"/>
          <w:marBottom w:val="0"/>
          <w:divBdr>
            <w:top w:val="none" w:sz="0" w:space="0" w:color="auto"/>
            <w:left w:val="none" w:sz="0" w:space="0" w:color="auto"/>
            <w:bottom w:val="none" w:sz="0" w:space="0" w:color="auto"/>
            <w:right w:val="none" w:sz="0" w:space="0" w:color="auto"/>
          </w:divBdr>
          <w:divsChild>
            <w:div w:id="1511337474">
              <w:marLeft w:val="0"/>
              <w:marRight w:val="0"/>
              <w:marTop w:val="0"/>
              <w:marBottom w:val="0"/>
              <w:divBdr>
                <w:top w:val="none" w:sz="0" w:space="0" w:color="auto"/>
                <w:left w:val="none" w:sz="0" w:space="0" w:color="auto"/>
                <w:bottom w:val="none" w:sz="0" w:space="0" w:color="auto"/>
                <w:right w:val="none" w:sz="0" w:space="0" w:color="auto"/>
              </w:divBdr>
              <w:divsChild>
                <w:div w:id="1789616864">
                  <w:marLeft w:val="0"/>
                  <w:marRight w:val="0"/>
                  <w:marTop w:val="0"/>
                  <w:marBottom w:val="0"/>
                  <w:divBdr>
                    <w:top w:val="none" w:sz="0" w:space="0" w:color="auto"/>
                    <w:left w:val="none" w:sz="0" w:space="0" w:color="auto"/>
                    <w:bottom w:val="none" w:sz="0" w:space="0" w:color="auto"/>
                    <w:right w:val="none" w:sz="0" w:space="0" w:color="auto"/>
                  </w:divBdr>
                  <w:divsChild>
                    <w:div w:id="1219049125">
                      <w:marLeft w:val="0"/>
                      <w:marRight w:val="0"/>
                      <w:marTop w:val="0"/>
                      <w:marBottom w:val="0"/>
                      <w:divBdr>
                        <w:top w:val="none" w:sz="0" w:space="0" w:color="auto"/>
                        <w:left w:val="none" w:sz="0" w:space="0" w:color="auto"/>
                        <w:bottom w:val="none" w:sz="0" w:space="0" w:color="auto"/>
                        <w:right w:val="none" w:sz="0" w:space="0" w:color="auto"/>
                      </w:divBdr>
                      <w:divsChild>
                        <w:div w:id="826483186">
                          <w:marLeft w:val="0"/>
                          <w:marRight w:val="0"/>
                          <w:marTop w:val="0"/>
                          <w:marBottom w:val="0"/>
                          <w:divBdr>
                            <w:top w:val="none" w:sz="0" w:space="0" w:color="auto"/>
                            <w:left w:val="none" w:sz="0" w:space="0" w:color="auto"/>
                            <w:bottom w:val="none" w:sz="0" w:space="0" w:color="auto"/>
                            <w:right w:val="none" w:sz="0" w:space="0" w:color="auto"/>
                          </w:divBdr>
                          <w:divsChild>
                            <w:div w:id="2241788">
                              <w:marLeft w:val="0"/>
                              <w:marRight w:val="0"/>
                              <w:marTop w:val="0"/>
                              <w:marBottom w:val="0"/>
                              <w:divBdr>
                                <w:top w:val="none" w:sz="0" w:space="0" w:color="auto"/>
                                <w:left w:val="none" w:sz="0" w:space="0" w:color="auto"/>
                                <w:bottom w:val="none" w:sz="0" w:space="0" w:color="auto"/>
                                <w:right w:val="none" w:sz="0" w:space="0" w:color="auto"/>
                              </w:divBdr>
                              <w:divsChild>
                                <w:div w:id="849031582">
                                  <w:marLeft w:val="0"/>
                                  <w:marRight w:val="0"/>
                                  <w:marTop w:val="0"/>
                                  <w:marBottom w:val="0"/>
                                  <w:divBdr>
                                    <w:top w:val="none" w:sz="0" w:space="0" w:color="auto"/>
                                    <w:left w:val="none" w:sz="0" w:space="0" w:color="auto"/>
                                    <w:bottom w:val="none" w:sz="0" w:space="0" w:color="auto"/>
                                    <w:right w:val="none" w:sz="0" w:space="0" w:color="auto"/>
                                  </w:divBdr>
                                  <w:divsChild>
                                    <w:div w:id="17458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969772">
      <w:bodyDiv w:val="1"/>
      <w:marLeft w:val="0"/>
      <w:marRight w:val="0"/>
      <w:marTop w:val="0"/>
      <w:marBottom w:val="0"/>
      <w:divBdr>
        <w:top w:val="none" w:sz="0" w:space="0" w:color="auto"/>
        <w:left w:val="none" w:sz="0" w:space="0" w:color="auto"/>
        <w:bottom w:val="none" w:sz="0" w:space="0" w:color="auto"/>
        <w:right w:val="none" w:sz="0" w:space="0" w:color="auto"/>
      </w:divBdr>
      <w:divsChild>
        <w:div w:id="637809682">
          <w:marLeft w:val="0"/>
          <w:marRight w:val="0"/>
          <w:marTop w:val="0"/>
          <w:marBottom w:val="0"/>
          <w:divBdr>
            <w:top w:val="none" w:sz="0" w:space="0" w:color="auto"/>
            <w:left w:val="none" w:sz="0" w:space="0" w:color="auto"/>
            <w:bottom w:val="none" w:sz="0" w:space="0" w:color="auto"/>
            <w:right w:val="none" w:sz="0" w:space="0" w:color="auto"/>
          </w:divBdr>
          <w:divsChild>
            <w:div w:id="1010641927">
              <w:marLeft w:val="0"/>
              <w:marRight w:val="0"/>
              <w:marTop w:val="0"/>
              <w:marBottom w:val="0"/>
              <w:divBdr>
                <w:top w:val="none" w:sz="0" w:space="0" w:color="auto"/>
                <w:left w:val="none" w:sz="0" w:space="0" w:color="auto"/>
                <w:bottom w:val="none" w:sz="0" w:space="0" w:color="auto"/>
                <w:right w:val="none" w:sz="0" w:space="0" w:color="auto"/>
              </w:divBdr>
              <w:divsChild>
                <w:div w:id="1531337722">
                  <w:marLeft w:val="0"/>
                  <w:marRight w:val="0"/>
                  <w:marTop w:val="0"/>
                  <w:marBottom w:val="0"/>
                  <w:divBdr>
                    <w:top w:val="none" w:sz="0" w:space="0" w:color="auto"/>
                    <w:left w:val="none" w:sz="0" w:space="0" w:color="auto"/>
                    <w:bottom w:val="none" w:sz="0" w:space="0" w:color="auto"/>
                    <w:right w:val="none" w:sz="0" w:space="0" w:color="auto"/>
                  </w:divBdr>
                  <w:divsChild>
                    <w:div w:id="1806770614">
                      <w:marLeft w:val="0"/>
                      <w:marRight w:val="0"/>
                      <w:marTop w:val="0"/>
                      <w:marBottom w:val="0"/>
                      <w:divBdr>
                        <w:top w:val="none" w:sz="0" w:space="0" w:color="auto"/>
                        <w:left w:val="none" w:sz="0" w:space="0" w:color="auto"/>
                        <w:bottom w:val="none" w:sz="0" w:space="0" w:color="auto"/>
                        <w:right w:val="none" w:sz="0" w:space="0" w:color="auto"/>
                      </w:divBdr>
                      <w:divsChild>
                        <w:div w:id="431361985">
                          <w:marLeft w:val="0"/>
                          <w:marRight w:val="0"/>
                          <w:marTop w:val="0"/>
                          <w:marBottom w:val="0"/>
                          <w:divBdr>
                            <w:top w:val="none" w:sz="0" w:space="0" w:color="auto"/>
                            <w:left w:val="none" w:sz="0" w:space="0" w:color="auto"/>
                            <w:bottom w:val="none" w:sz="0" w:space="0" w:color="auto"/>
                            <w:right w:val="none" w:sz="0" w:space="0" w:color="auto"/>
                          </w:divBdr>
                          <w:divsChild>
                            <w:div w:id="2075200774">
                              <w:marLeft w:val="0"/>
                              <w:marRight w:val="0"/>
                              <w:marTop w:val="0"/>
                              <w:marBottom w:val="0"/>
                              <w:divBdr>
                                <w:top w:val="none" w:sz="0" w:space="0" w:color="auto"/>
                                <w:left w:val="none" w:sz="0" w:space="0" w:color="auto"/>
                                <w:bottom w:val="none" w:sz="0" w:space="0" w:color="auto"/>
                                <w:right w:val="none" w:sz="0" w:space="0" w:color="auto"/>
                              </w:divBdr>
                              <w:divsChild>
                                <w:div w:id="1047069739">
                                  <w:marLeft w:val="0"/>
                                  <w:marRight w:val="0"/>
                                  <w:marTop w:val="0"/>
                                  <w:marBottom w:val="0"/>
                                  <w:divBdr>
                                    <w:top w:val="none" w:sz="0" w:space="0" w:color="auto"/>
                                    <w:left w:val="none" w:sz="0" w:space="0" w:color="auto"/>
                                    <w:bottom w:val="none" w:sz="0" w:space="0" w:color="auto"/>
                                    <w:right w:val="none" w:sz="0" w:space="0" w:color="auto"/>
                                  </w:divBdr>
                                  <w:divsChild>
                                    <w:div w:id="1202287599">
                                      <w:marLeft w:val="0"/>
                                      <w:marRight w:val="0"/>
                                      <w:marTop w:val="0"/>
                                      <w:marBottom w:val="0"/>
                                      <w:divBdr>
                                        <w:top w:val="none" w:sz="0" w:space="0" w:color="auto"/>
                                        <w:left w:val="none" w:sz="0" w:space="0" w:color="auto"/>
                                        <w:bottom w:val="none" w:sz="0" w:space="0" w:color="auto"/>
                                        <w:right w:val="none" w:sz="0" w:space="0" w:color="auto"/>
                                      </w:divBdr>
                                      <w:divsChild>
                                        <w:div w:id="1813282717">
                                          <w:marLeft w:val="0"/>
                                          <w:marRight w:val="0"/>
                                          <w:marTop w:val="0"/>
                                          <w:marBottom w:val="0"/>
                                          <w:divBdr>
                                            <w:top w:val="none" w:sz="0" w:space="0" w:color="auto"/>
                                            <w:left w:val="none" w:sz="0" w:space="0" w:color="auto"/>
                                            <w:bottom w:val="none" w:sz="0" w:space="0" w:color="auto"/>
                                            <w:right w:val="none" w:sz="0" w:space="0" w:color="auto"/>
                                          </w:divBdr>
                                          <w:divsChild>
                                            <w:div w:id="1659116385">
                                              <w:marLeft w:val="0"/>
                                              <w:marRight w:val="0"/>
                                              <w:marTop w:val="0"/>
                                              <w:marBottom w:val="0"/>
                                              <w:divBdr>
                                                <w:top w:val="none" w:sz="0" w:space="0" w:color="auto"/>
                                                <w:left w:val="none" w:sz="0" w:space="0" w:color="auto"/>
                                                <w:bottom w:val="none" w:sz="0" w:space="0" w:color="auto"/>
                                                <w:right w:val="none" w:sz="0" w:space="0" w:color="auto"/>
                                              </w:divBdr>
                                              <w:divsChild>
                                                <w:div w:id="1721399580">
                                                  <w:marLeft w:val="0"/>
                                                  <w:marRight w:val="0"/>
                                                  <w:marTop w:val="0"/>
                                                  <w:marBottom w:val="0"/>
                                                  <w:divBdr>
                                                    <w:top w:val="none" w:sz="0" w:space="0" w:color="auto"/>
                                                    <w:left w:val="none" w:sz="0" w:space="0" w:color="auto"/>
                                                    <w:bottom w:val="none" w:sz="0" w:space="0" w:color="auto"/>
                                                    <w:right w:val="none" w:sz="0" w:space="0" w:color="auto"/>
                                                  </w:divBdr>
                                                  <w:divsChild>
                                                    <w:div w:id="547647962">
                                                      <w:marLeft w:val="0"/>
                                                      <w:marRight w:val="0"/>
                                                      <w:marTop w:val="0"/>
                                                      <w:marBottom w:val="0"/>
                                                      <w:divBdr>
                                                        <w:top w:val="none" w:sz="0" w:space="0" w:color="auto"/>
                                                        <w:left w:val="none" w:sz="0" w:space="0" w:color="auto"/>
                                                        <w:bottom w:val="none" w:sz="0" w:space="0" w:color="auto"/>
                                                        <w:right w:val="none" w:sz="0" w:space="0" w:color="auto"/>
                                                      </w:divBdr>
                                                      <w:divsChild>
                                                        <w:div w:id="664943864">
                                                          <w:marLeft w:val="0"/>
                                                          <w:marRight w:val="0"/>
                                                          <w:marTop w:val="0"/>
                                                          <w:marBottom w:val="0"/>
                                                          <w:divBdr>
                                                            <w:top w:val="none" w:sz="0" w:space="0" w:color="auto"/>
                                                            <w:left w:val="none" w:sz="0" w:space="0" w:color="auto"/>
                                                            <w:bottom w:val="none" w:sz="0" w:space="0" w:color="auto"/>
                                                            <w:right w:val="none" w:sz="0" w:space="0" w:color="auto"/>
                                                          </w:divBdr>
                                                          <w:divsChild>
                                                            <w:div w:id="2003460467">
                                                              <w:marLeft w:val="0"/>
                                                              <w:marRight w:val="0"/>
                                                              <w:marTop w:val="0"/>
                                                              <w:marBottom w:val="0"/>
                                                              <w:divBdr>
                                                                <w:top w:val="none" w:sz="0" w:space="0" w:color="auto"/>
                                                                <w:left w:val="none" w:sz="0" w:space="0" w:color="auto"/>
                                                                <w:bottom w:val="none" w:sz="0" w:space="0" w:color="auto"/>
                                                                <w:right w:val="none" w:sz="0" w:space="0" w:color="auto"/>
                                                              </w:divBdr>
                                                              <w:divsChild>
                                                                <w:div w:id="417286149">
                                                                  <w:marLeft w:val="0"/>
                                                                  <w:marRight w:val="0"/>
                                                                  <w:marTop w:val="0"/>
                                                                  <w:marBottom w:val="0"/>
                                                                  <w:divBdr>
                                                                    <w:top w:val="none" w:sz="0" w:space="0" w:color="auto"/>
                                                                    <w:left w:val="none" w:sz="0" w:space="0" w:color="auto"/>
                                                                    <w:bottom w:val="none" w:sz="0" w:space="0" w:color="auto"/>
                                                                    <w:right w:val="none" w:sz="0" w:space="0" w:color="auto"/>
                                                                  </w:divBdr>
                                                                  <w:divsChild>
                                                                    <w:div w:id="2032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9878226">
      <w:bodyDiv w:val="1"/>
      <w:marLeft w:val="0"/>
      <w:marRight w:val="0"/>
      <w:marTop w:val="0"/>
      <w:marBottom w:val="0"/>
      <w:divBdr>
        <w:top w:val="none" w:sz="0" w:space="0" w:color="auto"/>
        <w:left w:val="none" w:sz="0" w:space="0" w:color="auto"/>
        <w:bottom w:val="none" w:sz="0" w:space="0" w:color="auto"/>
        <w:right w:val="none" w:sz="0" w:space="0" w:color="auto"/>
      </w:divBdr>
    </w:div>
    <w:div w:id="18128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FC43-3BE0-47C2-A2F4-F997519F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1529</Words>
  <Characters>9022</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 zadávací dokumentace</vt:lpstr>
      <vt:lpstr>Obsah zadávací dokumentace</vt:lpstr>
    </vt:vector>
  </TitlesOfParts>
  <Company>Justitia s.r.o.</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zadávací dokumentace</dc:title>
  <dc:creator>*</dc:creator>
  <cp:lastModifiedBy>Michaela Lutisanova</cp:lastModifiedBy>
  <cp:revision>16</cp:revision>
  <cp:lastPrinted>2016-04-12T12:26:00Z</cp:lastPrinted>
  <dcterms:created xsi:type="dcterms:W3CDTF">2018-01-18T07:54:00Z</dcterms:created>
  <dcterms:modified xsi:type="dcterms:W3CDTF">2018-02-09T08:35:00Z</dcterms:modified>
</cp:coreProperties>
</file>