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14" w:rsidRPr="005944DD" w:rsidRDefault="00374614" w:rsidP="00374614">
      <w:pPr>
        <w:pStyle w:val="Podtitul"/>
        <w:spacing w:after="12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 SMLOUVA</w:t>
      </w:r>
      <w:r w:rsidRPr="005944DD">
        <w:rPr>
          <w:rFonts w:ascii="Tahoma" w:hAnsi="Tahoma" w:cs="Tahoma"/>
          <w:sz w:val="22"/>
          <w:szCs w:val="22"/>
        </w:rPr>
        <w:br/>
        <w:t>na výkon autorského dozoru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I.</w:t>
      </w:r>
      <w:r w:rsidR="00080BAF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>Smluvní strany</w:t>
      </w:r>
    </w:p>
    <w:p w:rsidR="00A54991" w:rsidRPr="005944DD" w:rsidRDefault="00197F8A" w:rsidP="00A26A58">
      <w:pPr>
        <w:numPr>
          <w:ilvl w:val="0"/>
          <w:numId w:val="16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944DD">
        <w:rPr>
          <w:rFonts w:ascii="Tahoma" w:hAnsi="Tahoma" w:cs="Tahoma"/>
          <w:b/>
          <w:sz w:val="22"/>
          <w:szCs w:val="22"/>
        </w:rPr>
        <w:t>MUZEUM NOVOJIČÍNSKA</w:t>
      </w:r>
      <w:r w:rsidR="0044685A" w:rsidRPr="005944DD">
        <w:rPr>
          <w:rFonts w:ascii="Tahoma" w:hAnsi="Tahoma" w:cs="Tahoma"/>
          <w:b/>
          <w:sz w:val="22"/>
          <w:szCs w:val="22"/>
        </w:rPr>
        <w:t>, příspěvková organizace</w:t>
      </w:r>
    </w:p>
    <w:p w:rsidR="00A54991" w:rsidRPr="005944D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</w:t>
      </w:r>
      <w:r w:rsidR="00A54991" w:rsidRPr="005944DD">
        <w:rPr>
          <w:rFonts w:ascii="Tahoma" w:hAnsi="Tahoma" w:cs="Tahoma"/>
          <w:sz w:val="22"/>
          <w:szCs w:val="22"/>
        </w:rPr>
        <w:t>e sídlem:</w:t>
      </w:r>
      <w:r w:rsidR="00A54991" w:rsidRPr="005944DD">
        <w:rPr>
          <w:rFonts w:ascii="Tahoma" w:hAnsi="Tahoma" w:cs="Tahoma"/>
          <w:sz w:val="22"/>
          <w:szCs w:val="22"/>
        </w:rPr>
        <w:tab/>
        <w:t xml:space="preserve">28. října </w:t>
      </w:r>
      <w:r w:rsidR="0044685A" w:rsidRPr="005944DD">
        <w:rPr>
          <w:rFonts w:ascii="Tahoma" w:hAnsi="Tahoma" w:cs="Tahoma"/>
          <w:sz w:val="22"/>
          <w:szCs w:val="22"/>
        </w:rPr>
        <w:t>51/12, 741 11 Nový Jičín</w:t>
      </w:r>
    </w:p>
    <w:p w:rsidR="00A54991" w:rsidRPr="005944D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z</w:t>
      </w:r>
      <w:r w:rsidR="00A54991" w:rsidRPr="005944DD">
        <w:rPr>
          <w:rFonts w:ascii="Tahoma" w:hAnsi="Tahoma" w:cs="Tahoma"/>
          <w:sz w:val="22"/>
          <w:szCs w:val="22"/>
        </w:rPr>
        <w:t>astoupen</w:t>
      </w:r>
      <w:r w:rsidR="00197F8A" w:rsidRPr="005944DD">
        <w:rPr>
          <w:rFonts w:ascii="Tahoma" w:hAnsi="Tahoma" w:cs="Tahoma"/>
          <w:sz w:val="22"/>
          <w:szCs w:val="22"/>
        </w:rPr>
        <w:t>a</w:t>
      </w:r>
      <w:r w:rsidR="00A54991" w:rsidRPr="005944DD">
        <w:rPr>
          <w:rFonts w:ascii="Tahoma" w:hAnsi="Tahoma" w:cs="Tahoma"/>
          <w:sz w:val="22"/>
          <w:szCs w:val="22"/>
        </w:rPr>
        <w:t>:</w:t>
      </w:r>
      <w:r w:rsidR="00A54991" w:rsidRPr="005944DD">
        <w:rPr>
          <w:rFonts w:ascii="Tahoma" w:hAnsi="Tahoma" w:cs="Tahoma"/>
          <w:sz w:val="22"/>
          <w:szCs w:val="22"/>
        </w:rPr>
        <w:tab/>
      </w:r>
      <w:r w:rsidR="0044685A" w:rsidRPr="005944DD">
        <w:rPr>
          <w:rFonts w:ascii="Tahoma" w:hAnsi="Tahoma" w:cs="Tahoma"/>
          <w:sz w:val="22"/>
          <w:szCs w:val="22"/>
        </w:rPr>
        <w:t>PhDr. Sylvou Dvořáčkovou, ředitelkou</w:t>
      </w:r>
    </w:p>
    <w:p w:rsidR="00B25458" w:rsidRPr="005944DD" w:rsidRDefault="00B2545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A54991" w:rsidRPr="005944DD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IČ</w:t>
      </w:r>
      <w:r w:rsidR="00CB7AE0" w:rsidRPr="005944DD">
        <w:rPr>
          <w:rFonts w:ascii="Tahoma" w:hAnsi="Tahoma" w:cs="Tahoma"/>
          <w:sz w:val="22"/>
          <w:szCs w:val="22"/>
        </w:rPr>
        <w:t>O</w:t>
      </w:r>
      <w:r w:rsidRPr="005944DD">
        <w:rPr>
          <w:rFonts w:ascii="Tahoma" w:hAnsi="Tahoma" w:cs="Tahoma"/>
          <w:sz w:val="22"/>
          <w:szCs w:val="22"/>
        </w:rPr>
        <w:t>:</w:t>
      </w:r>
      <w:r w:rsidRPr="005944DD">
        <w:rPr>
          <w:rFonts w:ascii="Tahoma" w:hAnsi="Tahoma" w:cs="Tahoma"/>
          <w:sz w:val="22"/>
          <w:szCs w:val="22"/>
        </w:rPr>
        <w:tab/>
      </w:r>
      <w:r w:rsidR="0044685A" w:rsidRPr="005944DD">
        <w:rPr>
          <w:rFonts w:ascii="Tahoma" w:hAnsi="Tahoma" w:cs="Tahoma"/>
          <w:sz w:val="22"/>
          <w:szCs w:val="22"/>
        </w:rPr>
        <w:t>00096296</w:t>
      </w:r>
    </w:p>
    <w:p w:rsidR="00A54991" w:rsidRPr="005944D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DIČ:</w:t>
      </w:r>
      <w:r w:rsidRPr="005944DD">
        <w:rPr>
          <w:rFonts w:ascii="Tahoma" w:hAnsi="Tahoma" w:cs="Tahoma"/>
          <w:sz w:val="22"/>
          <w:szCs w:val="22"/>
        </w:rPr>
        <w:tab/>
      </w:r>
      <w:r w:rsidR="00197F8A" w:rsidRPr="005944DD">
        <w:rPr>
          <w:rFonts w:ascii="Tahoma" w:hAnsi="Tahoma" w:cs="Tahoma"/>
          <w:sz w:val="22"/>
          <w:szCs w:val="22"/>
        </w:rPr>
        <w:t>CZ00096296</w:t>
      </w:r>
    </w:p>
    <w:p w:rsidR="00A54991" w:rsidRPr="005944D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b</w:t>
      </w:r>
      <w:r w:rsidR="00A54991" w:rsidRPr="005944DD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5944DD">
        <w:rPr>
          <w:rFonts w:ascii="Tahoma" w:hAnsi="Tahoma" w:cs="Tahoma"/>
          <w:sz w:val="22"/>
          <w:szCs w:val="22"/>
        </w:rPr>
        <w:tab/>
      </w:r>
      <w:r w:rsidR="00197F8A" w:rsidRPr="005944DD">
        <w:rPr>
          <w:rFonts w:ascii="Tahoma" w:hAnsi="Tahoma" w:cs="Tahoma"/>
          <w:sz w:val="22"/>
          <w:szCs w:val="22"/>
        </w:rPr>
        <w:t>Komerční banka, a.s.</w:t>
      </w:r>
    </w:p>
    <w:p w:rsidR="00A54991" w:rsidRPr="005944DD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č</w:t>
      </w:r>
      <w:r w:rsidR="00A54991" w:rsidRPr="005944DD">
        <w:rPr>
          <w:rFonts w:ascii="Tahoma" w:hAnsi="Tahoma" w:cs="Tahoma"/>
          <w:sz w:val="22"/>
          <w:szCs w:val="22"/>
        </w:rPr>
        <w:t xml:space="preserve">íslo účtu: </w:t>
      </w:r>
      <w:r w:rsidR="00A54991" w:rsidRPr="005944DD">
        <w:rPr>
          <w:rFonts w:ascii="Tahoma" w:hAnsi="Tahoma" w:cs="Tahoma"/>
          <w:sz w:val="22"/>
          <w:szCs w:val="22"/>
        </w:rPr>
        <w:tab/>
      </w:r>
      <w:r w:rsidR="0044685A" w:rsidRPr="005944DD">
        <w:rPr>
          <w:rFonts w:ascii="Tahoma" w:hAnsi="Tahoma" w:cs="Tahoma"/>
          <w:sz w:val="22"/>
          <w:szCs w:val="22"/>
        </w:rPr>
        <w:t>836801/0100</w:t>
      </w:r>
    </w:p>
    <w:p w:rsidR="0044685A" w:rsidRPr="005944DD" w:rsidRDefault="0044685A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A54991" w:rsidRPr="005944DD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(dále jen „</w:t>
      </w:r>
      <w:r w:rsidR="0029411A" w:rsidRPr="005944DD">
        <w:rPr>
          <w:rFonts w:ascii="Tahoma" w:hAnsi="Tahoma" w:cs="Tahoma"/>
          <w:sz w:val="22"/>
          <w:szCs w:val="22"/>
        </w:rPr>
        <w:t>příkazce</w:t>
      </w:r>
      <w:r w:rsidRPr="005944DD">
        <w:rPr>
          <w:rFonts w:ascii="Tahoma" w:hAnsi="Tahoma" w:cs="Tahoma"/>
          <w:sz w:val="22"/>
          <w:szCs w:val="22"/>
        </w:rPr>
        <w:t>“)</w:t>
      </w:r>
    </w:p>
    <w:p w:rsidR="00A54991" w:rsidRPr="005944DD" w:rsidRDefault="0044685A" w:rsidP="0044685A">
      <w:pPr>
        <w:numPr>
          <w:ilvl w:val="0"/>
          <w:numId w:val="4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5944DD">
        <w:rPr>
          <w:rFonts w:ascii="Tahoma" w:hAnsi="Tahoma" w:cs="Tahoma"/>
          <w:b/>
          <w:sz w:val="22"/>
          <w:szCs w:val="22"/>
        </w:rPr>
        <w:t>Akad. arch. Petr Fuchs</w:t>
      </w:r>
    </w:p>
    <w:p w:rsidR="00A54991" w:rsidRPr="005944DD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</w:t>
      </w:r>
      <w:r w:rsidR="00A54991" w:rsidRPr="005944DD">
        <w:rPr>
          <w:rFonts w:ascii="Tahoma" w:hAnsi="Tahoma" w:cs="Tahoma"/>
          <w:sz w:val="22"/>
          <w:szCs w:val="22"/>
        </w:rPr>
        <w:t>odnikající pod jménem:</w:t>
      </w:r>
      <w:r w:rsidRPr="005944DD">
        <w:rPr>
          <w:rFonts w:ascii="Tahoma" w:hAnsi="Tahoma" w:cs="Tahoma"/>
          <w:sz w:val="22"/>
          <w:szCs w:val="22"/>
        </w:rPr>
        <w:tab/>
      </w:r>
      <w:r w:rsidR="00BC62C8" w:rsidRPr="005944DD">
        <w:rPr>
          <w:rFonts w:ascii="Tahoma" w:hAnsi="Tahoma" w:cs="Tahoma"/>
          <w:sz w:val="22"/>
          <w:szCs w:val="22"/>
        </w:rPr>
        <w:t xml:space="preserve">Akad. arch. </w:t>
      </w:r>
      <w:r w:rsidR="0044685A" w:rsidRPr="005944DD">
        <w:rPr>
          <w:rFonts w:ascii="Tahoma" w:hAnsi="Tahoma" w:cs="Tahoma"/>
          <w:sz w:val="22"/>
          <w:szCs w:val="22"/>
        </w:rPr>
        <w:t>Petr Fuchs</w:t>
      </w:r>
    </w:p>
    <w:p w:rsidR="00A54991" w:rsidRPr="005944DD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se sídlem</w:t>
      </w:r>
      <w:r w:rsidR="00A54991" w:rsidRPr="005944DD">
        <w:rPr>
          <w:rFonts w:ascii="Tahoma" w:hAnsi="Tahoma" w:cs="Tahoma"/>
          <w:sz w:val="22"/>
          <w:szCs w:val="22"/>
        </w:rPr>
        <w:t>:</w:t>
      </w:r>
      <w:r w:rsidRPr="005944DD">
        <w:rPr>
          <w:rFonts w:ascii="Tahoma" w:hAnsi="Tahoma" w:cs="Tahoma"/>
          <w:sz w:val="22"/>
          <w:szCs w:val="22"/>
        </w:rPr>
        <w:tab/>
      </w:r>
      <w:r w:rsidR="0044685A" w:rsidRPr="005944DD">
        <w:rPr>
          <w:rFonts w:ascii="Tahoma" w:hAnsi="Tahoma" w:cs="Tahoma"/>
          <w:sz w:val="22"/>
          <w:szCs w:val="22"/>
        </w:rPr>
        <w:t>Na Pískách 1492/22, 160 00 Praha 6</w:t>
      </w:r>
    </w:p>
    <w:p w:rsidR="00E009DB" w:rsidRPr="0024194E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IČ</w:t>
      </w:r>
      <w:r w:rsidR="00CB7AE0" w:rsidRPr="005944DD">
        <w:rPr>
          <w:rFonts w:ascii="Tahoma" w:hAnsi="Tahoma" w:cs="Tahoma"/>
          <w:sz w:val="22"/>
          <w:szCs w:val="22"/>
        </w:rPr>
        <w:t>O</w:t>
      </w:r>
      <w:r w:rsidRPr="005944DD">
        <w:rPr>
          <w:rFonts w:ascii="Tahoma" w:hAnsi="Tahoma" w:cs="Tahoma"/>
          <w:sz w:val="22"/>
          <w:szCs w:val="22"/>
        </w:rPr>
        <w:t>:</w:t>
      </w:r>
      <w:r w:rsidR="00E009DB" w:rsidRPr="005944DD">
        <w:rPr>
          <w:rFonts w:ascii="Tahoma" w:hAnsi="Tahoma" w:cs="Tahoma"/>
          <w:sz w:val="22"/>
          <w:szCs w:val="22"/>
        </w:rPr>
        <w:tab/>
      </w:r>
      <w:r w:rsidR="00C95EC1" w:rsidRPr="0024194E">
        <w:rPr>
          <w:rFonts w:ascii="Tahoma" w:hAnsi="Tahoma" w:cs="Tahoma"/>
          <w:sz w:val="22"/>
          <w:szCs w:val="22"/>
        </w:rPr>
        <w:t>03804097</w:t>
      </w:r>
    </w:p>
    <w:p w:rsidR="00E009DB" w:rsidRPr="0024194E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194E">
        <w:rPr>
          <w:rFonts w:ascii="Tahoma" w:hAnsi="Tahoma" w:cs="Tahoma"/>
          <w:sz w:val="22"/>
          <w:szCs w:val="22"/>
        </w:rPr>
        <w:t>DIČ:</w:t>
      </w:r>
      <w:r w:rsidR="00E009DB" w:rsidRPr="0024194E">
        <w:rPr>
          <w:rFonts w:ascii="Tahoma" w:hAnsi="Tahoma" w:cs="Tahoma"/>
          <w:sz w:val="22"/>
          <w:szCs w:val="22"/>
        </w:rPr>
        <w:tab/>
      </w:r>
    </w:p>
    <w:p w:rsidR="00A54991" w:rsidRPr="0024194E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194E">
        <w:rPr>
          <w:rFonts w:ascii="Tahoma" w:hAnsi="Tahoma" w:cs="Tahoma"/>
          <w:sz w:val="22"/>
          <w:szCs w:val="22"/>
        </w:rPr>
        <w:t>b</w:t>
      </w:r>
      <w:r w:rsidR="00A54991" w:rsidRPr="0024194E">
        <w:rPr>
          <w:rFonts w:ascii="Tahoma" w:hAnsi="Tahoma" w:cs="Tahoma"/>
          <w:sz w:val="22"/>
          <w:szCs w:val="22"/>
        </w:rPr>
        <w:t>ankovní spojení:</w:t>
      </w:r>
      <w:r w:rsidR="003046D8">
        <w:rPr>
          <w:rFonts w:ascii="Tahoma" w:hAnsi="Tahoma" w:cs="Tahoma"/>
          <w:sz w:val="22"/>
          <w:szCs w:val="22"/>
        </w:rPr>
        <w:t xml:space="preserve">             </w:t>
      </w:r>
      <w:proofErr w:type="spellStart"/>
      <w:r w:rsidR="003046D8">
        <w:rPr>
          <w:rFonts w:ascii="Tahoma" w:hAnsi="Tahoma" w:cs="Tahoma"/>
          <w:sz w:val="22"/>
          <w:szCs w:val="22"/>
        </w:rPr>
        <w:t>xxxxxx</w:t>
      </w:r>
      <w:proofErr w:type="spellEnd"/>
    </w:p>
    <w:p w:rsidR="00A54991" w:rsidRPr="0024194E" w:rsidRDefault="00E009DB" w:rsidP="00C95EC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4194E">
        <w:rPr>
          <w:rFonts w:ascii="Tahoma" w:hAnsi="Tahoma" w:cs="Tahoma"/>
          <w:sz w:val="22"/>
          <w:szCs w:val="22"/>
        </w:rPr>
        <w:t>č</w:t>
      </w:r>
      <w:r w:rsidR="00A54991" w:rsidRPr="0024194E">
        <w:rPr>
          <w:rFonts w:ascii="Tahoma" w:hAnsi="Tahoma" w:cs="Tahoma"/>
          <w:sz w:val="22"/>
          <w:szCs w:val="22"/>
        </w:rPr>
        <w:t>íslo účtu:</w:t>
      </w:r>
      <w:r w:rsidRPr="0024194E">
        <w:rPr>
          <w:rFonts w:ascii="Tahoma" w:hAnsi="Tahoma" w:cs="Tahoma"/>
          <w:sz w:val="22"/>
          <w:szCs w:val="22"/>
        </w:rPr>
        <w:tab/>
      </w:r>
      <w:r w:rsidR="003046D8">
        <w:rPr>
          <w:rFonts w:ascii="Tahoma" w:hAnsi="Tahoma" w:cs="Tahoma"/>
          <w:sz w:val="22"/>
          <w:szCs w:val="22"/>
        </w:rPr>
        <w:t>xxxxxx</w:t>
      </w:r>
      <w:bookmarkStart w:id="0" w:name="_GoBack"/>
      <w:bookmarkEnd w:id="0"/>
    </w:p>
    <w:p w:rsidR="001743CC" w:rsidRPr="005944DD" w:rsidRDefault="001743CC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4194E">
        <w:rPr>
          <w:rFonts w:ascii="Tahoma" w:hAnsi="Tahoma" w:cs="Tahoma"/>
          <w:sz w:val="22"/>
          <w:szCs w:val="22"/>
        </w:rPr>
        <w:t>evidenční číslo ČKA:</w:t>
      </w:r>
      <w:r w:rsidRPr="0024194E">
        <w:rPr>
          <w:rFonts w:ascii="Tahoma" w:hAnsi="Tahoma" w:cs="Tahoma"/>
          <w:sz w:val="22"/>
          <w:szCs w:val="22"/>
        </w:rPr>
        <w:tab/>
      </w:r>
      <w:r w:rsidR="00C95EC1" w:rsidRPr="0024194E">
        <w:rPr>
          <w:rFonts w:ascii="Tahoma" w:hAnsi="Tahoma" w:cs="Tahoma"/>
          <w:sz w:val="22"/>
          <w:szCs w:val="22"/>
        </w:rPr>
        <w:t xml:space="preserve">  </w:t>
      </w:r>
      <w:r w:rsidR="00944C3A" w:rsidRPr="0024194E">
        <w:rPr>
          <w:rFonts w:ascii="Tahoma" w:hAnsi="Tahoma" w:cs="Tahoma"/>
          <w:sz w:val="22"/>
          <w:szCs w:val="22"/>
        </w:rPr>
        <w:t>2017</w:t>
      </w:r>
    </w:p>
    <w:p w:rsidR="00A54991" w:rsidRPr="005944DD" w:rsidRDefault="00C95EC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944DD" w:rsidDel="00C95EC1">
        <w:rPr>
          <w:rFonts w:ascii="Tahoma" w:hAnsi="Tahoma" w:cs="Tahoma"/>
          <w:sz w:val="22"/>
          <w:szCs w:val="22"/>
        </w:rPr>
        <w:t xml:space="preserve"> </w:t>
      </w:r>
      <w:r w:rsidR="00A54991" w:rsidRPr="005944DD">
        <w:rPr>
          <w:rFonts w:ascii="Tahoma" w:hAnsi="Tahoma" w:cs="Tahoma"/>
          <w:sz w:val="22"/>
          <w:szCs w:val="22"/>
        </w:rPr>
        <w:t>(dále jen „</w:t>
      </w:r>
      <w:r w:rsidR="001349ED" w:rsidRPr="005944DD">
        <w:rPr>
          <w:rFonts w:ascii="Tahoma" w:hAnsi="Tahoma" w:cs="Tahoma"/>
          <w:sz w:val="22"/>
          <w:szCs w:val="22"/>
        </w:rPr>
        <w:t>příkazník</w:t>
      </w:r>
      <w:r w:rsidR="00E009DB" w:rsidRPr="005944DD">
        <w:rPr>
          <w:rFonts w:ascii="Tahoma" w:hAnsi="Tahoma" w:cs="Tahoma"/>
          <w:sz w:val="22"/>
          <w:szCs w:val="22"/>
        </w:rPr>
        <w:t>“)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II.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>Základní ustanovení</w:t>
      </w:r>
    </w:p>
    <w:p w:rsidR="00374614" w:rsidRPr="005944DD" w:rsidRDefault="00374614" w:rsidP="00374614">
      <w:pPr>
        <w:pStyle w:val="OdstavecSmlouvy"/>
        <w:keepLines w:val="0"/>
        <w:numPr>
          <w:ilvl w:val="0"/>
          <w:numId w:val="3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Tato smlouva je uzavřena dle § 2430 a násl. zákona č. 89/2012 Sb., občanský zákoník, ve znění pozdějších předpisů (dále jen „občanský zákoník“); práva a povinnosti stran touto smlouvou neupravená se řídí příslušnými ustanoveními občanského zákoníku.</w:t>
      </w:r>
    </w:p>
    <w:p w:rsidR="000E1EDA" w:rsidRPr="005944DD" w:rsidRDefault="00A54991" w:rsidP="00A26A58">
      <w:pPr>
        <w:pStyle w:val="OdstavecSmlouvy"/>
        <w:keepLines w:val="0"/>
        <w:numPr>
          <w:ilvl w:val="0"/>
          <w:numId w:val="3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 w:rsidRPr="005944DD">
        <w:rPr>
          <w:rFonts w:ascii="Tahoma" w:hAnsi="Tahoma" w:cs="Tahoma"/>
          <w:sz w:val="22"/>
          <w:szCs w:val="22"/>
        </w:rPr>
        <w:t>e</w:t>
      </w:r>
      <w:r w:rsidR="00C0237D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5944DD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3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5944DD">
        <w:rPr>
          <w:rFonts w:ascii="Tahoma" w:hAnsi="Tahoma" w:cs="Tahoma"/>
          <w:sz w:val="22"/>
          <w:szCs w:val="22"/>
        </w:rPr>
        <w:t>jednání</w:t>
      </w:r>
      <w:r w:rsidRPr="005944DD">
        <w:rPr>
          <w:rFonts w:ascii="Tahoma" w:hAnsi="Tahoma" w:cs="Tahoma"/>
          <w:sz w:val="22"/>
          <w:szCs w:val="22"/>
        </w:rPr>
        <w:t xml:space="preserve"> oprávněny.</w:t>
      </w:r>
    </w:p>
    <w:p w:rsidR="00A54991" w:rsidRPr="005944DD" w:rsidRDefault="00374614" w:rsidP="00A26A58">
      <w:pPr>
        <w:pStyle w:val="OdstavecSmlouvy"/>
        <w:keepLines w:val="0"/>
        <w:numPr>
          <w:ilvl w:val="0"/>
          <w:numId w:val="3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Příkazník </w:t>
      </w:r>
      <w:r w:rsidR="00A54991" w:rsidRPr="005944DD">
        <w:rPr>
          <w:rFonts w:ascii="Tahoma" w:hAnsi="Tahoma" w:cs="Tahoma"/>
          <w:sz w:val="22"/>
          <w:szCs w:val="22"/>
        </w:rPr>
        <w:t>prohlašuje, že je odborně způsobilý k zajištění předmětu plnění podle této smlouvy.</w:t>
      </w:r>
    </w:p>
    <w:p w:rsidR="00806319" w:rsidRPr="005944DD" w:rsidRDefault="00806319" w:rsidP="00A26A58">
      <w:pPr>
        <w:pStyle w:val="OdstavecSmlouvy"/>
        <w:keepLines w:val="0"/>
        <w:numPr>
          <w:ilvl w:val="0"/>
          <w:numId w:val="3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Účelem smlouvy je </w:t>
      </w:r>
      <w:r w:rsidR="0044685A" w:rsidRPr="005944DD">
        <w:rPr>
          <w:rFonts w:ascii="Tahoma" w:hAnsi="Tahoma" w:cs="Tahoma"/>
          <w:sz w:val="22"/>
          <w:szCs w:val="22"/>
        </w:rPr>
        <w:t xml:space="preserve">výkon autorského dozoru </w:t>
      </w:r>
      <w:r w:rsidR="00374614" w:rsidRPr="005944DD">
        <w:rPr>
          <w:rFonts w:ascii="Tahoma" w:hAnsi="Tahoma" w:cs="Tahoma"/>
          <w:sz w:val="22"/>
          <w:szCs w:val="22"/>
        </w:rPr>
        <w:t xml:space="preserve">při realizaci stavby </w:t>
      </w:r>
      <w:r w:rsidR="0044685A" w:rsidRPr="005944DD">
        <w:rPr>
          <w:rFonts w:ascii="Tahoma" w:hAnsi="Tahoma" w:cs="Tahoma"/>
          <w:sz w:val="22"/>
          <w:szCs w:val="22"/>
        </w:rPr>
        <w:t>Památník J. A. Komenského ve Fulneku – živé muzeum – realizace dle projektové dokumentace: Projekční řešení interi</w:t>
      </w:r>
      <w:r w:rsidR="00D67494" w:rsidRPr="005944DD">
        <w:rPr>
          <w:rFonts w:ascii="Tahoma" w:hAnsi="Tahoma" w:cs="Tahoma"/>
          <w:sz w:val="22"/>
          <w:szCs w:val="22"/>
        </w:rPr>
        <w:t>é</w:t>
      </w:r>
      <w:r w:rsidR="0044685A" w:rsidRPr="005944DD">
        <w:rPr>
          <w:rFonts w:ascii="Tahoma" w:hAnsi="Tahoma" w:cs="Tahoma"/>
          <w:sz w:val="22"/>
          <w:szCs w:val="22"/>
        </w:rPr>
        <w:t>rů a expozice v Památníku J. A. Komenského z února 2016.</w:t>
      </w:r>
    </w:p>
    <w:p w:rsidR="00374614" w:rsidRPr="005944DD" w:rsidRDefault="00374614" w:rsidP="0037461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lastRenderedPageBreak/>
        <w:t>III.</w:t>
      </w:r>
      <w:r w:rsidRPr="005944DD">
        <w:rPr>
          <w:rFonts w:ascii="Tahoma" w:hAnsi="Tahoma" w:cs="Tahoma"/>
          <w:sz w:val="22"/>
          <w:szCs w:val="22"/>
        </w:rPr>
        <w:br/>
        <w:t>Předmět smlouvy</w:t>
      </w:r>
    </w:p>
    <w:p w:rsidR="00D67494" w:rsidRPr="005944DD" w:rsidRDefault="001349ED" w:rsidP="00D67494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se zavazuje pro</w:t>
      </w:r>
      <w:r w:rsidRPr="005944DD">
        <w:rPr>
          <w:rFonts w:ascii="Tahoma" w:hAnsi="Tahoma" w:cs="Tahoma"/>
          <w:sz w:val="22"/>
          <w:szCs w:val="22"/>
        </w:rPr>
        <w:t xml:space="preserve"> příkazce</w:t>
      </w:r>
      <w:r w:rsidR="00A54991" w:rsidRPr="005944DD">
        <w:rPr>
          <w:rFonts w:ascii="Tahoma" w:hAnsi="Tahoma" w:cs="Tahoma"/>
          <w:sz w:val="22"/>
          <w:szCs w:val="22"/>
        </w:rPr>
        <w:t>, jeho jménem na jeho účet vykonávat</w:t>
      </w:r>
      <w:r w:rsidR="00374614" w:rsidRPr="005944DD">
        <w:rPr>
          <w:rFonts w:ascii="Tahoma" w:hAnsi="Tahoma" w:cs="Tahoma"/>
          <w:sz w:val="22"/>
          <w:szCs w:val="22"/>
        </w:rPr>
        <w:t xml:space="preserve"> </w:t>
      </w:r>
      <w:r w:rsidR="00A54991" w:rsidRPr="005944DD">
        <w:rPr>
          <w:rFonts w:ascii="Tahoma" w:hAnsi="Tahoma" w:cs="Tahoma"/>
          <w:sz w:val="22"/>
          <w:szCs w:val="22"/>
        </w:rPr>
        <w:t>autorsk</w:t>
      </w:r>
      <w:r w:rsidR="00374614" w:rsidRPr="005944DD">
        <w:rPr>
          <w:rFonts w:ascii="Tahoma" w:hAnsi="Tahoma" w:cs="Tahoma"/>
          <w:sz w:val="22"/>
          <w:szCs w:val="22"/>
        </w:rPr>
        <w:t>ý</w:t>
      </w:r>
      <w:r w:rsidR="00A54991" w:rsidRPr="005944DD">
        <w:rPr>
          <w:rFonts w:ascii="Tahoma" w:hAnsi="Tahoma" w:cs="Tahoma"/>
          <w:sz w:val="22"/>
          <w:szCs w:val="22"/>
        </w:rPr>
        <w:t xml:space="preserve"> dozor </w:t>
      </w:r>
      <w:r w:rsidR="00D67494" w:rsidRPr="005944DD">
        <w:rPr>
          <w:rFonts w:ascii="Tahoma" w:hAnsi="Tahoma" w:cs="Tahoma"/>
          <w:sz w:val="22"/>
          <w:szCs w:val="22"/>
        </w:rPr>
        <w:t>p</w:t>
      </w:r>
      <w:r w:rsidR="004A431C" w:rsidRPr="005944DD">
        <w:rPr>
          <w:rFonts w:ascii="Tahoma" w:hAnsi="Tahoma" w:cs="Tahoma"/>
          <w:sz w:val="22"/>
          <w:szCs w:val="22"/>
        </w:rPr>
        <w:t xml:space="preserve">ři </w:t>
      </w:r>
      <w:r w:rsidR="00DE14D6" w:rsidRPr="005944DD">
        <w:rPr>
          <w:rFonts w:ascii="Tahoma" w:hAnsi="Tahoma" w:cs="Tahoma"/>
          <w:sz w:val="22"/>
          <w:szCs w:val="22"/>
        </w:rPr>
        <w:t>zhotovení</w:t>
      </w:r>
      <w:r w:rsidR="00D67494" w:rsidRPr="005944DD">
        <w:rPr>
          <w:rFonts w:ascii="Tahoma" w:hAnsi="Tahoma" w:cs="Tahoma"/>
          <w:sz w:val="22"/>
          <w:szCs w:val="22"/>
        </w:rPr>
        <w:t xml:space="preserve"> </w:t>
      </w:r>
      <w:r w:rsidR="00DE14D6" w:rsidRPr="005944DD">
        <w:rPr>
          <w:rFonts w:ascii="Tahoma" w:hAnsi="Tahoma" w:cs="Tahoma"/>
          <w:sz w:val="22"/>
          <w:szCs w:val="22"/>
        </w:rPr>
        <w:t xml:space="preserve">expozice </w:t>
      </w:r>
      <w:r w:rsidR="00D67494" w:rsidRPr="005944DD">
        <w:rPr>
          <w:rFonts w:ascii="Tahoma" w:hAnsi="Tahoma" w:cs="Tahoma"/>
          <w:sz w:val="22"/>
          <w:szCs w:val="22"/>
        </w:rPr>
        <w:t xml:space="preserve">„Památník J. A. Komenského ve Fulneku – živé muzeum – realizace dle projektové dokumentace: Projekční řešení interiérů a expozice v Památníku J. A. Komenského z února 2016“ </w:t>
      </w:r>
      <w:r w:rsidR="00A54991" w:rsidRPr="005944DD">
        <w:rPr>
          <w:rFonts w:ascii="Tahoma" w:hAnsi="Tahoma" w:cs="Tahoma"/>
          <w:sz w:val="22"/>
          <w:szCs w:val="22"/>
        </w:rPr>
        <w:t>(dále jen „</w:t>
      </w:r>
      <w:r w:rsidR="00DE14D6" w:rsidRPr="005944DD">
        <w:rPr>
          <w:rFonts w:ascii="Tahoma" w:hAnsi="Tahoma" w:cs="Tahoma"/>
          <w:sz w:val="22"/>
          <w:szCs w:val="22"/>
        </w:rPr>
        <w:t>expozice</w:t>
      </w:r>
      <w:r w:rsidR="00A54991" w:rsidRPr="005944DD">
        <w:rPr>
          <w:rFonts w:ascii="Tahoma" w:hAnsi="Tahoma" w:cs="Tahoma"/>
          <w:sz w:val="22"/>
          <w:szCs w:val="22"/>
        </w:rPr>
        <w:t>“)</w:t>
      </w:r>
      <w:r w:rsidR="00D67494" w:rsidRPr="005944DD">
        <w:rPr>
          <w:rFonts w:ascii="Tahoma" w:hAnsi="Tahoma" w:cs="Tahoma"/>
          <w:sz w:val="22"/>
          <w:szCs w:val="22"/>
        </w:rPr>
        <w:t>, a to podle:</w:t>
      </w:r>
    </w:p>
    <w:p w:rsidR="00D67494" w:rsidRPr="005944DD" w:rsidRDefault="00D67494" w:rsidP="00D67494">
      <w:pPr>
        <w:numPr>
          <w:ilvl w:val="0"/>
          <w:numId w:val="46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projekčního řešení interiérů a expozice </w:t>
      </w:r>
      <w:r w:rsidRPr="005944DD">
        <w:rPr>
          <w:rFonts w:ascii="Tahoma" w:hAnsi="Tahoma" w:cs="Tahoma"/>
          <w:iCs/>
          <w:sz w:val="22"/>
          <w:szCs w:val="22"/>
        </w:rPr>
        <w:t>v Památníku J. A. Komenského</w:t>
      </w:r>
      <w:r w:rsidR="008A442A" w:rsidRPr="005944DD">
        <w:rPr>
          <w:rFonts w:ascii="Tahoma" w:hAnsi="Tahoma" w:cs="Tahoma"/>
          <w:iCs/>
          <w:sz w:val="22"/>
          <w:szCs w:val="22"/>
        </w:rPr>
        <w:t xml:space="preserve"> –</w:t>
      </w:r>
      <w:r w:rsidRPr="005944DD">
        <w:rPr>
          <w:rFonts w:ascii="Tahoma" w:hAnsi="Tahoma" w:cs="Tahoma"/>
          <w:iCs/>
          <w:sz w:val="22"/>
          <w:szCs w:val="22"/>
        </w:rPr>
        <w:t xml:space="preserve"> budova bývalého bratrského sboru Sborová ulice 80, </w:t>
      </w:r>
      <w:r w:rsidR="001743CC" w:rsidRPr="005944DD">
        <w:rPr>
          <w:rFonts w:ascii="Tahoma" w:hAnsi="Tahoma" w:cs="Tahoma"/>
          <w:iCs/>
          <w:sz w:val="22"/>
          <w:szCs w:val="22"/>
        </w:rPr>
        <w:t xml:space="preserve">742 45 </w:t>
      </w:r>
      <w:r w:rsidRPr="005944DD">
        <w:rPr>
          <w:rFonts w:ascii="Tahoma" w:hAnsi="Tahoma" w:cs="Tahoma"/>
          <w:iCs/>
          <w:sz w:val="22"/>
          <w:szCs w:val="22"/>
        </w:rPr>
        <w:t xml:space="preserve">Fulnek </w:t>
      </w:r>
      <w:r w:rsidR="003723AC" w:rsidRPr="005944DD">
        <w:rPr>
          <w:rFonts w:ascii="Tahoma" w:hAnsi="Tahoma" w:cs="Tahoma"/>
          <w:iCs/>
          <w:sz w:val="22"/>
          <w:szCs w:val="22"/>
        </w:rPr>
        <w:t>(dále jen „projekční řešení“</w:t>
      </w:r>
      <w:r w:rsidR="008A442A" w:rsidRPr="005944DD">
        <w:rPr>
          <w:rFonts w:ascii="Tahoma" w:hAnsi="Tahoma" w:cs="Tahoma"/>
          <w:iCs/>
          <w:sz w:val="22"/>
          <w:szCs w:val="22"/>
        </w:rPr>
        <w:t>)</w:t>
      </w:r>
      <w:r w:rsidRPr="005944DD">
        <w:rPr>
          <w:rFonts w:ascii="Tahoma" w:hAnsi="Tahoma" w:cs="Tahoma"/>
          <w:iCs/>
          <w:sz w:val="22"/>
          <w:szCs w:val="22"/>
        </w:rPr>
        <w:t xml:space="preserve">, </w:t>
      </w:r>
      <w:r w:rsidRPr="005944DD">
        <w:rPr>
          <w:rFonts w:ascii="Tahoma" w:hAnsi="Tahoma" w:cs="Tahoma"/>
          <w:sz w:val="22"/>
          <w:szCs w:val="22"/>
        </w:rPr>
        <w:t>zpracované v únoru 2016 akad. arch. Petrem Fuchsem – společností FUXTEAM v.o.s.</w:t>
      </w:r>
      <w:r w:rsidR="008A442A" w:rsidRPr="005944DD">
        <w:rPr>
          <w:rFonts w:ascii="Tahoma" w:hAnsi="Tahoma" w:cs="Tahoma"/>
          <w:sz w:val="22"/>
          <w:szCs w:val="22"/>
        </w:rPr>
        <w:t xml:space="preserve">; smluvní strany si jsou vědomy skutečnosti, že </w:t>
      </w:r>
      <w:r w:rsidRPr="005944DD">
        <w:rPr>
          <w:rFonts w:ascii="Tahoma" w:hAnsi="Tahoma" w:cs="Tahoma"/>
          <w:sz w:val="22"/>
          <w:szCs w:val="22"/>
        </w:rPr>
        <w:t>tato společnost již zanikla,</w:t>
      </w:r>
    </w:p>
    <w:p w:rsidR="00D67494" w:rsidRPr="005944DD" w:rsidRDefault="00D67494" w:rsidP="00D67494">
      <w:pPr>
        <w:numPr>
          <w:ilvl w:val="0"/>
          <w:numId w:val="46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veřejnoprávní smlouvy o provedení stavby uzavřené dne 13. 7. 2016 </w:t>
      </w:r>
      <w:proofErr w:type="gramStart"/>
      <w:r w:rsidRPr="005944DD">
        <w:rPr>
          <w:rFonts w:ascii="Tahoma" w:hAnsi="Tahoma" w:cs="Tahoma"/>
          <w:sz w:val="22"/>
          <w:szCs w:val="22"/>
        </w:rPr>
        <w:t>č.j.</w:t>
      </w:r>
      <w:proofErr w:type="gramEnd"/>
      <w:r w:rsidRPr="005944DD">
        <w:rPr>
          <w:rFonts w:ascii="Tahoma" w:hAnsi="Tahoma" w:cs="Tahoma"/>
          <w:sz w:val="22"/>
          <w:szCs w:val="22"/>
        </w:rPr>
        <w:t xml:space="preserve"> FUL 2536/2016, spis. </w:t>
      </w:r>
      <w:proofErr w:type="spellStart"/>
      <w:r w:rsidRPr="005944DD">
        <w:rPr>
          <w:rFonts w:ascii="Tahoma" w:hAnsi="Tahoma" w:cs="Tahoma"/>
          <w:sz w:val="22"/>
          <w:szCs w:val="22"/>
        </w:rPr>
        <w:t>zn</w:t>
      </w:r>
      <w:proofErr w:type="spellEnd"/>
      <w:r w:rsidRPr="005944DD">
        <w:rPr>
          <w:rFonts w:ascii="Tahoma" w:hAnsi="Tahoma" w:cs="Tahoma"/>
          <w:sz w:val="22"/>
          <w:szCs w:val="22"/>
        </w:rPr>
        <w:t>: 199/2016/SÚ/KR</w:t>
      </w:r>
      <w:r w:rsidR="008A442A" w:rsidRPr="005944DD">
        <w:rPr>
          <w:rFonts w:ascii="Tahoma" w:hAnsi="Tahoma" w:cs="Tahoma"/>
          <w:sz w:val="22"/>
          <w:szCs w:val="22"/>
        </w:rPr>
        <w:t>,</w:t>
      </w:r>
    </w:p>
    <w:p w:rsidR="00D67494" w:rsidRPr="005944DD" w:rsidRDefault="00D67494" w:rsidP="00D67494">
      <w:pPr>
        <w:autoSpaceDE w:val="0"/>
        <w:autoSpaceDN w:val="0"/>
        <w:adjustRightInd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(dále jen „autorský dozor“). Podrobná specifikace autorského dozoru je uvedena v odst. 2 tohoto článku smlouvy.</w:t>
      </w:r>
    </w:p>
    <w:p w:rsidR="00D67494" w:rsidRPr="005944DD" w:rsidRDefault="00D67494" w:rsidP="00D67494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 je povinen pro příkazce v rámci výkonu autorského dozoru provádět a zajistit níže uvedené činnosti: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účast na předání </w:t>
      </w:r>
      <w:r w:rsidR="00BC62C8" w:rsidRPr="005944DD">
        <w:rPr>
          <w:rFonts w:ascii="Tahoma" w:hAnsi="Tahoma" w:cs="Tahoma"/>
          <w:sz w:val="22"/>
          <w:szCs w:val="22"/>
        </w:rPr>
        <w:t>interi</w:t>
      </w:r>
      <w:r w:rsidR="00D67494" w:rsidRPr="005944DD">
        <w:rPr>
          <w:rFonts w:ascii="Tahoma" w:hAnsi="Tahoma" w:cs="Tahoma"/>
          <w:sz w:val="22"/>
          <w:szCs w:val="22"/>
        </w:rPr>
        <w:t>é</w:t>
      </w:r>
      <w:r w:rsidR="00BC62C8" w:rsidRPr="005944DD">
        <w:rPr>
          <w:rFonts w:ascii="Tahoma" w:hAnsi="Tahoma" w:cs="Tahoma"/>
          <w:sz w:val="22"/>
          <w:szCs w:val="22"/>
        </w:rPr>
        <w:t>rů</w:t>
      </w:r>
      <w:r w:rsidRPr="005944DD">
        <w:rPr>
          <w:rFonts w:ascii="Tahoma" w:hAnsi="Tahoma" w:cs="Tahoma"/>
          <w:sz w:val="22"/>
          <w:szCs w:val="22"/>
        </w:rPr>
        <w:t xml:space="preserve"> </w:t>
      </w:r>
      <w:r w:rsidR="00EB4176" w:rsidRPr="005944DD">
        <w:rPr>
          <w:rFonts w:ascii="Tahoma" w:hAnsi="Tahoma" w:cs="Tahoma"/>
          <w:sz w:val="22"/>
          <w:szCs w:val="22"/>
        </w:rPr>
        <w:t>a expozic</w:t>
      </w:r>
      <w:r w:rsidR="00760B8D" w:rsidRPr="005944DD">
        <w:rPr>
          <w:rFonts w:ascii="Tahoma" w:hAnsi="Tahoma" w:cs="Tahoma"/>
          <w:sz w:val="22"/>
          <w:szCs w:val="22"/>
        </w:rPr>
        <w:t>e</w:t>
      </w:r>
      <w:r w:rsidR="00EB4176" w:rsidRPr="005944DD">
        <w:rPr>
          <w:rFonts w:ascii="Tahoma" w:hAnsi="Tahoma" w:cs="Tahoma"/>
          <w:sz w:val="22"/>
          <w:szCs w:val="22"/>
        </w:rPr>
        <w:t xml:space="preserve"> </w:t>
      </w:r>
      <w:r w:rsidRPr="005944DD">
        <w:rPr>
          <w:rFonts w:ascii="Tahoma" w:hAnsi="Tahoma" w:cs="Tahoma"/>
          <w:sz w:val="22"/>
          <w:szCs w:val="22"/>
        </w:rPr>
        <w:t>zhotoviteli</w:t>
      </w:r>
      <w:r w:rsidR="005316AD" w:rsidRPr="005944DD">
        <w:rPr>
          <w:rFonts w:ascii="Tahoma" w:hAnsi="Tahoma" w:cs="Tahoma"/>
          <w:sz w:val="22"/>
          <w:szCs w:val="22"/>
        </w:rPr>
        <w:t xml:space="preserve"> </w:t>
      </w:r>
      <w:r w:rsidR="00DE14D6" w:rsidRPr="005944DD">
        <w:rPr>
          <w:rFonts w:ascii="Tahoma" w:hAnsi="Tahoma" w:cs="Tahoma"/>
          <w:sz w:val="22"/>
          <w:szCs w:val="22"/>
        </w:rPr>
        <w:t>expozice</w:t>
      </w:r>
      <w:r w:rsidRPr="005944DD">
        <w:rPr>
          <w:rFonts w:ascii="Tahoma" w:hAnsi="Tahoma" w:cs="Tahoma"/>
          <w:sz w:val="22"/>
          <w:szCs w:val="22"/>
        </w:rPr>
        <w:t>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poskytování vysvětlení nutných k vypracování výrobní dokumentace zhotoviteli </w:t>
      </w:r>
      <w:r w:rsidR="0044685A" w:rsidRPr="005944DD">
        <w:rPr>
          <w:rFonts w:ascii="Tahoma" w:hAnsi="Tahoma" w:cs="Tahoma"/>
          <w:sz w:val="22"/>
          <w:szCs w:val="22"/>
        </w:rPr>
        <w:t>projektové dokumentace: Projekční řešení interi</w:t>
      </w:r>
      <w:r w:rsidR="00D67494" w:rsidRPr="005944DD">
        <w:rPr>
          <w:rFonts w:ascii="Tahoma" w:hAnsi="Tahoma" w:cs="Tahoma"/>
          <w:sz w:val="22"/>
          <w:szCs w:val="22"/>
        </w:rPr>
        <w:t>é</w:t>
      </w:r>
      <w:r w:rsidR="0044685A" w:rsidRPr="005944DD">
        <w:rPr>
          <w:rFonts w:ascii="Tahoma" w:hAnsi="Tahoma" w:cs="Tahoma"/>
          <w:sz w:val="22"/>
          <w:szCs w:val="22"/>
        </w:rPr>
        <w:t>rů a expozice v Památníku J. A. Komenského z února 2016</w:t>
      </w:r>
      <w:r w:rsidRPr="005944DD">
        <w:rPr>
          <w:rFonts w:ascii="Tahoma" w:hAnsi="Tahoma" w:cs="Tahoma"/>
          <w:sz w:val="22"/>
          <w:szCs w:val="22"/>
        </w:rPr>
        <w:t>,</w:t>
      </w:r>
    </w:p>
    <w:p w:rsidR="00D67494" w:rsidRPr="005944DD" w:rsidRDefault="00D67494" w:rsidP="00D67494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kontrolu dodržení schválených projektových dokumentací </w:t>
      </w:r>
      <w:r w:rsidR="00DE14D6" w:rsidRPr="005944DD">
        <w:rPr>
          <w:rFonts w:ascii="Tahoma" w:hAnsi="Tahoma" w:cs="Tahoma"/>
          <w:sz w:val="22"/>
          <w:szCs w:val="22"/>
        </w:rPr>
        <w:t xml:space="preserve">a projekčního řešení, </w:t>
      </w:r>
      <w:r w:rsidRPr="005944DD">
        <w:rPr>
          <w:rFonts w:ascii="Tahoma" w:hAnsi="Tahoma" w:cs="Tahoma"/>
          <w:sz w:val="22"/>
          <w:szCs w:val="22"/>
        </w:rPr>
        <w:t>s přihlédnutím k podmínkám určeným v pravomocných rozhodnutích dle zákona č. 183/2006 Sb., o územním plánování a stavebním řádu (stavební zákon), ve znění pozdějších předpisů (dále jen „stavební zákon“)</w:t>
      </w:r>
      <w:r w:rsidR="008A442A" w:rsidRPr="005944DD">
        <w:rPr>
          <w:rFonts w:ascii="Tahoma" w:hAnsi="Tahoma" w:cs="Tahoma"/>
          <w:sz w:val="22"/>
          <w:szCs w:val="22"/>
        </w:rPr>
        <w:t xml:space="preserve"> </w:t>
      </w:r>
      <w:r w:rsidRPr="005944DD">
        <w:rPr>
          <w:rFonts w:ascii="Tahoma" w:hAnsi="Tahoma" w:cs="Tahoma"/>
          <w:sz w:val="22"/>
          <w:szCs w:val="22"/>
        </w:rPr>
        <w:t>a v souvisejících předpisech a poskytovat vysvětlení potřebná pro plynulost výstavby,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posuzování návrhu zhotovitele </w:t>
      </w:r>
      <w:r w:rsidR="00DE14D6" w:rsidRPr="005944DD">
        <w:rPr>
          <w:rFonts w:ascii="Tahoma" w:hAnsi="Tahoma" w:cs="Tahoma"/>
          <w:sz w:val="22"/>
          <w:szCs w:val="22"/>
        </w:rPr>
        <w:t xml:space="preserve">expozice </w:t>
      </w:r>
      <w:r w:rsidRPr="005944DD">
        <w:rPr>
          <w:rFonts w:ascii="Tahoma" w:hAnsi="Tahoma" w:cs="Tahoma"/>
          <w:sz w:val="22"/>
          <w:szCs w:val="22"/>
        </w:rPr>
        <w:t>na změny a odchylky v částech projektových dokumentací zpracovávaných zhotovitelem</w:t>
      </w:r>
      <w:r w:rsidR="005316AD" w:rsidRPr="005944DD">
        <w:rPr>
          <w:rFonts w:ascii="Tahoma" w:hAnsi="Tahoma" w:cs="Tahoma"/>
          <w:sz w:val="22"/>
          <w:szCs w:val="22"/>
        </w:rPr>
        <w:t xml:space="preserve"> </w:t>
      </w:r>
      <w:r w:rsidR="00DE14D6" w:rsidRPr="005944DD">
        <w:rPr>
          <w:rFonts w:ascii="Tahoma" w:hAnsi="Tahoma" w:cs="Tahoma"/>
          <w:sz w:val="22"/>
          <w:szCs w:val="22"/>
        </w:rPr>
        <w:t xml:space="preserve">expozice </w:t>
      </w:r>
      <w:r w:rsidRPr="005944DD">
        <w:rPr>
          <w:rFonts w:ascii="Tahoma" w:hAnsi="Tahoma" w:cs="Tahoma"/>
          <w:sz w:val="22"/>
          <w:szCs w:val="22"/>
        </w:rPr>
        <w:t>z</w:t>
      </w:r>
      <w:r w:rsidR="006076BC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5944DD">
        <w:rPr>
          <w:rFonts w:ascii="Tahoma" w:hAnsi="Tahoma" w:cs="Tahoma"/>
          <w:sz w:val="22"/>
          <w:szCs w:val="22"/>
        </w:rPr>
        <w:t>technickoekonomických</w:t>
      </w:r>
      <w:r w:rsidRPr="005944DD">
        <w:rPr>
          <w:rFonts w:ascii="Tahoma" w:hAnsi="Tahoma" w:cs="Tahoma"/>
          <w:sz w:val="22"/>
          <w:szCs w:val="22"/>
        </w:rPr>
        <w:t xml:space="preserve"> parametrů</w:t>
      </w:r>
      <w:r w:rsidR="00DE14D6" w:rsidRPr="005944DD">
        <w:rPr>
          <w:rFonts w:ascii="Tahoma" w:hAnsi="Tahoma" w:cs="Tahoma"/>
          <w:sz w:val="22"/>
          <w:szCs w:val="22"/>
        </w:rPr>
        <w:t xml:space="preserve"> expozice</w:t>
      </w:r>
      <w:r w:rsidRPr="005944DD">
        <w:rPr>
          <w:rFonts w:ascii="Tahoma" w:hAnsi="Tahoma" w:cs="Tahoma"/>
          <w:sz w:val="22"/>
          <w:szCs w:val="22"/>
        </w:rPr>
        <w:t>, popřípadě dalších údajů a</w:t>
      </w:r>
      <w:r w:rsidR="006076BC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ukazatelů</w:t>
      </w:r>
      <w:r w:rsidR="00BE3476" w:rsidRPr="005944DD">
        <w:rPr>
          <w:rFonts w:ascii="Tahoma" w:hAnsi="Tahoma" w:cs="Tahoma"/>
          <w:sz w:val="22"/>
          <w:szCs w:val="22"/>
        </w:rPr>
        <w:t>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vyjádření</w:t>
      </w:r>
      <w:r w:rsidR="000B2ED9" w:rsidRPr="005944DD">
        <w:rPr>
          <w:rFonts w:ascii="Tahoma" w:hAnsi="Tahoma" w:cs="Tahoma"/>
          <w:sz w:val="22"/>
          <w:szCs w:val="22"/>
        </w:rPr>
        <w:t xml:space="preserve"> </w:t>
      </w:r>
      <w:r w:rsidR="006076BC" w:rsidRPr="005944DD">
        <w:rPr>
          <w:rFonts w:ascii="Tahoma" w:hAnsi="Tahoma" w:cs="Tahoma"/>
          <w:sz w:val="22"/>
          <w:szCs w:val="22"/>
        </w:rPr>
        <w:t>při </w:t>
      </w:r>
      <w:r w:rsidRPr="005944DD">
        <w:rPr>
          <w:rFonts w:ascii="Tahoma" w:hAnsi="Tahoma" w:cs="Tahoma"/>
          <w:sz w:val="22"/>
          <w:szCs w:val="22"/>
        </w:rPr>
        <w:t>po</w:t>
      </w:r>
      <w:r w:rsidR="006076BC" w:rsidRPr="005944DD">
        <w:rPr>
          <w:rFonts w:ascii="Tahoma" w:hAnsi="Tahoma" w:cs="Tahoma"/>
          <w:sz w:val="22"/>
          <w:szCs w:val="22"/>
        </w:rPr>
        <w:t xml:space="preserve">žadavcích zhotovitele </w:t>
      </w:r>
      <w:r w:rsidR="00DE14D6" w:rsidRPr="005944DD">
        <w:rPr>
          <w:rFonts w:ascii="Tahoma" w:hAnsi="Tahoma" w:cs="Tahoma"/>
          <w:sz w:val="22"/>
          <w:szCs w:val="22"/>
        </w:rPr>
        <w:t xml:space="preserve">expozice </w:t>
      </w:r>
      <w:r w:rsidR="006076BC" w:rsidRPr="005944DD">
        <w:rPr>
          <w:rFonts w:ascii="Tahoma" w:hAnsi="Tahoma" w:cs="Tahoma"/>
          <w:sz w:val="22"/>
          <w:szCs w:val="22"/>
        </w:rPr>
        <w:t>na </w:t>
      </w:r>
      <w:r w:rsidRPr="005944DD">
        <w:rPr>
          <w:rFonts w:ascii="Tahoma" w:hAnsi="Tahoma" w:cs="Tahoma"/>
          <w:sz w:val="22"/>
          <w:szCs w:val="22"/>
        </w:rPr>
        <w:t>větší množství výkonů oproti projektové dokumentaci</w:t>
      </w:r>
      <w:r w:rsidR="008A442A" w:rsidRPr="005944DD">
        <w:rPr>
          <w:rFonts w:ascii="Tahoma" w:hAnsi="Tahoma" w:cs="Tahoma"/>
          <w:sz w:val="22"/>
          <w:szCs w:val="22"/>
        </w:rPr>
        <w:t>, projekčnímu řešení</w:t>
      </w:r>
      <w:r w:rsidR="000B2ED9" w:rsidRPr="005944DD">
        <w:rPr>
          <w:rFonts w:ascii="Tahoma" w:hAnsi="Tahoma" w:cs="Tahoma"/>
          <w:sz w:val="22"/>
          <w:szCs w:val="22"/>
        </w:rPr>
        <w:t xml:space="preserve"> a</w:t>
      </w:r>
      <w:r w:rsidR="006076BC" w:rsidRPr="005944DD">
        <w:rPr>
          <w:rFonts w:ascii="Tahoma" w:hAnsi="Tahoma" w:cs="Tahoma"/>
          <w:sz w:val="22"/>
          <w:szCs w:val="22"/>
        </w:rPr>
        <w:t> </w:t>
      </w:r>
      <w:r w:rsidR="000B2ED9" w:rsidRPr="005944DD">
        <w:rPr>
          <w:rFonts w:ascii="Tahoma" w:hAnsi="Tahoma" w:cs="Tahoma"/>
          <w:sz w:val="22"/>
          <w:szCs w:val="22"/>
        </w:rPr>
        <w:t>soupisu prací</w:t>
      </w:r>
      <w:r w:rsidR="00CD45BD" w:rsidRPr="005944DD">
        <w:rPr>
          <w:rFonts w:ascii="Tahoma" w:hAnsi="Tahoma" w:cs="Tahoma"/>
          <w:sz w:val="22"/>
          <w:szCs w:val="22"/>
        </w:rPr>
        <w:t>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sledování postupu </w:t>
      </w:r>
      <w:r w:rsidR="008A442A" w:rsidRPr="005944DD">
        <w:rPr>
          <w:rFonts w:ascii="Tahoma" w:hAnsi="Tahoma" w:cs="Tahoma"/>
          <w:sz w:val="22"/>
          <w:szCs w:val="22"/>
        </w:rPr>
        <w:t xml:space="preserve">realizace expozice </w:t>
      </w:r>
      <w:r w:rsidRPr="005944DD">
        <w:rPr>
          <w:rFonts w:ascii="Tahoma" w:hAnsi="Tahoma" w:cs="Tahoma"/>
          <w:sz w:val="22"/>
          <w:szCs w:val="22"/>
        </w:rPr>
        <w:t xml:space="preserve">z technického hlediska po celou dobu </w:t>
      </w:r>
      <w:r w:rsidR="008A442A" w:rsidRPr="005944DD">
        <w:rPr>
          <w:rFonts w:ascii="Tahoma" w:hAnsi="Tahoma" w:cs="Tahoma"/>
          <w:sz w:val="22"/>
          <w:szCs w:val="22"/>
        </w:rPr>
        <w:t>její realizace</w:t>
      </w:r>
      <w:r w:rsidRPr="005944DD">
        <w:rPr>
          <w:rFonts w:ascii="Tahoma" w:hAnsi="Tahoma" w:cs="Tahoma"/>
          <w:sz w:val="22"/>
          <w:szCs w:val="22"/>
        </w:rPr>
        <w:t>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úča</w:t>
      </w:r>
      <w:r w:rsidR="006076BC" w:rsidRPr="005944DD">
        <w:rPr>
          <w:rFonts w:ascii="Tahoma" w:hAnsi="Tahoma" w:cs="Tahoma"/>
          <w:sz w:val="22"/>
          <w:szCs w:val="22"/>
        </w:rPr>
        <w:t>st na kontrolních dnech,</w:t>
      </w:r>
      <w:r w:rsidR="005D2450">
        <w:rPr>
          <w:rFonts w:ascii="Tahoma" w:hAnsi="Tahoma" w:cs="Tahoma"/>
          <w:sz w:val="22"/>
          <w:szCs w:val="22"/>
        </w:rPr>
        <w:t xml:space="preserve"> </w:t>
      </w:r>
      <w:r w:rsidR="0024194E">
        <w:rPr>
          <w:rFonts w:ascii="Tahoma" w:hAnsi="Tahoma" w:cs="Tahoma"/>
          <w:sz w:val="22"/>
          <w:szCs w:val="22"/>
        </w:rPr>
        <w:t>v rozsahu dle cestovních výdajů uvedených v příloze č. 1 k této smlouvě,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účast na odevzdání a převzetí </w:t>
      </w:r>
      <w:r w:rsidR="00DE14D6" w:rsidRPr="005944DD">
        <w:rPr>
          <w:rFonts w:ascii="Tahoma" w:hAnsi="Tahoma" w:cs="Tahoma"/>
          <w:sz w:val="22"/>
          <w:szCs w:val="22"/>
        </w:rPr>
        <w:t xml:space="preserve">expozice </w:t>
      </w:r>
      <w:r w:rsidRPr="005944DD">
        <w:rPr>
          <w:rFonts w:ascii="Tahoma" w:hAnsi="Tahoma" w:cs="Tahoma"/>
          <w:sz w:val="22"/>
          <w:szCs w:val="22"/>
        </w:rPr>
        <w:t>nebo její části, včetně případného komplexního vyzkoušení,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účast na odevzdání </w:t>
      </w:r>
      <w:r w:rsidR="0044685A" w:rsidRPr="005944DD">
        <w:rPr>
          <w:rFonts w:ascii="Tahoma" w:hAnsi="Tahoma" w:cs="Tahoma"/>
          <w:sz w:val="22"/>
          <w:szCs w:val="22"/>
        </w:rPr>
        <w:t>realizace projektové dokum</w:t>
      </w:r>
      <w:r w:rsidR="0024194E">
        <w:rPr>
          <w:rFonts w:ascii="Tahoma" w:hAnsi="Tahoma" w:cs="Tahoma"/>
          <w:sz w:val="22"/>
          <w:szCs w:val="22"/>
        </w:rPr>
        <w:t>entace: Projekční řešení interié</w:t>
      </w:r>
      <w:r w:rsidR="0044685A" w:rsidRPr="005944DD">
        <w:rPr>
          <w:rFonts w:ascii="Tahoma" w:hAnsi="Tahoma" w:cs="Tahoma"/>
          <w:sz w:val="22"/>
          <w:szCs w:val="22"/>
        </w:rPr>
        <w:t>rů a expozice v Památníku J. A. Komenského z února 2016</w:t>
      </w:r>
      <w:r w:rsidRPr="005944DD">
        <w:rPr>
          <w:rFonts w:ascii="Tahoma" w:hAnsi="Tahoma" w:cs="Tahoma"/>
          <w:sz w:val="22"/>
          <w:szCs w:val="22"/>
        </w:rPr>
        <w:t xml:space="preserve"> zhotovitelem </w:t>
      </w:r>
      <w:r w:rsidR="00EB4176" w:rsidRPr="005944DD">
        <w:rPr>
          <w:rFonts w:ascii="Tahoma" w:hAnsi="Tahoma" w:cs="Tahoma"/>
          <w:sz w:val="22"/>
          <w:szCs w:val="22"/>
        </w:rPr>
        <w:t>realizace</w:t>
      </w:r>
      <w:r w:rsidRPr="005944DD">
        <w:rPr>
          <w:rFonts w:ascii="Tahoma" w:hAnsi="Tahoma" w:cs="Tahoma"/>
          <w:sz w:val="22"/>
          <w:szCs w:val="22"/>
        </w:rPr>
        <w:t>,</w:t>
      </w:r>
    </w:p>
    <w:p w:rsidR="000B2ED9" w:rsidRPr="0024194E" w:rsidRDefault="000B2ED9" w:rsidP="00A26A58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účast na </w:t>
      </w:r>
      <w:r w:rsidR="00CD45BD" w:rsidRPr="005944DD">
        <w:rPr>
          <w:rFonts w:ascii="Tahoma" w:hAnsi="Tahoma" w:cs="Tahoma"/>
          <w:sz w:val="22"/>
          <w:szCs w:val="22"/>
        </w:rPr>
        <w:t xml:space="preserve">jednáních </w:t>
      </w:r>
      <w:proofErr w:type="spellStart"/>
      <w:r w:rsidRPr="005944DD">
        <w:rPr>
          <w:rFonts w:ascii="Tahoma" w:hAnsi="Tahoma" w:cs="Tahoma"/>
          <w:sz w:val="22"/>
          <w:szCs w:val="22"/>
        </w:rPr>
        <w:t>technicko</w:t>
      </w:r>
      <w:r w:rsidR="006076BC" w:rsidRPr="005944DD">
        <w:rPr>
          <w:rFonts w:ascii="Tahoma" w:hAnsi="Tahoma" w:cs="Tahoma"/>
          <w:sz w:val="22"/>
          <w:szCs w:val="22"/>
        </w:rPr>
        <w:noBreakHyphen/>
      </w:r>
      <w:r w:rsidRPr="005944DD">
        <w:rPr>
          <w:rFonts w:ascii="Tahoma" w:hAnsi="Tahoma" w:cs="Tahoma"/>
          <w:sz w:val="22"/>
          <w:szCs w:val="22"/>
        </w:rPr>
        <w:t>dokumentační</w:t>
      </w:r>
      <w:proofErr w:type="spellEnd"/>
      <w:r w:rsidRPr="005944DD">
        <w:rPr>
          <w:rFonts w:ascii="Tahoma" w:hAnsi="Tahoma" w:cs="Tahoma"/>
          <w:sz w:val="22"/>
          <w:szCs w:val="22"/>
        </w:rPr>
        <w:t xml:space="preserve"> komis</w:t>
      </w:r>
      <w:r w:rsidR="00CD45BD" w:rsidRPr="005944DD">
        <w:rPr>
          <w:rFonts w:ascii="Tahoma" w:hAnsi="Tahoma" w:cs="Tahoma"/>
          <w:sz w:val="22"/>
          <w:szCs w:val="22"/>
        </w:rPr>
        <w:t>e</w:t>
      </w:r>
      <w:r w:rsidRPr="005944DD">
        <w:rPr>
          <w:rFonts w:ascii="Tahoma" w:hAnsi="Tahoma" w:cs="Tahoma"/>
          <w:sz w:val="22"/>
          <w:szCs w:val="22"/>
        </w:rPr>
        <w:t xml:space="preserve"> svolávaných </w:t>
      </w:r>
      <w:r w:rsidRPr="0024194E">
        <w:rPr>
          <w:rFonts w:ascii="Tahoma" w:hAnsi="Tahoma" w:cs="Tahoma"/>
          <w:sz w:val="22"/>
          <w:szCs w:val="22"/>
        </w:rPr>
        <w:t>příkazcem,</w:t>
      </w:r>
      <w:r w:rsidR="005D2450" w:rsidRPr="0024194E">
        <w:rPr>
          <w:rFonts w:ascii="Tahoma" w:hAnsi="Tahoma" w:cs="Tahoma"/>
          <w:sz w:val="22"/>
          <w:szCs w:val="22"/>
        </w:rPr>
        <w:t xml:space="preserve"> </w:t>
      </w:r>
      <w:r w:rsidR="0024194E" w:rsidRPr="0024194E">
        <w:rPr>
          <w:rFonts w:ascii="Tahoma" w:hAnsi="Tahoma" w:cs="Tahoma"/>
          <w:sz w:val="22"/>
          <w:szCs w:val="22"/>
        </w:rPr>
        <w:t>v rozsahu dle cestovních výdajů uvedených v příloze č. 1 k této smlouvě</w:t>
      </w:r>
      <w:r w:rsidR="005D2450" w:rsidRPr="0024194E">
        <w:rPr>
          <w:rFonts w:ascii="Tahoma" w:hAnsi="Tahoma" w:cs="Tahoma"/>
          <w:sz w:val="22"/>
          <w:szCs w:val="22"/>
        </w:rPr>
        <w:t>.</w:t>
      </w:r>
    </w:p>
    <w:p w:rsidR="00A54991" w:rsidRPr="005944DD" w:rsidRDefault="00A54991" w:rsidP="00DE14D6">
      <w:pPr>
        <w:pStyle w:val="OdstavecSmlouvy"/>
        <w:keepLines w:val="0"/>
        <w:numPr>
          <w:ilvl w:val="0"/>
          <w:numId w:val="4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Smluvní strany prohlašují, že předmět plnění není plněním nemožným a</w:t>
      </w:r>
      <w:r w:rsidR="006076BC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:rsidR="00A54991" w:rsidRPr="005944DD" w:rsidRDefault="001349ED" w:rsidP="00DE14D6">
      <w:pPr>
        <w:pStyle w:val="OdstavecSmlouvy"/>
        <w:keepLines w:val="0"/>
        <w:numPr>
          <w:ilvl w:val="0"/>
          <w:numId w:val="4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Příkazce</w:t>
      </w:r>
      <w:r w:rsidR="00A54991" w:rsidRPr="005944DD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656C88" w:rsidRPr="005944DD">
        <w:rPr>
          <w:rFonts w:ascii="Tahoma" w:hAnsi="Tahoma" w:cs="Tahoma"/>
          <w:sz w:val="22"/>
          <w:szCs w:val="22"/>
        </w:rPr>
        <w:t>ovi</w:t>
      </w:r>
      <w:r w:rsidR="00A54991" w:rsidRPr="005944DD">
        <w:rPr>
          <w:rFonts w:ascii="Tahoma" w:hAnsi="Tahoma" w:cs="Tahoma"/>
          <w:sz w:val="22"/>
          <w:szCs w:val="22"/>
        </w:rPr>
        <w:t xml:space="preserve"> za</w:t>
      </w:r>
      <w:r w:rsidR="006076BC"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5944DD">
        <w:rPr>
          <w:rFonts w:ascii="Tahoma" w:hAnsi="Tahoma" w:cs="Tahoma"/>
          <w:sz w:val="22"/>
          <w:szCs w:val="22"/>
        </w:rPr>
        <w:t>odměnu</w:t>
      </w:r>
      <w:r w:rsidR="00A54991" w:rsidRPr="005944DD">
        <w:rPr>
          <w:rFonts w:ascii="Tahoma" w:hAnsi="Tahoma" w:cs="Tahoma"/>
          <w:sz w:val="22"/>
          <w:szCs w:val="22"/>
        </w:rPr>
        <w:t>.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lastRenderedPageBreak/>
        <w:t>I</w:t>
      </w:r>
      <w:r w:rsidR="00E14DDE" w:rsidRPr="005944DD">
        <w:rPr>
          <w:rFonts w:ascii="Tahoma" w:hAnsi="Tahoma" w:cs="Tahoma"/>
          <w:sz w:val="22"/>
          <w:szCs w:val="22"/>
        </w:rPr>
        <w:t>V</w:t>
      </w:r>
      <w:r w:rsidRPr="005944DD">
        <w:rPr>
          <w:rFonts w:ascii="Tahoma" w:hAnsi="Tahoma" w:cs="Tahoma"/>
          <w:sz w:val="22"/>
          <w:szCs w:val="22"/>
        </w:rPr>
        <w:t>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>Doba a místo plnění</w:t>
      </w:r>
    </w:p>
    <w:p w:rsidR="00DE14D6" w:rsidRPr="005944DD" w:rsidRDefault="00E14DDE" w:rsidP="00DE14D6">
      <w:pPr>
        <w:pStyle w:val="OdstavecSmlouvy"/>
        <w:keepLines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Autorský dozor </w:t>
      </w:r>
      <w:r w:rsidR="00A54991" w:rsidRPr="005944DD">
        <w:rPr>
          <w:rFonts w:ascii="Tahoma" w:hAnsi="Tahoma" w:cs="Tahoma"/>
          <w:sz w:val="22"/>
          <w:szCs w:val="22"/>
        </w:rPr>
        <w:t>bude prováděn po</w:t>
      </w:r>
      <w:r w:rsidR="00336A49"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>celou dobu realizace</w:t>
      </w:r>
      <w:r w:rsidRPr="005944DD">
        <w:rPr>
          <w:rFonts w:ascii="Tahoma" w:hAnsi="Tahoma" w:cs="Tahoma"/>
          <w:sz w:val="22"/>
          <w:szCs w:val="22"/>
        </w:rPr>
        <w:t xml:space="preserve"> expozice</w:t>
      </w:r>
      <w:r w:rsidR="0024194E">
        <w:rPr>
          <w:rFonts w:ascii="Tahoma" w:hAnsi="Tahoma" w:cs="Tahoma"/>
          <w:sz w:val="22"/>
          <w:szCs w:val="22"/>
        </w:rPr>
        <w:t>, v rozsahu dle rozpočtu uvedeného v příloze č. 1 k této smlouvě</w:t>
      </w:r>
      <w:r w:rsidR="005D2450">
        <w:rPr>
          <w:rFonts w:ascii="Tahoma" w:hAnsi="Tahoma" w:cs="Tahoma"/>
          <w:sz w:val="22"/>
          <w:szCs w:val="22"/>
        </w:rPr>
        <w:t>.</w:t>
      </w:r>
      <w:r w:rsidR="00A54991" w:rsidRPr="005944DD">
        <w:rPr>
          <w:rFonts w:ascii="Tahoma" w:hAnsi="Tahoma" w:cs="Tahoma"/>
          <w:sz w:val="22"/>
          <w:szCs w:val="22"/>
        </w:rPr>
        <w:t xml:space="preserve"> Bude zahájen po</w:t>
      </w:r>
      <w:r w:rsidR="00336A49" w:rsidRPr="005944DD">
        <w:rPr>
          <w:rFonts w:ascii="Tahoma" w:hAnsi="Tahoma" w:cs="Tahoma"/>
          <w:sz w:val="22"/>
          <w:szCs w:val="22"/>
        </w:rPr>
        <w:t xml:space="preserve"> započetí realizace </w:t>
      </w:r>
      <w:r w:rsidR="00DE14D6" w:rsidRPr="005944DD">
        <w:rPr>
          <w:rFonts w:ascii="Tahoma" w:hAnsi="Tahoma" w:cs="Tahoma"/>
          <w:sz w:val="22"/>
          <w:szCs w:val="22"/>
        </w:rPr>
        <w:t xml:space="preserve">expozice </w:t>
      </w:r>
      <w:r w:rsidR="00336A49" w:rsidRPr="005944DD">
        <w:rPr>
          <w:rFonts w:ascii="Tahoma" w:hAnsi="Tahoma" w:cs="Tahoma"/>
          <w:sz w:val="22"/>
          <w:szCs w:val="22"/>
        </w:rPr>
        <w:t>na </w:t>
      </w:r>
      <w:r w:rsidR="00A54991" w:rsidRPr="005944DD">
        <w:rPr>
          <w:rFonts w:ascii="Tahoma" w:hAnsi="Tahoma" w:cs="Tahoma"/>
          <w:sz w:val="22"/>
          <w:szCs w:val="22"/>
        </w:rPr>
        <w:t xml:space="preserve">písemnou výzvu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="00ED604E" w:rsidRPr="005944DD">
        <w:rPr>
          <w:rFonts w:ascii="Tahoma" w:hAnsi="Tahoma" w:cs="Tahoma"/>
          <w:sz w:val="22"/>
          <w:szCs w:val="22"/>
        </w:rPr>
        <w:t xml:space="preserve"> </w:t>
      </w:r>
      <w:r w:rsidR="00A54991" w:rsidRPr="005944DD">
        <w:rPr>
          <w:rFonts w:ascii="Tahoma" w:hAnsi="Tahoma" w:cs="Tahoma"/>
          <w:sz w:val="22"/>
          <w:szCs w:val="22"/>
        </w:rPr>
        <w:t>a ukončen v okam</w:t>
      </w:r>
      <w:r w:rsidR="00336A49" w:rsidRPr="005944DD">
        <w:rPr>
          <w:rFonts w:ascii="Tahoma" w:hAnsi="Tahoma" w:cs="Tahoma"/>
          <w:sz w:val="22"/>
          <w:szCs w:val="22"/>
        </w:rPr>
        <w:t>žiku, kdy bude v </w:t>
      </w:r>
      <w:r w:rsidR="00A54991" w:rsidRPr="005944DD">
        <w:rPr>
          <w:rFonts w:ascii="Tahoma" w:hAnsi="Tahoma" w:cs="Tahoma"/>
          <w:sz w:val="22"/>
          <w:szCs w:val="22"/>
        </w:rPr>
        <w:t>souladu se</w:t>
      </w:r>
      <w:r w:rsidR="00336A49"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 xml:space="preserve">stavebním zákonem možné započít s trvalým užíváním </w:t>
      </w:r>
      <w:r w:rsidR="00EB4176" w:rsidRPr="005944DD">
        <w:rPr>
          <w:rFonts w:ascii="Tahoma" w:hAnsi="Tahoma" w:cs="Tahoma"/>
          <w:sz w:val="22"/>
          <w:szCs w:val="22"/>
        </w:rPr>
        <w:t>expozic</w:t>
      </w:r>
      <w:r w:rsidR="00760B8D" w:rsidRPr="005944DD">
        <w:rPr>
          <w:rFonts w:ascii="Tahoma" w:hAnsi="Tahoma" w:cs="Tahoma"/>
          <w:sz w:val="22"/>
          <w:szCs w:val="22"/>
        </w:rPr>
        <w:t>e</w:t>
      </w:r>
      <w:r w:rsidR="00A54991" w:rsidRPr="005944DD">
        <w:rPr>
          <w:rFonts w:ascii="Tahoma" w:hAnsi="Tahoma" w:cs="Tahoma"/>
          <w:sz w:val="22"/>
          <w:szCs w:val="22"/>
        </w:rPr>
        <w:t>.</w:t>
      </w:r>
      <w:r w:rsidR="005C4A8B" w:rsidRPr="005944DD">
        <w:rPr>
          <w:rFonts w:ascii="Tahoma" w:hAnsi="Tahoma" w:cs="Tahoma"/>
          <w:sz w:val="22"/>
          <w:szCs w:val="22"/>
        </w:rPr>
        <w:t xml:space="preserve"> </w:t>
      </w:r>
    </w:p>
    <w:p w:rsidR="00A54991" w:rsidRPr="005944DD" w:rsidRDefault="005C4A8B" w:rsidP="00DE14D6">
      <w:pPr>
        <w:pStyle w:val="OdstavecSmlouvy"/>
        <w:keepLines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Autorský dozor bude vykonáván v místě realizace</w:t>
      </w:r>
      <w:r w:rsidR="00DE14D6" w:rsidRPr="005944DD">
        <w:rPr>
          <w:rFonts w:ascii="Tahoma" w:hAnsi="Tahoma" w:cs="Tahoma"/>
          <w:sz w:val="22"/>
          <w:szCs w:val="22"/>
        </w:rPr>
        <w:t xml:space="preserve"> expozice</w:t>
      </w:r>
      <w:r w:rsidRPr="005944DD">
        <w:rPr>
          <w:rFonts w:ascii="Tahoma" w:hAnsi="Tahoma" w:cs="Tahoma"/>
          <w:sz w:val="22"/>
          <w:szCs w:val="22"/>
        </w:rPr>
        <w:t>, nedohodnou</w:t>
      </w:r>
      <w:r w:rsidR="00336A49" w:rsidRPr="005944DD">
        <w:rPr>
          <w:rFonts w:ascii="Tahoma" w:hAnsi="Tahoma" w:cs="Tahoma"/>
          <w:sz w:val="22"/>
          <w:szCs w:val="22"/>
        </w:rPr>
        <w:noBreakHyphen/>
      </w:r>
      <w:r w:rsidRPr="005944DD">
        <w:rPr>
          <w:rFonts w:ascii="Tahoma" w:hAnsi="Tahoma" w:cs="Tahoma"/>
          <w:sz w:val="22"/>
          <w:szCs w:val="22"/>
        </w:rPr>
        <w:t>li se smluvní strany jinak.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V.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="006C62A5" w:rsidRPr="005944DD">
        <w:rPr>
          <w:rFonts w:ascii="Tahoma" w:hAnsi="Tahoma" w:cs="Tahoma"/>
          <w:sz w:val="22"/>
          <w:szCs w:val="22"/>
        </w:rPr>
        <w:t>Odměna</w:t>
      </w:r>
      <w:r w:rsidR="00E14DDE" w:rsidRPr="005944DD">
        <w:rPr>
          <w:rFonts w:ascii="Tahoma" w:hAnsi="Tahoma" w:cs="Tahoma"/>
          <w:sz w:val="22"/>
          <w:szCs w:val="22"/>
        </w:rPr>
        <w:t xml:space="preserve"> a platební podmínky</w:t>
      </w:r>
    </w:p>
    <w:p w:rsidR="00A54991" w:rsidRPr="005944DD" w:rsidRDefault="006C62A5" w:rsidP="00AA7A3F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Odměn</w:t>
      </w:r>
      <w:r w:rsidR="00A54991" w:rsidRPr="005944DD">
        <w:rPr>
          <w:rFonts w:ascii="Tahoma" w:hAnsi="Tahoma" w:cs="Tahoma"/>
          <w:sz w:val="22"/>
          <w:szCs w:val="22"/>
        </w:rPr>
        <w:t xml:space="preserve">a je stanovena dohodou smluvních stran </w:t>
      </w:r>
      <w:r w:rsidR="00AA7A3F" w:rsidRPr="005944DD">
        <w:rPr>
          <w:rFonts w:ascii="Tahoma" w:hAnsi="Tahoma" w:cs="Tahoma"/>
          <w:sz w:val="22"/>
          <w:szCs w:val="22"/>
        </w:rPr>
        <w:t xml:space="preserve">a činí </w:t>
      </w:r>
      <w:r w:rsidR="00E14DDE" w:rsidRPr="005944DD">
        <w:rPr>
          <w:rFonts w:ascii="Tahoma" w:hAnsi="Tahoma" w:cs="Tahoma"/>
          <w:sz w:val="22"/>
          <w:szCs w:val="22"/>
        </w:rPr>
        <w:t>76.500,-</w:t>
      </w:r>
      <w:r w:rsidR="00336A49"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>Kč</w:t>
      </w:r>
      <w:r w:rsidR="00AA7A3F" w:rsidRPr="005944DD">
        <w:rPr>
          <w:rFonts w:ascii="Tahoma" w:hAnsi="Tahoma" w:cs="Tahoma"/>
          <w:sz w:val="22"/>
          <w:szCs w:val="22"/>
        </w:rPr>
        <w:t xml:space="preserve">. </w:t>
      </w:r>
      <w:r w:rsidR="00E14DDE" w:rsidRPr="005944DD">
        <w:rPr>
          <w:rFonts w:ascii="Tahoma" w:hAnsi="Tahoma" w:cs="Tahoma"/>
          <w:sz w:val="22"/>
          <w:szCs w:val="22"/>
        </w:rPr>
        <w:t>Příkazník</w:t>
      </w:r>
      <w:r w:rsidR="00AA7A3F" w:rsidRPr="005944DD">
        <w:rPr>
          <w:rFonts w:ascii="Tahoma" w:hAnsi="Tahoma" w:cs="Tahoma"/>
          <w:sz w:val="22"/>
          <w:szCs w:val="22"/>
        </w:rPr>
        <w:t xml:space="preserve"> prohlašuje, že</w:t>
      </w:r>
      <w:r w:rsidR="00E14DDE" w:rsidRPr="005944DD">
        <w:rPr>
          <w:rFonts w:ascii="Tahoma" w:hAnsi="Tahoma" w:cs="Tahoma"/>
          <w:sz w:val="22"/>
          <w:szCs w:val="22"/>
        </w:rPr>
        <w:t xml:space="preserve"> není plátce DPH</w:t>
      </w:r>
      <w:r w:rsidR="00AA7A3F" w:rsidRPr="005944DD">
        <w:rPr>
          <w:rFonts w:ascii="Tahoma" w:hAnsi="Tahoma" w:cs="Tahoma"/>
          <w:sz w:val="22"/>
          <w:szCs w:val="22"/>
        </w:rPr>
        <w:t>.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V </w:t>
      </w:r>
      <w:r w:rsidR="006C62A5" w:rsidRPr="005944DD">
        <w:rPr>
          <w:rFonts w:ascii="Tahoma" w:hAnsi="Tahoma" w:cs="Tahoma"/>
          <w:sz w:val="22"/>
          <w:szCs w:val="22"/>
        </w:rPr>
        <w:t>odměn</w:t>
      </w:r>
      <w:r w:rsidRPr="005944DD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="00656C88" w:rsidRPr="005944DD">
        <w:rPr>
          <w:rFonts w:ascii="Tahoma" w:hAnsi="Tahoma" w:cs="Tahoma"/>
          <w:sz w:val="22"/>
          <w:szCs w:val="22"/>
        </w:rPr>
        <w:t>a</w:t>
      </w:r>
      <w:r w:rsidRPr="005944DD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plnění jeho závazk</w:t>
      </w:r>
      <w:r w:rsidR="00336A49" w:rsidRPr="005944DD">
        <w:rPr>
          <w:rFonts w:ascii="Tahoma" w:hAnsi="Tahoma" w:cs="Tahoma"/>
          <w:sz w:val="22"/>
          <w:szCs w:val="22"/>
        </w:rPr>
        <w:t>ů vyplývajících</w:t>
      </w:r>
      <w:r w:rsidRPr="005944DD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:rsidR="00D0357F" w:rsidRPr="005944DD" w:rsidRDefault="006C62A5" w:rsidP="00E14DDE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Odměn</w:t>
      </w:r>
      <w:r w:rsidR="00A54991" w:rsidRPr="005944DD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:rsidR="00D0357F" w:rsidRPr="005944DD" w:rsidRDefault="00A54991" w:rsidP="00D0357F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Smluvní strany se </w:t>
      </w:r>
      <w:r w:rsidRPr="0024194E">
        <w:rPr>
          <w:rFonts w:ascii="Tahoma" w:hAnsi="Tahoma" w:cs="Tahoma"/>
          <w:sz w:val="22"/>
          <w:szCs w:val="22"/>
        </w:rPr>
        <w:t>dohodly</w:t>
      </w:r>
      <w:r w:rsidR="0024194E" w:rsidRPr="0024194E">
        <w:rPr>
          <w:rFonts w:ascii="Tahoma" w:hAnsi="Tahoma" w:cs="Tahoma"/>
          <w:sz w:val="22"/>
          <w:szCs w:val="22"/>
        </w:rPr>
        <w:t>, že o</w:t>
      </w:r>
      <w:r w:rsidR="00D0357F" w:rsidRPr="0024194E">
        <w:rPr>
          <w:rFonts w:ascii="Tahoma" w:hAnsi="Tahoma" w:cs="Tahoma"/>
          <w:sz w:val="22"/>
          <w:szCs w:val="22"/>
        </w:rPr>
        <w:t xml:space="preserve">dměna bude uhrazena </w:t>
      </w:r>
      <w:r w:rsidR="005D2450" w:rsidRPr="0024194E">
        <w:rPr>
          <w:rFonts w:ascii="Tahoma" w:hAnsi="Tahoma" w:cs="Tahoma"/>
          <w:sz w:val="22"/>
          <w:szCs w:val="22"/>
        </w:rPr>
        <w:t>ve dvou platbách</w:t>
      </w:r>
      <w:r w:rsidR="0024194E">
        <w:rPr>
          <w:rFonts w:ascii="Tahoma" w:hAnsi="Tahoma" w:cs="Tahoma"/>
          <w:sz w:val="22"/>
          <w:szCs w:val="22"/>
        </w:rPr>
        <w:t>, a to</w:t>
      </w:r>
      <w:r w:rsidR="005D2450" w:rsidRPr="0024194E">
        <w:rPr>
          <w:rFonts w:ascii="Tahoma" w:hAnsi="Tahoma" w:cs="Tahoma"/>
          <w:sz w:val="22"/>
          <w:szCs w:val="22"/>
        </w:rPr>
        <w:t xml:space="preserve"> záloha </w:t>
      </w:r>
      <w:r w:rsidR="0024194E">
        <w:rPr>
          <w:rFonts w:ascii="Tahoma" w:hAnsi="Tahoma" w:cs="Tahoma"/>
          <w:sz w:val="22"/>
          <w:szCs w:val="22"/>
        </w:rPr>
        <w:t xml:space="preserve">ve výši </w:t>
      </w:r>
      <w:r w:rsidR="0024194E" w:rsidRPr="0024194E">
        <w:rPr>
          <w:rFonts w:ascii="Tahoma" w:hAnsi="Tahoma" w:cs="Tahoma"/>
          <w:sz w:val="22"/>
          <w:szCs w:val="22"/>
        </w:rPr>
        <w:t>50%</w:t>
      </w:r>
      <w:r w:rsidR="0024194E">
        <w:rPr>
          <w:rFonts w:ascii="Tahoma" w:hAnsi="Tahoma" w:cs="Tahoma"/>
          <w:sz w:val="22"/>
          <w:szCs w:val="22"/>
        </w:rPr>
        <w:t xml:space="preserve"> celkové odměny před zahájením výkonu autorského </w:t>
      </w:r>
      <w:proofErr w:type="gramStart"/>
      <w:r w:rsidR="0024194E">
        <w:rPr>
          <w:rFonts w:ascii="Tahoma" w:hAnsi="Tahoma" w:cs="Tahoma"/>
          <w:sz w:val="22"/>
          <w:szCs w:val="22"/>
        </w:rPr>
        <w:t xml:space="preserve">dozoru a </w:t>
      </w:r>
      <w:r w:rsidR="0024194E" w:rsidRPr="0024194E">
        <w:rPr>
          <w:rFonts w:ascii="Tahoma" w:hAnsi="Tahoma" w:cs="Tahoma"/>
          <w:sz w:val="22"/>
          <w:szCs w:val="22"/>
        </w:rPr>
        <w:t xml:space="preserve"> </w:t>
      </w:r>
      <w:r w:rsidR="005D2450" w:rsidRPr="0024194E">
        <w:rPr>
          <w:rFonts w:ascii="Tahoma" w:hAnsi="Tahoma" w:cs="Tahoma"/>
          <w:sz w:val="22"/>
          <w:szCs w:val="22"/>
        </w:rPr>
        <w:t xml:space="preserve"> doplatek</w:t>
      </w:r>
      <w:proofErr w:type="gramEnd"/>
      <w:r w:rsidR="0024194E">
        <w:rPr>
          <w:rFonts w:ascii="Tahoma" w:hAnsi="Tahoma" w:cs="Tahoma"/>
          <w:sz w:val="22"/>
          <w:szCs w:val="22"/>
        </w:rPr>
        <w:t xml:space="preserve"> ve výši </w:t>
      </w:r>
      <w:r w:rsidR="0024194E" w:rsidRPr="0024194E">
        <w:rPr>
          <w:rFonts w:ascii="Tahoma" w:hAnsi="Tahoma" w:cs="Tahoma"/>
          <w:sz w:val="22"/>
          <w:szCs w:val="22"/>
        </w:rPr>
        <w:t>50%</w:t>
      </w:r>
      <w:r w:rsidR="0024194E">
        <w:rPr>
          <w:rFonts w:ascii="Tahoma" w:hAnsi="Tahoma" w:cs="Tahoma"/>
          <w:sz w:val="22"/>
          <w:szCs w:val="22"/>
        </w:rPr>
        <w:t xml:space="preserve"> celkové odměny </w:t>
      </w:r>
      <w:r w:rsidR="00D0357F" w:rsidRPr="0024194E">
        <w:rPr>
          <w:rFonts w:ascii="Tahoma" w:hAnsi="Tahoma" w:cs="Tahoma"/>
          <w:sz w:val="22"/>
          <w:szCs w:val="22"/>
        </w:rPr>
        <w:t>po ukončení</w:t>
      </w:r>
      <w:r w:rsidR="00D0357F" w:rsidRPr="005944DD">
        <w:rPr>
          <w:rFonts w:ascii="Tahoma" w:hAnsi="Tahoma" w:cs="Tahoma"/>
          <w:sz w:val="22"/>
          <w:szCs w:val="22"/>
        </w:rPr>
        <w:t xml:space="preserve"> výkonu autorského dozoru.</w:t>
      </w:r>
    </w:p>
    <w:p w:rsidR="00D0357F" w:rsidRPr="005944DD" w:rsidRDefault="00A54991" w:rsidP="001743CC">
      <w:pPr>
        <w:pStyle w:val="OdstavecSmlouvy"/>
        <w:keepLines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Podkladem pro úhradu </w:t>
      </w:r>
      <w:r w:rsidR="006C62A5" w:rsidRPr="005944DD">
        <w:rPr>
          <w:rFonts w:ascii="Tahoma" w:hAnsi="Tahoma" w:cs="Tahoma"/>
          <w:sz w:val="22"/>
          <w:szCs w:val="22"/>
        </w:rPr>
        <w:t>odměn</w:t>
      </w:r>
      <w:r w:rsidR="00E14DDE" w:rsidRPr="005944DD">
        <w:rPr>
          <w:rFonts w:ascii="Tahoma" w:hAnsi="Tahoma" w:cs="Tahoma"/>
          <w:sz w:val="22"/>
          <w:szCs w:val="22"/>
        </w:rPr>
        <w:t>y bude</w:t>
      </w:r>
      <w:r w:rsidRPr="005944DD">
        <w:rPr>
          <w:rFonts w:ascii="Tahoma" w:hAnsi="Tahoma" w:cs="Tahoma"/>
          <w:sz w:val="22"/>
          <w:szCs w:val="22"/>
        </w:rPr>
        <w:t xml:space="preserve"> faktur</w:t>
      </w:r>
      <w:r w:rsidR="00E14DDE" w:rsidRPr="005944DD">
        <w:rPr>
          <w:rFonts w:ascii="Tahoma" w:hAnsi="Tahoma" w:cs="Tahoma"/>
          <w:sz w:val="22"/>
          <w:szCs w:val="22"/>
        </w:rPr>
        <w:t>a</w:t>
      </w:r>
      <w:r w:rsidRPr="005944DD">
        <w:rPr>
          <w:rFonts w:ascii="Tahoma" w:hAnsi="Tahoma" w:cs="Tahoma"/>
          <w:sz w:val="22"/>
          <w:szCs w:val="22"/>
        </w:rPr>
        <w:t>, kter</w:t>
      </w:r>
      <w:r w:rsidR="00E14DDE" w:rsidRPr="005944DD">
        <w:rPr>
          <w:rFonts w:ascii="Tahoma" w:hAnsi="Tahoma" w:cs="Tahoma"/>
          <w:sz w:val="22"/>
          <w:szCs w:val="22"/>
        </w:rPr>
        <w:t>á</w:t>
      </w:r>
      <w:r w:rsidRPr="005944DD">
        <w:rPr>
          <w:rFonts w:ascii="Tahoma" w:hAnsi="Tahoma" w:cs="Tahoma"/>
          <w:sz w:val="22"/>
          <w:szCs w:val="22"/>
        </w:rPr>
        <w:t xml:space="preserve"> bud</w:t>
      </w:r>
      <w:r w:rsidR="00E14DDE" w:rsidRPr="005944DD">
        <w:rPr>
          <w:rFonts w:ascii="Tahoma" w:hAnsi="Tahoma" w:cs="Tahoma"/>
          <w:sz w:val="22"/>
          <w:szCs w:val="22"/>
        </w:rPr>
        <w:t>e</w:t>
      </w:r>
      <w:r w:rsidRPr="005944DD">
        <w:rPr>
          <w:rFonts w:ascii="Tahoma" w:hAnsi="Tahoma" w:cs="Tahoma"/>
          <w:sz w:val="22"/>
          <w:szCs w:val="22"/>
        </w:rPr>
        <w:t xml:space="preserve"> mít náležitosti </w:t>
      </w:r>
      <w:r w:rsidR="00D0357F" w:rsidRPr="005944DD">
        <w:rPr>
          <w:rFonts w:ascii="Tahoma" w:hAnsi="Tahoma" w:cs="Tahoma"/>
          <w:sz w:val="22"/>
          <w:szCs w:val="22"/>
        </w:rPr>
        <w:t>účetního dokladu dle zákona č. 563/1991 Sb., o účetnictví, ve znění pozdějších předpisů a náležitosti stanovené dalšími obecně závaznými právními předpisy. Faktura musí dále obsahovat:</w:t>
      </w:r>
    </w:p>
    <w:p w:rsidR="00A54991" w:rsidRPr="005944DD" w:rsidRDefault="00A54991" w:rsidP="00483B61">
      <w:pPr>
        <w:pStyle w:val="OdstavecSmlouvy"/>
        <w:keepLines w:val="0"/>
        <w:numPr>
          <w:ilvl w:val="0"/>
          <w:numId w:val="13"/>
        </w:numPr>
        <w:tabs>
          <w:tab w:val="clear" w:pos="426"/>
          <w:tab w:val="clear" w:pos="717"/>
          <w:tab w:val="clear" w:pos="1701"/>
          <w:tab w:val="left" w:pos="714"/>
        </w:tabs>
        <w:spacing w:before="60" w:after="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číslo smlouvy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 xml:space="preserve">, IČ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="006E3BCA" w:rsidRPr="005944DD">
        <w:rPr>
          <w:rFonts w:ascii="Tahoma" w:hAnsi="Tahoma" w:cs="Tahoma"/>
          <w:sz w:val="22"/>
          <w:szCs w:val="22"/>
        </w:rPr>
        <w:t xml:space="preserve">, </w:t>
      </w:r>
    </w:p>
    <w:p w:rsidR="00A54991" w:rsidRPr="005944DD" w:rsidRDefault="006E3BCA" w:rsidP="00A26A58">
      <w:pPr>
        <w:pStyle w:val="slovanPododstavecSmlouvy"/>
        <w:numPr>
          <w:ilvl w:val="0"/>
          <w:numId w:val="1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předmět smlouvy, tj. </w:t>
      </w:r>
      <w:r w:rsidR="00A54991" w:rsidRPr="005944DD">
        <w:rPr>
          <w:rFonts w:ascii="Tahoma" w:hAnsi="Tahoma" w:cs="Tahoma"/>
          <w:sz w:val="22"/>
          <w:szCs w:val="22"/>
        </w:rPr>
        <w:t>text „výkon autorského dozoru pro</w:t>
      </w:r>
      <w:r w:rsidR="00E14DDE" w:rsidRPr="005944DD">
        <w:rPr>
          <w:rFonts w:ascii="Tahoma" w:hAnsi="Tahoma" w:cs="Tahoma"/>
          <w:sz w:val="22"/>
          <w:szCs w:val="22"/>
        </w:rPr>
        <w:t xml:space="preserve"> realizaci</w:t>
      </w:r>
      <w:r w:rsidR="00A54991" w:rsidRPr="005944DD">
        <w:rPr>
          <w:rFonts w:ascii="Tahoma" w:hAnsi="Tahoma" w:cs="Tahoma"/>
          <w:sz w:val="22"/>
          <w:szCs w:val="22"/>
        </w:rPr>
        <w:t xml:space="preserve"> </w:t>
      </w:r>
      <w:r w:rsidR="00E14DDE" w:rsidRPr="005944DD">
        <w:rPr>
          <w:rFonts w:ascii="Tahoma" w:hAnsi="Tahoma" w:cs="Tahoma"/>
          <w:sz w:val="22"/>
          <w:szCs w:val="22"/>
        </w:rPr>
        <w:t>projektové dokumentace: Proje</w:t>
      </w:r>
      <w:r w:rsidR="0024194E">
        <w:rPr>
          <w:rFonts w:ascii="Tahoma" w:hAnsi="Tahoma" w:cs="Tahoma"/>
          <w:sz w:val="22"/>
          <w:szCs w:val="22"/>
        </w:rPr>
        <w:t>kční řešení interié</w:t>
      </w:r>
      <w:r w:rsidR="00760B8D" w:rsidRPr="005944DD">
        <w:rPr>
          <w:rFonts w:ascii="Tahoma" w:hAnsi="Tahoma" w:cs="Tahoma"/>
          <w:sz w:val="22"/>
          <w:szCs w:val="22"/>
        </w:rPr>
        <w:t>rů a expozice</w:t>
      </w:r>
      <w:r w:rsidR="00E14DDE" w:rsidRPr="005944DD">
        <w:rPr>
          <w:rFonts w:ascii="Tahoma" w:hAnsi="Tahoma" w:cs="Tahoma"/>
          <w:sz w:val="22"/>
          <w:szCs w:val="22"/>
        </w:rPr>
        <w:t xml:space="preserve"> v Památníku J. A. Komenského z února 2016</w:t>
      </w:r>
      <w:r w:rsidR="00A54991" w:rsidRPr="005944DD">
        <w:rPr>
          <w:rFonts w:ascii="Tahoma" w:hAnsi="Tahoma" w:cs="Tahoma"/>
          <w:sz w:val="22"/>
          <w:szCs w:val="22"/>
        </w:rPr>
        <w:t>“,</w:t>
      </w:r>
    </w:p>
    <w:p w:rsidR="00A54991" w:rsidRPr="005944DD" w:rsidRDefault="00A54991" w:rsidP="00A26A58">
      <w:pPr>
        <w:pStyle w:val="slovanPododstavecSmlouvy"/>
        <w:numPr>
          <w:ilvl w:val="0"/>
          <w:numId w:val="1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čísla uvedeného v čl.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I odst.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 xml:space="preserve">2, je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="006E3BCA" w:rsidRPr="005944DD">
        <w:rPr>
          <w:rFonts w:ascii="Tahoma" w:hAnsi="Tahoma" w:cs="Tahoma"/>
          <w:sz w:val="22"/>
          <w:szCs w:val="22"/>
        </w:rPr>
        <w:t xml:space="preserve"> povinen o </w:t>
      </w:r>
      <w:r w:rsidRPr="005944DD">
        <w:rPr>
          <w:rFonts w:ascii="Tahoma" w:hAnsi="Tahoma" w:cs="Tahoma"/>
          <w:sz w:val="22"/>
          <w:szCs w:val="22"/>
        </w:rPr>
        <w:t>t</w:t>
      </w:r>
      <w:r w:rsidR="006E3BCA" w:rsidRPr="005944DD">
        <w:rPr>
          <w:rFonts w:ascii="Tahoma" w:hAnsi="Tahoma" w:cs="Tahoma"/>
          <w:sz w:val="22"/>
          <w:szCs w:val="22"/>
        </w:rPr>
        <w:t>éto skutečnosti v souladu s čl. </w:t>
      </w:r>
      <w:r w:rsidRPr="005944DD">
        <w:rPr>
          <w:rFonts w:ascii="Tahoma" w:hAnsi="Tahoma" w:cs="Tahoma"/>
          <w:sz w:val="22"/>
          <w:szCs w:val="22"/>
        </w:rPr>
        <w:t>II odst.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2</w:t>
      </w:r>
      <w:r w:rsidR="0039374D" w:rsidRPr="005944DD">
        <w:rPr>
          <w:rFonts w:ascii="Tahoma" w:hAnsi="Tahoma" w:cs="Tahoma"/>
          <w:sz w:val="22"/>
          <w:szCs w:val="22"/>
        </w:rPr>
        <w:t xml:space="preserve"> a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="0039374D" w:rsidRPr="005944DD">
        <w:rPr>
          <w:rFonts w:ascii="Tahoma" w:hAnsi="Tahoma" w:cs="Tahoma"/>
          <w:sz w:val="22"/>
          <w:szCs w:val="22"/>
        </w:rPr>
        <w:t>3</w:t>
      </w:r>
      <w:r w:rsidRPr="005944DD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>),</w:t>
      </w:r>
    </w:p>
    <w:p w:rsidR="00A54991" w:rsidRPr="005944DD" w:rsidRDefault="00A54991" w:rsidP="00A26A58">
      <w:pPr>
        <w:pStyle w:val="slovanPododstavecSmlouvy"/>
        <w:numPr>
          <w:ilvl w:val="0"/>
          <w:numId w:val="1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lhůtu splatnosti faktury,</w:t>
      </w:r>
    </w:p>
    <w:p w:rsidR="00A54991" w:rsidRPr="005944DD" w:rsidRDefault="00A54991" w:rsidP="00A26A58">
      <w:pPr>
        <w:pStyle w:val="slovanPododstavecSmlouvy"/>
        <w:numPr>
          <w:ilvl w:val="0"/>
          <w:numId w:val="13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jméno a vlastnoruční podpis osoby, která fakturu vystavila, včetně kontaktního telefonu.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Lhůta splatnosti faktury činí 30 kalendářních dnů ode dne doručení </w:t>
      </w:r>
      <w:r w:rsidR="00656C88" w:rsidRPr="005944DD">
        <w:rPr>
          <w:rFonts w:ascii="Tahoma" w:hAnsi="Tahoma" w:cs="Tahoma"/>
          <w:sz w:val="22"/>
          <w:szCs w:val="22"/>
        </w:rPr>
        <w:t>příkazc</w:t>
      </w:r>
      <w:r w:rsidRPr="005944DD">
        <w:rPr>
          <w:rFonts w:ascii="Tahoma" w:hAnsi="Tahoma" w:cs="Tahoma"/>
          <w:sz w:val="22"/>
          <w:szCs w:val="22"/>
        </w:rPr>
        <w:t xml:space="preserve">i. Doručení faktury se provede osobně oproti podpisu zmocněné osoby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 xml:space="preserve"> nebo doručenkou prostřednictvím provozovatele poštovních služeb.</w:t>
      </w:r>
    </w:p>
    <w:p w:rsidR="00A54991" w:rsidRPr="005944DD" w:rsidRDefault="006E3BCA" w:rsidP="00A26A58">
      <w:pPr>
        <w:pStyle w:val="OdstavecSmlouvy"/>
        <w:keepLines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Nebude</w:t>
      </w:r>
      <w:r w:rsidRPr="005944DD">
        <w:rPr>
          <w:rFonts w:ascii="Tahoma" w:hAnsi="Tahoma" w:cs="Tahoma"/>
          <w:sz w:val="22"/>
          <w:szCs w:val="22"/>
        </w:rPr>
        <w:noBreakHyphen/>
      </w:r>
      <w:r w:rsidR="00A54991" w:rsidRPr="005944DD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 w:rsidRPr="005944DD">
        <w:rPr>
          <w:rFonts w:ascii="Tahoma" w:hAnsi="Tahoma" w:cs="Tahoma"/>
          <w:sz w:val="22"/>
          <w:szCs w:val="22"/>
        </w:rPr>
        <w:noBreakHyphen/>
        <w:t>li</w:t>
      </w:r>
      <w:r w:rsidR="00A54991" w:rsidRPr="005944DD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5944DD">
        <w:rPr>
          <w:rFonts w:ascii="Tahoma" w:hAnsi="Tahoma" w:cs="Tahoma"/>
          <w:sz w:val="22"/>
          <w:szCs w:val="22"/>
        </w:rPr>
        <w:t>odměn</w:t>
      </w:r>
      <w:r w:rsidR="00A54991" w:rsidRPr="005944DD">
        <w:rPr>
          <w:rFonts w:ascii="Tahoma" w:hAnsi="Tahoma" w:cs="Tahoma"/>
          <w:sz w:val="22"/>
          <w:szCs w:val="22"/>
        </w:rPr>
        <w:t xml:space="preserve">a, je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="00A54991" w:rsidRPr="005944DD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="00656C88" w:rsidRPr="005944DD">
        <w:rPr>
          <w:rFonts w:ascii="Tahoma" w:hAnsi="Tahoma" w:cs="Tahoma"/>
          <w:sz w:val="22"/>
          <w:szCs w:val="22"/>
        </w:rPr>
        <w:t>ovi</w:t>
      </w:r>
      <w:r w:rsidR="00A54991" w:rsidRPr="005944DD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5944DD">
        <w:rPr>
          <w:rFonts w:ascii="Tahoma" w:hAnsi="Tahoma" w:cs="Tahoma"/>
          <w:sz w:val="22"/>
          <w:szCs w:val="22"/>
        </w:rPr>
        <w:t>Příkazník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provede opravu vystavením nové faktury. Vrátí-li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="00A54991" w:rsidRPr="005944DD">
        <w:rPr>
          <w:rFonts w:ascii="Tahoma" w:hAnsi="Tahoma" w:cs="Tahoma"/>
          <w:sz w:val="22"/>
          <w:szCs w:val="22"/>
        </w:rPr>
        <w:t xml:space="preserve"> vadnou fakturu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="00656C88" w:rsidRPr="005944DD">
        <w:rPr>
          <w:rFonts w:ascii="Tahoma" w:hAnsi="Tahoma" w:cs="Tahoma"/>
          <w:sz w:val="22"/>
          <w:szCs w:val="22"/>
        </w:rPr>
        <w:t>ovi</w:t>
      </w:r>
      <w:r w:rsidR="00A54991" w:rsidRPr="005944DD">
        <w:rPr>
          <w:rFonts w:ascii="Tahoma" w:hAnsi="Tahoma" w:cs="Tahoma"/>
          <w:sz w:val="22"/>
          <w:szCs w:val="22"/>
        </w:rPr>
        <w:t>, přestává běžet původní lhůta splatnosti. Celá lhůta splatnosti běží opět ode</w:t>
      </w:r>
      <w:r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 xml:space="preserve">dne doručení nově vyhotovené faktury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</w:t>
      </w:r>
      <w:r w:rsidR="00656C88" w:rsidRPr="005944DD">
        <w:rPr>
          <w:rFonts w:ascii="Tahoma" w:hAnsi="Tahoma" w:cs="Tahoma"/>
          <w:sz w:val="22"/>
          <w:szCs w:val="22"/>
        </w:rPr>
        <w:t>íkazc</w:t>
      </w:r>
      <w:r w:rsidR="00A54991" w:rsidRPr="005944DD">
        <w:rPr>
          <w:rFonts w:ascii="Tahoma" w:hAnsi="Tahoma" w:cs="Tahoma"/>
          <w:sz w:val="22"/>
          <w:szCs w:val="22"/>
        </w:rPr>
        <w:t>i.</w:t>
      </w:r>
    </w:p>
    <w:p w:rsidR="00A54991" w:rsidRPr="005944DD" w:rsidRDefault="00A54991" w:rsidP="00A26A58">
      <w:pPr>
        <w:pStyle w:val="OdstavecSmlouvy"/>
        <w:keepLines w:val="0"/>
        <w:numPr>
          <w:ilvl w:val="0"/>
          <w:numId w:val="1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5944DD">
        <w:rPr>
          <w:rFonts w:ascii="Tahoma" w:hAnsi="Tahoma" w:cs="Tahoma"/>
          <w:sz w:val="22"/>
          <w:szCs w:val="22"/>
        </w:rPr>
        <w:t>odměn</w:t>
      </w:r>
      <w:r w:rsidRPr="005944DD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>.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lastRenderedPageBreak/>
        <w:t>VI.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 xml:space="preserve">Práva a povinnosti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</w:p>
    <w:p w:rsidR="00A54991" w:rsidRPr="005944DD" w:rsidRDefault="001349ED" w:rsidP="00A26A58">
      <w:pPr>
        <w:pStyle w:val="Smlouva-slo"/>
        <w:numPr>
          <w:ilvl w:val="6"/>
          <w:numId w:val="2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Příkazce</w:t>
      </w:r>
      <w:r w:rsidR="00A54991" w:rsidRPr="005944DD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656C88" w:rsidRPr="005944DD">
        <w:rPr>
          <w:rFonts w:ascii="Tahoma" w:hAnsi="Tahoma" w:cs="Tahoma"/>
          <w:sz w:val="22"/>
          <w:szCs w:val="22"/>
        </w:rPr>
        <w:t>a</w:t>
      </w:r>
      <w:r w:rsidR="00A54991" w:rsidRPr="005944DD">
        <w:rPr>
          <w:rFonts w:ascii="Tahoma" w:hAnsi="Tahoma" w:cs="Tahoma"/>
          <w:sz w:val="22"/>
          <w:szCs w:val="22"/>
        </w:rPr>
        <w:t xml:space="preserve"> ke všem rozhodujícím jednáním týkajícím se realizace, resp. předat mu neprodleně zápis nebo informace o jednáních, kterých se </w:t>
      </w:r>
      <w:r w:rsidR="00656C8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nezúčastnil.</w:t>
      </w:r>
    </w:p>
    <w:p w:rsidR="003723AC" w:rsidRPr="005944DD" w:rsidRDefault="001349ED" w:rsidP="00A26A58">
      <w:pPr>
        <w:pStyle w:val="Smlouva-slo"/>
        <w:numPr>
          <w:ilvl w:val="6"/>
          <w:numId w:val="2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Příkazce</w:t>
      </w:r>
      <w:r w:rsidR="00A54991" w:rsidRPr="005944DD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AE4E66" w:rsidRPr="005944DD">
        <w:rPr>
          <w:rFonts w:ascii="Tahoma" w:hAnsi="Tahoma" w:cs="Tahoma"/>
          <w:sz w:val="22"/>
          <w:szCs w:val="22"/>
        </w:rPr>
        <w:t>ovi</w:t>
      </w:r>
      <w:r w:rsidR="00A54991" w:rsidRPr="005944DD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AE4E66" w:rsidRPr="005944DD">
        <w:rPr>
          <w:rFonts w:ascii="Tahoma" w:hAnsi="Tahoma" w:cs="Tahoma"/>
          <w:sz w:val="22"/>
          <w:szCs w:val="22"/>
        </w:rPr>
        <w:t>ovi</w:t>
      </w:r>
      <w:r w:rsidR="006E3BCA" w:rsidRPr="005944DD">
        <w:rPr>
          <w:rFonts w:ascii="Tahoma" w:hAnsi="Tahoma" w:cs="Tahoma"/>
          <w:sz w:val="22"/>
          <w:szCs w:val="22"/>
        </w:rPr>
        <w:t xml:space="preserve"> ve </w:t>
      </w:r>
      <w:r w:rsidR="00A54991" w:rsidRPr="005944DD">
        <w:rPr>
          <w:rFonts w:ascii="Tahoma" w:hAnsi="Tahoma" w:cs="Tahoma"/>
          <w:sz w:val="22"/>
          <w:szCs w:val="22"/>
        </w:rPr>
        <w:t>lhůtě a rozsahu dojednaném oběma stranami.</w:t>
      </w:r>
    </w:p>
    <w:p w:rsidR="00666328" w:rsidRPr="005944DD" w:rsidRDefault="00666328" w:rsidP="003723AC">
      <w:pPr>
        <w:pStyle w:val="Smlouva-slo"/>
        <w:numPr>
          <w:ilvl w:val="6"/>
          <w:numId w:val="2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Příkazce je povinen respektovat autorská práva </w:t>
      </w:r>
      <w:r w:rsidR="003723AC" w:rsidRPr="005944DD">
        <w:rPr>
          <w:rFonts w:ascii="Tahoma" w:hAnsi="Tahoma" w:cs="Tahoma"/>
          <w:sz w:val="22"/>
          <w:szCs w:val="22"/>
        </w:rPr>
        <w:t>k projekčnímu řešení jakožto autorskému dílu ve smyslu</w:t>
      </w:r>
      <w:r w:rsidR="00BC62C8" w:rsidRPr="005944DD">
        <w:rPr>
          <w:rFonts w:ascii="Tahoma" w:hAnsi="Tahoma" w:cs="Tahoma"/>
          <w:sz w:val="22"/>
          <w:szCs w:val="22"/>
        </w:rPr>
        <w:t xml:space="preserve"> zákon</w:t>
      </w:r>
      <w:r w:rsidR="003723AC" w:rsidRPr="005944DD">
        <w:rPr>
          <w:rFonts w:ascii="Tahoma" w:hAnsi="Tahoma" w:cs="Tahoma"/>
          <w:sz w:val="22"/>
          <w:szCs w:val="22"/>
        </w:rPr>
        <w:t>a</w:t>
      </w:r>
      <w:r w:rsidR="00BC62C8" w:rsidRPr="005944DD">
        <w:rPr>
          <w:rFonts w:ascii="Tahoma" w:hAnsi="Tahoma" w:cs="Tahoma"/>
          <w:sz w:val="22"/>
          <w:szCs w:val="22"/>
        </w:rPr>
        <w:t xml:space="preserve"> č. 121/2000 Sb.,</w:t>
      </w:r>
      <w:r w:rsidR="00D0357F" w:rsidRPr="005944DD">
        <w:rPr>
          <w:rFonts w:ascii="Tahoma" w:hAnsi="Tahoma" w:cs="Tahoma"/>
          <w:sz w:val="22"/>
          <w:szCs w:val="22"/>
        </w:rPr>
        <w:t xml:space="preserve"> o právu autorském</w:t>
      </w:r>
      <w:r w:rsidR="00D0357F" w:rsidRPr="005944DD">
        <w:t xml:space="preserve"> </w:t>
      </w:r>
      <w:r w:rsidR="00D0357F" w:rsidRPr="005944DD">
        <w:rPr>
          <w:rFonts w:ascii="Tahoma" w:hAnsi="Tahoma" w:cs="Tahoma"/>
          <w:sz w:val="22"/>
          <w:szCs w:val="22"/>
        </w:rPr>
        <w:t>o právech souvisejících s právem autorským a o změně některých zákonů (autorský zákon)</w:t>
      </w:r>
      <w:r w:rsidR="003723AC" w:rsidRPr="005944DD">
        <w:rPr>
          <w:rFonts w:ascii="Tahoma" w:hAnsi="Tahoma" w:cs="Tahoma"/>
          <w:sz w:val="22"/>
          <w:szCs w:val="22"/>
        </w:rPr>
        <w:t xml:space="preserve">, jehož autorem je </w:t>
      </w:r>
      <w:r w:rsidR="003B22F2" w:rsidRPr="005944DD">
        <w:rPr>
          <w:rFonts w:ascii="Tahoma" w:hAnsi="Tahoma" w:cs="Tahoma"/>
          <w:sz w:val="22"/>
          <w:szCs w:val="22"/>
        </w:rPr>
        <w:t>A</w:t>
      </w:r>
      <w:r w:rsidR="00BC62C8" w:rsidRPr="005944DD">
        <w:rPr>
          <w:rFonts w:ascii="Tahoma" w:hAnsi="Tahoma" w:cs="Tahoma"/>
          <w:sz w:val="22"/>
          <w:szCs w:val="22"/>
        </w:rPr>
        <w:t>kad. arch. Petr Fuchs (ČKA 2017).</w:t>
      </w:r>
    </w:p>
    <w:p w:rsidR="003B22F2" w:rsidRPr="005944DD" w:rsidRDefault="003B22F2" w:rsidP="003B22F2">
      <w:pPr>
        <w:pStyle w:val="Smlouva-slo"/>
        <w:widowControl/>
        <w:numPr>
          <w:ilvl w:val="6"/>
          <w:numId w:val="2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Příkazce je povinen vystavit včas příkazníkovi pro vyřízení záležitostí, které vyžadují uskutečnění právních jednání jménem příkazce písemně plnou moc.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VII.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 xml:space="preserve">Práva a povinnosti </w:t>
      </w:r>
      <w:r w:rsidR="00AE4E66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="00AE4E66" w:rsidRPr="005944DD">
        <w:rPr>
          <w:rFonts w:ascii="Tahoma" w:hAnsi="Tahoma" w:cs="Tahoma"/>
          <w:sz w:val="22"/>
          <w:szCs w:val="22"/>
        </w:rPr>
        <w:t>a</w:t>
      </w:r>
    </w:p>
    <w:p w:rsidR="00A54991" w:rsidRPr="005944DD" w:rsidRDefault="001349ED" w:rsidP="00A26A5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je povinen</w:t>
      </w:r>
    </w:p>
    <w:p w:rsidR="00A54991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upozornit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 xml:space="preserve"> na zřejmou </w:t>
      </w:r>
      <w:r w:rsidR="00ED7BF8" w:rsidRPr="005944DD">
        <w:rPr>
          <w:rFonts w:ascii="Tahoma" w:hAnsi="Tahoma" w:cs="Tahoma"/>
          <w:sz w:val="22"/>
          <w:szCs w:val="22"/>
        </w:rPr>
        <w:t>nesprávnost</w:t>
      </w:r>
      <w:r w:rsidRPr="005944DD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následek vznik škody, a</w:t>
      </w:r>
      <w:r w:rsidR="006E3BC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 xml:space="preserve">to ihned, když se takovou skutečnost dozvěděl. </w:t>
      </w:r>
      <w:r w:rsidR="003B22F2" w:rsidRPr="005944DD">
        <w:rPr>
          <w:rFonts w:ascii="Tahoma" w:hAnsi="Tahoma" w:cs="Tahoma"/>
          <w:sz w:val="22"/>
          <w:szCs w:val="22"/>
        </w:rPr>
        <w:t xml:space="preserve">Upozornění dle předchozí věty se týká i zřejmých nedostatků, nesprávnosti a neúplnosti projekčního řešení. </w:t>
      </w:r>
      <w:r w:rsidRPr="005944DD">
        <w:rPr>
          <w:rFonts w:ascii="Tahoma" w:hAnsi="Tahoma" w:cs="Tahoma"/>
          <w:sz w:val="22"/>
          <w:szCs w:val="22"/>
        </w:rPr>
        <w:t xml:space="preserve">V případě, že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="00ED7BF8" w:rsidRPr="005944DD">
        <w:rPr>
          <w:rFonts w:ascii="Tahoma" w:hAnsi="Tahoma" w:cs="Tahoma"/>
          <w:sz w:val="22"/>
          <w:szCs w:val="22"/>
        </w:rPr>
        <w:t>a</w:t>
      </w:r>
      <w:r w:rsidRPr="005944DD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Pr="005944DD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:rsidR="003B22F2" w:rsidRPr="005944DD" w:rsidRDefault="003B22F2" w:rsidP="003B22F2">
      <w:pPr>
        <w:pStyle w:val="Smlouva3"/>
        <w:widowControl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uplatňovat práva příkazce ze smlouvy o dílo na realizaci </w:t>
      </w:r>
      <w:r w:rsidR="00944C3A" w:rsidRPr="005944DD">
        <w:rPr>
          <w:rFonts w:ascii="Tahoma" w:hAnsi="Tahoma" w:cs="Tahoma"/>
          <w:sz w:val="22"/>
          <w:szCs w:val="22"/>
        </w:rPr>
        <w:t>expozice</w:t>
      </w:r>
      <w:r w:rsidRPr="005944DD">
        <w:rPr>
          <w:rFonts w:ascii="Tahoma" w:hAnsi="Tahoma" w:cs="Tahoma"/>
          <w:sz w:val="22"/>
          <w:szCs w:val="22"/>
        </w:rPr>
        <w:t xml:space="preserve"> v rozsahu vykonávaného autorského dozoru,</w:t>
      </w:r>
    </w:p>
    <w:p w:rsidR="00A54991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5944DD">
        <w:rPr>
          <w:rFonts w:ascii="Tahoma" w:hAnsi="Tahoma" w:cs="Tahoma"/>
          <w:sz w:val="22"/>
          <w:szCs w:val="22"/>
        </w:rPr>
        <w:t>příkazc</w:t>
      </w:r>
      <w:r w:rsidRPr="005944DD">
        <w:rPr>
          <w:rFonts w:ascii="Tahoma" w:hAnsi="Tahoma" w:cs="Tahoma"/>
          <w:sz w:val="22"/>
          <w:szCs w:val="22"/>
        </w:rPr>
        <w:t>i jaké</w:t>
      </w:r>
      <w:r w:rsidR="006E3BCA" w:rsidRPr="005944DD">
        <w:rPr>
          <w:rFonts w:ascii="Tahoma" w:hAnsi="Tahoma" w:cs="Tahoma"/>
          <w:sz w:val="22"/>
          <w:szCs w:val="22"/>
        </w:rPr>
        <w:t>koliv věci získané pro něho při </w:t>
      </w:r>
      <w:r w:rsidRPr="005944DD">
        <w:rPr>
          <w:rFonts w:ascii="Tahoma" w:hAnsi="Tahoma" w:cs="Tahoma"/>
          <w:sz w:val="22"/>
          <w:szCs w:val="22"/>
        </w:rPr>
        <w:t>své činnosti,</w:t>
      </w:r>
    </w:p>
    <w:p w:rsidR="00A54991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:rsidR="00A54991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="006E3BCA" w:rsidRPr="005944DD">
        <w:rPr>
          <w:rFonts w:ascii="Tahoma" w:hAnsi="Tahoma" w:cs="Tahoma"/>
          <w:sz w:val="22"/>
          <w:szCs w:val="22"/>
        </w:rPr>
        <w:t xml:space="preserve"> a jednat v jeho zájmu,</w:t>
      </w:r>
    </w:p>
    <w:p w:rsidR="00A54991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:rsidR="00A54991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5944DD">
        <w:rPr>
          <w:rFonts w:ascii="Tahoma" w:hAnsi="Tahoma" w:cs="Tahoma"/>
          <w:sz w:val="22"/>
          <w:szCs w:val="22"/>
        </w:rPr>
        <w:t>příkazc</w:t>
      </w:r>
      <w:r w:rsidRPr="005944DD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říkazce</w:t>
      </w:r>
      <w:r w:rsidRPr="005944DD">
        <w:rPr>
          <w:rFonts w:ascii="Tahoma" w:hAnsi="Tahoma" w:cs="Tahoma"/>
          <w:sz w:val="22"/>
          <w:szCs w:val="22"/>
        </w:rPr>
        <w:t>,</w:t>
      </w:r>
    </w:p>
    <w:p w:rsidR="000C0A38" w:rsidRPr="005944DD" w:rsidRDefault="00A54991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poskytovat </w:t>
      </w:r>
      <w:r w:rsidR="00ED7BF8" w:rsidRPr="005944DD">
        <w:rPr>
          <w:rFonts w:ascii="Tahoma" w:hAnsi="Tahoma" w:cs="Tahoma"/>
          <w:sz w:val="22"/>
          <w:szCs w:val="22"/>
        </w:rPr>
        <w:t>příkazc</w:t>
      </w:r>
      <w:r w:rsidRPr="005944DD">
        <w:rPr>
          <w:rFonts w:ascii="Tahoma" w:hAnsi="Tahoma" w:cs="Tahoma"/>
          <w:sz w:val="22"/>
          <w:szCs w:val="22"/>
        </w:rPr>
        <w:t>i veškeré informace, doklady apod., písemnou formou</w:t>
      </w:r>
    </w:p>
    <w:p w:rsidR="00A54991" w:rsidRPr="005944DD" w:rsidRDefault="000C0A38" w:rsidP="00A26A58">
      <w:pPr>
        <w:pStyle w:val="Smlouva3"/>
        <w:numPr>
          <w:ilvl w:val="0"/>
          <w:numId w:val="2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dbát při </w:t>
      </w:r>
      <w:r w:rsidR="006327ED" w:rsidRPr="005944DD">
        <w:rPr>
          <w:rFonts w:ascii="Tahoma" w:hAnsi="Tahoma" w:cs="Tahoma"/>
          <w:sz w:val="22"/>
          <w:szCs w:val="22"/>
        </w:rPr>
        <w:t>poskytování plnění</w:t>
      </w:r>
      <w:r w:rsidRPr="005944DD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5944DD">
        <w:rPr>
          <w:rFonts w:ascii="Tahoma" w:hAnsi="Tahoma" w:cs="Tahoma"/>
          <w:sz w:val="22"/>
          <w:szCs w:val="22"/>
        </w:rPr>
        <w:t>.</w:t>
      </w:r>
    </w:p>
    <w:p w:rsidR="00A54991" w:rsidRPr="005944DD" w:rsidRDefault="001349ED" w:rsidP="00A26A5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říkazce</w:t>
      </w:r>
      <w:r w:rsidR="00B3272A" w:rsidRPr="005944DD">
        <w:rPr>
          <w:rFonts w:ascii="Tahoma" w:hAnsi="Tahoma" w:cs="Tahoma"/>
          <w:sz w:val="22"/>
          <w:szCs w:val="22"/>
        </w:rPr>
        <w:t>,</w:t>
      </w:r>
      <w:r w:rsidR="00A54991" w:rsidRPr="005944DD">
        <w:rPr>
          <w:rFonts w:ascii="Tahoma" w:hAnsi="Tahoma" w:cs="Tahoma"/>
          <w:sz w:val="22"/>
          <w:szCs w:val="22"/>
        </w:rPr>
        <w:t xml:space="preserve"> jen je</w:t>
      </w:r>
      <w:r w:rsidR="00B3272A" w:rsidRPr="005944DD">
        <w:rPr>
          <w:rFonts w:ascii="Tahoma" w:hAnsi="Tahoma" w:cs="Tahoma"/>
          <w:sz w:val="22"/>
          <w:szCs w:val="22"/>
        </w:rPr>
        <w:noBreakHyphen/>
      </w:r>
      <w:r w:rsidR="00A54991" w:rsidRPr="005944DD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říkazce</w:t>
      </w:r>
      <w:r w:rsidR="00B3272A" w:rsidRPr="005944DD">
        <w:rPr>
          <w:rFonts w:ascii="Tahoma" w:hAnsi="Tahoma" w:cs="Tahoma"/>
          <w:sz w:val="22"/>
          <w:szCs w:val="22"/>
        </w:rPr>
        <w:t>,</w:t>
      </w:r>
      <w:r w:rsidR="00A54991" w:rsidRPr="005944DD">
        <w:rPr>
          <w:rFonts w:ascii="Tahoma" w:hAnsi="Tahoma" w:cs="Tahoma"/>
          <w:sz w:val="22"/>
          <w:szCs w:val="22"/>
        </w:rPr>
        <w:t xml:space="preserve"> a</w:t>
      </w:r>
      <w:r w:rsidR="00B3272A"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nesmí od</w:t>
      </w:r>
      <w:r w:rsidR="00B3272A"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říkazce</w:t>
      </w:r>
      <w:r w:rsidR="00A54991" w:rsidRPr="005944DD">
        <w:rPr>
          <w:rFonts w:ascii="Tahoma" w:hAnsi="Tahoma" w:cs="Tahoma"/>
          <w:sz w:val="22"/>
          <w:szCs w:val="22"/>
        </w:rPr>
        <w:t>m.</w:t>
      </w:r>
    </w:p>
    <w:p w:rsidR="005816B4" w:rsidRPr="005944DD" w:rsidRDefault="001349ED" w:rsidP="00A26A5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5816B4" w:rsidRPr="005944DD">
        <w:rPr>
          <w:rFonts w:ascii="Tahoma" w:hAnsi="Tahoma" w:cs="Tahoma"/>
          <w:sz w:val="22"/>
          <w:szCs w:val="22"/>
        </w:rPr>
        <w:t xml:space="preserve"> se zavazuje k</w:t>
      </w:r>
      <w:r w:rsidR="00B3272A" w:rsidRPr="005944DD">
        <w:rPr>
          <w:rFonts w:ascii="Tahoma" w:hAnsi="Tahoma" w:cs="Tahoma"/>
          <w:sz w:val="22"/>
          <w:szCs w:val="22"/>
        </w:rPr>
        <w:t> </w:t>
      </w:r>
      <w:r w:rsidR="005816B4" w:rsidRPr="005944DD">
        <w:rPr>
          <w:rFonts w:ascii="Tahoma" w:hAnsi="Tahoma" w:cs="Tahoma"/>
          <w:sz w:val="22"/>
          <w:szCs w:val="22"/>
        </w:rPr>
        <w:t>součinnosti s koordinátorem bezpečnosti a</w:t>
      </w:r>
      <w:r w:rsidR="00B3272A" w:rsidRPr="005944DD">
        <w:rPr>
          <w:rFonts w:ascii="Tahoma" w:hAnsi="Tahoma" w:cs="Tahoma"/>
          <w:sz w:val="22"/>
          <w:szCs w:val="22"/>
        </w:rPr>
        <w:t> </w:t>
      </w:r>
      <w:r w:rsidR="005816B4" w:rsidRPr="005944DD">
        <w:rPr>
          <w:rFonts w:ascii="Tahoma" w:hAnsi="Tahoma" w:cs="Tahoma"/>
          <w:sz w:val="22"/>
          <w:szCs w:val="22"/>
        </w:rPr>
        <w:t>ochrany zdraví při práci na</w:t>
      </w:r>
      <w:r w:rsidR="00B3272A" w:rsidRPr="005944DD">
        <w:rPr>
          <w:rFonts w:ascii="Tahoma" w:hAnsi="Tahoma" w:cs="Tahoma"/>
          <w:sz w:val="22"/>
          <w:szCs w:val="22"/>
        </w:rPr>
        <w:t xml:space="preserve"> staveništi po celou dobu </w:t>
      </w:r>
      <w:r w:rsidR="005816B4" w:rsidRPr="005944DD">
        <w:rPr>
          <w:rFonts w:ascii="Tahoma" w:hAnsi="Tahoma" w:cs="Tahoma"/>
          <w:sz w:val="22"/>
          <w:szCs w:val="22"/>
        </w:rPr>
        <w:t>realizace</w:t>
      </w:r>
      <w:r w:rsidR="003C4BB0" w:rsidRPr="005944DD">
        <w:rPr>
          <w:rFonts w:ascii="Tahoma" w:hAnsi="Tahoma" w:cs="Tahoma"/>
          <w:sz w:val="22"/>
          <w:szCs w:val="22"/>
        </w:rPr>
        <w:t xml:space="preserve"> expozice</w:t>
      </w:r>
      <w:r w:rsidR="005816B4" w:rsidRPr="005944DD">
        <w:rPr>
          <w:rFonts w:ascii="Tahoma" w:hAnsi="Tahoma" w:cs="Tahoma"/>
          <w:sz w:val="22"/>
          <w:szCs w:val="22"/>
        </w:rPr>
        <w:t>.</w:t>
      </w:r>
    </w:p>
    <w:p w:rsidR="005816B4" w:rsidRPr="005944DD" w:rsidRDefault="001349ED" w:rsidP="00A26A5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5816B4" w:rsidRPr="005944DD">
        <w:rPr>
          <w:rFonts w:ascii="Tahoma" w:hAnsi="Tahoma" w:cs="Tahoma"/>
          <w:sz w:val="22"/>
          <w:szCs w:val="22"/>
        </w:rPr>
        <w:t xml:space="preserve"> se zavazuje po celou dobu realizace </w:t>
      </w:r>
      <w:r w:rsidR="003C4BB0" w:rsidRPr="005944DD">
        <w:rPr>
          <w:rFonts w:ascii="Tahoma" w:hAnsi="Tahoma" w:cs="Tahoma"/>
          <w:sz w:val="22"/>
          <w:szCs w:val="22"/>
        </w:rPr>
        <w:t xml:space="preserve">expozice </w:t>
      </w:r>
      <w:r w:rsidR="005816B4" w:rsidRPr="005944DD">
        <w:rPr>
          <w:rFonts w:ascii="Tahoma" w:hAnsi="Tahoma" w:cs="Tahoma"/>
          <w:sz w:val="22"/>
          <w:szCs w:val="22"/>
        </w:rPr>
        <w:t>aktivně spolupr</w:t>
      </w:r>
      <w:r w:rsidR="00B3272A" w:rsidRPr="005944DD">
        <w:rPr>
          <w:rFonts w:ascii="Tahoma" w:hAnsi="Tahoma" w:cs="Tahoma"/>
          <w:sz w:val="22"/>
          <w:szCs w:val="22"/>
        </w:rPr>
        <w:t xml:space="preserve">acovat se zhotovitelem </w:t>
      </w:r>
      <w:proofErr w:type="gramStart"/>
      <w:r w:rsidR="003C4BB0" w:rsidRPr="005944DD">
        <w:rPr>
          <w:rFonts w:ascii="Tahoma" w:hAnsi="Tahoma" w:cs="Tahoma"/>
          <w:sz w:val="22"/>
          <w:szCs w:val="22"/>
        </w:rPr>
        <w:t>expozice</w:t>
      </w:r>
      <w:r w:rsidR="003C4BB0" w:rsidRPr="005944DD" w:rsidDel="003C4BB0">
        <w:rPr>
          <w:rFonts w:ascii="Tahoma" w:hAnsi="Tahoma" w:cs="Tahoma"/>
          <w:sz w:val="22"/>
          <w:szCs w:val="22"/>
        </w:rPr>
        <w:t xml:space="preserve"> </w:t>
      </w:r>
      <w:r w:rsidR="00B3272A" w:rsidRPr="005944DD">
        <w:rPr>
          <w:rFonts w:ascii="Tahoma" w:hAnsi="Tahoma" w:cs="Tahoma"/>
          <w:sz w:val="22"/>
          <w:szCs w:val="22"/>
        </w:rPr>
        <w:t xml:space="preserve"> a </w:t>
      </w:r>
      <w:r w:rsidR="005816B4" w:rsidRPr="005944DD">
        <w:rPr>
          <w:rFonts w:ascii="Tahoma" w:hAnsi="Tahoma" w:cs="Tahoma"/>
          <w:sz w:val="22"/>
          <w:szCs w:val="22"/>
        </w:rPr>
        <w:t>osobou</w:t>
      </w:r>
      <w:proofErr w:type="gramEnd"/>
      <w:r w:rsidR="005816B4" w:rsidRPr="005944DD">
        <w:rPr>
          <w:rFonts w:ascii="Tahoma" w:hAnsi="Tahoma" w:cs="Tahoma"/>
          <w:sz w:val="22"/>
          <w:szCs w:val="22"/>
        </w:rPr>
        <w:t xml:space="preserve"> vykonávající činnosti technického dozoru stavebníka.</w:t>
      </w:r>
    </w:p>
    <w:p w:rsidR="005816B4" w:rsidRPr="005944DD" w:rsidRDefault="005816B4" w:rsidP="00A26A5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lastRenderedPageBreak/>
        <w:t>V případě zjištění rozporu platné</w:t>
      </w:r>
      <w:r w:rsidR="0024194E">
        <w:rPr>
          <w:rFonts w:ascii="Tahoma" w:hAnsi="Tahoma" w:cs="Tahoma"/>
          <w:sz w:val="22"/>
          <w:szCs w:val="22"/>
        </w:rPr>
        <w:t>ho</w:t>
      </w:r>
      <w:r w:rsidRPr="005944DD">
        <w:rPr>
          <w:rFonts w:ascii="Tahoma" w:hAnsi="Tahoma" w:cs="Tahoma"/>
          <w:sz w:val="22"/>
          <w:szCs w:val="22"/>
        </w:rPr>
        <w:t xml:space="preserve"> projektov</w:t>
      </w:r>
      <w:r w:rsidR="00B3272A" w:rsidRPr="005944DD">
        <w:rPr>
          <w:rFonts w:ascii="Tahoma" w:hAnsi="Tahoma" w:cs="Tahoma"/>
          <w:sz w:val="22"/>
          <w:szCs w:val="22"/>
        </w:rPr>
        <w:t>é</w:t>
      </w:r>
      <w:r w:rsidR="003C4BB0" w:rsidRPr="005944DD">
        <w:rPr>
          <w:rFonts w:ascii="Tahoma" w:hAnsi="Tahoma" w:cs="Tahoma"/>
          <w:sz w:val="22"/>
          <w:szCs w:val="22"/>
        </w:rPr>
        <w:t>ho řešení</w:t>
      </w:r>
      <w:r w:rsidR="00B3272A" w:rsidRPr="005944DD">
        <w:rPr>
          <w:rFonts w:ascii="Tahoma" w:hAnsi="Tahoma" w:cs="Tahoma"/>
          <w:sz w:val="22"/>
          <w:szCs w:val="22"/>
        </w:rPr>
        <w:t xml:space="preserve"> se skutečností </w:t>
      </w:r>
      <w:r w:rsidR="00666328" w:rsidRPr="005944DD">
        <w:rPr>
          <w:rFonts w:ascii="Tahoma" w:hAnsi="Tahoma" w:cs="Tahoma"/>
          <w:sz w:val="22"/>
          <w:szCs w:val="22"/>
        </w:rPr>
        <w:t>při realizaci</w:t>
      </w:r>
      <w:r w:rsidR="003C4BB0" w:rsidRPr="005944DD">
        <w:rPr>
          <w:rFonts w:ascii="Tahoma" w:hAnsi="Tahoma" w:cs="Tahoma"/>
          <w:sz w:val="22"/>
          <w:szCs w:val="22"/>
        </w:rPr>
        <w:t xml:space="preserve"> expozice</w:t>
      </w:r>
      <w:r w:rsidRPr="005944DD">
        <w:rPr>
          <w:rFonts w:ascii="Tahoma" w:hAnsi="Tahoma" w:cs="Tahoma"/>
          <w:sz w:val="22"/>
          <w:szCs w:val="22"/>
        </w:rPr>
        <w:t xml:space="preserve"> je </w:t>
      </w:r>
      <w:r w:rsidR="00B3272A" w:rsidRPr="005944DD">
        <w:rPr>
          <w:rFonts w:ascii="Tahoma" w:hAnsi="Tahoma" w:cs="Tahoma"/>
          <w:sz w:val="22"/>
          <w:szCs w:val="22"/>
        </w:rPr>
        <w:t>p</w:t>
      </w:r>
      <w:r w:rsidR="001349ED" w:rsidRPr="005944DD">
        <w:rPr>
          <w:rFonts w:ascii="Tahoma" w:hAnsi="Tahoma" w:cs="Tahoma"/>
          <w:sz w:val="22"/>
          <w:szCs w:val="22"/>
        </w:rPr>
        <w:t>říkazník</w:t>
      </w:r>
      <w:r w:rsidRPr="005944DD">
        <w:rPr>
          <w:rFonts w:ascii="Tahoma" w:hAnsi="Tahoma" w:cs="Tahoma"/>
          <w:sz w:val="22"/>
          <w:szCs w:val="22"/>
        </w:rPr>
        <w:t xml:space="preserve"> po</w:t>
      </w:r>
      <w:r w:rsidR="00B3272A" w:rsidRPr="005944DD">
        <w:rPr>
          <w:rFonts w:ascii="Tahoma" w:hAnsi="Tahoma" w:cs="Tahoma"/>
          <w:sz w:val="22"/>
          <w:szCs w:val="22"/>
        </w:rPr>
        <w:t>vinen zjištěné rozpory řešit ve </w:t>
      </w:r>
      <w:r w:rsidRPr="005944DD">
        <w:rPr>
          <w:rFonts w:ascii="Tahoma" w:hAnsi="Tahoma" w:cs="Tahoma"/>
          <w:sz w:val="22"/>
          <w:szCs w:val="22"/>
        </w:rPr>
        <w:t>spolupráci se zhotovitelem</w:t>
      </w:r>
      <w:r w:rsidR="003C4BB0" w:rsidRPr="005944DD">
        <w:rPr>
          <w:rFonts w:ascii="Tahoma" w:hAnsi="Tahoma" w:cs="Tahoma"/>
          <w:sz w:val="22"/>
          <w:szCs w:val="22"/>
        </w:rPr>
        <w:t xml:space="preserve"> expozice</w:t>
      </w:r>
      <w:r w:rsidRPr="005944DD">
        <w:rPr>
          <w:rFonts w:ascii="Tahoma" w:hAnsi="Tahoma" w:cs="Tahoma"/>
          <w:sz w:val="22"/>
          <w:szCs w:val="22"/>
        </w:rPr>
        <w:t>, a</w:t>
      </w:r>
      <w:r w:rsidR="00B3272A" w:rsidRPr="005944DD">
        <w:rPr>
          <w:rFonts w:ascii="Tahoma" w:hAnsi="Tahoma" w:cs="Tahoma"/>
          <w:sz w:val="22"/>
          <w:szCs w:val="22"/>
        </w:rPr>
        <w:t> </w:t>
      </w:r>
      <w:r w:rsidRPr="005944DD">
        <w:rPr>
          <w:rFonts w:ascii="Tahoma" w:hAnsi="Tahoma" w:cs="Tahoma"/>
          <w:sz w:val="22"/>
          <w:szCs w:val="22"/>
        </w:rPr>
        <w:t>to bezodkladně.</w:t>
      </w:r>
    </w:p>
    <w:p w:rsidR="00A54991" w:rsidRPr="005944DD" w:rsidRDefault="001349ED" w:rsidP="00A26A5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:rsidR="00552C92" w:rsidRPr="005944DD" w:rsidRDefault="00552C92" w:rsidP="003C4BB0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Příkazník </w:t>
      </w:r>
      <w:r w:rsidR="003C4BB0" w:rsidRPr="005944DD">
        <w:rPr>
          <w:rFonts w:ascii="Tahoma" w:hAnsi="Tahoma" w:cs="Tahoma"/>
          <w:sz w:val="22"/>
          <w:szCs w:val="22"/>
        </w:rPr>
        <w:t>výslovně prohlašuje, že byl srozuměn se skutečností, že práva a povinnosti plynoucí z této smlouvy příkazci, mohou být převedena na zřizovatele příkazce, tedy na Moravskoslezský kraj, se sídlem 28. října 117, 702 18 Ostrava, IČ: 70890692. V případě, že by nastala situace dle přechozí věty, příkazník s tímto převodem práv a povinností souhlasí.</w:t>
      </w:r>
      <w:r w:rsidR="003C4BB0" w:rsidRPr="005944DD" w:rsidDel="003C4BB0">
        <w:rPr>
          <w:rFonts w:ascii="Tahoma" w:hAnsi="Tahoma" w:cs="Tahoma"/>
          <w:sz w:val="22"/>
          <w:szCs w:val="22"/>
        </w:rPr>
        <w:t xml:space="preserve"> 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VIII.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="004B2D9D" w:rsidRPr="005944DD">
        <w:rPr>
          <w:rFonts w:ascii="Tahoma" w:hAnsi="Tahoma" w:cs="Tahoma"/>
          <w:sz w:val="22"/>
          <w:szCs w:val="22"/>
        </w:rPr>
        <w:t>Povinnost nahradit škodu</w:t>
      </w:r>
    </w:p>
    <w:p w:rsidR="00A54991" w:rsidRPr="005944DD" w:rsidRDefault="004B2D9D" w:rsidP="00A26A58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 xml:space="preserve">Povinnost nahradit škodu </w:t>
      </w:r>
      <w:r w:rsidR="00A54991" w:rsidRPr="005944DD">
        <w:rPr>
          <w:rFonts w:ascii="Tahoma" w:hAnsi="Tahoma" w:cs="Tahoma"/>
          <w:sz w:val="22"/>
          <w:szCs w:val="22"/>
        </w:rPr>
        <w:t xml:space="preserve">se řídí příslušnými ustanoveními </w:t>
      </w:r>
      <w:r w:rsidR="00D87C25" w:rsidRPr="005944DD">
        <w:rPr>
          <w:rFonts w:ascii="Tahoma" w:hAnsi="Tahoma" w:cs="Tahoma"/>
          <w:sz w:val="22"/>
          <w:szCs w:val="22"/>
        </w:rPr>
        <w:t xml:space="preserve">občanského </w:t>
      </w:r>
      <w:r w:rsidR="00A54991" w:rsidRPr="005944DD">
        <w:rPr>
          <w:rFonts w:ascii="Tahoma" w:hAnsi="Tahoma" w:cs="Tahoma"/>
          <w:sz w:val="22"/>
          <w:szCs w:val="22"/>
        </w:rPr>
        <w:t>zákoníku, nestanoví-li smlouva jinak.</w:t>
      </w:r>
    </w:p>
    <w:p w:rsidR="004B2D9D" w:rsidRPr="005944DD" w:rsidRDefault="001349ED" w:rsidP="00A26A58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Příkazník</w:t>
      </w:r>
      <w:r w:rsidR="00A54991" w:rsidRPr="005944DD">
        <w:rPr>
          <w:rFonts w:ascii="Tahoma" w:hAnsi="Tahoma" w:cs="Tahoma"/>
          <w:sz w:val="22"/>
          <w:szCs w:val="22"/>
        </w:rPr>
        <w:t xml:space="preserve"> odpovídá za škodu, která </w:t>
      </w:r>
      <w:r w:rsidR="004B2D9D" w:rsidRPr="005944DD">
        <w:rPr>
          <w:rFonts w:ascii="Tahoma" w:hAnsi="Tahoma" w:cs="Tahoma"/>
          <w:sz w:val="22"/>
          <w:szCs w:val="22"/>
        </w:rPr>
        <w:t>příkazc</w:t>
      </w:r>
      <w:r w:rsidR="00A54991" w:rsidRPr="005944DD">
        <w:rPr>
          <w:rFonts w:ascii="Tahoma" w:hAnsi="Tahoma" w:cs="Tahoma"/>
          <w:sz w:val="22"/>
          <w:szCs w:val="22"/>
        </w:rPr>
        <w:t xml:space="preserve">i vznikne v důsledku vadného plnění, a to v plném rozsahu. Za škodu se považuje i újma, která </w:t>
      </w:r>
      <w:r w:rsidR="004B2D9D" w:rsidRPr="005944DD">
        <w:rPr>
          <w:rFonts w:ascii="Tahoma" w:hAnsi="Tahoma" w:cs="Tahoma"/>
          <w:sz w:val="22"/>
          <w:szCs w:val="22"/>
        </w:rPr>
        <w:t>příkazc</w:t>
      </w:r>
      <w:r w:rsidR="00A54991" w:rsidRPr="005944DD">
        <w:rPr>
          <w:rFonts w:ascii="Tahoma" w:hAnsi="Tahoma" w:cs="Tahoma"/>
          <w:sz w:val="22"/>
          <w:szCs w:val="22"/>
        </w:rPr>
        <w:t xml:space="preserve">i vznikla tím, že musel vynaložit náklady v důsledku porušení povinností </w:t>
      </w:r>
      <w:r w:rsidR="004B2D9D" w:rsidRPr="005944DD">
        <w:rPr>
          <w:rFonts w:ascii="Tahoma" w:hAnsi="Tahoma" w:cs="Tahoma"/>
          <w:sz w:val="22"/>
          <w:szCs w:val="22"/>
        </w:rPr>
        <w:t>p</w:t>
      </w:r>
      <w:r w:rsidRPr="005944DD">
        <w:rPr>
          <w:rFonts w:ascii="Tahoma" w:hAnsi="Tahoma" w:cs="Tahoma"/>
          <w:sz w:val="22"/>
          <w:szCs w:val="22"/>
        </w:rPr>
        <w:t>říkazník</w:t>
      </w:r>
      <w:r w:rsidR="004B2D9D" w:rsidRPr="005944DD">
        <w:rPr>
          <w:rFonts w:ascii="Tahoma" w:hAnsi="Tahoma" w:cs="Tahoma"/>
          <w:sz w:val="22"/>
          <w:szCs w:val="22"/>
        </w:rPr>
        <w:t>a</w:t>
      </w:r>
      <w:r w:rsidR="00A54991" w:rsidRPr="005944DD">
        <w:rPr>
          <w:rFonts w:ascii="Tahoma" w:hAnsi="Tahoma" w:cs="Tahoma"/>
          <w:sz w:val="22"/>
          <w:szCs w:val="22"/>
        </w:rPr>
        <w:t>.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IX.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>Sankční ujednání</w:t>
      </w:r>
    </w:p>
    <w:p w:rsidR="00372893" w:rsidRPr="005944DD" w:rsidRDefault="00372893" w:rsidP="00FB27B8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1. Nebude-li příkazník vykonávat autorský dozor v souladu s ustanoveními této smlouvy, zavazuje se uhradit příkazci smluvní pokutu ve výši 1.000 Kč za každý zjištěný případ.</w:t>
      </w:r>
    </w:p>
    <w:p w:rsidR="00372893" w:rsidRPr="005944DD" w:rsidRDefault="00372893" w:rsidP="00FB27B8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V případě, že příkazník poruší svou povinnost uloženou v čl. VII odst. 6 této smlouvy, je povinen uhradit příkazci smluvní pokutu ve výši 5.000 Kč za každý zjištěný případ</w:t>
      </w:r>
      <w:r w:rsidR="0024194E">
        <w:rPr>
          <w:rFonts w:ascii="Tahoma" w:hAnsi="Tahoma" w:cs="Tahoma"/>
          <w:sz w:val="22"/>
          <w:szCs w:val="22"/>
        </w:rPr>
        <w:t xml:space="preserve"> porušení smlouvy</w:t>
      </w:r>
      <w:r w:rsidRPr="005944DD">
        <w:rPr>
          <w:rFonts w:ascii="Tahoma" w:hAnsi="Tahoma" w:cs="Tahoma"/>
          <w:sz w:val="22"/>
          <w:szCs w:val="22"/>
        </w:rPr>
        <w:t>.</w:t>
      </w:r>
    </w:p>
    <w:p w:rsidR="00A54991" w:rsidRPr="005944DD" w:rsidRDefault="00B3272A" w:rsidP="00A26A58">
      <w:pPr>
        <w:pStyle w:val="Zkladntext"/>
        <w:numPr>
          <w:ilvl w:val="0"/>
          <w:numId w:val="2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Pro případ prodlení se </w:t>
      </w:r>
      <w:r w:rsidR="00A54991" w:rsidRPr="005944DD">
        <w:rPr>
          <w:rFonts w:ascii="Tahoma" w:hAnsi="Tahoma" w:cs="Tahoma"/>
          <w:sz w:val="22"/>
          <w:szCs w:val="22"/>
        </w:rPr>
        <w:t xml:space="preserve">zaplacením </w:t>
      </w:r>
      <w:r w:rsidR="006C62A5" w:rsidRPr="005944DD">
        <w:rPr>
          <w:rFonts w:ascii="Tahoma" w:hAnsi="Tahoma" w:cs="Tahoma"/>
          <w:sz w:val="22"/>
          <w:szCs w:val="22"/>
        </w:rPr>
        <w:t>odměn</w:t>
      </w:r>
      <w:r w:rsidR="00A54991" w:rsidRPr="005944DD">
        <w:rPr>
          <w:rFonts w:ascii="Tahoma" w:hAnsi="Tahoma" w:cs="Tahoma"/>
          <w:sz w:val="22"/>
          <w:szCs w:val="22"/>
        </w:rPr>
        <w:t>y sjednávají smluvní strany úrok z prodlení ve</w:t>
      </w:r>
      <w:r w:rsidRPr="005944DD">
        <w:rPr>
          <w:rFonts w:ascii="Tahoma" w:hAnsi="Tahoma" w:cs="Tahoma"/>
          <w:sz w:val="22"/>
          <w:szCs w:val="22"/>
        </w:rPr>
        <w:t> </w:t>
      </w:r>
      <w:r w:rsidR="00A54991" w:rsidRPr="005944DD">
        <w:rPr>
          <w:rFonts w:ascii="Tahoma" w:hAnsi="Tahoma" w:cs="Tahoma"/>
          <w:sz w:val="22"/>
          <w:szCs w:val="22"/>
        </w:rPr>
        <w:t>výši stanovené občanskoprávními předpisy.</w:t>
      </w:r>
    </w:p>
    <w:p w:rsidR="00A54991" w:rsidRPr="005944DD" w:rsidRDefault="00A54991" w:rsidP="00A26A58">
      <w:pPr>
        <w:pStyle w:val="Zkladntext"/>
        <w:numPr>
          <w:ilvl w:val="0"/>
          <w:numId w:val="2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005944DD">
        <w:rPr>
          <w:rFonts w:ascii="Tahoma" w:hAnsi="Tahoma" w:cs="Tahoma"/>
          <w:sz w:val="22"/>
          <w:szCs w:val="22"/>
        </w:rPr>
        <w:t>plné výši vedle smluvní pokuty.</w:t>
      </w:r>
    </w:p>
    <w:p w:rsidR="00A54991" w:rsidRPr="005944DD" w:rsidRDefault="00A54991" w:rsidP="00A26A58">
      <w:pPr>
        <w:pStyle w:val="Zkladntext"/>
        <w:numPr>
          <w:ilvl w:val="0"/>
          <w:numId w:val="2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:rsidR="00A54991" w:rsidRPr="005944DD" w:rsidRDefault="00A54991" w:rsidP="00A26A58">
      <w:pPr>
        <w:pStyle w:val="Zkladntext"/>
        <w:numPr>
          <w:ilvl w:val="0"/>
          <w:numId w:val="2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:rsidR="00CC4DDD" w:rsidRPr="005944DD" w:rsidRDefault="00CC4DDD" w:rsidP="00CC4DD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944DD">
        <w:rPr>
          <w:rFonts w:ascii="Tahoma" w:hAnsi="Tahoma" w:cs="Tahoma"/>
          <w:b/>
          <w:sz w:val="22"/>
          <w:szCs w:val="22"/>
        </w:rPr>
        <w:t>X.</w:t>
      </w:r>
      <w:r w:rsidRPr="005944DD">
        <w:rPr>
          <w:rFonts w:ascii="Tahoma" w:hAnsi="Tahoma" w:cs="Tahoma"/>
          <w:b/>
          <w:sz w:val="22"/>
          <w:szCs w:val="22"/>
        </w:rPr>
        <w:br/>
        <w:t>Zánik smlouvy</w:t>
      </w:r>
    </w:p>
    <w:p w:rsidR="00CC4DDD" w:rsidRPr="005944DD" w:rsidRDefault="00CC4DDD" w:rsidP="00CC4DDD">
      <w:pPr>
        <w:pStyle w:val="Smlouva2"/>
        <w:numPr>
          <w:ilvl w:val="3"/>
          <w:numId w:val="3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5944DD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</w:p>
    <w:p w:rsidR="00CC4DDD" w:rsidRPr="005944DD" w:rsidRDefault="00CC4DDD" w:rsidP="00CC4DDD">
      <w:pPr>
        <w:pStyle w:val="Smlouva2"/>
        <w:numPr>
          <w:ilvl w:val="3"/>
          <w:numId w:val="3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5944DD">
        <w:rPr>
          <w:rFonts w:ascii="Tahoma" w:hAnsi="Tahoma" w:cs="Tahoma"/>
          <w:b w:val="0"/>
          <w:bCs/>
          <w:sz w:val="22"/>
          <w:szCs w:val="22"/>
        </w:rPr>
        <w:t>Příkazce je oprávněn vypovědět tuto smlouvu bez výpovědní doby, a to zejména v případě:</w:t>
      </w:r>
    </w:p>
    <w:p w:rsidR="00CC4DDD" w:rsidRPr="005944DD" w:rsidRDefault="00CC4DDD" w:rsidP="00CC4DDD">
      <w:pPr>
        <w:numPr>
          <w:ilvl w:val="0"/>
          <w:numId w:val="4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5944DD">
        <w:rPr>
          <w:rFonts w:ascii="Tahoma" w:hAnsi="Tahoma" w:cs="Tahoma"/>
          <w:color w:val="000000"/>
          <w:sz w:val="22"/>
          <w:szCs w:val="22"/>
        </w:rPr>
        <w:t>bylo-li příslušným soudem rozhodnuto o tom, že příkazník je v úpadku ve smyslu zákona č. 182/2006 Sb., o úpadku a způsobech jeho řešení (insolvenční zákon), ve znění pozdějších předpisů (a to bez ohledu na právní moc tohoto rozhodnutí);</w:t>
      </w:r>
    </w:p>
    <w:p w:rsidR="00CC4DDD" w:rsidRPr="005944DD" w:rsidRDefault="00CC4DDD" w:rsidP="00CC4DDD">
      <w:pPr>
        <w:numPr>
          <w:ilvl w:val="0"/>
          <w:numId w:val="4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5944DD">
        <w:rPr>
          <w:rFonts w:ascii="Tahoma" w:hAnsi="Tahoma" w:cs="Tahoma"/>
          <w:color w:val="000000"/>
          <w:sz w:val="22"/>
          <w:szCs w:val="22"/>
        </w:rPr>
        <w:t>podá-li příkazník sám na sebe insolvenční návrh.</w:t>
      </w:r>
    </w:p>
    <w:p w:rsidR="00CC4DDD" w:rsidRPr="005944DD" w:rsidRDefault="00CC4DDD" w:rsidP="00CC4DDD">
      <w:pPr>
        <w:pStyle w:val="Smlouva2"/>
        <w:numPr>
          <w:ilvl w:val="3"/>
          <w:numId w:val="3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5944DD">
        <w:rPr>
          <w:rFonts w:ascii="Tahoma" w:hAnsi="Tahoma" w:cs="Tahoma"/>
          <w:b w:val="0"/>
          <w:bCs/>
          <w:sz w:val="22"/>
          <w:szCs w:val="22"/>
        </w:rPr>
        <w:lastRenderedPageBreak/>
        <w:t>Výpovědí této smlouvy ani odvoláním příkazu není dotčeno právo oprávněné smluvní strany na zaplacení smluvní pokuty ani na náhradu škody vzniklé porušením smlouvy.</w:t>
      </w:r>
    </w:p>
    <w:p w:rsidR="00A54991" w:rsidRPr="005944DD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X</w:t>
      </w:r>
      <w:r w:rsidR="002017F5" w:rsidRPr="005944DD">
        <w:rPr>
          <w:rFonts w:ascii="Tahoma" w:hAnsi="Tahoma" w:cs="Tahoma"/>
          <w:sz w:val="22"/>
          <w:szCs w:val="22"/>
        </w:rPr>
        <w:t>I</w:t>
      </w:r>
      <w:r w:rsidRPr="005944DD">
        <w:rPr>
          <w:rFonts w:ascii="Tahoma" w:hAnsi="Tahoma" w:cs="Tahoma"/>
          <w:sz w:val="22"/>
          <w:szCs w:val="22"/>
        </w:rPr>
        <w:t>.</w:t>
      </w:r>
      <w:r w:rsidR="00E03721" w:rsidRPr="005944DD">
        <w:rPr>
          <w:rFonts w:ascii="Tahoma" w:hAnsi="Tahoma" w:cs="Tahoma"/>
          <w:sz w:val="22"/>
          <w:szCs w:val="22"/>
        </w:rPr>
        <w:br/>
      </w:r>
      <w:r w:rsidRPr="005944DD">
        <w:rPr>
          <w:rFonts w:ascii="Tahoma" w:hAnsi="Tahoma" w:cs="Tahoma"/>
          <w:sz w:val="22"/>
          <w:szCs w:val="22"/>
        </w:rPr>
        <w:t>Závěrečná ujednání</w:t>
      </w:r>
    </w:p>
    <w:p w:rsidR="00CC4DDD" w:rsidRPr="005944DD" w:rsidRDefault="00A54991" w:rsidP="00A26A58">
      <w:pPr>
        <w:pStyle w:val="Smlouva-slo"/>
        <w:numPr>
          <w:ilvl w:val="0"/>
          <w:numId w:val="2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 w:rsidRPr="005944DD">
        <w:rPr>
          <w:rFonts w:ascii="Tahoma" w:hAnsi="Tahoma" w:cs="Tahoma"/>
          <w:sz w:val="22"/>
          <w:szCs w:val="22"/>
        </w:rPr>
        <w:t>y</w:t>
      </w:r>
      <w:r w:rsidRPr="005944DD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:rsidR="00CC4DDD" w:rsidRPr="005944DD" w:rsidRDefault="00CC4DDD" w:rsidP="00CC4DDD">
      <w:pPr>
        <w:pStyle w:val="Smlouva-slo"/>
        <w:numPr>
          <w:ilvl w:val="0"/>
          <w:numId w:val="2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Tato smlouva nabývá platnosti dnem, kdy vyjádření souhlasu s obsahem návrhu smlouvy dojde druhé smluvní straně. Smlouva nabývá účinnosti dnem, kdy nabude účinnosti smlouva o dílo na realizaci expozice dle čl. III odst. 1 této smlouvy. V případě, že smlouva o dílo na realizaci stavby nabude účinnosti před nabytím platnosti této smlouvy, pak tato smlouva nabývá účinnosti dnem své platnosti, pokud nestanoví zákon č. 340/2015 Sb., o zvláštních podmínkách účinnosti některých smluv, uveřejňování těchto smluv a o registru smluv (zákon o registru smluv), ve znění pozdějších předpisů (dále jen „zákon o registru smluv“), jinak. V takovém případě smlouva nabývá účinnosti nejdříve uveřejněním v registru smluv. Příkazce je povinen příkazníka o nabytí účinnosti smlouvy o dílo na realizaci stavby bezodkladně informovat, a to písemně nebo e</w:t>
      </w:r>
      <w:r w:rsidRPr="005944DD">
        <w:rPr>
          <w:rFonts w:ascii="Tahoma" w:hAnsi="Tahoma" w:cs="Tahoma"/>
          <w:sz w:val="22"/>
          <w:szCs w:val="22"/>
        </w:rPr>
        <w:noBreakHyphen/>
        <w:t xml:space="preserve">mailem na adresu: </w:t>
      </w:r>
      <w:r w:rsidR="0024194E">
        <w:rPr>
          <w:rFonts w:ascii="Tahoma" w:hAnsi="Tahoma" w:cs="Tahoma"/>
          <w:sz w:val="22"/>
          <w:szCs w:val="22"/>
        </w:rPr>
        <w:t>Petr Fuchs, Na Pískách 22, Praha 6, 160 00.</w:t>
      </w:r>
    </w:p>
    <w:p w:rsidR="00CC4DDD" w:rsidRPr="005944DD" w:rsidRDefault="00CC4DDD" w:rsidP="00CC4DDD">
      <w:pPr>
        <w:pStyle w:val="Smlouva-slo"/>
        <w:numPr>
          <w:ilvl w:val="0"/>
          <w:numId w:val="2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Tato smlouva je vyhotovena ve čtyřech stejnopisech s platností originálu, z nichž tři obdrží příkazce a jeden příkazník.</w:t>
      </w:r>
    </w:p>
    <w:p w:rsidR="00CC4DDD" w:rsidRPr="005944DD" w:rsidRDefault="00CC4DDD" w:rsidP="00CC4DDD">
      <w:pPr>
        <w:pStyle w:val="Smlouva-slo"/>
        <w:numPr>
          <w:ilvl w:val="0"/>
          <w:numId w:val="2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Smluvní strany shodně prohlašují, že si tuto smlouvu před jejím podepsáním přečetly, že je uzavřena po vzájemném projednání podle jejich pravé a svobodné vůle, určitě, vážně a srozumitelně, nikoliv v tísni nebo za nápadně nevýhodných podmínek, a že se dohodly o celém jejím obsahu, což stvrzují svými podpisy.</w:t>
      </w:r>
    </w:p>
    <w:p w:rsidR="00CC4DDD" w:rsidRDefault="00CC4DDD" w:rsidP="00CC4DDD">
      <w:pPr>
        <w:pStyle w:val="Smlouva-slo"/>
        <w:numPr>
          <w:ilvl w:val="0"/>
          <w:numId w:val="2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944DD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 příkazce.</w:t>
      </w:r>
    </w:p>
    <w:p w:rsidR="0024194E" w:rsidRDefault="0024194E" w:rsidP="0024194E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:rsidR="0024194E" w:rsidRDefault="0024194E" w:rsidP="0024194E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Příloha:</w:t>
      </w:r>
    </w:p>
    <w:p w:rsidR="0024194E" w:rsidRPr="005944DD" w:rsidRDefault="0024194E" w:rsidP="0024194E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 </w:t>
      </w:r>
      <w:r w:rsidR="002D56A5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2D56A5">
        <w:rPr>
          <w:rFonts w:ascii="Tahoma" w:hAnsi="Tahoma" w:cs="Tahoma"/>
          <w:sz w:val="22"/>
          <w:szCs w:val="22"/>
        </w:rPr>
        <w:t>rozpočet autorského dozoru, včetně cestovného a ubytování</w:t>
      </w:r>
    </w:p>
    <w:p w:rsidR="00A54991" w:rsidRPr="005944DD" w:rsidRDefault="00A54991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5944DD">
        <w:tc>
          <w:tcPr>
            <w:tcW w:w="3544" w:type="dxa"/>
          </w:tcPr>
          <w:p w:rsidR="00A54991" w:rsidRPr="005944DD" w:rsidRDefault="00A26A58" w:rsidP="00666328">
            <w:pPr>
              <w:rPr>
                <w:rFonts w:ascii="Tahoma" w:hAnsi="Tahoma" w:cs="Tahoma"/>
                <w:sz w:val="22"/>
                <w:szCs w:val="22"/>
              </w:rPr>
            </w:pPr>
            <w:r w:rsidRPr="005944DD">
              <w:rPr>
                <w:rFonts w:ascii="Tahoma" w:hAnsi="Tahoma" w:cs="Tahoma"/>
                <w:sz w:val="22"/>
                <w:szCs w:val="22"/>
              </w:rPr>
              <w:t>V</w:t>
            </w:r>
            <w:r w:rsidR="00666328" w:rsidRPr="005944DD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="00A30B15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proofErr w:type="gramStart"/>
            <w:r w:rsidR="00A30B15">
              <w:rPr>
                <w:rFonts w:ascii="Tahoma" w:hAnsi="Tahoma" w:cs="Tahoma"/>
                <w:sz w:val="22"/>
                <w:szCs w:val="22"/>
              </w:rPr>
              <w:t>8.3.2018</w:t>
            </w:r>
            <w:proofErr w:type="gramEnd"/>
          </w:p>
        </w:tc>
        <w:tc>
          <w:tcPr>
            <w:tcW w:w="1985" w:type="dxa"/>
          </w:tcPr>
          <w:p w:rsidR="00A54991" w:rsidRPr="005944DD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A54991" w:rsidRPr="005944DD" w:rsidRDefault="00A54991" w:rsidP="0066632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5944DD">
              <w:rPr>
                <w:rFonts w:ascii="Tahoma" w:hAnsi="Tahoma" w:cs="Tahoma"/>
                <w:sz w:val="22"/>
                <w:szCs w:val="22"/>
              </w:rPr>
              <w:t>V</w:t>
            </w:r>
            <w:r w:rsidR="00A26A58" w:rsidRPr="005944DD">
              <w:rPr>
                <w:rFonts w:ascii="Tahoma" w:hAnsi="Tahoma" w:cs="Tahoma"/>
                <w:sz w:val="22"/>
                <w:szCs w:val="22"/>
              </w:rPr>
              <w:t> </w:t>
            </w:r>
            <w:r w:rsidR="00666328" w:rsidRPr="005944DD">
              <w:rPr>
                <w:rFonts w:ascii="Tahoma" w:hAnsi="Tahoma" w:cs="Tahoma"/>
                <w:sz w:val="22"/>
                <w:szCs w:val="22"/>
              </w:rPr>
              <w:t>Praze</w:t>
            </w:r>
            <w:r w:rsidR="00A26A58" w:rsidRPr="005944D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944DD">
              <w:rPr>
                <w:rFonts w:ascii="Tahoma" w:hAnsi="Tahoma" w:cs="Tahoma"/>
                <w:sz w:val="22"/>
                <w:szCs w:val="22"/>
              </w:rPr>
              <w:t>dne</w:t>
            </w:r>
            <w:r w:rsidR="00A30B15">
              <w:rPr>
                <w:rFonts w:ascii="Tahoma" w:hAnsi="Tahoma" w:cs="Tahoma"/>
                <w:sz w:val="22"/>
                <w:szCs w:val="22"/>
              </w:rPr>
              <w:t xml:space="preserve"> 21.2.2018</w:t>
            </w:r>
          </w:p>
        </w:tc>
      </w:tr>
      <w:tr w:rsidR="00A54991" w:rsidRPr="005944DD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54991" w:rsidRPr="005944DD" w:rsidRDefault="00A54991" w:rsidP="002D56A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54991" w:rsidRPr="005944DD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54991" w:rsidRPr="005944DD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:rsidR="009E1AC5" w:rsidRPr="005944DD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944D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A442A" w:rsidRPr="005944DD">
              <w:rPr>
                <w:rFonts w:ascii="Tahoma" w:hAnsi="Tahoma" w:cs="Tahoma"/>
                <w:sz w:val="22"/>
                <w:szCs w:val="22"/>
              </w:rPr>
              <w:t>příkazce</w:t>
            </w:r>
          </w:p>
          <w:p w:rsidR="00A54991" w:rsidRPr="005944DD" w:rsidRDefault="00666328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5944DD">
              <w:rPr>
                <w:rFonts w:ascii="Tahoma" w:hAnsi="Tahoma" w:cs="Tahoma"/>
                <w:iCs/>
                <w:sz w:val="22"/>
                <w:szCs w:val="22"/>
              </w:rPr>
              <w:t>PhDr. Sylva Dvořáčková</w:t>
            </w:r>
          </w:p>
          <w:p w:rsidR="008A442A" w:rsidRPr="005944DD" w:rsidRDefault="008A442A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5944DD">
              <w:rPr>
                <w:rFonts w:ascii="Tahoma" w:hAnsi="Tahoma" w:cs="Tahoma"/>
                <w:iCs/>
                <w:sz w:val="22"/>
                <w:szCs w:val="22"/>
              </w:rPr>
              <w:t>ředitelka</w:t>
            </w:r>
          </w:p>
          <w:p w:rsidR="00A54991" w:rsidRPr="005944DD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54991" w:rsidRPr="005944DD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54991" w:rsidRPr="005944DD" w:rsidRDefault="008A442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944DD">
              <w:rPr>
                <w:rFonts w:ascii="Tahoma" w:hAnsi="Tahoma" w:cs="Tahoma"/>
                <w:sz w:val="22"/>
                <w:szCs w:val="22"/>
              </w:rPr>
              <w:t>příkazník</w:t>
            </w:r>
          </w:p>
          <w:p w:rsidR="00A54991" w:rsidRPr="00080BAF" w:rsidRDefault="0066632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944DD">
              <w:rPr>
                <w:rFonts w:ascii="Tahoma" w:hAnsi="Tahoma" w:cs="Tahoma"/>
                <w:sz w:val="22"/>
                <w:szCs w:val="22"/>
              </w:rPr>
              <w:t>Akad. arch. Petr Fuchs</w:t>
            </w:r>
          </w:p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54991" w:rsidRPr="00080BAF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sectPr w:rsidR="00A54991" w:rsidRPr="00080BAF" w:rsidSect="002B2B2D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93" w:rsidRDefault="00D56193">
      <w:r>
        <w:separator/>
      </w:r>
    </w:p>
  </w:endnote>
  <w:endnote w:type="continuationSeparator" w:id="0">
    <w:p w:rsidR="00D56193" w:rsidRDefault="00D5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2A" w:rsidRPr="005944DD" w:rsidRDefault="00B3272A">
    <w:pPr>
      <w:pStyle w:val="Zpat"/>
      <w:framePr w:wrap="around" w:vAnchor="text" w:hAnchor="margin" w:xAlign="right" w:y="1"/>
      <w:rPr>
        <w:rStyle w:val="slostrnky"/>
      </w:rPr>
    </w:pPr>
    <w:r w:rsidRPr="005944DD">
      <w:rPr>
        <w:rStyle w:val="slostrnky"/>
      </w:rPr>
      <w:fldChar w:fldCharType="begin"/>
    </w:r>
    <w:r w:rsidRPr="005944DD">
      <w:rPr>
        <w:rStyle w:val="slostrnky"/>
      </w:rPr>
      <w:instrText xml:space="preserve">PAGE  </w:instrText>
    </w:r>
    <w:r w:rsidRPr="005944DD">
      <w:rPr>
        <w:rStyle w:val="slostrnky"/>
      </w:rPr>
      <w:fldChar w:fldCharType="end"/>
    </w:r>
  </w:p>
  <w:p w:rsidR="00B3272A" w:rsidRPr="005944DD" w:rsidRDefault="00B3272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2A" w:rsidRPr="005944DD" w:rsidRDefault="00B3272A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5944DD">
      <w:rPr>
        <w:rStyle w:val="slostrnky"/>
        <w:rFonts w:ascii="Tahoma" w:hAnsi="Tahoma" w:cs="Tahoma"/>
        <w:sz w:val="18"/>
        <w:szCs w:val="18"/>
      </w:rPr>
      <w:fldChar w:fldCharType="begin"/>
    </w:r>
    <w:r w:rsidRPr="005944DD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944DD">
      <w:rPr>
        <w:rStyle w:val="slostrnky"/>
        <w:rFonts w:ascii="Tahoma" w:hAnsi="Tahoma" w:cs="Tahoma"/>
        <w:sz w:val="18"/>
        <w:szCs w:val="18"/>
      </w:rPr>
      <w:fldChar w:fldCharType="separate"/>
    </w:r>
    <w:r w:rsidR="003046D8">
      <w:rPr>
        <w:rStyle w:val="slostrnky"/>
        <w:rFonts w:ascii="Tahoma" w:hAnsi="Tahoma" w:cs="Tahoma"/>
        <w:noProof/>
        <w:sz w:val="18"/>
        <w:szCs w:val="18"/>
      </w:rPr>
      <w:t>6</w:t>
    </w:r>
    <w:r w:rsidRPr="005944DD">
      <w:rPr>
        <w:rStyle w:val="slostrnky"/>
        <w:rFonts w:ascii="Tahoma" w:hAnsi="Tahoma" w:cs="Tahoma"/>
        <w:sz w:val="18"/>
        <w:szCs w:val="18"/>
      </w:rPr>
      <w:fldChar w:fldCharType="end"/>
    </w:r>
  </w:p>
  <w:p w:rsidR="00B3272A" w:rsidRPr="00A26A58" w:rsidRDefault="00E14DDE" w:rsidP="00A26A58">
    <w:pPr>
      <w:pStyle w:val="Zpat"/>
      <w:rPr>
        <w:rFonts w:ascii="Tahoma" w:hAnsi="Tahoma" w:cs="Tahoma"/>
        <w:sz w:val="18"/>
        <w:szCs w:val="18"/>
      </w:rPr>
    </w:pPr>
    <w:r w:rsidRPr="005944DD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FE9E6C" wp14:editId="17108C86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E9794C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BHi&#10;He7aAAAABgEAAA8AAAAAAAAAAAAAAAAAbQQAAGRycy9kb3ducmV2LnhtbFBLBQYAAAAABAAEAPMA&#10;AAB0BQAAAAA=&#10;" o:allowincell="f"/>
          </w:pict>
        </mc:Fallback>
      </mc:AlternateContent>
    </w:r>
    <w:r w:rsidR="002B2B2D" w:rsidRPr="005944DD">
      <w:rPr>
        <w:rFonts w:ascii="Tahoma" w:hAnsi="Tahoma" w:cs="Tahoma"/>
        <w:noProof/>
        <w:sz w:val="18"/>
        <w:szCs w:val="18"/>
      </w:rPr>
      <w:t>A</w:t>
    </w:r>
    <w:proofErr w:type="spellStart"/>
    <w:r w:rsidR="00B3272A" w:rsidRPr="005944DD">
      <w:rPr>
        <w:rFonts w:ascii="Tahoma" w:hAnsi="Tahoma" w:cs="Tahoma"/>
        <w:sz w:val="18"/>
        <w:szCs w:val="18"/>
      </w:rPr>
      <w:t>utorský</w:t>
    </w:r>
    <w:proofErr w:type="spellEnd"/>
    <w:r w:rsidR="00B3272A" w:rsidRPr="005944DD">
      <w:rPr>
        <w:rFonts w:ascii="Tahoma" w:hAnsi="Tahoma" w:cs="Tahoma"/>
        <w:sz w:val="18"/>
        <w:szCs w:val="18"/>
      </w:rPr>
      <w:t xml:space="preserve"> dozor</w:t>
    </w:r>
    <w:r w:rsidR="002B2B2D" w:rsidRPr="005944DD">
      <w:rPr>
        <w:rFonts w:ascii="Tahoma" w:hAnsi="Tahoma" w:cs="Tahoma"/>
        <w:sz w:val="18"/>
        <w:szCs w:val="18"/>
      </w:rPr>
      <w:t xml:space="preserve"> </w:t>
    </w:r>
    <w:r w:rsidR="00B3272A" w:rsidRPr="005944DD">
      <w:rPr>
        <w:rFonts w:ascii="Tahoma" w:hAnsi="Tahoma" w:cs="Tahoma"/>
        <w:sz w:val="18"/>
        <w:szCs w:val="18"/>
      </w:rPr>
      <w:t xml:space="preserve">– </w:t>
    </w:r>
    <w:r w:rsidR="002B2B2D" w:rsidRPr="005944DD">
      <w:rPr>
        <w:rFonts w:ascii="Tahoma" w:hAnsi="Tahoma" w:cs="Tahoma"/>
        <w:sz w:val="18"/>
        <w:szCs w:val="18"/>
      </w:rPr>
      <w:t xml:space="preserve">realizace dle projektové dokumentace: Projekční řešení </w:t>
    </w:r>
    <w:proofErr w:type="spellStart"/>
    <w:r w:rsidR="002B2B2D" w:rsidRPr="005944DD">
      <w:rPr>
        <w:rFonts w:ascii="Tahoma" w:hAnsi="Tahoma" w:cs="Tahoma"/>
        <w:sz w:val="18"/>
        <w:szCs w:val="18"/>
      </w:rPr>
      <w:t>interierů</w:t>
    </w:r>
    <w:proofErr w:type="spellEnd"/>
    <w:r w:rsidR="002B2B2D" w:rsidRPr="005944DD">
      <w:rPr>
        <w:rFonts w:ascii="Tahoma" w:hAnsi="Tahoma" w:cs="Tahoma"/>
        <w:sz w:val="18"/>
        <w:szCs w:val="18"/>
      </w:rPr>
      <w:t xml:space="preserve"> a expozice v Památníku J. A. Komenského z února 2016</w:t>
    </w:r>
    <w:r w:rsidR="00B3272A"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2A" w:rsidRPr="007427FE" w:rsidRDefault="00E14DDE" w:rsidP="007427FE">
    <w:pPr>
      <w:pStyle w:val="Zpat"/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EBAABF" wp14:editId="1C0258D3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690F9D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" o:allowincell="f"/>
          </w:pict>
        </mc:Fallback>
      </mc:AlternateContent>
    </w:r>
    <w:r w:rsidR="002B2B2D">
      <w:rPr>
        <w:rFonts w:ascii="Tahoma" w:hAnsi="Tahoma" w:cs="Tahoma"/>
        <w:sz w:val="18"/>
        <w:szCs w:val="18"/>
      </w:rPr>
      <w:t>A</w:t>
    </w:r>
    <w:r w:rsidR="00B3272A" w:rsidRPr="00A26A58">
      <w:rPr>
        <w:rFonts w:ascii="Tahoma" w:hAnsi="Tahoma" w:cs="Tahoma"/>
        <w:sz w:val="18"/>
        <w:szCs w:val="18"/>
      </w:rPr>
      <w:t>utorský dozor</w:t>
    </w:r>
    <w:r w:rsidR="002B2B2D">
      <w:rPr>
        <w:rFonts w:ascii="Tahoma" w:hAnsi="Tahoma" w:cs="Tahoma"/>
        <w:sz w:val="18"/>
        <w:szCs w:val="18"/>
      </w:rPr>
      <w:t xml:space="preserve"> </w:t>
    </w:r>
    <w:r w:rsidR="00B3272A" w:rsidRPr="00A26A58">
      <w:rPr>
        <w:rFonts w:ascii="Tahoma" w:hAnsi="Tahoma" w:cs="Tahoma"/>
        <w:sz w:val="18"/>
        <w:szCs w:val="18"/>
      </w:rPr>
      <w:t xml:space="preserve">– </w:t>
    </w:r>
    <w:r w:rsidR="002B2B2D" w:rsidRPr="002B2B2D">
      <w:rPr>
        <w:rFonts w:ascii="Tahoma" w:hAnsi="Tahoma" w:cs="Tahoma"/>
        <w:sz w:val="18"/>
        <w:szCs w:val="18"/>
      </w:rPr>
      <w:t xml:space="preserve">realizace dle projektové dokumentace: Projekční řešení </w:t>
    </w:r>
    <w:proofErr w:type="spellStart"/>
    <w:r w:rsidR="002B2B2D" w:rsidRPr="002B2B2D">
      <w:rPr>
        <w:rFonts w:ascii="Tahoma" w:hAnsi="Tahoma" w:cs="Tahoma"/>
        <w:sz w:val="18"/>
        <w:szCs w:val="18"/>
      </w:rPr>
      <w:t>interierů</w:t>
    </w:r>
    <w:proofErr w:type="spellEnd"/>
    <w:r w:rsidR="002B2B2D" w:rsidRPr="002B2B2D">
      <w:rPr>
        <w:rFonts w:ascii="Tahoma" w:hAnsi="Tahoma" w:cs="Tahoma"/>
        <w:sz w:val="18"/>
        <w:szCs w:val="18"/>
      </w:rPr>
      <w:t xml:space="preserve"> a expozice v Památníku J. A. Komenského z února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93" w:rsidRDefault="00D56193">
      <w:r>
        <w:separator/>
      </w:r>
    </w:p>
  </w:footnote>
  <w:footnote w:type="continuationSeparator" w:id="0">
    <w:p w:rsidR="00D56193" w:rsidRDefault="00D5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BBC"/>
    <w:multiLevelType w:val="hybridMultilevel"/>
    <w:tmpl w:val="CEE0FEC0"/>
    <w:lvl w:ilvl="0" w:tplc="BED0A5BA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A2F6431"/>
    <w:multiLevelType w:val="hybridMultilevel"/>
    <w:tmpl w:val="E3C6C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D71D5"/>
    <w:multiLevelType w:val="hybridMultilevel"/>
    <w:tmpl w:val="7868B29C"/>
    <w:lvl w:ilvl="0" w:tplc="E9F857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C200B5"/>
    <w:multiLevelType w:val="hybridMultilevel"/>
    <w:tmpl w:val="7AAE0C5C"/>
    <w:lvl w:ilvl="0" w:tplc="9168B24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E47A6"/>
    <w:multiLevelType w:val="hybridMultilevel"/>
    <w:tmpl w:val="0A54BA9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5D550B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73178AD"/>
    <w:multiLevelType w:val="multilevel"/>
    <w:tmpl w:val="611607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2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611C422B"/>
    <w:multiLevelType w:val="hybridMultilevel"/>
    <w:tmpl w:val="38F6A7B6"/>
    <w:lvl w:ilvl="0" w:tplc="843438B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D32DE4"/>
    <w:multiLevelType w:val="hybridMultilevel"/>
    <w:tmpl w:val="7E027E9E"/>
    <w:lvl w:ilvl="0" w:tplc="60DA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0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1"/>
  </w:num>
  <w:num w:numId="13">
    <w:abstractNumId w:val="30"/>
    <w:lvlOverride w:ilvl="0">
      <w:startOverride w:val="1"/>
    </w:lvlOverride>
  </w:num>
  <w:num w:numId="14">
    <w:abstractNumId w:val="31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15"/>
  </w:num>
  <w:num w:numId="17">
    <w:abstractNumId w:val="14"/>
  </w:num>
  <w:num w:numId="18">
    <w:abstractNumId w:val="22"/>
  </w:num>
  <w:num w:numId="19">
    <w:abstractNumId w:val="33"/>
  </w:num>
  <w:num w:numId="20">
    <w:abstractNumId w:val="6"/>
  </w:num>
  <w:num w:numId="21">
    <w:abstractNumId w:val="26"/>
  </w:num>
  <w:num w:numId="22">
    <w:abstractNumId w:val="25"/>
  </w:num>
  <w:num w:numId="23">
    <w:abstractNumId w:val="12"/>
  </w:num>
  <w:num w:numId="24">
    <w:abstractNumId w:val="16"/>
  </w:num>
  <w:num w:numId="25">
    <w:abstractNumId w:val="13"/>
  </w:num>
  <w:num w:numId="26">
    <w:abstractNumId w:val="23"/>
  </w:num>
  <w:num w:numId="27">
    <w:abstractNumId w:val="31"/>
    <w:lvlOverride w:ilvl="0">
      <w:startOverride w:val="1"/>
    </w:lvlOverride>
  </w:num>
  <w:num w:numId="28">
    <w:abstractNumId w:val="19"/>
  </w:num>
  <w:num w:numId="29">
    <w:abstractNumId w:val="3"/>
  </w:num>
  <w:num w:numId="30">
    <w:abstractNumId w:val="17"/>
  </w:num>
  <w:num w:numId="31">
    <w:abstractNumId w:val="29"/>
  </w:num>
  <w:num w:numId="32">
    <w:abstractNumId w:val="11"/>
  </w:num>
  <w:num w:numId="33">
    <w:abstractNumId w:val="27"/>
  </w:num>
  <w:num w:numId="34">
    <w:abstractNumId w:val="20"/>
  </w:num>
  <w:num w:numId="35">
    <w:abstractNumId w:val="32"/>
  </w:num>
  <w:num w:numId="36">
    <w:abstractNumId w:val="0"/>
  </w:num>
  <w:num w:numId="37">
    <w:abstractNumId w:val="10"/>
  </w:num>
  <w:num w:numId="38">
    <w:abstractNumId w:val="21"/>
  </w:num>
  <w:num w:numId="39">
    <w:abstractNumId w:val="34"/>
  </w:num>
  <w:num w:numId="40">
    <w:abstractNumId w:val="18"/>
  </w:num>
  <w:num w:numId="41">
    <w:abstractNumId w:val="5"/>
  </w:num>
  <w:num w:numId="42">
    <w:abstractNumId w:val="24"/>
  </w:num>
  <w:num w:numId="43">
    <w:abstractNumId w:val="8"/>
  </w:num>
  <w:num w:numId="44">
    <w:abstractNumId w:val="35"/>
  </w:num>
  <w:num w:numId="45">
    <w:abstractNumId w:val="2"/>
  </w:num>
  <w:num w:numId="46">
    <w:abstractNumId w:val="1"/>
  </w:num>
  <w:num w:numId="47">
    <w:abstractNumId w:val="7"/>
  </w:num>
  <w:num w:numId="48">
    <w:abstractNumId w:val="28"/>
  </w:num>
  <w:num w:numId="49">
    <w:abstractNumId w:val="9"/>
  </w:num>
  <w:num w:numId="50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2175"/>
    <w:rsid w:val="00015861"/>
    <w:rsid w:val="00025127"/>
    <w:rsid w:val="00025E57"/>
    <w:rsid w:val="00026BFF"/>
    <w:rsid w:val="0003314E"/>
    <w:rsid w:val="00033401"/>
    <w:rsid w:val="00044540"/>
    <w:rsid w:val="00055F02"/>
    <w:rsid w:val="00060D4C"/>
    <w:rsid w:val="00061C6E"/>
    <w:rsid w:val="00067759"/>
    <w:rsid w:val="000700D9"/>
    <w:rsid w:val="00070179"/>
    <w:rsid w:val="00074A8B"/>
    <w:rsid w:val="00080BAF"/>
    <w:rsid w:val="00082D52"/>
    <w:rsid w:val="00084856"/>
    <w:rsid w:val="00084D0F"/>
    <w:rsid w:val="0009229A"/>
    <w:rsid w:val="000A59FF"/>
    <w:rsid w:val="000A6B74"/>
    <w:rsid w:val="000B2ED9"/>
    <w:rsid w:val="000C0A38"/>
    <w:rsid w:val="000D39BB"/>
    <w:rsid w:val="000D40A7"/>
    <w:rsid w:val="000D6B01"/>
    <w:rsid w:val="000E1EDA"/>
    <w:rsid w:val="000E34AD"/>
    <w:rsid w:val="000E7F33"/>
    <w:rsid w:val="000F107C"/>
    <w:rsid w:val="000F15E8"/>
    <w:rsid w:val="000F1800"/>
    <w:rsid w:val="001124BD"/>
    <w:rsid w:val="00112741"/>
    <w:rsid w:val="00117668"/>
    <w:rsid w:val="0012235B"/>
    <w:rsid w:val="001265B6"/>
    <w:rsid w:val="001349ED"/>
    <w:rsid w:val="001361E7"/>
    <w:rsid w:val="00141C2E"/>
    <w:rsid w:val="0014374F"/>
    <w:rsid w:val="001555D5"/>
    <w:rsid w:val="001576D0"/>
    <w:rsid w:val="001662C9"/>
    <w:rsid w:val="00166D17"/>
    <w:rsid w:val="00167912"/>
    <w:rsid w:val="001743CC"/>
    <w:rsid w:val="001801B9"/>
    <w:rsid w:val="00190E4C"/>
    <w:rsid w:val="0019192D"/>
    <w:rsid w:val="00192F18"/>
    <w:rsid w:val="00194340"/>
    <w:rsid w:val="00197F8A"/>
    <w:rsid w:val="001A67BE"/>
    <w:rsid w:val="001B0BEF"/>
    <w:rsid w:val="001B3FF5"/>
    <w:rsid w:val="001C4013"/>
    <w:rsid w:val="001C529B"/>
    <w:rsid w:val="001D0151"/>
    <w:rsid w:val="001D0749"/>
    <w:rsid w:val="001D0964"/>
    <w:rsid w:val="001D4598"/>
    <w:rsid w:val="001E0679"/>
    <w:rsid w:val="001E0B3A"/>
    <w:rsid w:val="001E2378"/>
    <w:rsid w:val="001E6648"/>
    <w:rsid w:val="001F23F0"/>
    <w:rsid w:val="001F49B7"/>
    <w:rsid w:val="001F73A6"/>
    <w:rsid w:val="001F76B7"/>
    <w:rsid w:val="002017F5"/>
    <w:rsid w:val="002116AC"/>
    <w:rsid w:val="00213AEF"/>
    <w:rsid w:val="00217DBE"/>
    <w:rsid w:val="00225737"/>
    <w:rsid w:val="0022593C"/>
    <w:rsid w:val="00227587"/>
    <w:rsid w:val="00235A98"/>
    <w:rsid w:val="0024016D"/>
    <w:rsid w:val="0024194E"/>
    <w:rsid w:val="00241E7E"/>
    <w:rsid w:val="00242433"/>
    <w:rsid w:val="002521A5"/>
    <w:rsid w:val="00256906"/>
    <w:rsid w:val="00264F1E"/>
    <w:rsid w:val="0027622E"/>
    <w:rsid w:val="00281C85"/>
    <w:rsid w:val="002832C5"/>
    <w:rsid w:val="0028335A"/>
    <w:rsid w:val="0029297E"/>
    <w:rsid w:val="0029411A"/>
    <w:rsid w:val="00297F60"/>
    <w:rsid w:val="002B2B2D"/>
    <w:rsid w:val="002C1AAB"/>
    <w:rsid w:val="002C6AB6"/>
    <w:rsid w:val="002D01E1"/>
    <w:rsid w:val="002D56A5"/>
    <w:rsid w:val="002E1808"/>
    <w:rsid w:val="002E46E0"/>
    <w:rsid w:val="002E7429"/>
    <w:rsid w:val="002F2047"/>
    <w:rsid w:val="002F5ADF"/>
    <w:rsid w:val="00300883"/>
    <w:rsid w:val="00300F1A"/>
    <w:rsid w:val="003046D8"/>
    <w:rsid w:val="00306D7F"/>
    <w:rsid w:val="00331F16"/>
    <w:rsid w:val="003334D6"/>
    <w:rsid w:val="00336A49"/>
    <w:rsid w:val="00343794"/>
    <w:rsid w:val="00344EBB"/>
    <w:rsid w:val="0035605A"/>
    <w:rsid w:val="003723AC"/>
    <w:rsid w:val="00372893"/>
    <w:rsid w:val="00374614"/>
    <w:rsid w:val="00380FAC"/>
    <w:rsid w:val="00384E90"/>
    <w:rsid w:val="003855C7"/>
    <w:rsid w:val="00392A0A"/>
    <w:rsid w:val="00392A99"/>
    <w:rsid w:val="0039374D"/>
    <w:rsid w:val="00396FB6"/>
    <w:rsid w:val="003A1789"/>
    <w:rsid w:val="003A5EE9"/>
    <w:rsid w:val="003B22F2"/>
    <w:rsid w:val="003B2D62"/>
    <w:rsid w:val="003C4BB0"/>
    <w:rsid w:val="003C776E"/>
    <w:rsid w:val="003D0BD5"/>
    <w:rsid w:val="003D1E86"/>
    <w:rsid w:val="003E4F52"/>
    <w:rsid w:val="003F738D"/>
    <w:rsid w:val="003F7657"/>
    <w:rsid w:val="00404495"/>
    <w:rsid w:val="00405B85"/>
    <w:rsid w:val="00405E33"/>
    <w:rsid w:val="0040796E"/>
    <w:rsid w:val="004171D1"/>
    <w:rsid w:val="00426996"/>
    <w:rsid w:val="00432D6C"/>
    <w:rsid w:val="00441826"/>
    <w:rsid w:val="0044685A"/>
    <w:rsid w:val="00446BFE"/>
    <w:rsid w:val="00470217"/>
    <w:rsid w:val="004724D4"/>
    <w:rsid w:val="0047264C"/>
    <w:rsid w:val="0049054D"/>
    <w:rsid w:val="004A06E8"/>
    <w:rsid w:val="004A431C"/>
    <w:rsid w:val="004A7064"/>
    <w:rsid w:val="004A776A"/>
    <w:rsid w:val="004B07C4"/>
    <w:rsid w:val="004B0D01"/>
    <w:rsid w:val="004B2D9D"/>
    <w:rsid w:val="004B4401"/>
    <w:rsid w:val="004B515F"/>
    <w:rsid w:val="004B5470"/>
    <w:rsid w:val="004B6DA5"/>
    <w:rsid w:val="004B6F21"/>
    <w:rsid w:val="004C1CA5"/>
    <w:rsid w:val="004C339D"/>
    <w:rsid w:val="004D7D2F"/>
    <w:rsid w:val="004E118F"/>
    <w:rsid w:val="004F2F4F"/>
    <w:rsid w:val="004F509A"/>
    <w:rsid w:val="004F7B37"/>
    <w:rsid w:val="00506F69"/>
    <w:rsid w:val="0052318C"/>
    <w:rsid w:val="00524C05"/>
    <w:rsid w:val="00526FBF"/>
    <w:rsid w:val="00527247"/>
    <w:rsid w:val="005316AD"/>
    <w:rsid w:val="00535EDC"/>
    <w:rsid w:val="00537A4C"/>
    <w:rsid w:val="00552C92"/>
    <w:rsid w:val="00553761"/>
    <w:rsid w:val="00554740"/>
    <w:rsid w:val="00561541"/>
    <w:rsid w:val="00564708"/>
    <w:rsid w:val="00565C19"/>
    <w:rsid w:val="00567D38"/>
    <w:rsid w:val="00572593"/>
    <w:rsid w:val="00573418"/>
    <w:rsid w:val="005751E4"/>
    <w:rsid w:val="00575607"/>
    <w:rsid w:val="005816B4"/>
    <w:rsid w:val="005931FC"/>
    <w:rsid w:val="005944DD"/>
    <w:rsid w:val="005974E1"/>
    <w:rsid w:val="005A2C6E"/>
    <w:rsid w:val="005A5803"/>
    <w:rsid w:val="005A7136"/>
    <w:rsid w:val="005B6974"/>
    <w:rsid w:val="005C4A8B"/>
    <w:rsid w:val="005D15E4"/>
    <w:rsid w:val="005D2450"/>
    <w:rsid w:val="005D3EA6"/>
    <w:rsid w:val="005E3D62"/>
    <w:rsid w:val="005E4B56"/>
    <w:rsid w:val="005F709F"/>
    <w:rsid w:val="00601946"/>
    <w:rsid w:val="00602E77"/>
    <w:rsid w:val="00605D19"/>
    <w:rsid w:val="00606942"/>
    <w:rsid w:val="006076BC"/>
    <w:rsid w:val="0061567E"/>
    <w:rsid w:val="006203C3"/>
    <w:rsid w:val="00624111"/>
    <w:rsid w:val="006266EA"/>
    <w:rsid w:val="006327ED"/>
    <w:rsid w:val="00632991"/>
    <w:rsid w:val="00635BB4"/>
    <w:rsid w:val="00641D63"/>
    <w:rsid w:val="00642C9B"/>
    <w:rsid w:val="0065238D"/>
    <w:rsid w:val="00656C88"/>
    <w:rsid w:val="00666328"/>
    <w:rsid w:val="00667311"/>
    <w:rsid w:val="00681E71"/>
    <w:rsid w:val="0068282F"/>
    <w:rsid w:val="0068451F"/>
    <w:rsid w:val="006878E3"/>
    <w:rsid w:val="006952CF"/>
    <w:rsid w:val="006A0240"/>
    <w:rsid w:val="006B09FF"/>
    <w:rsid w:val="006B17B7"/>
    <w:rsid w:val="006B5D8D"/>
    <w:rsid w:val="006B6F22"/>
    <w:rsid w:val="006C5AAA"/>
    <w:rsid w:val="006C62A5"/>
    <w:rsid w:val="006D20BB"/>
    <w:rsid w:val="006D56B9"/>
    <w:rsid w:val="006E3BCA"/>
    <w:rsid w:val="006F22B1"/>
    <w:rsid w:val="006F65D8"/>
    <w:rsid w:val="0071090F"/>
    <w:rsid w:val="007145E8"/>
    <w:rsid w:val="007163FB"/>
    <w:rsid w:val="00720C0F"/>
    <w:rsid w:val="007229DC"/>
    <w:rsid w:val="0073358E"/>
    <w:rsid w:val="0073781E"/>
    <w:rsid w:val="007427FE"/>
    <w:rsid w:val="00754373"/>
    <w:rsid w:val="00760B8D"/>
    <w:rsid w:val="0076576B"/>
    <w:rsid w:val="00765E41"/>
    <w:rsid w:val="00770D83"/>
    <w:rsid w:val="007718BC"/>
    <w:rsid w:val="007755E1"/>
    <w:rsid w:val="00780EB7"/>
    <w:rsid w:val="007819A5"/>
    <w:rsid w:val="00784E44"/>
    <w:rsid w:val="00795F58"/>
    <w:rsid w:val="00797774"/>
    <w:rsid w:val="007A4787"/>
    <w:rsid w:val="007B65F6"/>
    <w:rsid w:val="007B7556"/>
    <w:rsid w:val="007B7626"/>
    <w:rsid w:val="007B776F"/>
    <w:rsid w:val="007D086E"/>
    <w:rsid w:val="007D2EC2"/>
    <w:rsid w:val="007F3EEF"/>
    <w:rsid w:val="008007B4"/>
    <w:rsid w:val="00806319"/>
    <w:rsid w:val="00811B05"/>
    <w:rsid w:val="00816685"/>
    <w:rsid w:val="00826B2A"/>
    <w:rsid w:val="00837C7E"/>
    <w:rsid w:val="00850A6A"/>
    <w:rsid w:val="00857E0D"/>
    <w:rsid w:val="00865D5F"/>
    <w:rsid w:val="0086735B"/>
    <w:rsid w:val="00872392"/>
    <w:rsid w:val="008839F5"/>
    <w:rsid w:val="008846C9"/>
    <w:rsid w:val="00885144"/>
    <w:rsid w:val="008A3F22"/>
    <w:rsid w:val="008A442A"/>
    <w:rsid w:val="008B2719"/>
    <w:rsid w:val="008B2F43"/>
    <w:rsid w:val="008B3C0C"/>
    <w:rsid w:val="008B642D"/>
    <w:rsid w:val="008B7F40"/>
    <w:rsid w:val="008C59F4"/>
    <w:rsid w:val="008C63CD"/>
    <w:rsid w:val="008D11F3"/>
    <w:rsid w:val="008D7374"/>
    <w:rsid w:val="00907E0A"/>
    <w:rsid w:val="00935242"/>
    <w:rsid w:val="009356D5"/>
    <w:rsid w:val="00936100"/>
    <w:rsid w:val="0094328A"/>
    <w:rsid w:val="00944C3A"/>
    <w:rsid w:val="00945724"/>
    <w:rsid w:val="00946311"/>
    <w:rsid w:val="0095213B"/>
    <w:rsid w:val="009528C5"/>
    <w:rsid w:val="00953312"/>
    <w:rsid w:val="0095758C"/>
    <w:rsid w:val="00957922"/>
    <w:rsid w:val="00962AD3"/>
    <w:rsid w:val="00962FFD"/>
    <w:rsid w:val="00976209"/>
    <w:rsid w:val="00987F5C"/>
    <w:rsid w:val="009A2048"/>
    <w:rsid w:val="009B0081"/>
    <w:rsid w:val="009B4E3C"/>
    <w:rsid w:val="009B5F85"/>
    <w:rsid w:val="009B61C1"/>
    <w:rsid w:val="009C31C2"/>
    <w:rsid w:val="009C6A1A"/>
    <w:rsid w:val="009D5BA0"/>
    <w:rsid w:val="009E1AC5"/>
    <w:rsid w:val="009E2A02"/>
    <w:rsid w:val="00A06CA7"/>
    <w:rsid w:val="00A13D5E"/>
    <w:rsid w:val="00A26A58"/>
    <w:rsid w:val="00A30355"/>
    <w:rsid w:val="00A30B15"/>
    <w:rsid w:val="00A30D69"/>
    <w:rsid w:val="00A339BC"/>
    <w:rsid w:val="00A41BAA"/>
    <w:rsid w:val="00A50BF6"/>
    <w:rsid w:val="00A54991"/>
    <w:rsid w:val="00A6499E"/>
    <w:rsid w:val="00A64E77"/>
    <w:rsid w:val="00A6681F"/>
    <w:rsid w:val="00A8016A"/>
    <w:rsid w:val="00AA109E"/>
    <w:rsid w:val="00AA5012"/>
    <w:rsid w:val="00AA7A3F"/>
    <w:rsid w:val="00AB23FA"/>
    <w:rsid w:val="00AB4923"/>
    <w:rsid w:val="00AB4978"/>
    <w:rsid w:val="00AB6511"/>
    <w:rsid w:val="00AC3FCB"/>
    <w:rsid w:val="00AC48CA"/>
    <w:rsid w:val="00AC5387"/>
    <w:rsid w:val="00AD067D"/>
    <w:rsid w:val="00AD4010"/>
    <w:rsid w:val="00AD66FC"/>
    <w:rsid w:val="00AD6B1D"/>
    <w:rsid w:val="00AE4E66"/>
    <w:rsid w:val="00AE6E40"/>
    <w:rsid w:val="00AF3234"/>
    <w:rsid w:val="00AF3BB5"/>
    <w:rsid w:val="00AF53A2"/>
    <w:rsid w:val="00AF568F"/>
    <w:rsid w:val="00AF5D07"/>
    <w:rsid w:val="00B012B4"/>
    <w:rsid w:val="00B05500"/>
    <w:rsid w:val="00B25458"/>
    <w:rsid w:val="00B27330"/>
    <w:rsid w:val="00B31BFF"/>
    <w:rsid w:val="00B3272A"/>
    <w:rsid w:val="00B33167"/>
    <w:rsid w:val="00B3409F"/>
    <w:rsid w:val="00B44577"/>
    <w:rsid w:val="00B53639"/>
    <w:rsid w:val="00B61273"/>
    <w:rsid w:val="00B72431"/>
    <w:rsid w:val="00B73329"/>
    <w:rsid w:val="00B73F00"/>
    <w:rsid w:val="00B76C7D"/>
    <w:rsid w:val="00BC4DAC"/>
    <w:rsid w:val="00BC62C8"/>
    <w:rsid w:val="00BC7EB7"/>
    <w:rsid w:val="00BD2164"/>
    <w:rsid w:val="00BD6974"/>
    <w:rsid w:val="00BE0C06"/>
    <w:rsid w:val="00BE29C4"/>
    <w:rsid w:val="00BE3476"/>
    <w:rsid w:val="00BE4F89"/>
    <w:rsid w:val="00BE7514"/>
    <w:rsid w:val="00BF0BE0"/>
    <w:rsid w:val="00C0237D"/>
    <w:rsid w:val="00C06B2E"/>
    <w:rsid w:val="00C12938"/>
    <w:rsid w:val="00C23214"/>
    <w:rsid w:val="00C26412"/>
    <w:rsid w:val="00C273BB"/>
    <w:rsid w:val="00C31431"/>
    <w:rsid w:val="00C3260E"/>
    <w:rsid w:val="00C37682"/>
    <w:rsid w:val="00C37A43"/>
    <w:rsid w:val="00C37E55"/>
    <w:rsid w:val="00C57CA9"/>
    <w:rsid w:val="00C95E11"/>
    <w:rsid w:val="00C95EC1"/>
    <w:rsid w:val="00CA130F"/>
    <w:rsid w:val="00CB7AE0"/>
    <w:rsid w:val="00CB7E9D"/>
    <w:rsid w:val="00CC4DDD"/>
    <w:rsid w:val="00CD45BD"/>
    <w:rsid w:val="00CD747E"/>
    <w:rsid w:val="00CE1BEE"/>
    <w:rsid w:val="00CE4F2D"/>
    <w:rsid w:val="00CE5FA7"/>
    <w:rsid w:val="00CF0469"/>
    <w:rsid w:val="00CF24DE"/>
    <w:rsid w:val="00D0357F"/>
    <w:rsid w:val="00D04278"/>
    <w:rsid w:val="00D13398"/>
    <w:rsid w:val="00D238D5"/>
    <w:rsid w:val="00D2395F"/>
    <w:rsid w:val="00D318CE"/>
    <w:rsid w:val="00D370ED"/>
    <w:rsid w:val="00D40CE8"/>
    <w:rsid w:val="00D5041F"/>
    <w:rsid w:val="00D508F2"/>
    <w:rsid w:val="00D56193"/>
    <w:rsid w:val="00D6236A"/>
    <w:rsid w:val="00D64C11"/>
    <w:rsid w:val="00D67494"/>
    <w:rsid w:val="00D7238C"/>
    <w:rsid w:val="00D75552"/>
    <w:rsid w:val="00D84DEE"/>
    <w:rsid w:val="00D87C25"/>
    <w:rsid w:val="00DA1CE2"/>
    <w:rsid w:val="00DA7179"/>
    <w:rsid w:val="00DB39EE"/>
    <w:rsid w:val="00DB68B6"/>
    <w:rsid w:val="00DC712D"/>
    <w:rsid w:val="00DD0D9E"/>
    <w:rsid w:val="00DD0F04"/>
    <w:rsid w:val="00DD1818"/>
    <w:rsid w:val="00DE14D6"/>
    <w:rsid w:val="00DE3FBF"/>
    <w:rsid w:val="00DE779F"/>
    <w:rsid w:val="00DF5F54"/>
    <w:rsid w:val="00E000AA"/>
    <w:rsid w:val="00E009DB"/>
    <w:rsid w:val="00E03721"/>
    <w:rsid w:val="00E0485A"/>
    <w:rsid w:val="00E119B8"/>
    <w:rsid w:val="00E136AE"/>
    <w:rsid w:val="00E14DDE"/>
    <w:rsid w:val="00E155E3"/>
    <w:rsid w:val="00E20255"/>
    <w:rsid w:val="00E33680"/>
    <w:rsid w:val="00E51D92"/>
    <w:rsid w:val="00E52210"/>
    <w:rsid w:val="00E5524E"/>
    <w:rsid w:val="00E702FB"/>
    <w:rsid w:val="00E81522"/>
    <w:rsid w:val="00E850F9"/>
    <w:rsid w:val="00E8610F"/>
    <w:rsid w:val="00E915B6"/>
    <w:rsid w:val="00E9205D"/>
    <w:rsid w:val="00EA296E"/>
    <w:rsid w:val="00EA3D16"/>
    <w:rsid w:val="00EA7CEF"/>
    <w:rsid w:val="00EB4176"/>
    <w:rsid w:val="00EB4C26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F2906"/>
    <w:rsid w:val="00EF5CDC"/>
    <w:rsid w:val="00EF6383"/>
    <w:rsid w:val="00F02954"/>
    <w:rsid w:val="00F0613E"/>
    <w:rsid w:val="00F10467"/>
    <w:rsid w:val="00F13B65"/>
    <w:rsid w:val="00F15752"/>
    <w:rsid w:val="00F366A1"/>
    <w:rsid w:val="00F44AC2"/>
    <w:rsid w:val="00F453B3"/>
    <w:rsid w:val="00F55942"/>
    <w:rsid w:val="00F574B9"/>
    <w:rsid w:val="00F74B8D"/>
    <w:rsid w:val="00F767F6"/>
    <w:rsid w:val="00FA7300"/>
    <w:rsid w:val="00FA7D62"/>
    <w:rsid w:val="00FB1AD2"/>
    <w:rsid w:val="00FB27B8"/>
    <w:rsid w:val="00FB4782"/>
    <w:rsid w:val="00FC3DF8"/>
    <w:rsid w:val="00FC4355"/>
    <w:rsid w:val="00FC628B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5D66C1-9B98-4932-A069-2507A03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0">
    <w:name w:val="Char Char Char"/>
    <w:basedOn w:val="Normln"/>
    <w:rsid w:val="003746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6450-3033-4C43-BB63-5004CE71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2102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user</cp:lastModifiedBy>
  <cp:revision>4</cp:revision>
  <cp:lastPrinted>2011-06-13T14:43:00Z</cp:lastPrinted>
  <dcterms:created xsi:type="dcterms:W3CDTF">2018-03-08T06:24:00Z</dcterms:created>
  <dcterms:modified xsi:type="dcterms:W3CDTF">2018-03-14T12:49:00Z</dcterms:modified>
</cp:coreProperties>
</file>