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0E" w:rsidRDefault="00AA5E0E" w:rsidP="00547217">
      <w:pPr>
        <w:jc w:val="center"/>
        <w:rPr>
          <w:lang w:val="cs-CZ"/>
        </w:rPr>
      </w:pPr>
    </w:p>
    <w:p w:rsidR="006C46E3" w:rsidRDefault="006C46E3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547217" w:rsidRDefault="00547217" w:rsidP="00547217">
      <w:pPr>
        <w:jc w:val="center"/>
        <w:rPr>
          <w:lang w:val="cs-CZ"/>
        </w:rPr>
      </w:pPr>
    </w:p>
    <w:p w:rsidR="00547217" w:rsidRPr="00A51A54" w:rsidRDefault="00E133DB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Nové Tuhnice, s.r.o.</w:t>
      </w:r>
    </w:p>
    <w:p w:rsidR="00547217" w:rsidRPr="00A51A54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547217" w:rsidRPr="00A51A54" w:rsidRDefault="00A51A54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A51A54">
        <w:rPr>
          <w:rFonts w:ascii="Arial" w:hAnsi="Arial" w:cs="Arial"/>
          <w:b/>
          <w:sz w:val="28"/>
          <w:szCs w:val="28"/>
          <w:lang w:val="cs-CZ"/>
        </w:rPr>
        <w:t>a</w:t>
      </w:r>
    </w:p>
    <w:p w:rsidR="00547217" w:rsidRPr="00A51A54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547217" w:rsidRPr="00A51A54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A51A54">
        <w:rPr>
          <w:rFonts w:ascii="Arial" w:hAnsi="Arial" w:cs="Arial"/>
          <w:b/>
          <w:sz w:val="28"/>
          <w:szCs w:val="28"/>
          <w:lang w:val="cs-CZ"/>
        </w:rPr>
        <w:t>Statutární město Karlovy Vary</w:t>
      </w: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Pr="00547217" w:rsidRDefault="00547217" w:rsidP="00547217">
      <w:pPr>
        <w:jc w:val="center"/>
        <w:rPr>
          <w:rFonts w:ascii="Arial" w:hAnsi="Arial" w:cs="Arial"/>
          <w:b/>
          <w:lang w:val="cs-CZ"/>
        </w:rPr>
      </w:pPr>
      <w:r w:rsidRPr="00547217">
        <w:rPr>
          <w:rFonts w:ascii="Arial" w:hAnsi="Arial" w:cs="Arial"/>
          <w:b/>
          <w:lang w:val="cs-CZ"/>
        </w:rPr>
        <w:t>___________________________________________________________________</w:t>
      </w:r>
    </w:p>
    <w:p w:rsidR="00547217" w:rsidRPr="00547217" w:rsidRDefault="00547217" w:rsidP="00547217">
      <w:pPr>
        <w:jc w:val="center"/>
        <w:rPr>
          <w:rFonts w:ascii="Arial" w:hAnsi="Arial" w:cs="Arial"/>
          <w:b/>
          <w:lang w:val="cs-CZ"/>
        </w:rPr>
      </w:pPr>
    </w:p>
    <w:p w:rsidR="00547217" w:rsidRPr="00547217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47217">
        <w:rPr>
          <w:rFonts w:ascii="Arial" w:hAnsi="Arial" w:cs="Arial"/>
          <w:b/>
          <w:sz w:val="28"/>
          <w:szCs w:val="28"/>
          <w:lang w:val="cs-CZ"/>
        </w:rPr>
        <w:t>SMLOUVA O SMLOUVĚ BUDOUCÍ KUPNÍ</w:t>
      </w:r>
    </w:p>
    <w:p w:rsidR="00547217" w:rsidRPr="00547217" w:rsidRDefault="00547217" w:rsidP="00547217">
      <w:pPr>
        <w:jc w:val="center"/>
        <w:rPr>
          <w:rFonts w:ascii="Arial" w:hAnsi="Arial" w:cs="Arial"/>
          <w:b/>
          <w:lang w:val="cs-CZ"/>
        </w:rPr>
      </w:pPr>
    </w:p>
    <w:p w:rsidR="00547217" w:rsidRDefault="00547217" w:rsidP="00547217">
      <w:pPr>
        <w:jc w:val="center"/>
        <w:rPr>
          <w:rFonts w:ascii="Arial" w:hAnsi="Arial" w:cs="Arial"/>
          <w:b/>
          <w:lang w:val="cs-CZ"/>
        </w:rPr>
      </w:pPr>
      <w:r w:rsidRPr="00547217">
        <w:rPr>
          <w:rFonts w:ascii="Arial" w:hAnsi="Arial" w:cs="Arial"/>
          <w:b/>
          <w:lang w:val="cs-CZ"/>
        </w:rPr>
        <w:t>___________________________________________________________________</w:t>
      </w:r>
    </w:p>
    <w:p w:rsidR="0064211B" w:rsidRPr="00562B37" w:rsidRDefault="0064211B" w:rsidP="0064211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62B37">
        <w:rPr>
          <w:rFonts w:ascii="Arial" w:hAnsi="Arial" w:cs="Arial"/>
          <w:sz w:val="22"/>
          <w:szCs w:val="22"/>
        </w:rPr>
        <w:t>uzavřená</w:t>
      </w:r>
      <w:proofErr w:type="gramEnd"/>
      <w:r w:rsidRPr="00562B37">
        <w:rPr>
          <w:rFonts w:ascii="Arial" w:hAnsi="Arial" w:cs="Arial"/>
          <w:sz w:val="22"/>
          <w:szCs w:val="22"/>
        </w:rPr>
        <w:t xml:space="preserve"> dle zákona č. 89/2012 Sb., občanského zákoníku, v platném znění</w:t>
      </w:r>
    </w:p>
    <w:p w:rsidR="00547217" w:rsidRDefault="00547217" w:rsidP="00547217">
      <w:pPr>
        <w:jc w:val="center"/>
        <w:rPr>
          <w:rFonts w:ascii="Arial" w:hAnsi="Arial" w:cs="Arial"/>
          <w:lang w:val="cs-CZ"/>
        </w:rPr>
      </w:pPr>
    </w:p>
    <w:p w:rsidR="00A51A54" w:rsidRDefault="00A51A54" w:rsidP="00547217">
      <w:pPr>
        <w:jc w:val="center"/>
        <w:rPr>
          <w:rFonts w:ascii="Arial" w:hAnsi="Arial" w:cs="Arial"/>
          <w:lang w:val="cs-CZ"/>
        </w:rPr>
      </w:pPr>
    </w:p>
    <w:p w:rsidR="00A51A54" w:rsidRDefault="00A51A54" w:rsidP="00547217">
      <w:pPr>
        <w:jc w:val="center"/>
        <w:rPr>
          <w:rFonts w:ascii="Arial" w:hAnsi="Arial" w:cs="Arial"/>
          <w:lang w:val="cs-CZ"/>
        </w:rPr>
      </w:pPr>
    </w:p>
    <w:p w:rsidR="005A5B0A" w:rsidRPr="00A51A54" w:rsidRDefault="005A5B0A" w:rsidP="005A5B0A">
      <w:pPr>
        <w:jc w:val="center"/>
        <w:rPr>
          <w:rFonts w:ascii="Arial" w:hAnsi="Arial" w:cs="Arial"/>
          <w:b/>
          <w:lang w:val="cs-CZ"/>
        </w:rPr>
      </w:pPr>
      <w:r w:rsidRPr="00A51A54">
        <w:rPr>
          <w:rFonts w:ascii="Arial" w:hAnsi="Arial" w:cs="Arial"/>
          <w:b/>
          <w:lang w:val="cs-CZ"/>
        </w:rPr>
        <w:t xml:space="preserve">Karlovy Vary </w:t>
      </w:r>
      <w:r w:rsidR="00C57C9C" w:rsidRPr="00A51A54">
        <w:rPr>
          <w:rFonts w:ascii="Arial" w:hAnsi="Arial" w:cs="Arial"/>
          <w:b/>
          <w:lang w:val="cs-CZ"/>
        </w:rPr>
        <w:t>201</w:t>
      </w:r>
      <w:r w:rsidR="00C57C9C">
        <w:rPr>
          <w:rFonts w:ascii="Arial" w:hAnsi="Arial" w:cs="Arial"/>
          <w:b/>
          <w:lang w:val="cs-CZ"/>
        </w:rPr>
        <w:t>6</w:t>
      </w:r>
    </w:p>
    <w:p w:rsidR="006123B7" w:rsidRDefault="00E133DB" w:rsidP="006123B7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Nové Tuhnice s.r.o.</w:t>
      </w:r>
      <w:r w:rsidR="006123B7">
        <w:rPr>
          <w:rFonts w:ascii="Arial" w:hAnsi="Arial" w:cs="Arial"/>
          <w:lang w:val="cs-CZ"/>
        </w:rPr>
        <w:tab/>
      </w:r>
      <w:r w:rsidR="006123B7">
        <w:rPr>
          <w:rFonts w:ascii="Arial" w:hAnsi="Arial" w:cs="Arial"/>
          <w:lang w:val="cs-CZ"/>
        </w:rPr>
        <w:tab/>
      </w:r>
      <w:r w:rsidR="006123B7">
        <w:rPr>
          <w:rFonts w:ascii="Arial" w:hAnsi="Arial" w:cs="Arial"/>
          <w:lang w:val="cs-CZ"/>
        </w:rPr>
        <w:tab/>
      </w:r>
      <w:r w:rsidR="006123B7">
        <w:rPr>
          <w:rFonts w:ascii="Arial" w:hAnsi="Arial" w:cs="Arial"/>
          <w:lang w:val="cs-CZ"/>
        </w:rPr>
        <w:tab/>
      </w:r>
      <w:r w:rsidR="006123B7">
        <w:rPr>
          <w:rFonts w:ascii="Arial" w:hAnsi="Arial" w:cs="Arial"/>
          <w:lang w:val="cs-CZ"/>
        </w:rPr>
        <w:tab/>
      </w:r>
    </w:p>
    <w:p w:rsidR="006123B7" w:rsidRDefault="00C57C9C" w:rsidP="0058325D">
      <w:pPr>
        <w:tabs>
          <w:tab w:val="left" w:pos="1418"/>
        </w:tabs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IČ: </w:t>
      </w:r>
      <w:r w:rsidR="0058325D">
        <w:rPr>
          <w:rFonts w:ascii="Arial" w:hAnsi="Arial" w:cs="Arial"/>
          <w:lang w:val="cs-CZ"/>
        </w:rPr>
        <w:t xml:space="preserve">                </w:t>
      </w:r>
      <w:r w:rsidR="00E133DB">
        <w:rPr>
          <w:rFonts w:ascii="Arial" w:hAnsi="Arial" w:cs="Arial"/>
          <w:lang w:val="cs-CZ"/>
        </w:rPr>
        <w:t xml:space="preserve">24756687                                            </w:t>
      </w:r>
      <w:r w:rsidR="006123B7">
        <w:rPr>
          <w:rFonts w:ascii="Arial" w:hAnsi="Arial" w:cs="Arial"/>
          <w:lang w:val="cs-CZ"/>
        </w:rPr>
        <w:tab/>
      </w:r>
      <w:r w:rsidR="006123B7">
        <w:rPr>
          <w:rFonts w:ascii="Arial" w:hAnsi="Arial" w:cs="Arial"/>
          <w:lang w:val="cs-CZ"/>
        </w:rPr>
        <w:tab/>
      </w:r>
      <w:r w:rsidR="006123B7">
        <w:rPr>
          <w:rFonts w:ascii="Arial" w:hAnsi="Arial" w:cs="Arial"/>
          <w:lang w:val="cs-CZ"/>
        </w:rPr>
        <w:tab/>
      </w:r>
      <w:r w:rsidR="006123B7">
        <w:rPr>
          <w:rFonts w:ascii="Arial" w:hAnsi="Arial" w:cs="Arial"/>
          <w:lang w:val="cs-CZ"/>
        </w:rPr>
        <w:tab/>
      </w:r>
      <w:r w:rsidR="006123B7">
        <w:rPr>
          <w:rFonts w:ascii="Arial" w:hAnsi="Arial" w:cs="Arial"/>
          <w:lang w:val="cs-CZ"/>
        </w:rPr>
        <w:tab/>
      </w:r>
    </w:p>
    <w:p w:rsidR="00C57C9C" w:rsidRDefault="00C57C9C" w:rsidP="006123B7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se sídlem </w:t>
      </w:r>
      <w:r w:rsidR="0058325D">
        <w:rPr>
          <w:rFonts w:ascii="Arial" w:hAnsi="Arial" w:cs="Arial"/>
          <w:lang w:val="cs-CZ"/>
        </w:rPr>
        <w:tab/>
      </w:r>
      <w:r w:rsidR="00E133DB">
        <w:rPr>
          <w:rFonts w:ascii="Arial" w:hAnsi="Arial" w:cs="Arial"/>
          <w:lang w:val="cs-CZ"/>
        </w:rPr>
        <w:t>U Sluncové 666/12a</w:t>
      </w:r>
      <w:r>
        <w:rPr>
          <w:rFonts w:ascii="Arial" w:hAnsi="Arial" w:cs="Arial"/>
          <w:lang w:val="cs-CZ"/>
        </w:rPr>
        <w:t xml:space="preserve">, </w:t>
      </w:r>
      <w:r w:rsidR="00E133DB">
        <w:rPr>
          <w:rFonts w:ascii="Arial" w:hAnsi="Arial" w:cs="Arial"/>
          <w:lang w:val="cs-CZ"/>
        </w:rPr>
        <w:t>Karlín, Praha 8</w:t>
      </w:r>
      <w:r>
        <w:rPr>
          <w:rFonts w:ascii="Arial" w:hAnsi="Arial" w:cs="Arial"/>
          <w:lang w:val="cs-CZ"/>
        </w:rPr>
        <w:t xml:space="preserve">, PSČ </w:t>
      </w:r>
      <w:r w:rsidR="00E133DB">
        <w:rPr>
          <w:rFonts w:ascii="Arial" w:hAnsi="Arial" w:cs="Arial"/>
          <w:lang w:val="cs-CZ"/>
        </w:rPr>
        <w:t>180 00</w:t>
      </w:r>
    </w:p>
    <w:p w:rsidR="00A80386" w:rsidRDefault="00C57C9C">
      <w:pPr>
        <w:spacing w:after="0"/>
        <w:ind w:left="1410" w:hanging="1410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hAnsi="Arial" w:cs="Arial"/>
          <w:lang w:val="cs-CZ"/>
        </w:rPr>
        <w:t xml:space="preserve">zastoupená </w:t>
      </w:r>
      <w:r w:rsidR="0058325D">
        <w:rPr>
          <w:rFonts w:ascii="Arial" w:hAnsi="Arial" w:cs="Arial"/>
          <w:lang w:val="cs-CZ"/>
        </w:rPr>
        <w:tab/>
      </w:r>
      <w:r w:rsidR="00E133DB" w:rsidRPr="00E133DB">
        <w:rPr>
          <w:rFonts w:ascii="Arial" w:hAnsi="Arial" w:cs="Arial"/>
          <w:lang w:val="cs-CZ"/>
        </w:rPr>
        <w:t>Ondřejem Valentou</w:t>
      </w:r>
      <w:r w:rsidR="0058325D" w:rsidRPr="00E133DB">
        <w:rPr>
          <w:rFonts w:ascii="Arial" w:hAnsi="Arial" w:cs="Arial"/>
          <w:lang w:val="cs-CZ"/>
        </w:rPr>
        <w:t>,</w:t>
      </w:r>
      <w:r w:rsidR="0064211B" w:rsidRPr="00E133DB">
        <w:rPr>
          <w:rFonts w:ascii="Arial" w:hAnsi="Arial" w:cs="Arial"/>
          <w:lang w:val="cs-CZ"/>
        </w:rPr>
        <w:t xml:space="preserve"> </w:t>
      </w:r>
      <w:proofErr w:type="gramStart"/>
      <w:r w:rsidR="00E133DB" w:rsidRPr="00E133DB">
        <w:rPr>
          <w:rFonts w:ascii="Arial" w:hAnsi="Arial" w:cs="Arial"/>
          <w:lang w:val="cs-CZ"/>
        </w:rPr>
        <w:t>jednatelem</w:t>
      </w:r>
      <w:r w:rsidR="005C6298">
        <w:rPr>
          <w:rFonts w:ascii="Arial" w:hAnsi="Arial" w:cs="Arial"/>
          <w:lang w:val="cs-CZ"/>
        </w:rPr>
        <w:t xml:space="preserve"> a </w:t>
      </w:r>
      <w:r w:rsidR="0058325D" w:rsidRPr="00E133DB">
        <w:rPr>
          <w:rFonts w:ascii="Arial" w:hAnsi="Arial" w:cs="Arial"/>
          <w:lang w:val="cs-CZ"/>
        </w:rPr>
        <w:t xml:space="preserve"> </w:t>
      </w:r>
      <w:r w:rsidR="008054F9">
        <w:rPr>
          <w:rFonts w:ascii="Arial" w:hAnsi="Arial" w:cs="Arial"/>
        </w:rPr>
        <w:t>Ing.</w:t>
      </w:r>
      <w:proofErr w:type="gramEnd"/>
      <w:r w:rsidR="008054F9">
        <w:rPr>
          <w:rFonts w:ascii="Arial" w:hAnsi="Arial" w:cs="Arial"/>
        </w:rPr>
        <w:t xml:space="preserve"> </w:t>
      </w:r>
      <w:r w:rsidR="00E133DB">
        <w:rPr>
          <w:rFonts w:ascii="Arial" w:hAnsi="Arial" w:cs="Arial"/>
        </w:rPr>
        <w:t xml:space="preserve">Leošem Anderlem, jednatelem, </w:t>
      </w:r>
    </w:p>
    <w:p w:rsidR="00E133DB" w:rsidRPr="00E133DB" w:rsidRDefault="00E133DB" w:rsidP="00E133DB">
      <w:pPr>
        <w:spacing w:after="0"/>
        <w:ind w:left="1410" w:hanging="1410"/>
        <w:rPr>
          <w:rFonts w:ascii="Arial" w:hAnsi="Arial" w:cs="Arial"/>
          <w:lang w:val="cs-CZ"/>
        </w:rPr>
      </w:pPr>
    </w:p>
    <w:p w:rsidR="00871226" w:rsidRPr="00E133DB" w:rsidRDefault="00871226" w:rsidP="0087122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na straně jedné (dále jen „budoucí prodávající“)</w:t>
      </w:r>
    </w:p>
    <w:p w:rsidR="00871226" w:rsidRDefault="00871226" w:rsidP="00871226">
      <w:pPr>
        <w:rPr>
          <w:rFonts w:ascii="Arial" w:hAnsi="Arial" w:cs="Arial"/>
          <w:lang w:val="cs-CZ"/>
        </w:rPr>
      </w:pPr>
    </w:p>
    <w:p w:rsidR="00871226" w:rsidRDefault="00871226" w:rsidP="0087122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</w:t>
      </w:r>
    </w:p>
    <w:p w:rsidR="001E762C" w:rsidRDefault="001E762C" w:rsidP="00871226">
      <w:pPr>
        <w:rPr>
          <w:rFonts w:ascii="Arial" w:hAnsi="Arial" w:cs="Arial"/>
          <w:lang w:val="cs-CZ"/>
        </w:rPr>
      </w:pPr>
    </w:p>
    <w:p w:rsidR="005C6298" w:rsidRDefault="00871226" w:rsidP="00871226">
      <w:pPr>
        <w:rPr>
          <w:rFonts w:ascii="Arial" w:hAnsi="Arial" w:cs="Arial"/>
          <w:lang w:val="cs-CZ"/>
        </w:rPr>
      </w:pPr>
      <w:r w:rsidRPr="00871226">
        <w:rPr>
          <w:rFonts w:ascii="Arial" w:hAnsi="Arial" w:cs="Arial"/>
          <w:b/>
          <w:lang w:val="cs-CZ"/>
        </w:rPr>
        <w:t xml:space="preserve">Statutární město Karlovy Vary                                                                                                        </w:t>
      </w:r>
      <w:r>
        <w:rPr>
          <w:rFonts w:ascii="Arial" w:hAnsi="Arial" w:cs="Arial"/>
          <w:lang w:val="cs-CZ"/>
        </w:rPr>
        <w:t>IČ</w:t>
      </w:r>
      <w:r w:rsidR="00587DE3" w:rsidRPr="005A5B0A">
        <w:rPr>
          <w:rFonts w:ascii="Arial" w:hAnsi="Arial" w:cs="Arial"/>
          <w:lang w:val="cs-CZ"/>
        </w:rPr>
        <w:t>:</w:t>
      </w:r>
      <w:r w:rsidR="00587DE3" w:rsidRPr="00587DE3">
        <w:rPr>
          <w:rFonts w:ascii="Arial" w:hAnsi="Arial" w:cs="Arial"/>
          <w:color w:val="FF0000"/>
          <w:lang w:val="cs-CZ"/>
        </w:rPr>
        <w:t xml:space="preserve">  </w:t>
      </w:r>
      <w:r w:rsidR="007F32F0">
        <w:rPr>
          <w:rFonts w:ascii="Arial" w:hAnsi="Arial" w:cs="Arial"/>
          <w:color w:val="FF0000"/>
          <w:lang w:val="cs-CZ"/>
        </w:rPr>
        <w:tab/>
      </w:r>
      <w:r w:rsidR="007F32F0">
        <w:rPr>
          <w:rFonts w:ascii="Arial" w:hAnsi="Arial" w:cs="Arial"/>
          <w:color w:val="FF0000"/>
          <w:lang w:val="cs-CZ"/>
        </w:rPr>
        <w:tab/>
      </w:r>
      <w:r w:rsidR="00587DE3" w:rsidRPr="005A5B0A">
        <w:rPr>
          <w:rFonts w:ascii="Arial" w:hAnsi="Arial" w:cs="Arial"/>
          <w:lang w:val="cs-CZ"/>
        </w:rPr>
        <w:t>002</w:t>
      </w:r>
      <w:r w:rsidR="00A032BE">
        <w:rPr>
          <w:rFonts w:ascii="Arial" w:hAnsi="Arial" w:cs="Arial"/>
          <w:lang w:val="cs-CZ"/>
        </w:rPr>
        <w:t>5</w:t>
      </w:r>
      <w:r w:rsidR="00587DE3" w:rsidRPr="005A5B0A">
        <w:rPr>
          <w:rFonts w:ascii="Arial" w:hAnsi="Arial" w:cs="Arial"/>
          <w:lang w:val="cs-CZ"/>
        </w:rPr>
        <w:t>4657</w:t>
      </w:r>
      <w:r w:rsidRPr="005A5B0A">
        <w:rPr>
          <w:rFonts w:ascii="Arial" w:hAnsi="Arial" w:cs="Arial"/>
          <w:lang w:val="cs-CZ"/>
        </w:rPr>
        <w:t xml:space="preserve">  </w:t>
      </w:r>
      <w:r>
        <w:rPr>
          <w:rFonts w:ascii="Arial" w:hAnsi="Arial" w:cs="Arial"/>
          <w:lang w:val="cs-CZ"/>
        </w:rPr>
        <w:t xml:space="preserve">                                             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                   DIČ:    </w:t>
      </w:r>
      <w:r w:rsidR="007F32F0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CZ00254657                                                                                                                                 se sídlem </w:t>
      </w:r>
      <w:r w:rsidR="007F32F0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Moskevská 2035/21, Karlovy Vary, PSČ 361 20                                                                                                zastoupené </w:t>
      </w:r>
      <w:r w:rsidR="007F32F0">
        <w:rPr>
          <w:rFonts w:ascii="Arial" w:hAnsi="Arial" w:cs="Arial"/>
          <w:lang w:val="cs-CZ"/>
        </w:rPr>
        <w:tab/>
      </w:r>
      <w:r w:rsidR="00597F5D">
        <w:rPr>
          <w:rFonts w:ascii="Arial" w:hAnsi="Arial" w:cs="Arial"/>
          <w:lang w:val="cs-CZ"/>
        </w:rPr>
        <w:t>Ing. Jaroslavem Cíchou</w:t>
      </w:r>
      <w:r w:rsidR="0064211B">
        <w:rPr>
          <w:rFonts w:ascii="Arial" w:hAnsi="Arial" w:cs="Arial"/>
          <w:lang w:val="cs-CZ"/>
        </w:rPr>
        <w:t>,</w:t>
      </w:r>
      <w:r w:rsidR="00597F5D">
        <w:rPr>
          <w:rFonts w:ascii="Arial" w:hAnsi="Arial" w:cs="Arial"/>
          <w:lang w:val="cs-CZ"/>
        </w:rPr>
        <w:t xml:space="preserve"> vedoucím odboru majetku města na základě plné moci ze dne </w:t>
      </w:r>
      <w:proofErr w:type="gramStart"/>
      <w:r w:rsidR="00597F5D">
        <w:rPr>
          <w:rFonts w:ascii="Arial" w:hAnsi="Arial" w:cs="Arial"/>
          <w:lang w:val="cs-CZ"/>
        </w:rPr>
        <w:t>2.2. 2016</w:t>
      </w:r>
      <w:proofErr w:type="gramEnd"/>
      <w:r w:rsidR="00597F5D">
        <w:rPr>
          <w:rFonts w:ascii="Arial" w:hAnsi="Arial" w:cs="Arial"/>
          <w:lang w:val="cs-CZ"/>
        </w:rPr>
        <w:t xml:space="preserve">, </w:t>
      </w:r>
    </w:p>
    <w:p w:rsidR="00871226" w:rsidRDefault="00871226" w:rsidP="0087122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na straně druhé (dále jen „budoucí kupující“)</w:t>
      </w:r>
    </w:p>
    <w:p w:rsidR="00871226" w:rsidRDefault="00871226" w:rsidP="00871226">
      <w:pPr>
        <w:rPr>
          <w:rFonts w:ascii="Arial" w:hAnsi="Arial" w:cs="Arial"/>
          <w:lang w:val="cs-CZ"/>
        </w:rPr>
      </w:pPr>
    </w:p>
    <w:p w:rsidR="00871226" w:rsidRDefault="00871226" w:rsidP="00871226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uzavírají níže uvedeného dne, měsíce a roku tuto</w:t>
      </w:r>
    </w:p>
    <w:p w:rsidR="001E762C" w:rsidRDefault="001E762C" w:rsidP="00871226">
      <w:pPr>
        <w:rPr>
          <w:rFonts w:ascii="Arial" w:hAnsi="Arial" w:cs="Arial"/>
          <w:lang w:val="cs-CZ"/>
        </w:rPr>
      </w:pPr>
    </w:p>
    <w:p w:rsidR="00871226" w:rsidRDefault="00871226" w:rsidP="00871226">
      <w:pPr>
        <w:rPr>
          <w:rFonts w:ascii="Arial" w:hAnsi="Arial" w:cs="Arial"/>
          <w:lang w:val="cs-CZ"/>
        </w:rPr>
      </w:pPr>
    </w:p>
    <w:p w:rsidR="00871226" w:rsidRDefault="00871226" w:rsidP="00871226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871226">
        <w:rPr>
          <w:rFonts w:ascii="Arial" w:hAnsi="Arial" w:cs="Arial"/>
          <w:b/>
          <w:sz w:val="28"/>
          <w:szCs w:val="28"/>
          <w:lang w:val="cs-CZ"/>
        </w:rPr>
        <w:t xml:space="preserve">Smlouvu o smlouvě budoucí </w:t>
      </w:r>
      <w:r w:rsidR="00185377">
        <w:rPr>
          <w:rFonts w:ascii="Arial" w:hAnsi="Arial" w:cs="Arial"/>
          <w:b/>
          <w:sz w:val="28"/>
          <w:szCs w:val="28"/>
          <w:lang w:val="cs-CZ"/>
        </w:rPr>
        <w:t>kupní</w:t>
      </w:r>
    </w:p>
    <w:p w:rsidR="00871226" w:rsidRPr="00871226" w:rsidRDefault="00871226" w:rsidP="00871226">
      <w:pPr>
        <w:jc w:val="center"/>
        <w:rPr>
          <w:rFonts w:ascii="Arial" w:hAnsi="Arial" w:cs="Arial"/>
          <w:b/>
          <w:lang w:val="cs-CZ"/>
        </w:rPr>
      </w:pPr>
    </w:p>
    <w:p w:rsidR="00871226" w:rsidRPr="00871226" w:rsidRDefault="00871226" w:rsidP="00871226">
      <w:pPr>
        <w:jc w:val="center"/>
        <w:rPr>
          <w:rFonts w:ascii="Arial" w:hAnsi="Arial" w:cs="Arial"/>
          <w:b/>
          <w:lang w:val="cs-CZ"/>
        </w:rPr>
      </w:pPr>
      <w:r w:rsidRPr="00871226">
        <w:rPr>
          <w:rFonts w:ascii="Arial" w:hAnsi="Arial" w:cs="Arial"/>
          <w:b/>
          <w:lang w:val="cs-CZ"/>
        </w:rPr>
        <w:t>I.</w:t>
      </w:r>
    </w:p>
    <w:p w:rsidR="00871226" w:rsidRDefault="00871226" w:rsidP="00871226">
      <w:pPr>
        <w:jc w:val="center"/>
        <w:rPr>
          <w:rFonts w:ascii="Arial" w:hAnsi="Arial" w:cs="Arial"/>
          <w:b/>
          <w:lang w:val="cs-CZ"/>
        </w:rPr>
      </w:pPr>
      <w:r w:rsidRPr="00871226">
        <w:rPr>
          <w:rFonts w:ascii="Arial" w:hAnsi="Arial" w:cs="Arial"/>
          <w:b/>
          <w:lang w:val="cs-CZ"/>
        </w:rPr>
        <w:t>Prohlášení smluvních stran</w:t>
      </w:r>
    </w:p>
    <w:p w:rsidR="00871226" w:rsidRDefault="002F1F60" w:rsidP="002F1F60">
      <w:pPr>
        <w:spacing w:line="240" w:lineRule="auto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1.1</w:t>
      </w:r>
      <w:proofErr w:type="gramEnd"/>
      <w:r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ab/>
        <w:t>Budoucí prodávající prohlašuje, že má ve svém vlastnictví</w:t>
      </w:r>
      <w:r w:rsidR="005C6298">
        <w:rPr>
          <w:rFonts w:ascii="Arial" w:hAnsi="Arial" w:cs="Arial"/>
          <w:lang w:val="cs-CZ"/>
        </w:rPr>
        <w:t xml:space="preserve"> mimo jiné</w:t>
      </w:r>
      <w:r>
        <w:rPr>
          <w:rFonts w:ascii="Arial" w:hAnsi="Arial" w:cs="Arial"/>
          <w:lang w:val="cs-CZ"/>
        </w:rPr>
        <w:t>:</w:t>
      </w:r>
    </w:p>
    <w:p w:rsidR="00502449" w:rsidRDefault="002F1F60" w:rsidP="0058325D">
      <w:pPr>
        <w:spacing w:after="0" w:line="240" w:lineRule="auto"/>
        <w:ind w:left="709" w:hanging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  <w:t xml:space="preserve">pozemek parc. </w:t>
      </w:r>
      <w:proofErr w:type="gramStart"/>
      <w:r>
        <w:rPr>
          <w:rFonts w:ascii="Arial" w:hAnsi="Arial" w:cs="Arial"/>
          <w:lang w:val="cs-CZ"/>
        </w:rPr>
        <w:t>č.</w:t>
      </w:r>
      <w:proofErr w:type="gramEnd"/>
      <w:r>
        <w:rPr>
          <w:rFonts w:ascii="Arial" w:hAnsi="Arial" w:cs="Arial"/>
          <w:lang w:val="cs-CZ"/>
        </w:rPr>
        <w:t xml:space="preserve"> </w:t>
      </w:r>
      <w:r w:rsidR="00502449">
        <w:rPr>
          <w:rFonts w:ascii="Arial" w:hAnsi="Arial" w:cs="Arial"/>
          <w:lang w:val="cs-CZ"/>
        </w:rPr>
        <w:t>109/39</w:t>
      </w:r>
      <w:r w:rsidR="006668CD">
        <w:rPr>
          <w:rFonts w:ascii="Arial" w:hAnsi="Arial" w:cs="Arial"/>
          <w:lang w:val="cs-CZ"/>
        </w:rPr>
        <w:t>,</w:t>
      </w:r>
    </w:p>
    <w:p w:rsidR="00502449" w:rsidRDefault="00502449" w:rsidP="0058325D">
      <w:pPr>
        <w:spacing w:after="0" w:line="240" w:lineRule="auto"/>
        <w:ind w:left="709" w:hanging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pozemek parc. </w:t>
      </w:r>
      <w:proofErr w:type="gramStart"/>
      <w:r>
        <w:rPr>
          <w:rFonts w:ascii="Arial" w:hAnsi="Arial" w:cs="Arial"/>
          <w:lang w:val="cs-CZ"/>
        </w:rPr>
        <w:t>č.</w:t>
      </w:r>
      <w:proofErr w:type="gramEnd"/>
      <w:r>
        <w:rPr>
          <w:rFonts w:ascii="Arial" w:hAnsi="Arial" w:cs="Arial"/>
          <w:lang w:val="cs-CZ"/>
        </w:rPr>
        <w:t xml:space="preserve"> 109/40</w:t>
      </w:r>
      <w:r w:rsidR="006668CD">
        <w:rPr>
          <w:rFonts w:ascii="Arial" w:hAnsi="Arial" w:cs="Arial"/>
          <w:lang w:val="cs-CZ"/>
        </w:rPr>
        <w:t>,</w:t>
      </w:r>
    </w:p>
    <w:p w:rsidR="00502449" w:rsidRDefault="00502449" w:rsidP="0058325D">
      <w:pPr>
        <w:spacing w:after="0" w:line="240" w:lineRule="auto"/>
        <w:ind w:left="709" w:hanging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pozemek parc. </w:t>
      </w:r>
      <w:proofErr w:type="gramStart"/>
      <w:r>
        <w:rPr>
          <w:rFonts w:ascii="Arial" w:hAnsi="Arial" w:cs="Arial"/>
          <w:lang w:val="cs-CZ"/>
        </w:rPr>
        <w:t>č.</w:t>
      </w:r>
      <w:proofErr w:type="gramEnd"/>
      <w:r>
        <w:rPr>
          <w:rFonts w:ascii="Arial" w:hAnsi="Arial" w:cs="Arial"/>
          <w:lang w:val="cs-CZ"/>
        </w:rPr>
        <w:t xml:space="preserve"> 109/46</w:t>
      </w:r>
      <w:r w:rsidR="005C6298">
        <w:rPr>
          <w:rFonts w:ascii="Arial" w:hAnsi="Arial" w:cs="Arial"/>
          <w:lang w:val="cs-CZ"/>
        </w:rPr>
        <w:t>,</w:t>
      </w:r>
    </w:p>
    <w:p w:rsidR="002F1F60" w:rsidRDefault="005C6298" w:rsidP="00502449">
      <w:pPr>
        <w:spacing w:after="0" w:line="240" w:lineRule="auto"/>
        <w:ind w:left="709" w:hanging="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to </w:t>
      </w:r>
      <w:r w:rsidR="00502449">
        <w:rPr>
          <w:rFonts w:ascii="Arial" w:hAnsi="Arial" w:cs="Arial"/>
          <w:lang w:val="cs-CZ"/>
        </w:rPr>
        <w:t xml:space="preserve">vše </w:t>
      </w:r>
      <w:r w:rsidR="002F1F60">
        <w:rPr>
          <w:rFonts w:ascii="Arial" w:hAnsi="Arial" w:cs="Arial"/>
          <w:lang w:val="cs-CZ"/>
        </w:rPr>
        <w:t xml:space="preserve">v katastrálním území </w:t>
      </w:r>
      <w:r w:rsidR="00502449">
        <w:rPr>
          <w:rFonts w:ascii="Arial" w:hAnsi="Arial" w:cs="Arial"/>
          <w:lang w:val="cs-CZ"/>
        </w:rPr>
        <w:t>Tuhnice</w:t>
      </w:r>
      <w:r w:rsidR="002F1F60">
        <w:rPr>
          <w:rFonts w:ascii="Arial" w:hAnsi="Arial" w:cs="Arial"/>
          <w:lang w:val="cs-CZ"/>
        </w:rPr>
        <w:t>, obec a okres Karlovy Vary, kraj Karlovarský, zapsané u Katastrálního úřadu pro Karlovarský kraj, Katastrální pracoviště Karlovy Vary.</w:t>
      </w:r>
    </w:p>
    <w:p w:rsidR="0058325D" w:rsidRDefault="0058325D" w:rsidP="0058325D">
      <w:pPr>
        <w:spacing w:after="0" w:line="240" w:lineRule="auto"/>
        <w:ind w:left="709" w:hanging="709"/>
        <w:jc w:val="both"/>
        <w:rPr>
          <w:rFonts w:ascii="Arial" w:hAnsi="Arial" w:cs="Arial"/>
          <w:lang w:val="cs-CZ"/>
        </w:rPr>
      </w:pPr>
    </w:p>
    <w:p w:rsidR="00266B29" w:rsidRDefault="002F1F60" w:rsidP="00326C88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1.2</w:t>
      </w:r>
      <w:proofErr w:type="gramEnd"/>
      <w:r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ab/>
      </w:r>
      <w:r w:rsidR="00266B29">
        <w:rPr>
          <w:rFonts w:ascii="Arial" w:hAnsi="Arial" w:cs="Arial"/>
          <w:lang w:val="cs-CZ"/>
        </w:rPr>
        <w:t>Budoucí kupující prohlašuje, že má ve svém vlastnictví</w:t>
      </w:r>
      <w:r w:rsidR="005C6298">
        <w:rPr>
          <w:rFonts w:ascii="Arial" w:hAnsi="Arial" w:cs="Arial"/>
          <w:lang w:val="cs-CZ"/>
        </w:rPr>
        <w:t xml:space="preserve"> mimo jiné</w:t>
      </w:r>
      <w:r w:rsidR="00266B29">
        <w:rPr>
          <w:rFonts w:ascii="Arial" w:hAnsi="Arial" w:cs="Arial"/>
          <w:lang w:val="cs-CZ"/>
        </w:rPr>
        <w:t>:</w:t>
      </w:r>
    </w:p>
    <w:p w:rsidR="00502449" w:rsidRDefault="00266B29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pozemek parc. </w:t>
      </w:r>
      <w:proofErr w:type="gramStart"/>
      <w:r>
        <w:rPr>
          <w:rFonts w:ascii="Arial" w:hAnsi="Arial" w:cs="Arial"/>
          <w:lang w:val="cs-CZ"/>
        </w:rPr>
        <w:t>č.</w:t>
      </w:r>
      <w:proofErr w:type="gramEnd"/>
      <w:r>
        <w:rPr>
          <w:rFonts w:ascii="Arial" w:hAnsi="Arial" w:cs="Arial"/>
          <w:lang w:val="cs-CZ"/>
        </w:rPr>
        <w:t xml:space="preserve"> </w:t>
      </w:r>
      <w:r w:rsidR="00502449">
        <w:rPr>
          <w:rFonts w:ascii="Arial" w:hAnsi="Arial" w:cs="Arial"/>
          <w:lang w:val="cs-CZ"/>
        </w:rPr>
        <w:t>591/1</w:t>
      </w:r>
      <w:r w:rsidR="006668CD">
        <w:rPr>
          <w:rFonts w:ascii="Arial" w:hAnsi="Arial" w:cs="Arial"/>
          <w:lang w:val="cs-CZ"/>
        </w:rPr>
        <w:t>,</w:t>
      </w:r>
    </w:p>
    <w:p w:rsidR="00502449" w:rsidRDefault="00502449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pozemek parc. </w:t>
      </w:r>
      <w:proofErr w:type="gramStart"/>
      <w:r>
        <w:rPr>
          <w:rFonts w:ascii="Arial" w:hAnsi="Arial" w:cs="Arial"/>
          <w:lang w:val="cs-CZ"/>
        </w:rPr>
        <w:t>č.</w:t>
      </w:r>
      <w:proofErr w:type="gramEnd"/>
      <w:r>
        <w:rPr>
          <w:rFonts w:ascii="Arial" w:hAnsi="Arial" w:cs="Arial"/>
          <w:lang w:val="cs-CZ"/>
        </w:rPr>
        <w:t xml:space="preserve"> 591/10</w:t>
      </w:r>
      <w:r w:rsidR="006668CD">
        <w:rPr>
          <w:rFonts w:ascii="Arial" w:hAnsi="Arial" w:cs="Arial"/>
          <w:lang w:val="cs-CZ"/>
        </w:rPr>
        <w:t>,</w:t>
      </w:r>
    </w:p>
    <w:p w:rsidR="00502449" w:rsidRDefault="00502449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pozemek parc č.  591/9</w:t>
      </w:r>
      <w:r w:rsidR="006668CD">
        <w:rPr>
          <w:rFonts w:ascii="Arial" w:hAnsi="Arial" w:cs="Arial"/>
          <w:lang w:val="cs-CZ"/>
        </w:rPr>
        <w:t>,</w:t>
      </w:r>
    </w:p>
    <w:p w:rsidR="00502449" w:rsidRDefault="00502449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pozemek </w:t>
      </w:r>
      <w:proofErr w:type="gramStart"/>
      <w:r>
        <w:rPr>
          <w:rFonts w:ascii="Arial" w:hAnsi="Arial" w:cs="Arial"/>
          <w:lang w:val="cs-CZ"/>
        </w:rPr>
        <w:t>parc</w:t>
      </w:r>
      <w:proofErr w:type="gramEnd"/>
      <w:r>
        <w:rPr>
          <w:rFonts w:ascii="Arial" w:hAnsi="Arial" w:cs="Arial"/>
          <w:lang w:val="cs-CZ"/>
        </w:rPr>
        <w:t>.</w:t>
      </w:r>
      <w:proofErr w:type="gramStart"/>
      <w:r>
        <w:rPr>
          <w:rFonts w:ascii="Arial" w:hAnsi="Arial" w:cs="Arial"/>
          <w:lang w:val="cs-CZ"/>
        </w:rPr>
        <w:t>č.</w:t>
      </w:r>
      <w:proofErr w:type="gramEnd"/>
      <w:r>
        <w:rPr>
          <w:rFonts w:ascii="Arial" w:hAnsi="Arial" w:cs="Arial"/>
          <w:lang w:val="cs-CZ"/>
        </w:rPr>
        <w:t xml:space="preserve"> 125/17</w:t>
      </w:r>
      <w:r w:rsidR="006668CD">
        <w:rPr>
          <w:rFonts w:ascii="Arial" w:hAnsi="Arial" w:cs="Arial"/>
          <w:lang w:val="cs-CZ"/>
        </w:rPr>
        <w:t>,</w:t>
      </w:r>
    </w:p>
    <w:p w:rsidR="00502449" w:rsidRDefault="00502449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pozemek parc. </w:t>
      </w:r>
      <w:proofErr w:type="gramStart"/>
      <w:r>
        <w:rPr>
          <w:rFonts w:ascii="Arial" w:hAnsi="Arial" w:cs="Arial"/>
          <w:lang w:val="cs-CZ"/>
        </w:rPr>
        <w:t>č.</w:t>
      </w:r>
      <w:proofErr w:type="gramEnd"/>
      <w:r>
        <w:rPr>
          <w:rFonts w:ascii="Arial" w:hAnsi="Arial" w:cs="Arial"/>
          <w:lang w:val="cs-CZ"/>
        </w:rPr>
        <w:t xml:space="preserve"> 591/39</w:t>
      </w:r>
      <w:r w:rsidR="006668CD">
        <w:rPr>
          <w:rFonts w:ascii="Arial" w:hAnsi="Arial" w:cs="Arial"/>
          <w:lang w:val="cs-CZ"/>
        </w:rPr>
        <w:t>,</w:t>
      </w:r>
    </w:p>
    <w:p w:rsidR="00502449" w:rsidRDefault="00502449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pozemek parc. </w:t>
      </w:r>
      <w:proofErr w:type="gramStart"/>
      <w:r>
        <w:rPr>
          <w:rFonts w:ascii="Arial" w:hAnsi="Arial" w:cs="Arial"/>
          <w:lang w:val="cs-CZ"/>
        </w:rPr>
        <w:t>č.</w:t>
      </w:r>
      <w:proofErr w:type="gramEnd"/>
      <w:r>
        <w:rPr>
          <w:rFonts w:ascii="Arial" w:hAnsi="Arial" w:cs="Arial"/>
          <w:lang w:val="cs-CZ"/>
        </w:rPr>
        <w:t xml:space="preserve"> 594/1</w:t>
      </w:r>
      <w:r w:rsidR="005C6298">
        <w:rPr>
          <w:rFonts w:ascii="Arial" w:hAnsi="Arial" w:cs="Arial"/>
          <w:lang w:val="cs-CZ"/>
        </w:rPr>
        <w:t>,</w:t>
      </w:r>
    </w:p>
    <w:p w:rsidR="00266B29" w:rsidRDefault="005C6298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to </w:t>
      </w:r>
      <w:r w:rsidR="00502449">
        <w:rPr>
          <w:rFonts w:ascii="Arial" w:hAnsi="Arial" w:cs="Arial"/>
          <w:lang w:val="cs-CZ"/>
        </w:rPr>
        <w:t>vše</w:t>
      </w:r>
      <w:r w:rsidR="008D5178">
        <w:rPr>
          <w:rFonts w:ascii="Arial" w:hAnsi="Arial" w:cs="Arial"/>
          <w:lang w:val="cs-CZ"/>
        </w:rPr>
        <w:t xml:space="preserve"> </w:t>
      </w:r>
      <w:r w:rsidR="00266B29">
        <w:rPr>
          <w:rFonts w:ascii="Arial" w:hAnsi="Arial" w:cs="Arial"/>
          <w:lang w:val="cs-CZ"/>
        </w:rPr>
        <w:t xml:space="preserve">v katastrálním území </w:t>
      </w:r>
      <w:r w:rsidR="00502449">
        <w:rPr>
          <w:rFonts w:ascii="Arial" w:hAnsi="Arial" w:cs="Arial"/>
          <w:lang w:val="cs-CZ"/>
        </w:rPr>
        <w:t>Tuhnice</w:t>
      </w:r>
      <w:r w:rsidR="00266B29">
        <w:rPr>
          <w:rFonts w:ascii="Arial" w:hAnsi="Arial" w:cs="Arial"/>
          <w:lang w:val="cs-CZ"/>
        </w:rPr>
        <w:t>, obec a okres Karlovy Vary, kraj Karlovarský, zapsané u Katastrálního úřadu pro Karlovarský kraj, Katastrální pracoviště Karlovy Vary.</w:t>
      </w:r>
    </w:p>
    <w:p w:rsidR="00326C88" w:rsidRDefault="00326C88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</w:p>
    <w:p w:rsidR="00326C88" w:rsidRDefault="00326C88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</w:p>
    <w:p w:rsidR="00326C88" w:rsidRDefault="00326C88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</w:p>
    <w:p w:rsidR="00326C88" w:rsidRDefault="00326C88" w:rsidP="00326C88">
      <w:pPr>
        <w:spacing w:line="240" w:lineRule="auto"/>
        <w:ind w:left="709" w:hanging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1.3</w:t>
      </w:r>
      <w:r>
        <w:rPr>
          <w:rFonts w:ascii="Arial" w:hAnsi="Arial" w:cs="Arial"/>
          <w:lang w:val="cs-CZ"/>
        </w:rPr>
        <w:tab/>
        <w:t>Budoucí prodávající prohlašuje, že</w:t>
      </w:r>
      <w:r w:rsidR="005C6298">
        <w:rPr>
          <w:rFonts w:ascii="Arial" w:hAnsi="Arial" w:cs="Arial"/>
          <w:lang w:val="cs-CZ"/>
        </w:rPr>
        <w:t xml:space="preserve"> mimo jiné</w:t>
      </w:r>
      <w:r>
        <w:rPr>
          <w:rFonts w:ascii="Arial" w:hAnsi="Arial" w:cs="Arial"/>
          <w:lang w:val="cs-CZ"/>
        </w:rPr>
        <w:t xml:space="preserve"> na </w:t>
      </w:r>
      <w:r w:rsidR="006668CD">
        <w:rPr>
          <w:rFonts w:ascii="Arial" w:hAnsi="Arial" w:cs="Arial"/>
          <w:lang w:val="cs-CZ"/>
        </w:rPr>
        <w:t xml:space="preserve">pozemcích </w:t>
      </w:r>
      <w:r>
        <w:rPr>
          <w:rFonts w:ascii="Arial" w:hAnsi="Arial" w:cs="Arial"/>
          <w:lang w:val="cs-CZ"/>
        </w:rPr>
        <w:t xml:space="preserve">parc. č. </w:t>
      </w:r>
      <w:r w:rsidR="006668CD">
        <w:rPr>
          <w:rFonts w:ascii="Arial" w:hAnsi="Arial" w:cs="Arial"/>
          <w:lang w:val="cs-CZ"/>
        </w:rPr>
        <w:t xml:space="preserve">109/39, parc. č. 109/40, parc. 109/46 vše </w:t>
      </w:r>
      <w:r>
        <w:rPr>
          <w:rFonts w:ascii="Arial" w:hAnsi="Arial" w:cs="Arial"/>
          <w:lang w:val="cs-CZ"/>
        </w:rPr>
        <w:t>v </w:t>
      </w:r>
      <w:proofErr w:type="gramStart"/>
      <w:r>
        <w:rPr>
          <w:rFonts w:ascii="Arial" w:hAnsi="Arial" w:cs="Arial"/>
          <w:lang w:val="cs-CZ"/>
        </w:rPr>
        <w:t>k.ú.</w:t>
      </w:r>
      <w:proofErr w:type="gramEnd"/>
      <w:r>
        <w:rPr>
          <w:rFonts w:ascii="Arial" w:hAnsi="Arial" w:cs="Arial"/>
          <w:lang w:val="cs-CZ"/>
        </w:rPr>
        <w:t xml:space="preserve"> </w:t>
      </w:r>
      <w:r w:rsidR="006668CD">
        <w:rPr>
          <w:rFonts w:ascii="Arial" w:hAnsi="Arial" w:cs="Arial"/>
          <w:lang w:val="cs-CZ"/>
        </w:rPr>
        <w:t>Tuhnice</w:t>
      </w:r>
      <w:r>
        <w:rPr>
          <w:rFonts w:ascii="Arial" w:hAnsi="Arial" w:cs="Arial"/>
          <w:lang w:val="cs-CZ"/>
        </w:rPr>
        <w:t>, obec Karlovy Vary</w:t>
      </w:r>
      <w:r w:rsidR="005C6298">
        <w:rPr>
          <w:rFonts w:ascii="Arial" w:hAnsi="Arial" w:cs="Arial"/>
          <w:lang w:val="cs-CZ"/>
        </w:rPr>
        <w:t>, kteréžto pozemky jsou předmětem této smlouvy</w:t>
      </w:r>
      <w:r w:rsidR="00A032BE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bude provedena stavba „</w:t>
      </w:r>
      <w:r w:rsidR="006668CD">
        <w:rPr>
          <w:rFonts w:ascii="Arial" w:hAnsi="Arial" w:cs="Arial"/>
          <w:lang w:val="cs-CZ"/>
        </w:rPr>
        <w:t>Karlovy Vary, Tuhnice Bytové domy</w:t>
      </w:r>
      <w:r>
        <w:rPr>
          <w:rFonts w:ascii="Arial" w:hAnsi="Arial" w:cs="Arial"/>
          <w:lang w:val="cs-CZ"/>
        </w:rPr>
        <w:t>.“</w:t>
      </w:r>
      <w:r w:rsidR="005C6298">
        <w:rPr>
          <w:rFonts w:ascii="Arial" w:hAnsi="Arial" w:cs="Arial"/>
          <w:lang w:val="cs-CZ"/>
        </w:rPr>
        <w:t xml:space="preserve"> </w:t>
      </w:r>
    </w:p>
    <w:p w:rsidR="00326C88" w:rsidRDefault="00326C88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</w:p>
    <w:p w:rsidR="00266B29" w:rsidRDefault="00266B29" w:rsidP="002F1F60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</w:p>
    <w:p w:rsidR="002F1F60" w:rsidRPr="002F1F60" w:rsidRDefault="002F1F60" w:rsidP="002F1F60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2F1F60">
        <w:rPr>
          <w:rFonts w:ascii="Arial" w:hAnsi="Arial" w:cs="Arial"/>
          <w:b/>
          <w:lang w:val="cs-CZ"/>
        </w:rPr>
        <w:t>I</w:t>
      </w:r>
      <w:r w:rsidR="007E6542">
        <w:rPr>
          <w:rFonts w:ascii="Arial" w:hAnsi="Arial" w:cs="Arial"/>
          <w:b/>
          <w:lang w:val="cs-CZ"/>
        </w:rPr>
        <w:t>I</w:t>
      </w:r>
      <w:r w:rsidRPr="002F1F60">
        <w:rPr>
          <w:rFonts w:ascii="Arial" w:hAnsi="Arial" w:cs="Arial"/>
          <w:b/>
          <w:lang w:val="cs-CZ"/>
        </w:rPr>
        <w:t>.</w:t>
      </w:r>
    </w:p>
    <w:p w:rsidR="002F1F60" w:rsidRDefault="002F1F60" w:rsidP="002F1F60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2F1F60">
        <w:rPr>
          <w:rFonts w:ascii="Arial" w:hAnsi="Arial" w:cs="Arial"/>
          <w:b/>
          <w:lang w:val="cs-CZ"/>
        </w:rPr>
        <w:t>Budoucí převod</w:t>
      </w:r>
    </w:p>
    <w:p w:rsidR="004A4D8B" w:rsidRDefault="007E6542" w:rsidP="007F5384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</w:t>
      </w:r>
      <w:r w:rsidR="00141E20">
        <w:rPr>
          <w:rFonts w:ascii="Arial" w:hAnsi="Arial" w:cs="Arial"/>
          <w:lang w:val="cs-CZ"/>
        </w:rPr>
        <w:t>1</w:t>
      </w:r>
      <w:r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ab/>
        <w:t>Budoucí prodávají</w:t>
      </w:r>
      <w:r w:rsidR="004A4D8B">
        <w:rPr>
          <w:rFonts w:ascii="Arial" w:hAnsi="Arial" w:cs="Arial"/>
          <w:lang w:val="cs-CZ"/>
        </w:rPr>
        <w:t>cí a budoucí kupující se dohodli</w:t>
      </w:r>
      <w:r>
        <w:rPr>
          <w:rFonts w:ascii="Arial" w:hAnsi="Arial" w:cs="Arial"/>
          <w:lang w:val="cs-CZ"/>
        </w:rPr>
        <w:t xml:space="preserve"> na uzavření této smlouvy </w:t>
      </w:r>
      <w:r w:rsidR="00600882" w:rsidRPr="009C4BA5">
        <w:rPr>
          <w:rFonts w:ascii="Arial" w:hAnsi="Arial" w:cs="Arial"/>
          <w:lang w:val="cs-CZ"/>
        </w:rPr>
        <w:t>za účelem budoucí správy a provozu</w:t>
      </w:r>
      <w:r>
        <w:rPr>
          <w:rFonts w:ascii="Arial" w:hAnsi="Arial" w:cs="Arial"/>
          <w:lang w:val="cs-CZ"/>
        </w:rPr>
        <w:t xml:space="preserve"> veřejné infrastruktury</w:t>
      </w:r>
      <w:r w:rsidR="009C4BA5">
        <w:rPr>
          <w:rFonts w:ascii="Arial" w:hAnsi="Arial" w:cs="Arial"/>
          <w:lang w:val="cs-CZ"/>
        </w:rPr>
        <w:t>, která se stane majetkem budoucího kupujícího</w:t>
      </w:r>
      <w:r w:rsidR="00043F05">
        <w:rPr>
          <w:rFonts w:ascii="Arial" w:hAnsi="Arial" w:cs="Arial"/>
          <w:lang w:val="cs-CZ"/>
        </w:rPr>
        <w:t xml:space="preserve">, </w:t>
      </w:r>
      <w:r w:rsidR="003043C6" w:rsidRPr="003043C6">
        <w:rPr>
          <w:rFonts w:ascii="Arial" w:hAnsi="Arial" w:cs="Arial"/>
          <w:lang w:val="cs-CZ"/>
        </w:rPr>
        <w:t xml:space="preserve"> </w:t>
      </w:r>
      <w:r w:rsidR="003043C6">
        <w:rPr>
          <w:rFonts w:ascii="Arial" w:hAnsi="Arial" w:cs="Arial"/>
          <w:lang w:val="cs-CZ"/>
        </w:rPr>
        <w:t>sestávající</w:t>
      </w:r>
      <w:r w:rsidR="00AE5032">
        <w:rPr>
          <w:rFonts w:ascii="Arial" w:hAnsi="Arial" w:cs="Arial"/>
          <w:lang w:val="cs-CZ"/>
        </w:rPr>
        <w:t xml:space="preserve"> se</w:t>
      </w:r>
      <w:r w:rsidR="003043C6">
        <w:rPr>
          <w:rFonts w:ascii="Arial" w:hAnsi="Arial" w:cs="Arial"/>
          <w:lang w:val="cs-CZ"/>
        </w:rPr>
        <w:t xml:space="preserve"> z</w:t>
      </w:r>
      <w:r>
        <w:rPr>
          <w:rFonts w:ascii="Arial" w:hAnsi="Arial" w:cs="Arial"/>
          <w:lang w:val="cs-CZ"/>
        </w:rPr>
        <w:t xml:space="preserve"> </w:t>
      </w:r>
      <w:r w:rsidR="003043C6">
        <w:rPr>
          <w:rFonts w:ascii="Arial" w:hAnsi="Arial" w:cs="Arial"/>
          <w:lang w:val="cs-CZ"/>
        </w:rPr>
        <w:t xml:space="preserve">komunikace včetně všech součástí </w:t>
      </w:r>
      <w:r w:rsidR="004A4D8B">
        <w:rPr>
          <w:rFonts w:ascii="Arial" w:hAnsi="Arial" w:cs="Arial"/>
          <w:lang w:val="cs-CZ"/>
        </w:rPr>
        <w:t>a s příslušenstvím</w:t>
      </w:r>
      <w:r w:rsidR="005F0971" w:rsidRPr="005F0971">
        <w:rPr>
          <w:rFonts w:ascii="Arial" w:hAnsi="Arial" w:cs="Arial"/>
          <w:lang w:val="cs-CZ"/>
        </w:rPr>
        <w:t xml:space="preserve"> </w:t>
      </w:r>
      <w:r w:rsidR="005F0971">
        <w:rPr>
          <w:rFonts w:ascii="Arial" w:hAnsi="Arial" w:cs="Arial"/>
          <w:lang w:val="cs-CZ"/>
        </w:rPr>
        <w:t>vybudované na</w:t>
      </w:r>
      <w:r w:rsidR="004A4D8B">
        <w:rPr>
          <w:rFonts w:ascii="Arial" w:hAnsi="Arial" w:cs="Arial"/>
          <w:lang w:val="cs-CZ"/>
        </w:rPr>
        <w:t xml:space="preserve"> </w:t>
      </w:r>
      <w:r w:rsidR="00DE0D4A">
        <w:rPr>
          <w:rFonts w:ascii="Arial" w:hAnsi="Arial" w:cs="Arial"/>
          <w:lang w:val="cs-CZ"/>
        </w:rPr>
        <w:t xml:space="preserve">části </w:t>
      </w:r>
      <w:r w:rsidR="008D5178">
        <w:rPr>
          <w:rFonts w:ascii="Arial" w:hAnsi="Arial" w:cs="Arial"/>
          <w:lang w:val="cs-CZ"/>
        </w:rPr>
        <w:t xml:space="preserve">pozemku parc. č. </w:t>
      </w:r>
      <w:r w:rsidR="00D969A1" w:rsidRPr="00D969A1">
        <w:rPr>
          <w:rFonts w:ascii="Arial" w:hAnsi="Arial" w:cs="Arial"/>
        </w:rPr>
        <w:t>109/39</w:t>
      </w:r>
      <w:r w:rsidR="00D969A1">
        <w:rPr>
          <w:rFonts w:ascii="Arial" w:hAnsi="Arial" w:cs="Arial"/>
        </w:rPr>
        <w:t>, části pozemku parc. č. 109/40, části pozemku parc. č. 109/46,</w:t>
      </w:r>
      <w:r w:rsidR="00D969A1" w:rsidRPr="00D969A1">
        <w:rPr>
          <w:rFonts w:ascii="Arial" w:hAnsi="Arial" w:cs="Arial"/>
        </w:rPr>
        <w:t xml:space="preserve"> </w:t>
      </w:r>
      <w:r w:rsidR="00D969A1">
        <w:rPr>
          <w:rFonts w:ascii="Arial" w:hAnsi="Arial" w:cs="Arial"/>
        </w:rPr>
        <w:t xml:space="preserve">části pozemku parc. č. 591/1, části pozemku parc. č. 591/10, části pozemku parc. č. </w:t>
      </w:r>
      <w:r w:rsidR="00585AA5">
        <w:rPr>
          <w:rFonts w:ascii="Arial" w:hAnsi="Arial" w:cs="Arial"/>
        </w:rPr>
        <w:t>591/9, části pozemku parc. č. 125/17,</w:t>
      </w:r>
      <w:r w:rsidR="00585AA5" w:rsidRPr="00585AA5">
        <w:rPr>
          <w:rFonts w:ascii="Arial" w:hAnsi="Arial" w:cs="Arial"/>
        </w:rPr>
        <w:t xml:space="preserve"> </w:t>
      </w:r>
      <w:r w:rsidR="00585AA5">
        <w:rPr>
          <w:rFonts w:ascii="Arial" w:hAnsi="Arial" w:cs="Arial"/>
        </w:rPr>
        <w:t xml:space="preserve">části pozemku parc. č. 591/39 </w:t>
      </w:r>
      <w:r w:rsidR="008D5178">
        <w:rPr>
          <w:rFonts w:ascii="Arial" w:hAnsi="Arial" w:cs="Arial"/>
          <w:lang w:val="cs-CZ"/>
        </w:rPr>
        <w:t xml:space="preserve">a </w:t>
      </w:r>
      <w:r w:rsidR="002A2670">
        <w:rPr>
          <w:rFonts w:ascii="Arial" w:hAnsi="Arial" w:cs="Arial"/>
          <w:lang w:val="cs-CZ"/>
        </w:rPr>
        <w:t xml:space="preserve">z </w:t>
      </w:r>
      <w:r w:rsidR="002A2670" w:rsidRPr="00185F5A">
        <w:rPr>
          <w:rFonts w:ascii="Arial" w:hAnsi="Arial" w:cs="Arial"/>
        </w:rPr>
        <w:t xml:space="preserve">zrekonstruované komunikace na části </w:t>
      </w:r>
      <w:r w:rsidR="002A2670" w:rsidRPr="00185F5A">
        <w:rPr>
          <w:rFonts w:ascii="Arial" w:hAnsi="Arial" w:cs="Arial"/>
          <w:lang w:val="cs-CZ"/>
        </w:rPr>
        <w:t>pozemku parc</w:t>
      </w:r>
      <w:r w:rsidR="002A2670" w:rsidRPr="00185F5A">
        <w:rPr>
          <w:rFonts w:ascii="Arial" w:hAnsi="Arial" w:cs="Arial"/>
        </w:rPr>
        <w:t>. č. 594/1</w:t>
      </w:r>
      <w:r w:rsidR="00043F05">
        <w:rPr>
          <w:rFonts w:ascii="Arial" w:hAnsi="Arial" w:cs="Arial"/>
        </w:rPr>
        <w:t>,</w:t>
      </w:r>
      <w:r w:rsidR="002A2670">
        <w:rPr>
          <w:rFonts w:ascii="Arial" w:hAnsi="Arial" w:cs="Arial"/>
        </w:rPr>
        <w:t xml:space="preserve"> </w:t>
      </w:r>
      <w:r w:rsidR="008D5178">
        <w:rPr>
          <w:rFonts w:ascii="Arial" w:hAnsi="Arial" w:cs="Arial"/>
          <w:lang w:val="cs-CZ"/>
        </w:rPr>
        <w:t>vše v </w:t>
      </w:r>
      <w:proofErr w:type="gramStart"/>
      <w:r w:rsidR="008D5178">
        <w:rPr>
          <w:rFonts w:ascii="Arial" w:hAnsi="Arial" w:cs="Arial"/>
          <w:lang w:val="cs-CZ"/>
        </w:rPr>
        <w:t>k.ú.</w:t>
      </w:r>
      <w:proofErr w:type="gramEnd"/>
      <w:r w:rsidR="008D5178">
        <w:rPr>
          <w:rFonts w:ascii="Arial" w:hAnsi="Arial" w:cs="Arial"/>
          <w:lang w:val="cs-CZ"/>
        </w:rPr>
        <w:t xml:space="preserve"> </w:t>
      </w:r>
      <w:r w:rsidR="00585AA5">
        <w:rPr>
          <w:rFonts w:ascii="Arial" w:hAnsi="Arial" w:cs="Arial"/>
          <w:lang w:val="cs-CZ"/>
        </w:rPr>
        <w:t>Tuhnice</w:t>
      </w:r>
      <w:r w:rsidR="008D5178">
        <w:rPr>
          <w:rFonts w:ascii="Arial" w:hAnsi="Arial" w:cs="Arial"/>
          <w:lang w:val="cs-CZ"/>
        </w:rPr>
        <w:t>, obec Karlovy Vary</w:t>
      </w:r>
      <w:r w:rsidR="00F32A18">
        <w:rPr>
          <w:rFonts w:ascii="Arial" w:hAnsi="Arial" w:cs="Arial"/>
          <w:lang w:val="cs-CZ"/>
        </w:rPr>
        <w:t xml:space="preserve"> a </w:t>
      </w:r>
      <w:r w:rsidR="00F32A18" w:rsidRPr="00F32A18">
        <w:rPr>
          <w:rFonts w:ascii="Arial" w:hAnsi="Arial" w:cs="Arial"/>
          <w:lang w:val="cs-CZ"/>
        </w:rPr>
        <w:t xml:space="preserve"> </w:t>
      </w:r>
      <w:r w:rsidR="00E1552E">
        <w:rPr>
          <w:rFonts w:ascii="Arial" w:hAnsi="Arial" w:cs="Arial"/>
          <w:lang w:val="cs-CZ"/>
        </w:rPr>
        <w:t>veřejného osvětlení vybudovaného</w:t>
      </w:r>
      <w:r w:rsidR="00F47D5B">
        <w:rPr>
          <w:rFonts w:ascii="Arial" w:hAnsi="Arial" w:cs="Arial"/>
          <w:lang w:val="cs-CZ"/>
        </w:rPr>
        <w:t xml:space="preserve"> na části</w:t>
      </w:r>
      <w:r w:rsidR="00E1552E">
        <w:rPr>
          <w:rFonts w:ascii="Arial" w:hAnsi="Arial" w:cs="Arial"/>
          <w:lang w:val="cs-CZ"/>
        </w:rPr>
        <w:t xml:space="preserve"> </w:t>
      </w:r>
      <w:r w:rsidR="00F47D5B">
        <w:rPr>
          <w:rFonts w:ascii="Arial" w:hAnsi="Arial" w:cs="Arial"/>
          <w:lang w:val="cs-CZ"/>
        </w:rPr>
        <w:t xml:space="preserve">pozemku parc. č. </w:t>
      </w:r>
      <w:r w:rsidR="007F49B4" w:rsidRPr="007F49B4">
        <w:rPr>
          <w:rFonts w:ascii="Arial" w:hAnsi="Arial" w:cs="Arial"/>
        </w:rPr>
        <w:t>109/39</w:t>
      </w:r>
      <w:r w:rsidR="00556079">
        <w:rPr>
          <w:rFonts w:ascii="Arial" w:hAnsi="Arial" w:cs="Arial"/>
        </w:rPr>
        <w:t xml:space="preserve">, </w:t>
      </w:r>
      <w:r w:rsidR="00556079">
        <w:rPr>
          <w:rFonts w:ascii="Arial" w:hAnsi="Arial" w:cs="Arial"/>
          <w:lang w:val="cs-CZ"/>
        </w:rPr>
        <w:t xml:space="preserve">části pozemku parc. č. </w:t>
      </w:r>
      <w:r w:rsidR="00556079" w:rsidRPr="007F49B4">
        <w:rPr>
          <w:rFonts w:ascii="Arial" w:hAnsi="Arial" w:cs="Arial"/>
        </w:rPr>
        <w:t>109/</w:t>
      </w:r>
      <w:r w:rsidR="00556079">
        <w:rPr>
          <w:rFonts w:ascii="Arial" w:hAnsi="Arial" w:cs="Arial"/>
        </w:rPr>
        <w:t xml:space="preserve">40, </w:t>
      </w:r>
      <w:r w:rsidR="00556079">
        <w:rPr>
          <w:rFonts w:ascii="Arial" w:hAnsi="Arial" w:cs="Arial"/>
          <w:lang w:val="cs-CZ"/>
        </w:rPr>
        <w:t xml:space="preserve"> části pozemku parc. č. </w:t>
      </w:r>
      <w:r w:rsidR="00556079" w:rsidRPr="007F49B4">
        <w:rPr>
          <w:rFonts w:ascii="Arial" w:hAnsi="Arial" w:cs="Arial"/>
        </w:rPr>
        <w:t>109/</w:t>
      </w:r>
      <w:r w:rsidR="00556079">
        <w:rPr>
          <w:rFonts w:ascii="Arial" w:hAnsi="Arial" w:cs="Arial"/>
        </w:rPr>
        <w:t>46</w:t>
      </w:r>
      <w:r w:rsidR="00556079">
        <w:rPr>
          <w:rFonts w:ascii="Arial" w:hAnsi="Arial" w:cs="Arial"/>
          <w:lang w:val="cs-CZ"/>
        </w:rPr>
        <w:t xml:space="preserve">, části pozemku parc. č. </w:t>
      </w:r>
      <w:r w:rsidR="00556079">
        <w:rPr>
          <w:rFonts w:ascii="Arial" w:hAnsi="Arial" w:cs="Arial"/>
        </w:rPr>
        <w:t xml:space="preserve">591/1, </w:t>
      </w:r>
      <w:r w:rsidR="00556079">
        <w:rPr>
          <w:rFonts w:ascii="Arial" w:hAnsi="Arial" w:cs="Arial"/>
          <w:lang w:val="cs-CZ"/>
        </w:rPr>
        <w:t xml:space="preserve">části pozemku parc. č. </w:t>
      </w:r>
      <w:r w:rsidR="00556079">
        <w:rPr>
          <w:rFonts w:ascii="Arial" w:hAnsi="Arial" w:cs="Arial"/>
        </w:rPr>
        <w:t>591</w:t>
      </w:r>
      <w:r w:rsidR="00556079" w:rsidRPr="007F49B4">
        <w:rPr>
          <w:rFonts w:ascii="Arial" w:hAnsi="Arial" w:cs="Arial"/>
        </w:rPr>
        <w:t>/39</w:t>
      </w:r>
      <w:r w:rsidR="00556079">
        <w:rPr>
          <w:rFonts w:ascii="Arial" w:hAnsi="Arial" w:cs="Arial"/>
        </w:rPr>
        <w:t xml:space="preserve">, </w:t>
      </w:r>
      <w:r w:rsidR="00556079">
        <w:rPr>
          <w:rFonts w:ascii="Arial" w:hAnsi="Arial" w:cs="Arial"/>
          <w:lang w:val="cs-CZ"/>
        </w:rPr>
        <w:t xml:space="preserve"> části pozemku parc. č. </w:t>
      </w:r>
      <w:r w:rsidR="00556079">
        <w:rPr>
          <w:rFonts w:ascii="Arial" w:hAnsi="Arial" w:cs="Arial"/>
        </w:rPr>
        <w:t>591/</w:t>
      </w:r>
      <w:r w:rsidR="008C6FC3">
        <w:rPr>
          <w:rFonts w:ascii="Arial" w:hAnsi="Arial" w:cs="Arial"/>
        </w:rPr>
        <w:t>9</w:t>
      </w:r>
      <w:r w:rsidR="00556079">
        <w:rPr>
          <w:rFonts w:ascii="Arial" w:hAnsi="Arial" w:cs="Arial"/>
        </w:rPr>
        <w:t>,</w:t>
      </w:r>
      <w:r w:rsidR="008C6FC3" w:rsidRPr="008C6FC3">
        <w:rPr>
          <w:rFonts w:ascii="Arial" w:hAnsi="Arial" w:cs="Arial"/>
          <w:lang w:val="cs-CZ"/>
        </w:rPr>
        <w:t xml:space="preserve"> </w:t>
      </w:r>
      <w:r w:rsidR="008C6FC3">
        <w:rPr>
          <w:rFonts w:ascii="Arial" w:hAnsi="Arial" w:cs="Arial"/>
          <w:lang w:val="cs-CZ"/>
        </w:rPr>
        <w:t xml:space="preserve">části pozemku parc. č. </w:t>
      </w:r>
      <w:r w:rsidR="008C6FC3">
        <w:rPr>
          <w:rFonts w:ascii="Arial" w:hAnsi="Arial" w:cs="Arial"/>
        </w:rPr>
        <w:t>594/1,</w:t>
      </w:r>
      <w:r w:rsidR="008C6FC3" w:rsidRPr="008C6FC3">
        <w:rPr>
          <w:rFonts w:ascii="Arial" w:hAnsi="Arial" w:cs="Arial"/>
          <w:lang w:val="cs-CZ"/>
        </w:rPr>
        <w:t xml:space="preserve"> </w:t>
      </w:r>
      <w:r w:rsidR="008C6FC3">
        <w:rPr>
          <w:rFonts w:ascii="Arial" w:hAnsi="Arial" w:cs="Arial"/>
          <w:lang w:val="cs-CZ"/>
        </w:rPr>
        <w:t xml:space="preserve">části pozemku parc. č. </w:t>
      </w:r>
      <w:r w:rsidR="008C6FC3">
        <w:rPr>
          <w:rFonts w:ascii="Arial" w:hAnsi="Arial" w:cs="Arial"/>
        </w:rPr>
        <w:t xml:space="preserve">125/17 </w:t>
      </w:r>
      <w:r w:rsidR="00DE0D4A">
        <w:rPr>
          <w:rFonts w:ascii="Arial" w:hAnsi="Arial" w:cs="Arial"/>
          <w:lang w:val="cs-CZ"/>
        </w:rPr>
        <w:t xml:space="preserve">a části  pozemku parc. č. </w:t>
      </w:r>
      <w:r w:rsidR="008C6FC3">
        <w:rPr>
          <w:rFonts w:ascii="Arial" w:hAnsi="Arial" w:cs="Arial"/>
          <w:lang w:val="cs-CZ"/>
        </w:rPr>
        <w:t>591/10</w:t>
      </w:r>
      <w:r w:rsidR="00F47D5B">
        <w:rPr>
          <w:rFonts w:ascii="Arial" w:hAnsi="Arial" w:cs="Arial"/>
          <w:lang w:val="cs-CZ"/>
        </w:rPr>
        <w:t xml:space="preserve"> vše v </w:t>
      </w:r>
      <w:proofErr w:type="gramStart"/>
      <w:r w:rsidR="00F47D5B">
        <w:rPr>
          <w:rFonts w:ascii="Arial" w:hAnsi="Arial" w:cs="Arial"/>
          <w:lang w:val="cs-CZ"/>
        </w:rPr>
        <w:t>k.ú.</w:t>
      </w:r>
      <w:proofErr w:type="gramEnd"/>
      <w:r w:rsidR="00F47D5B">
        <w:rPr>
          <w:rFonts w:ascii="Arial" w:hAnsi="Arial" w:cs="Arial"/>
          <w:lang w:val="cs-CZ"/>
        </w:rPr>
        <w:t xml:space="preserve"> </w:t>
      </w:r>
      <w:r w:rsidR="008C6FC3">
        <w:rPr>
          <w:rFonts w:ascii="Arial" w:hAnsi="Arial" w:cs="Arial"/>
          <w:lang w:val="cs-CZ"/>
        </w:rPr>
        <w:t>Tuhnice</w:t>
      </w:r>
      <w:r w:rsidR="002A2670">
        <w:rPr>
          <w:rFonts w:ascii="Arial" w:hAnsi="Arial" w:cs="Arial"/>
          <w:lang w:val="cs-CZ"/>
        </w:rPr>
        <w:t>,</w:t>
      </w:r>
      <w:r w:rsidR="00F47D5B">
        <w:rPr>
          <w:rFonts w:ascii="Arial" w:hAnsi="Arial" w:cs="Arial"/>
          <w:lang w:val="cs-CZ"/>
        </w:rPr>
        <w:t xml:space="preserve"> obec Karlovy Vary</w:t>
      </w:r>
      <w:r w:rsidR="00D77B8B">
        <w:rPr>
          <w:rFonts w:ascii="Arial" w:hAnsi="Arial" w:cs="Arial"/>
          <w:lang w:val="cs-CZ"/>
        </w:rPr>
        <w:t>.</w:t>
      </w:r>
    </w:p>
    <w:p w:rsidR="007E6542" w:rsidRDefault="003043C6" w:rsidP="002F1F60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7E6542">
        <w:rPr>
          <w:rFonts w:ascii="Arial" w:hAnsi="Arial" w:cs="Arial"/>
          <w:lang w:val="cs-CZ"/>
        </w:rPr>
        <w:t>2.</w:t>
      </w:r>
      <w:r w:rsidR="00141E20">
        <w:rPr>
          <w:rFonts w:ascii="Arial" w:hAnsi="Arial" w:cs="Arial"/>
          <w:lang w:val="cs-CZ"/>
        </w:rPr>
        <w:t>2</w:t>
      </w:r>
      <w:r w:rsidR="007E6542">
        <w:rPr>
          <w:rFonts w:ascii="Arial" w:hAnsi="Arial" w:cs="Arial"/>
          <w:lang w:val="cs-CZ"/>
        </w:rPr>
        <w:t>.</w:t>
      </w:r>
      <w:r w:rsidR="007E6542">
        <w:rPr>
          <w:rFonts w:ascii="Arial" w:hAnsi="Arial" w:cs="Arial"/>
          <w:lang w:val="cs-CZ"/>
        </w:rPr>
        <w:tab/>
        <w:t xml:space="preserve">Cílovým stavem je tedy takový stav, kdy </w:t>
      </w:r>
      <w:r w:rsidR="00043F05">
        <w:rPr>
          <w:rFonts w:ascii="Arial" w:hAnsi="Arial" w:cs="Arial"/>
          <w:lang w:val="cs-CZ"/>
        </w:rPr>
        <w:t xml:space="preserve">se </w:t>
      </w:r>
      <w:r w:rsidR="00600882" w:rsidRPr="009C4BA5">
        <w:rPr>
          <w:rFonts w:ascii="Arial" w:hAnsi="Arial" w:cs="Arial"/>
          <w:lang w:val="cs-CZ"/>
        </w:rPr>
        <w:t>budoucí kupující stane vlastníkem</w:t>
      </w:r>
      <w:r w:rsidR="007958B3">
        <w:rPr>
          <w:rFonts w:ascii="Arial" w:hAnsi="Arial" w:cs="Arial"/>
          <w:lang w:val="cs-CZ"/>
        </w:rPr>
        <w:t xml:space="preserve"> části</w:t>
      </w:r>
      <w:r w:rsidR="00600882" w:rsidRPr="009C4BA5">
        <w:rPr>
          <w:rFonts w:ascii="Arial" w:hAnsi="Arial" w:cs="Arial"/>
          <w:lang w:val="cs-CZ"/>
        </w:rPr>
        <w:t xml:space="preserve"> </w:t>
      </w:r>
      <w:r w:rsidR="00F47D5B">
        <w:rPr>
          <w:rFonts w:ascii="Arial" w:hAnsi="Arial" w:cs="Arial"/>
          <w:lang w:val="cs-CZ"/>
        </w:rPr>
        <w:t xml:space="preserve">pozemku parc. č. </w:t>
      </w:r>
      <w:r w:rsidR="008C6FC3">
        <w:rPr>
          <w:rFonts w:ascii="Arial" w:hAnsi="Arial" w:cs="Arial"/>
          <w:lang w:val="cs-CZ"/>
        </w:rPr>
        <w:t>109/39,</w:t>
      </w:r>
      <w:r w:rsidR="008C6FC3" w:rsidRPr="008C6FC3">
        <w:rPr>
          <w:rFonts w:ascii="Arial" w:hAnsi="Arial" w:cs="Arial"/>
          <w:lang w:val="cs-CZ"/>
        </w:rPr>
        <w:t xml:space="preserve"> </w:t>
      </w:r>
      <w:r w:rsidR="008C6FC3">
        <w:rPr>
          <w:rFonts w:ascii="Arial" w:hAnsi="Arial" w:cs="Arial"/>
          <w:lang w:val="cs-CZ"/>
        </w:rPr>
        <w:t>části</w:t>
      </w:r>
      <w:r w:rsidR="008C6FC3" w:rsidRPr="009C4BA5">
        <w:rPr>
          <w:rFonts w:ascii="Arial" w:hAnsi="Arial" w:cs="Arial"/>
          <w:lang w:val="cs-CZ"/>
        </w:rPr>
        <w:t xml:space="preserve"> </w:t>
      </w:r>
      <w:r w:rsidR="008C6FC3">
        <w:rPr>
          <w:rFonts w:ascii="Arial" w:hAnsi="Arial" w:cs="Arial"/>
          <w:lang w:val="cs-CZ"/>
        </w:rPr>
        <w:t>pozemku parc. č. 109/40,  části</w:t>
      </w:r>
      <w:r w:rsidR="008C6FC3" w:rsidRPr="009C4BA5">
        <w:rPr>
          <w:rFonts w:ascii="Arial" w:hAnsi="Arial" w:cs="Arial"/>
          <w:lang w:val="cs-CZ"/>
        </w:rPr>
        <w:t xml:space="preserve"> </w:t>
      </w:r>
      <w:r w:rsidR="008C6FC3">
        <w:rPr>
          <w:rFonts w:ascii="Arial" w:hAnsi="Arial" w:cs="Arial"/>
          <w:lang w:val="cs-CZ"/>
        </w:rPr>
        <w:t>pozemku parc. č. 109/46</w:t>
      </w:r>
      <w:r w:rsidR="00DE0D4A">
        <w:rPr>
          <w:rFonts w:ascii="Arial" w:hAnsi="Arial" w:cs="Arial"/>
          <w:lang w:val="cs-CZ"/>
        </w:rPr>
        <w:t xml:space="preserve"> v </w:t>
      </w:r>
      <w:proofErr w:type="gramStart"/>
      <w:r w:rsidR="00DE0D4A">
        <w:rPr>
          <w:rFonts w:ascii="Arial" w:hAnsi="Arial" w:cs="Arial"/>
          <w:lang w:val="cs-CZ"/>
        </w:rPr>
        <w:t>k.ú.</w:t>
      </w:r>
      <w:proofErr w:type="gramEnd"/>
      <w:r w:rsidR="00DE0D4A">
        <w:rPr>
          <w:rFonts w:ascii="Arial" w:hAnsi="Arial" w:cs="Arial"/>
          <w:lang w:val="cs-CZ"/>
        </w:rPr>
        <w:t xml:space="preserve"> </w:t>
      </w:r>
      <w:r w:rsidR="008C6FC3">
        <w:rPr>
          <w:rFonts w:ascii="Arial" w:hAnsi="Arial" w:cs="Arial"/>
          <w:lang w:val="cs-CZ"/>
        </w:rPr>
        <w:t>Tuhnice</w:t>
      </w:r>
      <w:r w:rsidR="00DE0D4A">
        <w:rPr>
          <w:rFonts w:ascii="Arial" w:hAnsi="Arial" w:cs="Arial"/>
          <w:lang w:val="cs-CZ"/>
        </w:rPr>
        <w:t xml:space="preserve"> obec Karlovy Vary</w:t>
      </w:r>
      <w:r w:rsidR="00F47D5B">
        <w:rPr>
          <w:rFonts w:ascii="Arial" w:hAnsi="Arial" w:cs="Arial"/>
          <w:lang w:val="cs-CZ"/>
        </w:rPr>
        <w:t xml:space="preserve"> </w:t>
      </w:r>
      <w:r w:rsidR="00600882" w:rsidRPr="009C4BA5">
        <w:rPr>
          <w:rFonts w:ascii="Arial" w:hAnsi="Arial" w:cs="Arial"/>
          <w:lang w:val="cs-CZ"/>
        </w:rPr>
        <w:t>a současně vlastníkem veřejné infrastruktury</w:t>
      </w:r>
      <w:r w:rsidR="007E6542">
        <w:rPr>
          <w:rFonts w:ascii="Arial" w:hAnsi="Arial" w:cs="Arial"/>
          <w:lang w:val="cs-CZ"/>
        </w:rPr>
        <w:t xml:space="preserve"> specifikovan</w:t>
      </w:r>
      <w:r w:rsidR="0056064A">
        <w:rPr>
          <w:rFonts w:ascii="Arial" w:hAnsi="Arial" w:cs="Arial"/>
          <w:lang w:val="cs-CZ"/>
        </w:rPr>
        <w:t xml:space="preserve">é v ustanovení čl. II. odst. </w:t>
      </w:r>
      <w:proofErr w:type="gramStart"/>
      <w:r w:rsidR="0056064A">
        <w:rPr>
          <w:rFonts w:ascii="Arial" w:hAnsi="Arial" w:cs="Arial"/>
          <w:lang w:val="cs-CZ"/>
        </w:rPr>
        <w:t>2.</w:t>
      </w:r>
      <w:r w:rsidR="00F47D5B">
        <w:rPr>
          <w:rFonts w:ascii="Arial" w:hAnsi="Arial" w:cs="Arial"/>
          <w:lang w:val="cs-CZ"/>
        </w:rPr>
        <w:t>1</w:t>
      </w:r>
      <w:r w:rsidR="007E6542">
        <w:rPr>
          <w:rFonts w:ascii="Arial" w:hAnsi="Arial" w:cs="Arial"/>
          <w:lang w:val="cs-CZ"/>
        </w:rPr>
        <w:t>. této</w:t>
      </w:r>
      <w:proofErr w:type="gramEnd"/>
      <w:r w:rsidR="007E6542">
        <w:rPr>
          <w:rFonts w:ascii="Arial" w:hAnsi="Arial" w:cs="Arial"/>
          <w:lang w:val="cs-CZ"/>
        </w:rPr>
        <w:t xml:space="preserve"> smlouvy.</w:t>
      </w:r>
    </w:p>
    <w:p w:rsidR="00435DD6" w:rsidRPr="00435DD6" w:rsidRDefault="00435DD6" w:rsidP="00435DD6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III.</w:t>
      </w:r>
    </w:p>
    <w:p w:rsidR="00435DD6" w:rsidRPr="00435DD6" w:rsidRDefault="00435DD6" w:rsidP="00435DD6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435DD6">
        <w:rPr>
          <w:rFonts w:ascii="Arial" w:hAnsi="Arial" w:cs="Arial"/>
          <w:b/>
          <w:lang w:val="cs-CZ"/>
        </w:rPr>
        <w:t>Obsah kupní smlouvy</w:t>
      </w:r>
    </w:p>
    <w:p w:rsidR="007E6542" w:rsidRDefault="00435DD6" w:rsidP="002F1F60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3.1</w:t>
      </w:r>
      <w:proofErr w:type="gramEnd"/>
      <w:r w:rsidR="007E6542">
        <w:rPr>
          <w:rFonts w:ascii="Arial" w:hAnsi="Arial" w:cs="Arial"/>
          <w:lang w:val="cs-CZ"/>
        </w:rPr>
        <w:t>.</w:t>
      </w:r>
      <w:r w:rsidR="007E6542">
        <w:rPr>
          <w:rFonts w:ascii="Arial" w:hAnsi="Arial" w:cs="Arial"/>
          <w:lang w:val="cs-CZ"/>
        </w:rPr>
        <w:tab/>
        <w:t xml:space="preserve">Budoucí prodávající a budoucí kupující se shodně zavazují, že spolu ve lhůtě do 180 kalendářních dnů od </w:t>
      </w:r>
      <w:r w:rsidR="005C6298">
        <w:rPr>
          <w:rFonts w:ascii="Arial" w:hAnsi="Arial" w:cs="Arial"/>
          <w:lang w:val="cs-CZ"/>
        </w:rPr>
        <w:t>vydání kolaudačního souhlasu</w:t>
      </w:r>
      <w:r w:rsidR="007E6542">
        <w:rPr>
          <w:rFonts w:ascii="Arial" w:hAnsi="Arial" w:cs="Arial"/>
          <w:lang w:val="cs-CZ"/>
        </w:rPr>
        <w:t xml:space="preserve"> nebo chronologicky posledního kolaudačního </w:t>
      </w:r>
      <w:r w:rsidR="005C6298">
        <w:rPr>
          <w:rFonts w:ascii="Arial" w:hAnsi="Arial" w:cs="Arial"/>
          <w:lang w:val="cs-CZ"/>
        </w:rPr>
        <w:t xml:space="preserve">souhlasu </w:t>
      </w:r>
      <w:r w:rsidR="007E6542">
        <w:rPr>
          <w:rFonts w:ascii="Arial" w:hAnsi="Arial" w:cs="Arial"/>
          <w:lang w:val="cs-CZ"/>
        </w:rPr>
        <w:t xml:space="preserve">stavby </w:t>
      </w:r>
      <w:r w:rsidR="00D77B8B">
        <w:rPr>
          <w:rFonts w:ascii="Arial" w:hAnsi="Arial" w:cs="Arial"/>
          <w:lang w:val="cs-CZ"/>
        </w:rPr>
        <w:t>„</w:t>
      </w:r>
      <w:r w:rsidR="008C6FC3">
        <w:rPr>
          <w:rFonts w:ascii="Arial" w:hAnsi="Arial" w:cs="Arial"/>
          <w:lang w:val="cs-CZ"/>
        </w:rPr>
        <w:t>Karlovy Vary, Tuhnice Bytové domy</w:t>
      </w:r>
      <w:r w:rsidR="00D77B8B">
        <w:rPr>
          <w:rFonts w:ascii="Arial" w:hAnsi="Arial" w:cs="Arial"/>
          <w:lang w:val="cs-CZ"/>
        </w:rPr>
        <w:t>“</w:t>
      </w:r>
      <w:r w:rsidR="00DE0D4A">
        <w:rPr>
          <w:rFonts w:ascii="Arial" w:hAnsi="Arial" w:cs="Arial"/>
          <w:lang w:val="cs-CZ"/>
        </w:rPr>
        <w:t xml:space="preserve"> </w:t>
      </w:r>
      <w:r w:rsidR="003024D9">
        <w:rPr>
          <w:rFonts w:ascii="Arial" w:hAnsi="Arial" w:cs="Arial"/>
          <w:lang w:val="cs-CZ"/>
        </w:rPr>
        <w:t xml:space="preserve">a současně </w:t>
      </w:r>
      <w:r w:rsidR="00043F05">
        <w:rPr>
          <w:rFonts w:ascii="Arial" w:hAnsi="Arial" w:cs="Arial"/>
          <w:lang w:val="cs-CZ"/>
        </w:rPr>
        <w:t>po</w:t>
      </w:r>
      <w:r w:rsidR="008F51C6">
        <w:rPr>
          <w:rFonts w:ascii="Arial" w:hAnsi="Arial" w:cs="Arial"/>
          <w:lang w:val="cs-CZ"/>
        </w:rPr>
        <w:t xml:space="preserve"> </w:t>
      </w:r>
      <w:r w:rsidR="003024D9">
        <w:rPr>
          <w:rFonts w:ascii="Arial" w:hAnsi="Arial" w:cs="Arial"/>
          <w:lang w:val="cs-CZ"/>
        </w:rPr>
        <w:t xml:space="preserve">splnění podmínek uvedených v čl. </w:t>
      </w:r>
      <w:r w:rsidR="00D77B8B">
        <w:rPr>
          <w:rFonts w:ascii="Arial" w:hAnsi="Arial" w:cs="Arial"/>
          <w:lang w:val="cs-CZ"/>
        </w:rPr>
        <w:t>IV.</w:t>
      </w:r>
      <w:r w:rsidR="003024D9">
        <w:rPr>
          <w:rFonts w:ascii="Arial" w:hAnsi="Arial" w:cs="Arial"/>
          <w:lang w:val="cs-CZ"/>
        </w:rPr>
        <w:t xml:space="preserve"> od</w:t>
      </w:r>
      <w:r>
        <w:rPr>
          <w:rFonts w:ascii="Arial" w:hAnsi="Arial" w:cs="Arial"/>
          <w:lang w:val="cs-CZ"/>
        </w:rPr>
        <w:t xml:space="preserve">st. </w:t>
      </w:r>
      <w:r w:rsidR="00D77B8B">
        <w:rPr>
          <w:rFonts w:ascii="Arial" w:hAnsi="Arial" w:cs="Arial"/>
          <w:lang w:val="cs-CZ"/>
        </w:rPr>
        <w:t>4</w:t>
      </w:r>
      <w:r>
        <w:rPr>
          <w:rFonts w:ascii="Arial" w:hAnsi="Arial" w:cs="Arial"/>
          <w:lang w:val="cs-CZ"/>
        </w:rPr>
        <w:t>.</w:t>
      </w:r>
      <w:r w:rsidR="00D77B8B">
        <w:rPr>
          <w:rFonts w:ascii="Arial" w:hAnsi="Arial" w:cs="Arial"/>
          <w:lang w:val="cs-CZ"/>
        </w:rPr>
        <w:t>1</w:t>
      </w:r>
      <w:r>
        <w:rPr>
          <w:rFonts w:ascii="Arial" w:hAnsi="Arial" w:cs="Arial"/>
          <w:lang w:val="cs-CZ"/>
        </w:rPr>
        <w:t>.</w:t>
      </w:r>
      <w:r w:rsidR="003024D9">
        <w:rPr>
          <w:rFonts w:ascii="Arial" w:hAnsi="Arial" w:cs="Arial"/>
          <w:lang w:val="cs-CZ"/>
        </w:rPr>
        <w:t xml:space="preserve"> této smlouvy </w:t>
      </w:r>
      <w:r w:rsidR="007E6542">
        <w:rPr>
          <w:rFonts w:ascii="Arial" w:hAnsi="Arial" w:cs="Arial"/>
          <w:lang w:val="cs-CZ"/>
        </w:rPr>
        <w:t>uzavřou</w:t>
      </w:r>
      <w:r w:rsidR="003024D9">
        <w:rPr>
          <w:rFonts w:ascii="Arial" w:hAnsi="Arial" w:cs="Arial"/>
          <w:lang w:val="cs-CZ"/>
        </w:rPr>
        <w:t xml:space="preserve"> na výzvu </w:t>
      </w:r>
      <w:r>
        <w:rPr>
          <w:rFonts w:ascii="Arial" w:hAnsi="Arial" w:cs="Arial"/>
          <w:lang w:val="cs-CZ"/>
        </w:rPr>
        <w:t>budoucího prodávajícího</w:t>
      </w:r>
      <w:r w:rsidR="007E6542">
        <w:rPr>
          <w:rFonts w:ascii="Arial" w:hAnsi="Arial" w:cs="Arial"/>
          <w:lang w:val="cs-CZ"/>
        </w:rPr>
        <w:t xml:space="preserve"> kupní smlouvu s tímto obsahem:</w:t>
      </w:r>
    </w:p>
    <w:p w:rsidR="007E6542" w:rsidRDefault="007E6542" w:rsidP="007E6542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ab/>
      </w:r>
      <w:proofErr w:type="gramStart"/>
      <w:r w:rsidR="00A51A54">
        <w:rPr>
          <w:rFonts w:ascii="Arial" w:hAnsi="Arial" w:cs="Arial"/>
          <w:lang w:val="cs-CZ"/>
        </w:rPr>
        <w:t xml:space="preserve">A) </w:t>
      </w:r>
      <w:r w:rsidR="00111280">
        <w:rPr>
          <w:rFonts w:ascii="Arial" w:hAnsi="Arial" w:cs="Arial"/>
          <w:lang w:val="cs-CZ"/>
        </w:rPr>
        <w:t xml:space="preserve">    </w:t>
      </w:r>
      <w:r>
        <w:rPr>
          <w:rFonts w:ascii="Arial" w:hAnsi="Arial" w:cs="Arial"/>
          <w:lang w:val="cs-CZ"/>
        </w:rPr>
        <w:t>Prodávající</w:t>
      </w:r>
      <w:proofErr w:type="gramEnd"/>
      <w:r w:rsidR="00A51A54">
        <w:rPr>
          <w:rFonts w:ascii="Arial" w:hAnsi="Arial" w:cs="Arial"/>
          <w:lang w:val="cs-CZ"/>
        </w:rPr>
        <w:t>:</w:t>
      </w:r>
      <w:r>
        <w:rPr>
          <w:rFonts w:ascii="Arial" w:hAnsi="Arial" w:cs="Arial"/>
          <w:lang w:val="cs-CZ"/>
        </w:rPr>
        <w:t xml:space="preserve"> </w:t>
      </w:r>
      <w:r w:rsidR="00EC608A">
        <w:rPr>
          <w:rFonts w:ascii="Arial" w:hAnsi="Arial" w:cs="Arial"/>
          <w:b/>
          <w:lang w:val="cs-CZ"/>
        </w:rPr>
        <w:t>Nové Tuhnice s.r.o.</w:t>
      </w:r>
      <w:r w:rsidR="005C6298">
        <w:rPr>
          <w:rFonts w:ascii="Arial" w:hAnsi="Arial" w:cs="Arial"/>
          <w:b/>
          <w:lang w:val="cs-CZ"/>
        </w:rPr>
        <w:t>, IČ: 24756687</w:t>
      </w:r>
      <w:r>
        <w:rPr>
          <w:rFonts w:ascii="Arial" w:hAnsi="Arial" w:cs="Arial"/>
          <w:lang w:val="cs-CZ"/>
        </w:rPr>
        <w:tab/>
      </w:r>
    </w:p>
    <w:p w:rsidR="00612946" w:rsidRDefault="007E6542" w:rsidP="007E6542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proofErr w:type="gramStart"/>
      <w:r w:rsidR="00A51A54">
        <w:rPr>
          <w:rFonts w:ascii="Arial" w:hAnsi="Arial" w:cs="Arial"/>
          <w:lang w:val="cs-CZ"/>
        </w:rPr>
        <w:t xml:space="preserve">B) </w:t>
      </w:r>
      <w:r w:rsidR="00111280">
        <w:rPr>
          <w:rFonts w:ascii="Arial" w:hAnsi="Arial" w:cs="Arial"/>
          <w:lang w:val="cs-CZ"/>
        </w:rPr>
        <w:t xml:space="preserve">    </w:t>
      </w:r>
      <w:r>
        <w:rPr>
          <w:rFonts w:ascii="Arial" w:hAnsi="Arial" w:cs="Arial"/>
          <w:lang w:val="cs-CZ"/>
        </w:rPr>
        <w:t>Kupující</w:t>
      </w:r>
      <w:proofErr w:type="gramEnd"/>
      <w:r w:rsidR="0056064A">
        <w:rPr>
          <w:rFonts w:ascii="Arial" w:hAnsi="Arial" w:cs="Arial"/>
          <w:lang w:val="cs-CZ"/>
        </w:rPr>
        <w:t>:</w:t>
      </w:r>
      <w:r>
        <w:rPr>
          <w:rFonts w:ascii="Arial" w:hAnsi="Arial" w:cs="Arial"/>
          <w:lang w:val="cs-CZ"/>
        </w:rPr>
        <w:t xml:space="preserve">   </w:t>
      </w:r>
      <w:r w:rsidR="004F766F" w:rsidRPr="004F766F">
        <w:rPr>
          <w:rFonts w:ascii="Arial" w:hAnsi="Arial" w:cs="Arial"/>
          <w:b/>
          <w:lang w:val="cs-CZ"/>
        </w:rPr>
        <w:t xml:space="preserve">Statutární město Karlovy </w:t>
      </w:r>
      <w:proofErr w:type="gramStart"/>
      <w:r w:rsidR="004F766F" w:rsidRPr="004F766F">
        <w:rPr>
          <w:rFonts w:ascii="Arial" w:hAnsi="Arial" w:cs="Arial"/>
          <w:b/>
          <w:lang w:val="cs-CZ"/>
        </w:rPr>
        <w:t>Vary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                                                      </w:t>
      </w:r>
      <w:r w:rsidR="00111280">
        <w:rPr>
          <w:rFonts w:ascii="Arial" w:hAnsi="Arial" w:cs="Arial"/>
          <w:lang w:val="cs-CZ"/>
        </w:rPr>
        <w:t xml:space="preserve">                  </w:t>
      </w:r>
      <w:r w:rsidR="00111280">
        <w:rPr>
          <w:rFonts w:ascii="Arial" w:hAnsi="Arial" w:cs="Arial"/>
          <w:lang w:val="cs-CZ"/>
        </w:rPr>
        <w:tab/>
      </w:r>
      <w:r w:rsidR="00111280">
        <w:rPr>
          <w:rFonts w:ascii="Arial" w:hAnsi="Arial" w:cs="Arial"/>
          <w:lang w:val="cs-CZ"/>
        </w:rPr>
        <w:tab/>
      </w:r>
      <w:r w:rsidR="00111280">
        <w:rPr>
          <w:rFonts w:ascii="Arial" w:hAnsi="Arial" w:cs="Arial"/>
          <w:lang w:val="cs-CZ"/>
        </w:rPr>
        <w:tab/>
        <w:t xml:space="preserve">C) </w:t>
      </w:r>
      <w:r w:rsidR="0078577D">
        <w:rPr>
          <w:rFonts w:ascii="Arial" w:hAnsi="Arial" w:cs="Arial"/>
          <w:lang w:val="cs-CZ"/>
        </w:rPr>
        <w:t xml:space="preserve">    </w:t>
      </w:r>
      <w:r>
        <w:rPr>
          <w:rFonts w:ascii="Arial" w:hAnsi="Arial" w:cs="Arial"/>
          <w:lang w:val="cs-CZ"/>
        </w:rPr>
        <w:t>Předmět</w:t>
      </w:r>
      <w:proofErr w:type="gramEnd"/>
      <w:r>
        <w:rPr>
          <w:rFonts w:ascii="Arial" w:hAnsi="Arial" w:cs="Arial"/>
          <w:lang w:val="cs-CZ"/>
        </w:rPr>
        <w:t xml:space="preserve"> převodu</w:t>
      </w:r>
      <w:r w:rsidR="003024D9">
        <w:rPr>
          <w:rFonts w:ascii="Arial" w:hAnsi="Arial" w:cs="Arial"/>
          <w:lang w:val="cs-CZ"/>
        </w:rPr>
        <w:t>:</w:t>
      </w:r>
      <w:r w:rsidR="004F766F">
        <w:rPr>
          <w:rFonts w:ascii="Arial" w:hAnsi="Arial" w:cs="Arial"/>
          <w:lang w:val="cs-CZ"/>
        </w:rPr>
        <w:t xml:space="preserve"> </w:t>
      </w:r>
    </w:p>
    <w:p w:rsidR="00610980" w:rsidRDefault="00610980" w:rsidP="00610980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část</w:t>
      </w:r>
      <w:r w:rsidRPr="009C4B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pozemku parc. č. 109/39,</w:t>
      </w:r>
      <w:r w:rsidRPr="008C6FC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část</w:t>
      </w:r>
      <w:r w:rsidRPr="009C4B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pozemku parc. č. 109/40,  část</w:t>
      </w:r>
      <w:r w:rsidRPr="009C4B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pozemku parc. č. 109/46 v </w:t>
      </w:r>
      <w:proofErr w:type="gramStart"/>
      <w:r>
        <w:rPr>
          <w:rFonts w:ascii="Arial" w:hAnsi="Arial" w:cs="Arial"/>
          <w:lang w:val="cs-CZ"/>
        </w:rPr>
        <w:t>k.ú.</w:t>
      </w:r>
      <w:proofErr w:type="gramEnd"/>
      <w:r>
        <w:rPr>
          <w:rFonts w:ascii="Arial" w:hAnsi="Arial" w:cs="Arial"/>
          <w:lang w:val="cs-CZ"/>
        </w:rPr>
        <w:t xml:space="preserve"> Tuhnice obec Karlovy Vary, zastavěnou pozemní komunikací včetně chodníku a příslušenství a zaměřenou geometrickým plánem</w:t>
      </w:r>
      <w:r w:rsidRPr="00E36357">
        <w:rPr>
          <w:rFonts w:ascii="Arial" w:hAnsi="Arial" w:cs="Arial"/>
          <w:lang w:val="cs-CZ"/>
        </w:rPr>
        <w:t>, který bude za tímto účelem vypracován budoucím prodávajícím na jeho náklady</w:t>
      </w:r>
      <w:r>
        <w:rPr>
          <w:rFonts w:ascii="Arial" w:hAnsi="Arial" w:cs="Arial"/>
          <w:lang w:val="cs-CZ"/>
        </w:rPr>
        <w:t>;</w:t>
      </w:r>
    </w:p>
    <w:p w:rsidR="00D85A40" w:rsidRDefault="00D85A40" w:rsidP="00D85A40">
      <w:pPr>
        <w:pStyle w:val="Odstavecseseznamem"/>
        <w:spacing w:line="240" w:lineRule="auto"/>
        <w:jc w:val="both"/>
        <w:rPr>
          <w:rFonts w:ascii="Arial" w:hAnsi="Arial" w:cs="Arial"/>
          <w:lang w:val="cs-CZ"/>
        </w:rPr>
      </w:pPr>
    </w:p>
    <w:p w:rsidR="00D85A40" w:rsidRDefault="00D85A40" w:rsidP="00D85A40">
      <w:pPr>
        <w:pStyle w:val="Odstavecseseznamem"/>
        <w:spacing w:line="240" w:lineRule="auto"/>
        <w:jc w:val="both"/>
        <w:rPr>
          <w:rFonts w:ascii="Arial" w:hAnsi="Arial" w:cs="Arial"/>
          <w:lang w:val="cs-CZ"/>
        </w:rPr>
      </w:pPr>
    </w:p>
    <w:p w:rsidR="00922262" w:rsidRPr="00D85A40" w:rsidRDefault="00610980" w:rsidP="00D85A40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cs-CZ"/>
        </w:rPr>
      </w:pPr>
      <w:r w:rsidRPr="00D85A40">
        <w:rPr>
          <w:rFonts w:ascii="Arial" w:hAnsi="Arial" w:cs="Arial"/>
          <w:lang w:val="cs-CZ"/>
        </w:rPr>
        <w:t xml:space="preserve">stavba komunikace včetně všech součástí a s příslušenstvím, vybudované na části pozemku parc. č. </w:t>
      </w:r>
      <w:r w:rsidRPr="00D85A40">
        <w:rPr>
          <w:rFonts w:ascii="Arial" w:hAnsi="Arial" w:cs="Arial"/>
        </w:rPr>
        <w:t xml:space="preserve">109/39, části </w:t>
      </w:r>
      <w:r w:rsidRPr="00D85A40">
        <w:rPr>
          <w:rFonts w:ascii="Arial" w:hAnsi="Arial" w:cs="Arial"/>
          <w:lang w:val="cs-CZ"/>
        </w:rPr>
        <w:t>pozemku parc</w:t>
      </w:r>
      <w:r w:rsidRPr="00D85A40">
        <w:rPr>
          <w:rFonts w:ascii="Arial" w:hAnsi="Arial" w:cs="Arial"/>
        </w:rPr>
        <w:t xml:space="preserve">. č. 109/40, části </w:t>
      </w:r>
      <w:r w:rsidRPr="00D85A40">
        <w:rPr>
          <w:rFonts w:ascii="Arial" w:hAnsi="Arial" w:cs="Arial"/>
          <w:lang w:val="cs-CZ"/>
        </w:rPr>
        <w:t>pozemku parc</w:t>
      </w:r>
      <w:r w:rsidRPr="00D85A40">
        <w:rPr>
          <w:rFonts w:ascii="Arial" w:hAnsi="Arial" w:cs="Arial"/>
        </w:rPr>
        <w:t xml:space="preserve">. č. 109/46, </w:t>
      </w:r>
      <w:r w:rsidR="00A032BE" w:rsidRPr="00D85A40">
        <w:rPr>
          <w:rFonts w:ascii="Arial" w:hAnsi="Arial" w:cs="Arial"/>
        </w:rPr>
        <w:t xml:space="preserve">části pozemku parc. č. 591/1, </w:t>
      </w:r>
      <w:r w:rsidRPr="00D85A40">
        <w:rPr>
          <w:rFonts w:ascii="Arial" w:hAnsi="Arial" w:cs="Arial"/>
        </w:rPr>
        <w:t xml:space="preserve">části </w:t>
      </w:r>
      <w:r w:rsidRPr="00D85A40">
        <w:rPr>
          <w:rFonts w:ascii="Arial" w:hAnsi="Arial" w:cs="Arial"/>
          <w:lang w:val="cs-CZ"/>
        </w:rPr>
        <w:t>pozemku parc</w:t>
      </w:r>
      <w:r w:rsidRPr="00D85A40">
        <w:rPr>
          <w:rFonts w:ascii="Arial" w:hAnsi="Arial" w:cs="Arial"/>
        </w:rPr>
        <w:t xml:space="preserve">. č. 591/10, části </w:t>
      </w:r>
      <w:r w:rsidRPr="00D85A40">
        <w:rPr>
          <w:rFonts w:ascii="Arial" w:hAnsi="Arial" w:cs="Arial"/>
          <w:lang w:val="cs-CZ"/>
        </w:rPr>
        <w:t>pozemku parc</w:t>
      </w:r>
      <w:r w:rsidRPr="00D85A40">
        <w:rPr>
          <w:rFonts w:ascii="Arial" w:hAnsi="Arial" w:cs="Arial"/>
        </w:rPr>
        <w:t xml:space="preserve">. č. 591/9, části </w:t>
      </w:r>
      <w:r w:rsidRPr="00D85A40">
        <w:rPr>
          <w:rFonts w:ascii="Arial" w:hAnsi="Arial" w:cs="Arial"/>
          <w:lang w:val="cs-CZ"/>
        </w:rPr>
        <w:t>pozemku parc</w:t>
      </w:r>
      <w:r w:rsidRPr="00D85A40">
        <w:rPr>
          <w:rFonts w:ascii="Arial" w:hAnsi="Arial" w:cs="Arial"/>
        </w:rPr>
        <w:t xml:space="preserve">. č.125/17, části </w:t>
      </w:r>
      <w:r w:rsidRPr="00D85A40">
        <w:rPr>
          <w:rFonts w:ascii="Arial" w:hAnsi="Arial" w:cs="Arial"/>
          <w:lang w:val="cs-CZ"/>
        </w:rPr>
        <w:t>pozemku parc</w:t>
      </w:r>
      <w:r w:rsidRPr="00D85A40">
        <w:rPr>
          <w:rFonts w:ascii="Arial" w:hAnsi="Arial" w:cs="Arial"/>
        </w:rPr>
        <w:t xml:space="preserve">. č. 591/39 a zrekonstruované komunikace na části </w:t>
      </w:r>
      <w:r w:rsidRPr="00D85A40">
        <w:rPr>
          <w:rFonts w:ascii="Arial" w:hAnsi="Arial" w:cs="Arial"/>
          <w:lang w:val="cs-CZ"/>
        </w:rPr>
        <w:t>pozemku parc</w:t>
      </w:r>
      <w:r w:rsidRPr="00D85A40">
        <w:rPr>
          <w:rFonts w:ascii="Arial" w:hAnsi="Arial" w:cs="Arial"/>
        </w:rPr>
        <w:t>. č. 594/1 vše v </w:t>
      </w:r>
      <w:proofErr w:type="gramStart"/>
      <w:r w:rsidRPr="00D85A40">
        <w:rPr>
          <w:rFonts w:ascii="Arial" w:hAnsi="Arial" w:cs="Arial"/>
        </w:rPr>
        <w:t>k.ú.</w:t>
      </w:r>
      <w:proofErr w:type="gramEnd"/>
      <w:r w:rsidRPr="00D85A40">
        <w:rPr>
          <w:rFonts w:ascii="Arial" w:hAnsi="Arial" w:cs="Arial"/>
        </w:rPr>
        <w:t xml:space="preserve"> Tuhnice, obec Karlovy Vary</w:t>
      </w:r>
      <w:r w:rsidR="00922262" w:rsidRPr="00D85A40">
        <w:rPr>
          <w:rFonts w:ascii="Arial" w:hAnsi="Arial" w:cs="Arial"/>
          <w:lang w:val="cs-CZ"/>
        </w:rPr>
        <w:t xml:space="preserve"> dle projektové situace č. C 4 s vyznačením, která tvoří přílohu č. 2  této smlouvy; a </w:t>
      </w:r>
    </w:p>
    <w:p w:rsidR="00610980" w:rsidRPr="00185F5A" w:rsidRDefault="00610980" w:rsidP="00E41324">
      <w:pPr>
        <w:pStyle w:val="Odstavecseseznamem"/>
        <w:spacing w:line="240" w:lineRule="auto"/>
        <w:jc w:val="both"/>
        <w:rPr>
          <w:rFonts w:ascii="Arial" w:hAnsi="Arial" w:cs="Arial"/>
          <w:lang w:val="cs-CZ"/>
        </w:rPr>
      </w:pPr>
    </w:p>
    <w:p w:rsidR="00610980" w:rsidRPr="00D77F29" w:rsidRDefault="00610980" w:rsidP="00610980">
      <w:pPr>
        <w:pStyle w:val="Odstavecseseznamem"/>
        <w:spacing w:line="240" w:lineRule="auto"/>
        <w:ind w:left="1380"/>
        <w:jc w:val="both"/>
        <w:rPr>
          <w:rFonts w:ascii="Arial" w:hAnsi="Arial" w:cs="Arial"/>
          <w:lang w:val="cs-CZ"/>
        </w:rPr>
      </w:pPr>
    </w:p>
    <w:p w:rsidR="00610980" w:rsidRPr="00610980" w:rsidRDefault="00610980" w:rsidP="00610980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cs-CZ"/>
        </w:rPr>
      </w:pPr>
      <w:r w:rsidRPr="00D77F29">
        <w:rPr>
          <w:rFonts w:ascii="Arial" w:hAnsi="Arial" w:cs="Arial"/>
          <w:lang w:val="cs-CZ"/>
        </w:rPr>
        <w:t>stavba  veřejného osvětlení vybudovaného na části pozemku parc. č. 109/39,</w:t>
      </w:r>
      <w:r w:rsidRPr="00747106">
        <w:rPr>
          <w:rFonts w:ascii="Arial" w:hAnsi="Arial" w:cs="Arial"/>
        </w:rPr>
        <w:t xml:space="preserve"> části </w:t>
      </w:r>
      <w:r>
        <w:rPr>
          <w:rFonts w:ascii="Arial" w:hAnsi="Arial" w:cs="Arial"/>
        </w:rPr>
        <w:t xml:space="preserve">pozemku </w:t>
      </w:r>
      <w:r w:rsidRPr="00747106">
        <w:rPr>
          <w:rFonts w:ascii="Arial" w:hAnsi="Arial" w:cs="Arial"/>
          <w:lang w:val="cs-CZ"/>
        </w:rPr>
        <w:t>parc. č.</w:t>
      </w:r>
      <w:r>
        <w:rPr>
          <w:rFonts w:ascii="Arial" w:hAnsi="Arial" w:cs="Arial"/>
          <w:lang w:val="cs-CZ"/>
        </w:rPr>
        <w:t xml:space="preserve"> </w:t>
      </w:r>
      <w:r w:rsidRPr="00747106">
        <w:rPr>
          <w:rFonts w:ascii="Arial" w:hAnsi="Arial" w:cs="Arial"/>
        </w:rPr>
        <w:t xml:space="preserve">109/40, části </w:t>
      </w:r>
      <w:r>
        <w:rPr>
          <w:rFonts w:ascii="Arial" w:hAnsi="Arial" w:cs="Arial"/>
        </w:rPr>
        <w:t xml:space="preserve">pozemku </w:t>
      </w:r>
      <w:r w:rsidRPr="00747106">
        <w:rPr>
          <w:rFonts w:ascii="Arial" w:hAnsi="Arial" w:cs="Arial"/>
          <w:lang w:val="cs-CZ"/>
        </w:rPr>
        <w:t>parc. č.</w:t>
      </w:r>
      <w:r>
        <w:rPr>
          <w:rFonts w:ascii="Arial" w:hAnsi="Arial" w:cs="Arial"/>
          <w:lang w:val="cs-CZ"/>
        </w:rPr>
        <w:t xml:space="preserve"> </w:t>
      </w:r>
      <w:r w:rsidRPr="00747106">
        <w:rPr>
          <w:rFonts w:ascii="Arial" w:hAnsi="Arial" w:cs="Arial"/>
        </w:rPr>
        <w:t>109/46, části</w:t>
      </w:r>
      <w:r w:rsidRPr="00D77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pozemku </w:t>
      </w:r>
      <w:r w:rsidRPr="00747106">
        <w:rPr>
          <w:rFonts w:ascii="Arial" w:hAnsi="Arial" w:cs="Arial"/>
        </w:rPr>
        <w:t xml:space="preserve"> </w:t>
      </w:r>
      <w:r w:rsidRPr="00747106">
        <w:rPr>
          <w:rFonts w:ascii="Arial" w:hAnsi="Arial" w:cs="Arial"/>
          <w:lang w:val="cs-CZ"/>
        </w:rPr>
        <w:t>parc. č.</w:t>
      </w:r>
      <w:r w:rsidRPr="00747106">
        <w:rPr>
          <w:rFonts w:ascii="Arial" w:hAnsi="Arial" w:cs="Arial"/>
        </w:rPr>
        <w:t xml:space="preserve"> 591/1, části </w:t>
      </w:r>
      <w:r>
        <w:rPr>
          <w:rFonts w:ascii="Arial" w:hAnsi="Arial" w:cs="Arial"/>
        </w:rPr>
        <w:t xml:space="preserve">pozemku </w:t>
      </w:r>
      <w:r w:rsidRPr="00747106">
        <w:rPr>
          <w:rFonts w:ascii="Arial" w:hAnsi="Arial" w:cs="Arial"/>
          <w:lang w:val="cs-CZ"/>
        </w:rPr>
        <w:t>parc. č.</w:t>
      </w:r>
      <w:r>
        <w:rPr>
          <w:rFonts w:ascii="Arial" w:hAnsi="Arial" w:cs="Arial"/>
          <w:lang w:val="cs-CZ"/>
        </w:rPr>
        <w:t xml:space="preserve"> </w:t>
      </w:r>
      <w:r w:rsidRPr="00747106">
        <w:rPr>
          <w:rFonts w:ascii="Arial" w:hAnsi="Arial" w:cs="Arial"/>
        </w:rPr>
        <w:t xml:space="preserve">591/39, části </w:t>
      </w:r>
      <w:r>
        <w:rPr>
          <w:rFonts w:ascii="Arial" w:hAnsi="Arial" w:cs="Arial"/>
        </w:rPr>
        <w:t xml:space="preserve">pozemku </w:t>
      </w:r>
      <w:r w:rsidRPr="00747106">
        <w:rPr>
          <w:rFonts w:ascii="Arial" w:hAnsi="Arial" w:cs="Arial"/>
          <w:lang w:val="cs-CZ"/>
        </w:rPr>
        <w:t>parc. č.</w:t>
      </w:r>
      <w:r w:rsidRPr="00747106">
        <w:rPr>
          <w:rFonts w:ascii="Arial" w:hAnsi="Arial" w:cs="Arial"/>
        </w:rPr>
        <w:t xml:space="preserve"> 591/9, části </w:t>
      </w:r>
      <w:r>
        <w:rPr>
          <w:rFonts w:ascii="Arial" w:hAnsi="Arial" w:cs="Arial"/>
        </w:rPr>
        <w:t xml:space="preserve">pozemku </w:t>
      </w:r>
      <w:r w:rsidRPr="00747106">
        <w:rPr>
          <w:rFonts w:ascii="Arial" w:hAnsi="Arial" w:cs="Arial"/>
          <w:lang w:val="cs-CZ"/>
        </w:rPr>
        <w:t>parc. č.</w:t>
      </w:r>
      <w:r w:rsidR="00463538">
        <w:rPr>
          <w:rFonts w:ascii="Arial" w:hAnsi="Arial" w:cs="Arial"/>
          <w:lang w:val="cs-CZ"/>
        </w:rPr>
        <w:t xml:space="preserve"> </w:t>
      </w:r>
      <w:r w:rsidRPr="00747106">
        <w:rPr>
          <w:rFonts w:ascii="Arial" w:hAnsi="Arial" w:cs="Arial"/>
        </w:rPr>
        <w:t xml:space="preserve">594/1, části </w:t>
      </w:r>
      <w:r>
        <w:rPr>
          <w:rFonts w:ascii="Arial" w:hAnsi="Arial" w:cs="Arial"/>
        </w:rPr>
        <w:t xml:space="preserve">pozemku </w:t>
      </w:r>
      <w:r w:rsidRPr="00747106">
        <w:rPr>
          <w:rFonts w:ascii="Arial" w:hAnsi="Arial" w:cs="Arial"/>
          <w:lang w:val="cs-CZ"/>
        </w:rPr>
        <w:t>parc. č.</w:t>
      </w:r>
      <w:r>
        <w:rPr>
          <w:rFonts w:ascii="Arial" w:hAnsi="Arial" w:cs="Arial"/>
          <w:lang w:val="cs-CZ"/>
        </w:rPr>
        <w:t xml:space="preserve"> </w:t>
      </w:r>
      <w:r w:rsidRPr="00747106">
        <w:rPr>
          <w:rFonts w:ascii="Arial" w:hAnsi="Arial" w:cs="Arial"/>
        </w:rPr>
        <w:t xml:space="preserve">125/17 a části </w:t>
      </w:r>
      <w:r>
        <w:rPr>
          <w:rFonts w:ascii="Arial" w:hAnsi="Arial" w:cs="Arial"/>
        </w:rPr>
        <w:t xml:space="preserve">pozemku </w:t>
      </w:r>
      <w:r w:rsidRPr="00747106">
        <w:rPr>
          <w:rFonts w:ascii="Arial" w:hAnsi="Arial" w:cs="Arial"/>
          <w:lang w:val="cs-CZ"/>
        </w:rPr>
        <w:t>parc. č.</w:t>
      </w:r>
      <w:r>
        <w:rPr>
          <w:rFonts w:ascii="Arial" w:hAnsi="Arial" w:cs="Arial"/>
          <w:lang w:val="cs-CZ"/>
        </w:rPr>
        <w:t xml:space="preserve"> </w:t>
      </w:r>
      <w:r w:rsidRPr="00747106">
        <w:rPr>
          <w:rFonts w:ascii="Arial" w:hAnsi="Arial" w:cs="Arial"/>
        </w:rPr>
        <w:t>591/10 vše v </w:t>
      </w:r>
      <w:proofErr w:type="gramStart"/>
      <w:r w:rsidRPr="00747106">
        <w:rPr>
          <w:rFonts w:ascii="Arial" w:hAnsi="Arial" w:cs="Arial"/>
        </w:rPr>
        <w:t>k.ú.</w:t>
      </w:r>
      <w:proofErr w:type="gramEnd"/>
      <w:r w:rsidRPr="00747106">
        <w:rPr>
          <w:rFonts w:ascii="Arial" w:hAnsi="Arial" w:cs="Arial"/>
        </w:rPr>
        <w:t xml:space="preserve"> Tuhnice, </w:t>
      </w:r>
      <w:r w:rsidRPr="00A80386">
        <w:rPr>
          <w:rFonts w:ascii="Arial" w:hAnsi="Arial" w:cs="Arial"/>
        </w:rPr>
        <w:t>obec Karlovy Vary</w:t>
      </w:r>
    </w:p>
    <w:p w:rsidR="00610980" w:rsidRPr="00610980" w:rsidRDefault="00610980" w:rsidP="00610980">
      <w:pPr>
        <w:pStyle w:val="Odstavecseseznamem"/>
        <w:ind w:left="0"/>
        <w:rPr>
          <w:rFonts w:ascii="Arial" w:hAnsi="Arial" w:cs="Arial"/>
          <w:lang w:val="cs-CZ"/>
        </w:rPr>
      </w:pPr>
    </w:p>
    <w:p w:rsidR="00610980" w:rsidRPr="00185F5A" w:rsidRDefault="00610980" w:rsidP="00610980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lang w:val="cs-CZ"/>
        </w:rPr>
      </w:pPr>
      <w:r w:rsidRPr="00185F5A">
        <w:rPr>
          <w:rFonts w:ascii="Arial" w:hAnsi="Arial" w:cs="Arial"/>
          <w:lang w:val="cs-CZ"/>
        </w:rPr>
        <w:t>Obsahem kupní smlouvy budou části pozemků, které jsou specifikovány výše, a to v </w:t>
      </w:r>
      <w:r w:rsidR="00463538" w:rsidRPr="00185F5A">
        <w:rPr>
          <w:rFonts w:ascii="Arial" w:hAnsi="Arial" w:cs="Arial"/>
          <w:lang w:val="cs-CZ"/>
        </w:rPr>
        <w:t>rozsahu skutečně</w:t>
      </w:r>
      <w:r w:rsidRPr="00185F5A">
        <w:rPr>
          <w:rFonts w:ascii="Arial" w:hAnsi="Arial" w:cs="Arial"/>
          <w:lang w:val="cs-CZ"/>
        </w:rPr>
        <w:t xml:space="preserve"> provedené stavby komunikací, zaměřené </w:t>
      </w:r>
      <w:r w:rsidR="008A4D0C" w:rsidRPr="00D85A40">
        <w:rPr>
          <w:rFonts w:ascii="Arial" w:hAnsi="Arial" w:cs="Arial"/>
          <w:lang w:val="cs-CZ"/>
        </w:rPr>
        <w:t>geometrickým plánem, který bude za tímto účelem vypracován budoucím prodávajícím.</w:t>
      </w:r>
      <w:r w:rsidRPr="00185F5A">
        <w:rPr>
          <w:rFonts w:ascii="Arial" w:hAnsi="Arial" w:cs="Arial"/>
          <w:lang w:val="cs-CZ"/>
        </w:rPr>
        <w:t xml:space="preserve"> Obsahem smlouvy se </w:t>
      </w:r>
      <w:r w:rsidRPr="00185F5A">
        <w:rPr>
          <w:rFonts w:ascii="Arial" w:hAnsi="Arial" w:cs="Arial"/>
          <w:u w:val="single"/>
          <w:lang w:val="cs-CZ"/>
        </w:rPr>
        <w:t>nestanou</w:t>
      </w:r>
      <w:r w:rsidRPr="00185F5A">
        <w:rPr>
          <w:rFonts w:ascii="Arial" w:hAnsi="Arial" w:cs="Arial"/>
          <w:lang w:val="cs-CZ"/>
        </w:rPr>
        <w:t xml:space="preserve"> ostatní části nově vybudovaných veřejných komunikací, jako</w:t>
      </w:r>
      <w:r w:rsidR="00043F05">
        <w:rPr>
          <w:rFonts w:ascii="Arial" w:hAnsi="Arial" w:cs="Arial"/>
          <w:lang w:val="cs-CZ"/>
        </w:rPr>
        <w:t>ž</w:t>
      </w:r>
      <w:r w:rsidRPr="00185F5A">
        <w:rPr>
          <w:rFonts w:ascii="Arial" w:hAnsi="Arial" w:cs="Arial"/>
          <w:lang w:val="cs-CZ"/>
        </w:rPr>
        <w:t xml:space="preserve"> ani veřejné osvětlení, které bude mít vlastní rozvaděč.</w:t>
      </w:r>
    </w:p>
    <w:p w:rsidR="00610980" w:rsidRPr="00A80386" w:rsidRDefault="00610980" w:rsidP="00610980">
      <w:pPr>
        <w:pStyle w:val="Odstavecseseznamem"/>
        <w:spacing w:line="240" w:lineRule="auto"/>
        <w:ind w:left="1418"/>
        <w:jc w:val="both"/>
        <w:rPr>
          <w:rFonts w:ascii="Arial" w:hAnsi="Arial" w:cs="Arial"/>
          <w:lang w:val="cs-CZ"/>
        </w:rPr>
      </w:pPr>
    </w:p>
    <w:p w:rsidR="00A80386" w:rsidRPr="00A80386" w:rsidRDefault="00A80386" w:rsidP="00A80386">
      <w:pPr>
        <w:pStyle w:val="Odstavecseseznamem"/>
        <w:rPr>
          <w:rFonts w:ascii="Arial" w:hAnsi="Arial" w:cs="Arial"/>
          <w:lang w:val="cs-CZ"/>
        </w:rPr>
      </w:pPr>
    </w:p>
    <w:p w:rsidR="005442D0" w:rsidRDefault="00600882">
      <w:pPr>
        <w:spacing w:line="240" w:lineRule="auto"/>
        <w:ind w:firstLine="708"/>
        <w:jc w:val="both"/>
        <w:rPr>
          <w:rFonts w:ascii="Arial" w:hAnsi="Arial" w:cs="Arial"/>
          <w:lang w:val="cs-CZ"/>
        </w:rPr>
      </w:pPr>
      <w:proofErr w:type="gramStart"/>
      <w:r w:rsidRPr="00C57AF9">
        <w:rPr>
          <w:rFonts w:ascii="Arial" w:hAnsi="Arial" w:cs="Arial"/>
          <w:lang w:val="cs-CZ"/>
        </w:rPr>
        <w:t>D)   Kupní</w:t>
      </w:r>
      <w:proofErr w:type="gramEnd"/>
      <w:r w:rsidRPr="00C57AF9">
        <w:rPr>
          <w:rFonts w:ascii="Arial" w:hAnsi="Arial" w:cs="Arial"/>
          <w:lang w:val="cs-CZ"/>
        </w:rPr>
        <w:t xml:space="preserve"> cena: </w:t>
      </w:r>
      <w:r w:rsidR="00D01A63">
        <w:rPr>
          <w:rFonts w:ascii="Arial" w:hAnsi="Arial" w:cs="Arial"/>
          <w:lang w:val="cs-CZ"/>
        </w:rPr>
        <w:t>3</w:t>
      </w:r>
      <w:r w:rsidRPr="00C57AF9">
        <w:rPr>
          <w:rFonts w:ascii="Arial" w:hAnsi="Arial" w:cs="Arial"/>
          <w:lang w:val="cs-CZ"/>
        </w:rPr>
        <w:t>,- Kč</w:t>
      </w:r>
      <w:r w:rsidR="003043C6">
        <w:rPr>
          <w:rFonts w:ascii="Arial" w:hAnsi="Arial" w:cs="Arial"/>
          <w:lang w:val="cs-CZ"/>
        </w:rPr>
        <w:t xml:space="preserve">, slovy: </w:t>
      </w:r>
      <w:r w:rsidR="00D01A63">
        <w:rPr>
          <w:rFonts w:ascii="Arial" w:hAnsi="Arial" w:cs="Arial"/>
          <w:lang w:val="cs-CZ"/>
        </w:rPr>
        <w:t xml:space="preserve">tři </w:t>
      </w:r>
      <w:r w:rsidR="003043C6">
        <w:rPr>
          <w:rFonts w:ascii="Arial" w:hAnsi="Arial" w:cs="Arial"/>
          <w:lang w:val="cs-CZ"/>
        </w:rPr>
        <w:t>koruny české</w:t>
      </w:r>
      <w:r w:rsidR="007F32F0">
        <w:rPr>
          <w:rFonts w:ascii="Arial" w:hAnsi="Arial" w:cs="Arial"/>
          <w:lang w:val="cs-CZ"/>
        </w:rPr>
        <w:t>.</w:t>
      </w:r>
    </w:p>
    <w:p w:rsidR="005442D0" w:rsidRDefault="005442D0" w:rsidP="00D85A40">
      <w:pPr>
        <w:spacing w:line="240" w:lineRule="auto"/>
        <w:jc w:val="both"/>
        <w:rPr>
          <w:rFonts w:ascii="Arial" w:hAnsi="Arial" w:cs="Arial"/>
          <w:lang w:val="cs-CZ"/>
        </w:rPr>
      </w:pPr>
    </w:p>
    <w:p w:rsidR="00E36357" w:rsidRPr="00E36357" w:rsidRDefault="00E36357" w:rsidP="00E36357">
      <w:pPr>
        <w:spacing w:line="240" w:lineRule="auto"/>
        <w:ind w:firstLine="708"/>
        <w:jc w:val="center"/>
        <w:rPr>
          <w:rFonts w:ascii="Arial" w:hAnsi="Arial" w:cs="Arial"/>
          <w:b/>
          <w:lang w:val="cs-CZ"/>
        </w:rPr>
      </w:pPr>
      <w:r w:rsidRPr="00E36357">
        <w:rPr>
          <w:rFonts w:ascii="Arial" w:hAnsi="Arial" w:cs="Arial"/>
          <w:b/>
          <w:lang w:val="cs-CZ"/>
        </w:rPr>
        <w:t>IV.</w:t>
      </w:r>
    </w:p>
    <w:p w:rsidR="00E36357" w:rsidRPr="00E36357" w:rsidRDefault="00E36357" w:rsidP="00E36357">
      <w:pPr>
        <w:spacing w:line="240" w:lineRule="auto"/>
        <w:ind w:firstLine="708"/>
        <w:jc w:val="center"/>
        <w:rPr>
          <w:rFonts w:ascii="Arial" w:hAnsi="Arial" w:cs="Arial"/>
          <w:b/>
          <w:lang w:val="cs-CZ"/>
        </w:rPr>
      </w:pPr>
      <w:r w:rsidRPr="00E36357">
        <w:rPr>
          <w:rFonts w:ascii="Arial" w:hAnsi="Arial" w:cs="Arial"/>
          <w:b/>
          <w:lang w:val="cs-CZ"/>
        </w:rPr>
        <w:t>Podmínky převodu</w:t>
      </w:r>
    </w:p>
    <w:p w:rsidR="003D3049" w:rsidRPr="003024D9" w:rsidRDefault="00C57AF9" w:rsidP="00AF52F8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4.1</w:t>
      </w:r>
      <w:proofErr w:type="gramEnd"/>
      <w:r>
        <w:rPr>
          <w:rFonts w:ascii="Arial" w:hAnsi="Arial" w:cs="Arial"/>
          <w:lang w:val="cs-CZ"/>
        </w:rPr>
        <w:t>.</w:t>
      </w:r>
      <w:r w:rsidR="003024D9">
        <w:rPr>
          <w:rFonts w:ascii="Arial" w:hAnsi="Arial" w:cs="Arial"/>
          <w:lang w:val="cs-CZ"/>
        </w:rPr>
        <w:tab/>
      </w:r>
      <w:r w:rsidR="00435DD6">
        <w:rPr>
          <w:rFonts w:ascii="Arial" w:hAnsi="Arial" w:cs="Arial"/>
          <w:lang w:val="cs-CZ"/>
        </w:rPr>
        <w:t xml:space="preserve">Budoucí prodávající je oprávněn vyzvat budoucího kupujícího k uzavření      kupní smlouvy s výše uvedeným obsahem nejdříve </w:t>
      </w:r>
      <w:r w:rsidR="003D3049">
        <w:rPr>
          <w:rFonts w:ascii="Arial" w:hAnsi="Arial" w:cs="Arial"/>
          <w:lang w:val="cs-CZ"/>
        </w:rPr>
        <w:t>pot</w:t>
      </w:r>
      <w:r w:rsidR="00C42C9A">
        <w:rPr>
          <w:rFonts w:ascii="Arial" w:hAnsi="Arial" w:cs="Arial"/>
          <w:lang w:val="cs-CZ"/>
        </w:rPr>
        <w:t>é</w:t>
      </w:r>
      <w:r w:rsidR="003D3049">
        <w:rPr>
          <w:rFonts w:ascii="Arial" w:hAnsi="Arial" w:cs="Arial"/>
          <w:lang w:val="cs-CZ"/>
        </w:rPr>
        <w:t>, co dojde ke kumulativnímu splnění</w:t>
      </w:r>
      <w:r w:rsidR="00435DD6">
        <w:rPr>
          <w:rFonts w:ascii="Arial" w:hAnsi="Arial" w:cs="Arial"/>
          <w:lang w:val="cs-CZ"/>
        </w:rPr>
        <w:t xml:space="preserve"> </w:t>
      </w:r>
      <w:r w:rsidR="00AF52F8">
        <w:rPr>
          <w:rFonts w:ascii="Arial" w:hAnsi="Arial" w:cs="Arial"/>
          <w:lang w:val="cs-CZ"/>
        </w:rPr>
        <w:t>těchto podmínek:</w:t>
      </w:r>
    </w:p>
    <w:p w:rsidR="002F1F60" w:rsidRDefault="00435DD6" w:rsidP="009338C2">
      <w:pPr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a)</w:t>
      </w:r>
      <w:r w:rsidR="0078577D">
        <w:rPr>
          <w:rFonts w:ascii="Arial" w:hAnsi="Arial" w:cs="Arial"/>
          <w:lang w:val="cs-CZ"/>
        </w:rPr>
        <w:t xml:space="preserve"> </w:t>
      </w:r>
      <w:r w:rsidR="00633FCF">
        <w:rPr>
          <w:rFonts w:ascii="Arial" w:hAnsi="Arial" w:cs="Arial"/>
          <w:lang w:val="cs-CZ"/>
        </w:rPr>
        <w:t>s</w:t>
      </w:r>
      <w:r w:rsidR="009338C2">
        <w:rPr>
          <w:rFonts w:ascii="Arial" w:hAnsi="Arial" w:cs="Arial"/>
          <w:lang w:val="cs-CZ"/>
        </w:rPr>
        <w:t xml:space="preserve">tavba </w:t>
      </w:r>
      <w:r w:rsidR="007741C8">
        <w:rPr>
          <w:rFonts w:ascii="Arial" w:hAnsi="Arial" w:cs="Arial"/>
          <w:lang w:val="cs-CZ"/>
        </w:rPr>
        <w:t xml:space="preserve">komunikace a veřejného osvětlení </w:t>
      </w:r>
      <w:r w:rsidR="009338C2">
        <w:rPr>
          <w:rFonts w:ascii="Arial" w:hAnsi="Arial" w:cs="Arial"/>
          <w:lang w:val="cs-CZ"/>
        </w:rPr>
        <w:t xml:space="preserve">bude způsobilá k užívání na základě vydaného </w:t>
      </w:r>
      <w:r w:rsidR="00534739">
        <w:rPr>
          <w:rFonts w:ascii="Arial" w:hAnsi="Arial" w:cs="Arial"/>
          <w:lang w:val="cs-CZ"/>
        </w:rPr>
        <w:t>kolaudačního souhlasu</w:t>
      </w:r>
      <w:r w:rsidR="009338C2">
        <w:rPr>
          <w:rFonts w:ascii="Arial" w:hAnsi="Arial" w:cs="Arial"/>
          <w:lang w:val="cs-CZ"/>
        </w:rPr>
        <w:t xml:space="preserve"> příslušného stavební</w:t>
      </w:r>
      <w:bookmarkStart w:id="0" w:name="_GoBack"/>
      <w:bookmarkEnd w:id="0"/>
      <w:r w:rsidR="009338C2">
        <w:rPr>
          <w:rFonts w:ascii="Arial" w:hAnsi="Arial" w:cs="Arial"/>
          <w:lang w:val="cs-CZ"/>
        </w:rPr>
        <w:t>ho úřadu</w:t>
      </w:r>
      <w:r w:rsidR="009037F8">
        <w:rPr>
          <w:rFonts w:ascii="Arial" w:hAnsi="Arial" w:cs="Arial"/>
          <w:lang w:val="cs-CZ"/>
        </w:rPr>
        <w:t xml:space="preserve"> a </w:t>
      </w:r>
      <w:r w:rsidR="009037F8">
        <w:rPr>
          <w:rFonts w:ascii="Arial" w:hAnsi="Arial" w:cs="Arial"/>
          <w:lang w:val="cs-CZ"/>
        </w:rPr>
        <w:lastRenderedPageBreak/>
        <w:t>současně se bude na ni vztahovat záruka zhotovitele díla</w:t>
      </w:r>
      <w:r w:rsidR="000C0791">
        <w:rPr>
          <w:rFonts w:ascii="Arial" w:hAnsi="Arial" w:cs="Arial"/>
          <w:lang w:val="cs-CZ"/>
        </w:rPr>
        <w:t>,</w:t>
      </w:r>
      <w:r w:rsidR="009037F8">
        <w:rPr>
          <w:rFonts w:ascii="Arial" w:hAnsi="Arial" w:cs="Arial"/>
          <w:lang w:val="cs-CZ"/>
        </w:rPr>
        <w:t xml:space="preserve"> v trvání 5 (pěti) let ode dne vydání kolaudačního souhlasu</w:t>
      </w:r>
      <w:r w:rsidR="000C0791">
        <w:rPr>
          <w:rFonts w:ascii="Arial" w:hAnsi="Arial" w:cs="Arial"/>
          <w:lang w:val="cs-CZ"/>
        </w:rPr>
        <w:t>,</w:t>
      </w:r>
      <w:r w:rsidR="009037F8">
        <w:rPr>
          <w:rFonts w:ascii="Arial" w:hAnsi="Arial" w:cs="Arial"/>
          <w:lang w:val="cs-CZ"/>
        </w:rPr>
        <w:t xml:space="preserve"> za případné vady díla;</w:t>
      </w:r>
      <w:r w:rsidR="009338C2">
        <w:rPr>
          <w:rFonts w:ascii="Arial" w:hAnsi="Arial" w:cs="Arial"/>
          <w:lang w:val="cs-CZ"/>
        </w:rPr>
        <w:t xml:space="preserve"> a</w:t>
      </w:r>
    </w:p>
    <w:p w:rsidR="00435DD6" w:rsidRDefault="00435DD6" w:rsidP="009338C2">
      <w:pPr>
        <w:spacing w:line="240" w:lineRule="auto"/>
        <w:ind w:left="1134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b)</w:t>
      </w:r>
      <w:r w:rsidR="009338C2">
        <w:rPr>
          <w:rFonts w:ascii="Arial" w:hAnsi="Arial" w:cs="Arial"/>
          <w:lang w:val="cs-CZ"/>
        </w:rPr>
        <w:t xml:space="preserve"> </w:t>
      </w:r>
      <w:r w:rsidR="00633FCF">
        <w:rPr>
          <w:rFonts w:ascii="Arial" w:hAnsi="Arial" w:cs="Arial"/>
          <w:lang w:val="cs-CZ"/>
        </w:rPr>
        <w:t>s</w:t>
      </w:r>
      <w:r w:rsidR="009338C2">
        <w:rPr>
          <w:rFonts w:ascii="Arial" w:hAnsi="Arial" w:cs="Arial"/>
          <w:lang w:val="cs-CZ"/>
        </w:rPr>
        <w:t xml:space="preserve">tavba </w:t>
      </w:r>
      <w:r w:rsidR="009037F8">
        <w:rPr>
          <w:rFonts w:ascii="Arial" w:hAnsi="Arial" w:cs="Arial"/>
          <w:lang w:val="cs-CZ"/>
        </w:rPr>
        <w:t>bude odpovídat podmínkám zák. č. 13/1997 Sb., o pozemních komunikacích, v platném znění,</w:t>
      </w:r>
      <w:r w:rsidR="000C0791">
        <w:rPr>
          <w:rFonts w:ascii="Arial" w:hAnsi="Arial" w:cs="Arial"/>
          <w:lang w:val="cs-CZ"/>
        </w:rPr>
        <w:t xml:space="preserve"> a v souladu se</w:t>
      </w:r>
      <w:r w:rsidR="009037F8">
        <w:rPr>
          <w:rFonts w:ascii="Arial" w:hAnsi="Arial" w:cs="Arial"/>
          <w:lang w:val="cs-CZ"/>
        </w:rPr>
        <w:t xml:space="preserve"> souvisejícími právními předpisy a příslušnými technickými, bezpečnostními a dalšími normami platných v České republice</w:t>
      </w:r>
      <w:r w:rsidR="009338C2">
        <w:rPr>
          <w:rFonts w:ascii="Arial" w:hAnsi="Arial" w:cs="Arial"/>
          <w:lang w:val="cs-CZ"/>
        </w:rPr>
        <w:t>; a</w:t>
      </w:r>
      <w:r w:rsidR="009338C2">
        <w:rPr>
          <w:rFonts w:ascii="Arial" w:hAnsi="Arial" w:cs="Arial"/>
          <w:lang w:val="cs-CZ"/>
        </w:rPr>
        <w:tab/>
      </w:r>
    </w:p>
    <w:p w:rsidR="00435DD6" w:rsidRDefault="00435DD6" w:rsidP="00D7493E">
      <w:pPr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c)</w:t>
      </w:r>
      <w:r w:rsidR="00BC091D">
        <w:rPr>
          <w:rFonts w:ascii="Arial" w:hAnsi="Arial" w:cs="Arial"/>
          <w:lang w:val="cs-CZ"/>
        </w:rPr>
        <w:t xml:space="preserve"> </w:t>
      </w:r>
      <w:r w:rsidR="00633FCF">
        <w:rPr>
          <w:rFonts w:ascii="Arial" w:hAnsi="Arial" w:cs="Arial"/>
          <w:lang w:val="cs-CZ"/>
        </w:rPr>
        <w:t>s</w:t>
      </w:r>
      <w:r w:rsidR="004F77ED">
        <w:rPr>
          <w:rFonts w:ascii="Arial" w:hAnsi="Arial" w:cs="Arial"/>
          <w:lang w:val="cs-CZ"/>
        </w:rPr>
        <w:t>tavba</w:t>
      </w:r>
      <w:r w:rsidR="000C0791">
        <w:rPr>
          <w:rFonts w:ascii="Arial" w:hAnsi="Arial" w:cs="Arial"/>
          <w:lang w:val="cs-CZ"/>
        </w:rPr>
        <w:t xml:space="preserve"> pozemní komunikace</w:t>
      </w:r>
      <w:r w:rsidR="004F77ED">
        <w:rPr>
          <w:rFonts w:ascii="Arial" w:hAnsi="Arial" w:cs="Arial"/>
          <w:lang w:val="cs-CZ"/>
        </w:rPr>
        <w:t xml:space="preserve"> musí umožňovat dopravní obslužnost stávajících i nově vybudovaných objektů, tj. vjezd a pohyb vozidel integrovaného záchranného systému, svozu TKO, čištění, zimní a letní údržbu, opravy</w:t>
      </w:r>
      <w:r w:rsidR="00534739">
        <w:rPr>
          <w:rFonts w:ascii="Arial" w:hAnsi="Arial" w:cs="Arial"/>
          <w:lang w:val="cs-CZ"/>
        </w:rPr>
        <w:t xml:space="preserve"> a údržbu veřejného osvětlení</w:t>
      </w:r>
      <w:r w:rsidR="004F77ED">
        <w:rPr>
          <w:rFonts w:ascii="Arial" w:hAnsi="Arial" w:cs="Arial"/>
          <w:lang w:val="cs-CZ"/>
        </w:rPr>
        <w:t xml:space="preserve"> apod.; a</w:t>
      </w:r>
    </w:p>
    <w:p w:rsidR="00435DD6" w:rsidRDefault="00435DD6" w:rsidP="00C94867">
      <w:pPr>
        <w:spacing w:line="240" w:lineRule="auto"/>
        <w:ind w:left="1134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d)</w:t>
      </w:r>
      <w:r w:rsidR="00C94867">
        <w:rPr>
          <w:rFonts w:ascii="Arial" w:hAnsi="Arial" w:cs="Arial"/>
          <w:lang w:val="cs-CZ"/>
        </w:rPr>
        <w:t xml:space="preserve"> </w:t>
      </w:r>
      <w:r w:rsidR="00CA34A6">
        <w:rPr>
          <w:rFonts w:ascii="Arial" w:hAnsi="Arial" w:cs="Arial"/>
          <w:lang w:val="cs-CZ"/>
        </w:rPr>
        <w:t>budoucí prodávající zajistí na vlastní</w:t>
      </w:r>
      <w:r w:rsidR="00C94867">
        <w:rPr>
          <w:rFonts w:ascii="Arial" w:hAnsi="Arial" w:cs="Arial"/>
          <w:lang w:val="cs-CZ"/>
        </w:rPr>
        <w:t xml:space="preserve"> náklady zaměření pozemní komunikace geometrickým plánem pro zaměření</w:t>
      </w:r>
      <w:r w:rsidR="007741C8">
        <w:rPr>
          <w:rFonts w:ascii="Arial" w:hAnsi="Arial" w:cs="Arial"/>
          <w:lang w:val="cs-CZ"/>
        </w:rPr>
        <w:t xml:space="preserve"> stavby</w:t>
      </w:r>
      <w:r w:rsidR="00C94867">
        <w:rPr>
          <w:rFonts w:ascii="Arial" w:hAnsi="Arial" w:cs="Arial"/>
          <w:lang w:val="cs-CZ"/>
        </w:rPr>
        <w:t xml:space="preserve">, přičemž způsob využití pozemků bude odpovídat skutečnému stavu po kolaudaci </w:t>
      </w:r>
      <w:r w:rsidR="00B564B1">
        <w:rPr>
          <w:rFonts w:ascii="Arial" w:hAnsi="Arial" w:cs="Arial"/>
          <w:lang w:val="cs-CZ"/>
        </w:rPr>
        <w:t xml:space="preserve">stavby </w:t>
      </w:r>
      <w:r w:rsidR="00C94867">
        <w:rPr>
          <w:rFonts w:ascii="Arial" w:hAnsi="Arial" w:cs="Arial"/>
          <w:lang w:val="cs-CZ"/>
        </w:rPr>
        <w:t>a komunikace bude vedena pod jedním parcelním číslem</w:t>
      </w:r>
      <w:r w:rsidR="007741C8">
        <w:rPr>
          <w:rFonts w:ascii="Arial" w:hAnsi="Arial" w:cs="Arial"/>
          <w:lang w:val="cs-CZ"/>
        </w:rPr>
        <w:t xml:space="preserve"> a </w:t>
      </w:r>
      <w:r w:rsidR="00B564B1">
        <w:rPr>
          <w:rFonts w:ascii="Arial" w:hAnsi="Arial" w:cs="Arial"/>
          <w:lang w:val="cs-CZ"/>
        </w:rPr>
        <w:t>zaměření skutečného provedení stavby</w:t>
      </w:r>
      <w:r w:rsidR="007741C8">
        <w:rPr>
          <w:rFonts w:ascii="Arial" w:hAnsi="Arial" w:cs="Arial"/>
          <w:lang w:val="cs-CZ"/>
        </w:rPr>
        <w:t xml:space="preserve"> veřejného osvětlení</w:t>
      </w:r>
      <w:r w:rsidR="00D978E0">
        <w:rPr>
          <w:rFonts w:ascii="Arial" w:hAnsi="Arial" w:cs="Arial"/>
          <w:lang w:val="cs-CZ"/>
        </w:rPr>
        <w:t xml:space="preserve"> a inženýrských sítí</w:t>
      </w:r>
      <w:r w:rsidR="00C94867">
        <w:rPr>
          <w:rFonts w:ascii="Arial" w:hAnsi="Arial" w:cs="Arial"/>
          <w:lang w:val="cs-CZ"/>
        </w:rPr>
        <w:t xml:space="preserve">; a </w:t>
      </w:r>
    </w:p>
    <w:p w:rsidR="00E42DA9" w:rsidRDefault="00435DD6">
      <w:pPr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e)</w:t>
      </w:r>
      <w:r w:rsidR="007D3B30">
        <w:rPr>
          <w:rFonts w:ascii="Arial" w:hAnsi="Arial" w:cs="Arial"/>
          <w:lang w:val="cs-CZ"/>
        </w:rPr>
        <w:t xml:space="preserve"> </w:t>
      </w:r>
      <w:r w:rsidR="00463538">
        <w:rPr>
          <w:rFonts w:ascii="Arial" w:hAnsi="Arial" w:cs="Arial"/>
          <w:lang w:val="cs-CZ"/>
        </w:rPr>
        <w:t xml:space="preserve"> </w:t>
      </w:r>
      <w:r w:rsidR="006C13D7">
        <w:rPr>
          <w:rFonts w:ascii="Arial" w:hAnsi="Arial" w:cs="Arial"/>
          <w:lang w:val="cs-CZ"/>
        </w:rPr>
        <w:t>budou</w:t>
      </w:r>
      <w:proofErr w:type="gramEnd"/>
      <w:r w:rsidR="006C13D7">
        <w:rPr>
          <w:rFonts w:ascii="Arial" w:hAnsi="Arial" w:cs="Arial"/>
          <w:lang w:val="cs-CZ"/>
        </w:rPr>
        <w:t xml:space="preserve"> zcela splněny veškeré technické podmínky technického odboru Magistrátu města, které vydá během výstavby a</w:t>
      </w:r>
      <w:r w:rsidR="00534739">
        <w:rPr>
          <w:rFonts w:ascii="Arial" w:hAnsi="Arial" w:cs="Arial"/>
          <w:lang w:val="cs-CZ"/>
        </w:rPr>
        <w:t>;</w:t>
      </w:r>
      <w:r w:rsidR="00981397">
        <w:rPr>
          <w:rFonts w:ascii="Arial" w:hAnsi="Arial" w:cs="Arial"/>
          <w:lang w:val="cs-CZ"/>
        </w:rPr>
        <w:t xml:space="preserve"> </w:t>
      </w:r>
    </w:p>
    <w:p w:rsidR="00CF1DB0" w:rsidRDefault="00545335" w:rsidP="00CF1DB0">
      <w:pPr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  <w:r w:rsidRPr="00545335" w:rsidDel="00545335">
        <w:rPr>
          <w:rFonts w:ascii="Arial" w:hAnsi="Arial" w:cs="Arial"/>
          <w:lang w:val="cs-CZ"/>
        </w:rPr>
        <w:t xml:space="preserve"> </w:t>
      </w:r>
      <w:r w:rsidR="006C13D7">
        <w:rPr>
          <w:rFonts w:ascii="Arial" w:hAnsi="Arial" w:cs="Arial"/>
          <w:lang w:val="cs-CZ"/>
        </w:rPr>
        <w:t>f) p</w:t>
      </w:r>
      <w:r w:rsidR="00C35ACF">
        <w:rPr>
          <w:rFonts w:ascii="Arial" w:hAnsi="Arial" w:cs="Arial"/>
          <w:lang w:val="cs-CZ"/>
        </w:rPr>
        <w:t xml:space="preserve">řípadné vady a nedodělky předmětu budoucího převodu budou </w:t>
      </w:r>
      <w:r w:rsidR="008368A6">
        <w:rPr>
          <w:rFonts w:ascii="Arial" w:hAnsi="Arial" w:cs="Arial"/>
          <w:lang w:val="cs-CZ"/>
        </w:rPr>
        <w:t>odstraněny</w:t>
      </w:r>
      <w:r w:rsidR="00C35ACF">
        <w:rPr>
          <w:rFonts w:ascii="Arial" w:hAnsi="Arial" w:cs="Arial"/>
          <w:lang w:val="cs-CZ"/>
        </w:rPr>
        <w:t>, předmět budoucího převodu bude bez dluhů a věcných práv</w:t>
      </w:r>
      <w:r w:rsidR="006C13D7">
        <w:rPr>
          <w:rFonts w:ascii="Arial" w:hAnsi="Arial" w:cs="Arial"/>
          <w:lang w:val="cs-CZ"/>
        </w:rPr>
        <w:t>, zejména zástavních práv</w:t>
      </w:r>
      <w:r w:rsidR="00C35ACF">
        <w:rPr>
          <w:rFonts w:ascii="Arial" w:hAnsi="Arial" w:cs="Arial"/>
          <w:lang w:val="cs-CZ"/>
        </w:rPr>
        <w:t xml:space="preserve"> či jiných závazků vůči třetím osobám, vyjma věcných břemen či jiných právních omezení vlastnických práv vyplývajících z obecně závazných právních předpisů či rozhodnutí orgánů veřejné správy (zejména tedy věcných břemen vzniklých </w:t>
      </w:r>
      <w:proofErr w:type="gramStart"/>
      <w:r w:rsidR="00C35ACF">
        <w:rPr>
          <w:rFonts w:ascii="Arial" w:hAnsi="Arial" w:cs="Arial"/>
          <w:lang w:val="cs-CZ"/>
        </w:rPr>
        <w:t>dle</w:t>
      </w:r>
      <w:r w:rsidR="006C13D7">
        <w:rPr>
          <w:rFonts w:ascii="Arial" w:hAnsi="Arial" w:cs="Arial"/>
          <w:lang w:val="cs-CZ"/>
        </w:rPr>
        <w:t xml:space="preserve"> </w:t>
      </w:r>
      <w:r w:rsidR="00C35ACF">
        <w:rPr>
          <w:rFonts w:ascii="Arial" w:hAnsi="Arial" w:cs="Arial"/>
          <w:lang w:val="cs-CZ"/>
        </w:rPr>
        <w:t>z.č.</w:t>
      </w:r>
      <w:proofErr w:type="gramEnd"/>
      <w:r w:rsidR="00C35ACF">
        <w:rPr>
          <w:rFonts w:ascii="Arial" w:hAnsi="Arial" w:cs="Arial"/>
          <w:lang w:val="cs-CZ"/>
        </w:rPr>
        <w:t xml:space="preserve"> 458/2000 Sb. ve znění pozdějších právních předpisů či souvisejících s výstavbou a užívání inženýrských sítí a komunikací)</w:t>
      </w:r>
      <w:r w:rsidR="00CF1DB0" w:rsidRPr="00CF1DB0">
        <w:rPr>
          <w:rFonts w:ascii="Arial" w:hAnsi="Arial" w:cs="Arial"/>
          <w:lang w:val="cs-CZ"/>
        </w:rPr>
        <w:t xml:space="preserve"> </w:t>
      </w:r>
      <w:r w:rsidR="00CF1DB0">
        <w:rPr>
          <w:rFonts w:ascii="Arial" w:hAnsi="Arial" w:cs="Arial"/>
          <w:lang w:val="cs-CZ"/>
        </w:rPr>
        <w:t xml:space="preserve">a; </w:t>
      </w:r>
    </w:p>
    <w:p w:rsidR="004876F7" w:rsidRDefault="004876F7" w:rsidP="00D77F29">
      <w:pPr>
        <w:tabs>
          <w:tab w:val="left" w:pos="1418"/>
        </w:tabs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 xml:space="preserve">g) </w:t>
      </w:r>
      <w:r w:rsidR="00476066">
        <w:rPr>
          <w:rFonts w:ascii="Arial" w:hAnsi="Arial" w:cs="Arial"/>
          <w:lang w:val="cs-CZ"/>
        </w:rPr>
        <w:t xml:space="preserve"> </w:t>
      </w:r>
      <w:r w:rsidR="00CF1DB0">
        <w:rPr>
          <w:rFonts w:ascii="Arial" w:hAnsi="Arial" w:cs="Arial"/>
          <w:lang w:val="cs-CZ"/>
        </w:rPr>
        <w:t>dojde</w:t>
      </w:r>
      <w:proofErr w:type="gramEnd"/>
      <w:r w:rsidR="00CF1DB0">
        <w:rPr>
          <w:rFonts w:ascii="Arial" w:hAnsi="Arial" w:cs="Arial"/>
          <w:lang w:val="cs-CZ"/>
        </w:rPr>
        <w:t xml:space="preserve"> k vydání kolaudační</w:t>
      </w:r>
      <w:r w:rsidR="00A80386">
        <w:rPr>
          <w:rFonts w:ascii="Arial" w:hAnsi="Arial" w:cs="Arial"/>
          <w:lang w:val="cs-CZ"/>
        </w:rPr>
        <w:t>ho</w:t>
      </w:r>
      <w:r w:rsidR="00CF1DB0">
        <w:rPr>
          <w:rFonts w:ascii="Arial" w:hAnsi="Arial" w:cs="Arial"/>
          <w:lang w:val="cs-CZ"/>
        </w:rPr>
        <w:t xml:space="preserve"> rozhodnutí na stavbu nejméně čtyř obytných domů v rámci stavební akce „Bytové domy, Tuhnice, Karlovy Vary“.</w:t>
      </w:r>
    </w:p>
    <w:p w:rsidR="00594F07" w:rsidRDefault="00594F07" w:rsidP="00D77F29">
      <w:pPr>
        <w:tabs>
          <w:tab w:val="left" w:pos="1418"/>
        </w:tabs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</w:p>
    <w:p w:rsidR="00E42DA9" w:rsidRDefault="00AF52F8">
      <w:pPr>
        <w:spacing w:line="240" w:lineRule="auto"/>
        <w:ind w:left="709" w:hanging="709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4.2</w:t>
      </w:r>
      <w:proofErr w:type="gramEnd"/>
      <w:r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ab/>
        <w:t>B</w:t>
      </w:r>
      <w:r w:rsidR="00B91D19">
        <w:rPr>
          <w:rFonts w:ascii="Arial" w:hAnsi="Arial" w:cs="Arial"/>
          <w:lang w:val="cs-CZ"/>
        </w:rPr>
        <w:t>udoucí prodávající předá budoucímu kupujícímu minimálně 10 pracovních dnů před podpisem Kupní smlouvy následující dokumenty: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Pravomocné stavební povolení staveb veřejného osvětlení a pozemní komunikace včetně ověřené projektové dokumentace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Kompletní projektovou dokumentaci skutečného provedení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Originály kolaudačních souhlasů příslušného stavebního úřadu k užívání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Výpis z katastru nemovitostí, dokládající změnu druhu pozemků v souladu s jejich užívání dle stavu po kolaudaci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Originály nebo úředně ověřené kopie smluv o dílo mezi budoucím prodávajícím (investorem) a zhotovitelem díla, případně jiné dokumenty dokládající existenci smluvního vztahu, umožňující budoucímu kupujícímu případnou reklamaci vady díla,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Předávací protokol o předání a převzetí díla od jeho zhotovitele a doklad o odstranění vad a nedodělků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Zprávu o výchozí revizi elektrického zařízení (veřejného osvětlení),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lastRenderedPageBreak/>
        <w:t>Vyčíslení skutečné finanční hodnoty díla po dokončení staveb,</w:t>
      </w:r>
    </w:p>
    <w:p w:rsidR="00545335" w:rsidRPr="00545335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45335">
        <w:rPr>
          <w:rFonts w:ascii="Arial" w:hAnsi="Arial" w:cs="Arial"/>
          <w:lang w:val="cs-CZ"/>
        </w:rPr>
        <w:t>Geometrický plán pro zaměření stavby komunikace,</w:t>
      </w:r>
    </w:p>
    <w:p w:rsidR="00545335" w:rsidRPr="00545335" w:rsidRDefault="00B564B1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Zaměření skutečného provedení stavby veřejného osvětlení.</w:t>
      </w:r>
    </w:p>
    <w:p w:rsidR="00545335" w:rsidRPr="00545335" w:rsidRDefault="00545335" w:rsidP="00D7493E">
      <w:pPr>
        <w:pStyle w:val="Odstavecseseznamem"/>
        <w:spacing w:after="0" w:line="240" w:lineRule="auto"/>
        <w:ind w:left="1423"/>
        <w:jc w:val="both"/>
        <w:rPr>
          <w:rFonts w:ascii="Arial" w:hAnsi="Arial" w:cs="Arial"/>
          <w:color w:val="FF0000"/>
          <w:lang w:val="cs-CZ"/>
        </w:rPr>
      </w:pPr>
    </w:p>
    <w:p w:rsidR="00581A70" w:rsidRPr="00B7560C" w:rsidRDefault="00AF52F8" w:rsidP="00D85A40">
      <w:pPr>
        <w:tabs>
          <w:tab w:val="left" w:pos="709"/>
        </w:tabs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4.</w:t>
      </w:r>
      <w:r w:rsidR="00D85A40">
        <w:rPr>
          <w:rFonts w:ascii="Arial" w:hAnsi="Arial" w:cs="Arial"/>
          <w:lang w:val="cs-CZ"/>
        </w:rPr>
        <w:t>3</w:t>
      </w:r>
      <w:proofErr w:type="gramEnd"/>
      <w:r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ab/>
      </w:r>
      <w:r w:rsidR="00581A70" w:rsidRPr="00B7560C">
        <w:rPr>
          <w:rFonts w:ascii="Arial" w:hAnsi="Arial" w:cs="Arial"/>
          <w:lang w:val="cs-CZ"/>
        </w:rPr>
        <w:t>Pozemní komunikace a infrastruktura bude předána Statutárnímu městu Karlovy Vary po dokončení výstavby komunikace. Pokud nebude bytová výstavba (rodinné domy) stavebně dokončen</w:t>
      </w:r>
      <w:r w:rsidR="00581A70">
        <w:rPr>
          <w:rFonts w:ascii="Arial" w:hAnsi="Arial" w:cs="Arial"/>
          <w:lang w:val="cs-CZ"/>
        </w:rPr>
        <w:t>a</w:t>
      </w:r>
      <w:r w:rsidR="00581A70" w:rsidRPr="00B7560C">
        <w:rPr>
          <w:rFonts w:ascii="Arial" w:hAnsi="Arial" w:cs="Arial"/>
          <w:lang w:val="cs-CZ"/>
        </w:rPr>
        <w:t xml:space="preserve"> p</w:t>
      </w:r>
      <w:r w:rsidR="00581A70">
        <w:rPr>
          <w:rFonts w:ascii="Arial" w:hAnsi="Arial" w:cs="Arial"/>
          <w:lang w:val="cs-CZ"/>
        </w:rPr>
        <w:t>řed</w:t>
      </w:r>
      <w:r w:rsidR="00581A70" w:rsidRPr="00B7560C">
        <w:rPr>
          <w:rFonts w:ascii="Arial" w:hAnsi="Arial" w:cs="Arial"/>
          <w:lang w:val="cs-CZ"/>
        </w:rPr>
        <w:t xml:space="preserve"> převedení</w:t>
      </w:r>
      <w:r w:rsidR="00581A70">
        <w:rPr>
          <w:rFonts w:ascii="Arial" w:hAnsi="Arial" w:cs="Arial"/>
          <w:lang w:val="cs-CZ"/>
        </w:rPr>
        <w:t>m</w:t>
      </w:r>
      <w:r w:rsidR="00581A70" w:rsidRPr="00B7560C">
        <w:rPr>
          <w:rFonts w:ascii="Arial" w:hAnsi="Arial" w:cs="Arial"/>
          <w:lang w:val="cs-CZ"/>
        </w:rPr>
        <w:t xml:space="preserve"> nové komunikace Statutárnímu městu Karlovy Vary, bude technickým odborem se stavebník</w:t>
      </w:r>
      <w:r w:rsidR="00581A70">
        <w:rPr>
          <w:rFonts w:ascii="Arial" w:hAnsi="Arial" w:cs="Arial"/>
          <w:lang w:val="cs-CZ"/>
        </w:rPr>
        <w:t xml:space="preserve">em před uzavřením </w:t>
      </w:r>
      <w:r w:rsidR="000341A6">
        <w:rPr>
          <w:rFonts w:ascii="Arial" w:hAnsi="Arial" w:cs="Arial"/>
          <w:lang w:val="cs-CZ"/>
        </w:rPr>
        <w:t>kupní</w:t>
      </w:r>
      <w:r w:rsidR="000341A6" w:rsidRPr="000341A6">
        <w:rPr>
          <w:rFonts w:ascii="Arial" w:hAnsi="Arial" w:cs="Arial"/>
          <w:lang w:val="cs-CZ"/>
        </w:rPr>
        <w:t xml:space="preserve"> </w:t>
      </w:r>
      <w:r w:rsidR="005B1EED" w:rsidRPr="000341A6">
        <w:rPr>
          <w:rFonts w:ascii="Arial" w:hAnsi="Arial" w:cs="Arial"/>
          <w:lang w:val="cs-CZ"/>
        </w:rPr>
        <w:t>smlouvy</w:t>
      </w:r>
      <w:r w:rsidR="00581A70" w:rsidRPr="00B7560C">
        <w:rPr>
          <w:rFonts w:ascii="Arial" w:hAnsi="Arial" w:cs="Arial"/>
          <w:lang w:val="cs-CZ"/>
        </w:rPr>
        <w:t xml:space="preserve"> </w:t>
      </w:r>
      <w:r w:rsidR="00463A91">
        <w:rPr>
          <w:rFonts w:ascii="Arial" w:hAnsi="Arial" w:cs="Arial"/>
          <w:lang w:val="cs-CZ"/>
        </w:rPr>
        <w:t>uzavřena</w:t>
      </w:r>
      <w:r w:rsidR="00463A91" w:rsidRPr="00B7560C">
        <w:rPr>
          <w:rFonts w:ascii="Arial" w:hAnsi="Arial" w:cs="Arial"/>
          <w:lang w:val="cs-CZ"/>
        </w:rPr>
        <w:t xml:space="preserve"> </w:t>
      </w:r>
      <w:r w:rsidR="00581A70" w:rsidRPr="00B7560C">
        <w:rPr>
          <w:rFonts w:ascii="Arial" w:hAnsi="Arial" w:cs="Arial"/>
          <w:lang w:val="cs-CZ"/>
        </w:rPr>
        <w:t>„Smlouva o zvláštním užívání komunikace“</w:t>
      </w:r>
      <w:r w:rsidR="00581A70">
        <w:rPr>
          <w:rFonts w:ascii="Arial" w:hAnsi="Arial" w:cs="Arial"/>
          <w:lang w:val="cs-CZ"/>
        </w:rPr>
        <w:t>, která upraví zejména podmínky odpovědnosti stavebníka za poškození takto předané komunikace výstavbou bytových domů.</w:t>
      </w:r>
    </w:p>
    <w:p w:rsidR="00E42DA9" w:rsidRPr="00B7560C" w:rsidRDefault="00AF52F8" w:rsidP="00D85A40">
      <w:pPr>
        <w:tabs>
          <w:tab w:val="left" w:pos="709"/>
        </w:tabs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proofErr w:type="gramStart"/>
      <w:r w:rsidRPr="00B7560C">
        <w:rPr>
          <w:rFonts w:ascii="Arial" w:hAnsi="Arial" w:cs="Arial"/>
          <w:lang w:val="cs-CZ"/>
        </w:rPr>
        <w:t>4.</w:t>
      </w:r>
      <w:r w:rsidR="00D85A40">
        <w:rPr>
          <w:rFonts w:ascii="Arial" w:hAnsi="Arial" w:cs="Arial"/>
          <w:lang w:val="cs-CZ"/>
        </w:rPr>
        <w:t>4</w:t>
      </w:r>
      <w:proofErr w:type="gramEnd"/>
      <w:r w:rsidRPr="00B7560C">
        <w:rPr>
          <w:rFonts w:ascii="Arial" w:hAnsi="Arial" w:cs="Arial"/>
          <w:lang w:val="cs-CZ"/>
        </w:rPr>
        <w:t>.</w:t>
      </w:r>
      <w:r w:rsidRPr="00B7560C">
        <w:rPr>
          <w:rFonts w:ascii="Arial" w:hAnsi="Arial" w:cs="Arial"/>
          <w:lang w:val="cs-CZ"/>
        </w:rPr>
        <w:tab/>
        <w:t>M</w:t>
      </w:r>
      <w:r w:rsidR="006C13D7" w:rsidRPr="00B7560C">
        <w:rPr>
          <w:rFonts w:ascii="Arial" w:hAnsi="Arial" w:cs="Arial"/>
          <w:lang w:val="cs-CZ"/>
        </w:rPr>
        <w:t>ezi stavbou pozemní komunikac</w:t>
      </w:r>
      <w:r w:rsidR="007F5384" w:rsidRPr="00B7560C">
        <w:rPr>
          <w:rFonts w:ascii="Arial" w:hAnsi="Arial" w:cs="Arial"/>
          <w:lang w:val="cs-CZ"/>
        </w:rPr>
        <w:t xml:space="preserve">e a soukromými pozemky musí být </w:t>
      </w:r>
      <w:r w:rsidR="006C13D7" w:rsidRPr="00B7560C">
        <w:rPr>
          <w:rFonts w:ascii="Arial" w:hAnsi="Arial" w:cs="Arial"/>
          <w:lang w:val="cs-CZ"/>
        </w:rPr>
        <w:t>dostatečný prostor pro uložení inženýrských sítí; a</w:t>
      </w:r>
    </w:p>
    <w:p w:rsidR="00E42DA9" w:rsidRPr="00B7560C" w:rsidRDefault="00AF52F8" w:rsidP="00D85A40">
      <w:pPr>
        <w:tabs>
          <w:tab w:val="left" w:pos="709"/>
        </w:tabs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proofErr w:type="gramStart"/>
      <w:r w:rsidRPr="00B7560C">
        <w:rPr>
          <w:rFonts w:ascii="Arial" w:hAnsi="Arial" w:cs="Arial"/>
          <w:lang w:val="cs-CZ"/>
        </w:rPr>
        <w:t>4.</w:t>
      </w:r>
      <w:r w:rsidR="00D85A40">
        <w:rPr>
          <w:rFonts w:ascii="Arial" w:hAnsi="Arial" w:cs="Arial"/>
          <w:lang w:val="cs-CZ"/>
        </w:rPr>
        <w:t>5</w:t>
      </w:r>
      <w:proofErr w:type="gramEnd"/>
      <w:r w:rsidRPr="00B7560C">
        <w:rPr>
          <w:rFonts w:ascii="Arial" w:hAnsi="Arial" w:cs="Arial"/>
          <w:lang w:val="cs-CZ"/>
        </w:rPr>
        <w:t>.</w:t>
      </w:r>
      <w:r w:rsidRPr="00B7560C">
        <w:rPr>
          <w:rFonts w:ascii="Arial" w:hAnsi="Arial" w:cs="Arial"/>
          <w:lang w:val="cs-CZ"/>
        </w:rPr>
        <w:tab/>
        <w:t>P</w:t>
      </w:r>
      <w:r w:rsidR="006C13D7" w:rsidRPr="00B7560C">
        <w:rPr>
          <w:rFonts w:ascii="Arial" w:hAnsi="Arial" w:cs="Arial"/>
          <w:lang w:val="cs-CZ"/>
        </w:rPr>
        <w:t>ozemní komunikace a infrastruktura bude předána Statutárnímu městu Karlovy Vary až po dokončení výstavby, nelze převádět jen její jednotlivé objekty a nedílnou součástí převodu infrastruktury bude i převod pozemků, na nichž budou jednotlivé stavby umístěny</w:t>
      </w:r>
      <w:r w:rsidR="00581A70">
        <w:rPr>
          <w:rFonts w:ascii="Arial" w:hAnsi="Arial" w:cs="Arial"/>
          <w:lang w:val="cs-CZ"/>
        </w:rPr>
        <w:t>;</w:t>
      </w:r>
    </w:p>
    <w:p w:rsidR="00E42DA9" w:rsidRDefault="00AF52F8" w:rsidP="00D85A40">
      <w:pPr>
        <w:tabs>
          <w:tab w:val="left" w:pos="709"/>
        </w:tabs>
        <w:spacing w:line="240" w:lineRule="auto"/>
        <w:ind w:left="705" w:hanging="705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4.</w:t>
      </w:r>
      <w:r w:rsidR="00D85A40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ab/>
        <w:t>B</w:t>
      </w:r>
      <w:r w:rsidR="006C13D7" w:rsidRPr="00BD093F">
        <w:rPr>
          <w:rFonts w:ascii="Arial" w:hAnsi="Arial" w:cs="Arial"/>
          <w:lang w:val="cs-CZ"/>
        </w:rPr>
        <w:t xml:space="preserve">udoucí prodávající se zavazuje, že v případě umístění nových sítí přenosové a/nebo distribuční soustavy na </w:t>
      </w:r>
      <w:r w:rsidR="00C769D2">
        <w:rPr>
          <w:rFonts w:ascii="Arial" w:hAnsi="Arial" w:cs="Arial"/>
          <w:lang w:val="cs-CZ"/>
        </w:rPr>
        <w:t>části</w:t>
      </w:r>
      <w:r w:rsidR="00C769D2" w:rsidRPr="009C4BA5">
        <w:rPr>
          <w:rFonts w:ascii="Arial" w:hAnsi="Arial" w:cs="Arial"/>
          <w:lang w:val="cs-CZ"/>
        </w:rPr>
        <w:t xml:space="preserve"> </w:t>
      </w:r>
      <w:r w:rsidR="00C769D2">
        <w:rPr>
          <w:rFonts w:ascii="Arial" w:hAnsi="Arial" w:cs="Arial"/>
          <w:lang w:val="cs-CZ"/>
        </w:rPr>
        <w:t>pozemku parc. č. 109/39,</w:t>
      </w:r>
      <w:r w:rsidR="00C769D2" w:rsidRPr="008C6FC3">
        <w:rPr>
          <w:rFonts w:ascii="Arial" w:hAnsi="Arial" w:cs="Arial"/>
          <w:lang w:val="cs-CZ"/>
        </w:rPr>
        <w:t xml:space="preserve"> </w:t>
      </w:r>
      <w:r w:rsidR="00C769D2">
        <w:rPr>
          <w:rFonts w:ascii="Arial" w:hAnsi="Arial" w:cs="Arial"/>
          <w:lang w:val="cs-CZ"/>
        </w:rPr>
        <w:t>části</w:t>
      </w:r>
      <w:r w:rsidR="00C769D2" w:rsidRPr="009C4BA5">
        <w:rPr>
          <w:rFonts w:ascii="Arial" w:hAnsi="Arial" w:cs="Arial"/>
          <w:lang w:val="cs-CZ"/>
        </w:rPr>
        <w:t xml:space="preserve"> </w:t>
      </w:r>
      <w:r w:rsidR="00C769D2">
        <w:rPr>
          <w:rFonts w:ascii="Arial" w:hAnsi="Arial" w:cs="Arial"/>
          <w:lang w:val="cs-CZ"/>
        </w:rPr>
        <w:t>pozemku parc. č. 109/40,  části</w:t>
      </w:r>
      <w:r w:rsidR="00C769D2" w:rsidRPr="009C4BA5">
        <w:rPr>
          <w:rFonts w:ascii="Arial" w:hAnsi="Arial" w:cs="Arial"/>
          <w:lang w:val="cs-CZ"/>
        </w:rPr>
        <w:t xml:space="preserve"> </w:t>
      </w:r>
      <w:r w:rsidR="00C769D2">
        <w:rPr>
          <w:rFonts w:ascii="Arial" w:hAnsi="Arial" w:cs="Arial"/>
          <w:lang w:val="cs-CZ"/>
        </w:rPr>
        <w:t>pozemku parc. č. 109/46 v </w:t>
      </w:r>
      <w:proofErr w:type="gramStart"/>
      <w:r w:rsidR="00C769D2">
        <w:rPr>
          <w:rFonts w:ascii="Arial" w:hAnsi="Arial" w:cs="Arial"/>
          <w:lang w:val="cs-CZ"/>
        </w:rPr>
        <w:t>k.ú.</w:t>
      </w:r>
      <w:proofErr w:type="gramEnd"/>
      <w:r w:rsidR="00C769D2">
        <w:rPr>
          <w:rFonts w:ascii="Arial" w:hAnsi="Arial" w:cs="Arial"/>
          <w:lang w:val="cs-CZ"/>
        </w:rPr>
        <w:t xml:space="preserve"> Tuhnice obec Karlovy Vary</w:t>
      </w:r>
      <w:r w:rsidR="006C13D7" w:rsidRPr="00BD093F">
        <w:rPr>
          <w:rFonts w:ascii="Arial" w:hAnsi="Arial" w:cs="Arial"/>
          <w:lang w:val="cs-CZ"/>
        </w:rPr>
        <w:t>, zřídí v souladu s ustanoveními zák. č. 458/2000 Sb., v platném znění, ve prospěch vlastníků a provozovatelů přenosové a/nebo distribuční soustavy (ČEZ Distribuce a.s., RWE GasNet s.r.o., Karlovarská teplárenská a.s.), věcné břemeno, odpovídající právu zřízení přenosové a/nebo distribuční soustavy a právu vstupovat a vjíždět na pozemek v souvislosti s provozováním, údržbou a opravami inženýrských sítí, v rozsahu dle skutečného umístění inženýrských sítí a dle geometrického plánu pro vyznačení věcného břemene.</w:t>
      </w:r>
    </w:p>
    <w:p w:rsidR="00E42DA9" w:rsidRDefault="006C13D7" w:rsidP="00D85A40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4.</w:t>
      </w:r>
      <w:r w:rsidR="00D85A40">
        <w:rPr>
          <w:rFonts w:ascii="Arial" w:hAnsi="Arial" w:cs="Arial"/>
          <w:lang w:val="cs-CZ"/>
        </w:rPr>
        <w:t>7</w:t>
      </w:r>
      <w:r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ab/>
      </w:r>
      <w:r w:rsidRPr="00BD093F">
        <w:rPr>
          <w:rFonts w:ascii="Arial" w:hAnsi="Arial" w:cs="Arial"/>
          <w:lang w:val="cs-CZ"/>
        </w:rPr>
        <w:t>Budo</w:t>
      </w:r>
      <w:r w:rsidR="00AF52F8">
        <w:rPr>
          <w:rFonts w:ascii="Arial" w:hAnsi="Arial" w:cs="Arial"/>
          <w:lang w:val="cs-CZ"/>
        </w:rPr>
        <w:t>ucí prodávající se dále zavazuje</w:t>
      </w:r>
      <w:r w:rsidRPr="00BD093F">
        <w:rPr>
          <w:rFonts w:ascii="Arial" w:hAnsi="Arial" w:cs="Arial"/>
          <w:lang w:val="cs-CZ"/>
        </w:rPr>
        <w:t xml:space="preserve">, že v případě umístění nových vedení a zařízení veřejné komunikační sítě na </w:t>
      </w:r>
      <w:r w:rsidR="00C769D2">
        <w:rPr>
          <w:rFonts w:ascii="Arial" w:hAnsi="Arial" w:cs="Arial"/>
          <w:lang w:val="cs-CZ"/>
        </w:rPr>
        <w:t>části</w:t>
      </w:r>
      <w:r w:rsidR="00C769D2" w:rsidRPr="009C4BA5">
        <w:rPr>
          <w:rFonts w:ascii="Arial" w:hAnsi="Arial" w:cs="Arial"/>
          <w:lang w:val="cs-CZ"/>
        </w:rPr>
        <w:t xml:space="preserve"> </w:t>
      </w:r>
      <w:r w:rsidR="00C769D2">
        <w:rPr>
          <w:rFonts w:ascii="Arial" w:hAnsi="Arial" w:cs="Arial"/>
          <w:lang w:val="cs-CZ"/>
        </w:rPr>
        <w:t>pozemku parc. č. 109/39,</w:t>
      </w:r>
      <w:r w:rsidR="00C769D2" w:rsidRPr="008C6FC3">
        <w:rPr>
          <w:rFonts w:ascii="Arial" w:hAnsi="Arial" w:cs="Arial"/>
          <w:lang w:val="cs-CZ"/>
        </w:rPr>
        <w:t xml:space="preserve"> </w:t>
      </w:r>
      <w:r w:rsidR="00C769D2">
        <w:rPr>
          <w:rFonts w:ascii="Arial" w:hAnsi="Arial" w:cs="Arial"/>
          <w:lang w:val="cs-CZ"/>
        </w:rPr>
        <w:t>části</w:t>
      </w:r>
      <w:r w:rsidR="00C769D2" w:rsidRPr="009C4BA5">
        <w:rPr>
          <w:rFonts w:ascii="Arial" w:hAnsi="Arial" w:cs="Arial"/>
          <w:lang w:val="cs-CZ"/>
        </w:rPr>
        <w:t xml:space="preserve"> </w:t>
      </w:r>
      <w:r w:rsidR="00C769D2">
        <w:rPr>
          <w:rFonts w:ascii="Arial" w:hAnsi="Arial" w:cs="Arial"/>
          <w:lang w:val="cs-CZ"/>
        </w:rPr>
        <w:t>pozemku parc. č. 109/40,  části</w:t>
      </w:r>
      <w:r w:rsidR="00C769D2" w:rsidRPr="009C4BA5">
        <w:rPr>
          <w:rFonts w:ascii="Arial" w:hAnsi="Arial" w:cs="Arial"/>
          <w:lang w:val="cs-CZ"/>
        </w:rPr>
        <w:t xml:space="preserve"> </w:t>
      </w:r>
      <w:r w:rsidR="00C769D2">
        <w:rPr>
          <w:rFonts w:ascii="Arial" w:hAnsi="Arial" w:cs="Arial"/>
          <w:lang w:val="cs-CZ"/>
        </w:rPr>
        <w:t>pozemku parc. č. 109/46 v </w:t>
      </w:r>
      <w:proofErr w:type="gramStart"/>
      <w:r w:rsidR="00C769D2">
        <w:rPr>
          <w:rFonts w:ascii="Arial" w:hAnsi="Arial" w:cs="Arial"/>
          <w:lang w:val="cs-CZ"/>
        </w:rPr>
        <w:t>k.ú.</w:t>
      </w:r>
      <w:proofErr w:type="gramEnd"/>
      <w:r w:rsidR="00C769D2">
        <w:rPr>
          <w:rFonts w:ascii="Arial" w:hAnsi="Arial" w:cs="Arial"/>
          <w:lang w:val="cs-CZ"/>
        </w:rPr>
        <w:t xml:space="preserve"> Tuhnice obec Karlovy Vary</w:t>
      </w:r>
      <w:r w:rsidR="00C769D2" w:rsidRPr="00BD093F">
        <w:rPr>
          <w:rFonts w:ascii="Arial" w:hAnsi="Arial" w:cs="Arial"/>
          <w:lang w:val="cs-CZ"/>
        </w:rPr>
        <w:t>,</w:t>
      </w:r>
      <w:r w:rsidR="003E257A">
        <w:rPr>
          <w:rFonts w:ascii="Arial" w:hAnsi="Arial" w:cs="Arial"/>
          <w:lang w:val="cs-CZ"/>
        </w:rPr>
        <w:t xml:space="preserve"> </w:t>
      </w:r>
      <w:r w:rsidRPr="00BD093F">
        <w:rPr>
          <w:rFonts w:ascii="Arial" w:hAnsi="Arial" w:cs="Arial"/>
          <w:lang w:val="cs-CZ"/>
        </w:rPr>
        <w:t xml:space="preserve">zřídí v souladu s ustanoveními zákona č. 127/2005 Sb., v platném znění ve prospěch vlastníka a/nebo provozovatele těchto vedení a zařízení, věcné břemeno, odpovídající právu zřizovat a provozovat vedení a zařízení, vstupovat a vjíždět na pozemky v souvislosti s provozováním, údržbou a opravami vedení a zařízení v rozsahu dle skutečného umístění vedení a zařízení a dle geometrického plánu pro vyznačení věcného břemene. </w:t>
      </w:r>
    </w:p>
    <w:p w:rsidR="00CD50F3" w:rsidRDefault="00CD50F3" w:rsidP="00435DD6">
      <w:pPr>
        <w:spacing w:line="240" w:lineRule="auto"/>
        <w:ind w:firstLine="708"/>
        <w:jc w:val="both"/>
        <w:rPr>
          <w:rFonts w:ascii="Arial" w:hAnsi="Arial" w:cs="Arial"/>
          <w:lang w:val="cs-CZ"/>
        </w:rPr>
      </w:pPr>
    </w:p>
    <w:p w:rsidR="00435DD6" w:rsidRPr="00CD50F3" w:rsidRDefault="00CD50F3" w:rsidP="00CD50F3">
      <w:pPr>
        <w:spacing w:line="240" w:lineRule="auto"/>
        <w:jc w:val="center"/>
        <w:rPr>
          <w:rFonts w:ascii="Arial" w:hAnsi="Arial" w:cs="Arial"/>
          <w:b/>
          <w:lang w:val="cs-CZ"/>
        </w:rPr>
      </w:pPr>
      <w:r w:rsidRPr="00CD50F3">
        <w:rPr>
          <w:rFonts w:ascii="Arial" w:hAnsi="Arial" w:cs="Arial"/>
          <w:b/>
          <w:lang w:val="cs-CZ"/>
        </w:rPr>
        <w:t>V.</w:t>
      </w:r>
    </w:p>
    <w:p w:rsidR="00CD50F3" w:rsidRDefault="00600882" w:rsidP="00CD50F3">
      <w:pPr>
        <w:spacing w:line="240" w:lineRule="auto"/>
        <w:jc w:val="center"/>
        <w:rPr>
          <w:rFonts w:ascii="Arial" w:hAnsi="Arial" w:cs="Arial"/>
          <w:b/>
          <w:lang w:val="cs-CZ"/>
        </w:rPr>
      </w:pPr>
      <w:r w:rsidRPr="00C57AF9">
        <w:rPr>
          <w:rFonts w:ascii="Arial" w:hAnsi="Arial" w:cs="Arial"/>
          <w:b/>
          <w:lang w:val="cs-CZ"/>
        </w:rPr>
        <w:t>Doručování</w:t>
      </w:r>
      <w:r w:rsidR="00F60C58">
        <w:rPr>
          <w:rFonts w:ascii="Arial" w:hAnsi="Arial" w:cs="Arial"/>
          <w:b/>
          <w:lang w:val="cs-CZ"/>
        </w:rPr>
        <w:t xml:space="preserve"> </w:t>
      </w:r>
    </w:p>
    <w:p w:rsidR="00CD50F3" w:rsidRPr="00CD50F3" w:rsidRDefault="00C57AF9" w:rsidP="00D7493E">
      <w:pPr>
        <w:spacing w:after="0" w:line="240" w:lineRule="auto"/>
        <w:ind w:left="709" w:hanging="703"/>
        <w:jc w:val="both"/>
        <w:rPr>
          <w:rFonts w:ascii="Arial" w:hAnsi="Arial" w:cs="Arial"/>
          <w:bCs/>
          <w:lang w:val="cs-CZ"/>
        </w:rPr>
      </w:pPr>
      <w:proofErr w:type="gramStart"/>
      <w:r>
        <w:rPr>
          <w:rFonts w:ascii="Arial" w:hAnsi="Arial" w:cs="Arial"/>
          <w:bCs/>
          <w:lang w:val="cs-CZ"/>
        </w:rPr>
        <w:t>5</w:t>
      </w:r>
      <w:r w:rsidR="00CD50F3">
        <w:rPr>
          <w:rFonts w:ascii="Arial" w:hAnsi="Arial" w:cs="Arial"/>
          <w:bCs/>
          <w:lang w:val="cs-CZ"/>
        </w:rPr>
        <w:t>.1</w:t>
      </w:r>
      <w:proofErr w:type="gramEnd"/>
      <w:r w:rsidR="00CD50F3">
        <w:rPr>
          <w:rFonts w:ascii="Arial" w:hAnsi="Arial" w:cs="Arial"/>
          <w:bCs/>
          <w:lang w:val="cs-CZ"/>
        </w:rPr>
        <w:t>.</w:t>
      </w:r>
      <w:r w:rsidR="00CD50F3" w:rsidRPr="00CD50F3">
        <w:rPr>
          <w:rFonts w:ascii="Arial" w:hAnsi="Arial" w:cs="Arial"/>
          <w:bCs/>
          <w:lang w:val="cs-CZ"/>
        </w:rPr>
        <w:tab/>
        <w:t xml:space="preserve">Smluvní strany se dohodly, že adresami pro doručování písemné korespondence jsou adresy účastníků uvedené v záhlaví této smlouvy. V případě změny adresy pro doručování bude účastník, u něhož došlo ke změně </w:t>
      </w:r>
      <w:r w:rsidR="00CD50F3" w:rsidRPr="00CD50F3">
        <w:rPr>
          <w:rFonts w:ascii="Arial" w:hAnsi="Arial" w:cs="Arial"/>
          <w:bCs/>
          <w:lang w:val="cs-CZ"/>
        </w:rPr>
        <w:lastRenderedPageBreak/>
        <w:t>adresy, písemně informovat o této skutečnosti bez zbytečného odkladu druhou smluvní stranu.</w:t>
      </w:r>
    </w:p>
    <w:p w:rsidR="00CD50F3" w:rsidRPr="00CD50F3" w:rsidRDefault="00CD50F3" w:rsidP="00CD50F3">
      <w:pPr>
        <w:ind w:left="3"/>
        <w:jc w:val="both"/>
        <w:rPr>
          <w:rFonts w:ascii="Arial" w:hAnsi="Arial" w:cs="Arial"/>
          <w:bCs/>
          <w:lang w:val="cs-CZ"/>
        </w:rPr>
      </w:pPr>
    </w:p>
    <w:p w:rsidR="00CD50F3" w:rsidRDefault="00C57AF9" w:rsidP="00D7493E">
      <w:pPr>
        <w:spacing w:after="0" w:line="240" w:lineRule="auto"/>
        <w:ind w:left="709" w:hanging="703"/>
        <w:jc w:val="both"/>
        <w:rPr>
          <w:rFonts w:ascii="Arial" w:hAnsi="Arial" w:cs="Arial"/>
          <w:bCs/>
          <w:lang w:val="cs-CZ" w:eastAsia="cs-CZ"/>
        </w:rPr>
      </w:pPr>
      <w:proofErr w:type="gramStart"/>
      <w:r>
        <w:rPr>
          <w:rFonts w:ascii="Arial" w:hAnsi="Arial" w:cs="Arial"/>
          <w:bCs/>
          <w:lang w:val="cs-CZ"/>
        </w:rPr>
        <w:t>5</w:t>
      </w:r>
      <w:r w:rsidR="00CD50F3" w:rsidRPr="00CD50F3">
        <w:rPr>
          <w:rFonts w:ascii="Arial" w:hAnsi="Arial" w:cs="Arial"/>
          <w:bCs/>
          <w:lang w:val="cs-CZ"/>
        </w:rPr>
        <w:t>.2</w:t>
      </w:r>
      <w:proofErr w:type="gramEnd"/>
      <w:r w:rsidR="00CD50F3" w:rsidRPr="00CD50F3">
        <w:rPr>
          <w:rFonts w:ascii="Arial" w:hAnsi="Arial" w:cs="Arial"/>
          <w:bCs/>
          <w:lang w:val="cs-CZ"/>
        </w:rPr>
        <w:t>.</w:t>
      </w:r>
      <w:r w:rsidR="00CD50F3" w:rsidRPr="00CD50F3">
        <w:rPr>
          <w:rFonts w:ascii="Arial" w:hAnsi="Arial" w:cs="Arial"/>
          <w:bCs/>
          <w:lang w:val="cs-CZ"/>
        </w:rPr>
        <w:tab/>
      </w:r>
      <w:r w:rsidR="00CD50F3" w:rsidRPr="00CD50F3">
        <w:rPr>
          <w:rFonts w:ascii="Arial" w:hAnsi="Arial" w:cs="Arial"/>
          <w:bCs/>
          <w:lang w:val="cs-CZ" w:eastAsia="cs-CZ"/>
        </w:rPr>
        <w:t>Veškerá podání a jiná oznámení, která se doručují smluvním stranám je třeba doručit osobně, nebo doporučenou listovní zásilkou s doručenkou. Aniž by tím byly dotčeny další prostředky, kterými lze prokázat doručení, má se za to, že oznámení bylo řádně doručené</w:t>
      </w:r>
    </w:p>
    <w:p w:rsidR="00CD50F3" w:rsidRPr="00CD50F3" w:rsidRDefault="00CD50F3" w:rsidP="00CD50F3">
      <w:pPr>
        <w:spacing w:after="120"/>
        <w:ind w:left="708" w:hanging="705"/>
        <w:jc w:val="both"/>
        <w:rPr>
          <w:rFonts w:ascii="Arial" w:hAnsi="Arial" w:cs="Arial"/>
          <w:bCs/>
          <w:snapToGrid w:val="0"/>
          <w:lang w:val="cs-CZ"/>
        </w:rPr>
      </w:pPr>
    </w:p>
    <w:p w:rsidR="00CD50F3" w:rsidRDefault="00CD50F3" w:rsidP="00CD50F3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  <w:r w:rsidRPr="00CD50F3">
        <w:rPr>
          <w:rFonts w:ascii="Arial" w:hAnsi="Arial" w:cs="Arial"/>
          <w:snapToGrid w:val="0"/>
          <w:sz w:val="24"/>
          <w:szCs w:val="24"/>
        </w:rPr>
        <w:t>1) při doručování osobně</w:t>
      </w:r>
    </w:p>
    <w:p w:rsidR="00CD50F3" w:rsidRPr="00CD50F3" w:rsidRDefault="00CD50F3" w:rsidP="00CD50F3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</w:p>
    <w:p w:rsidR="00CD50F3" w:rsidRDefault="00CD50F3" w:rsidP="00D7493E">
      <w:pPr>
        <w:pStyle w:val="Normln1"/>
        <w:ind w:left="708" w:firstLine="705"/>
        <w:rPr>
          <w:rFonts w:ascii="Arial" w:hAnsi="Arial" w:cs="Arial"/>
          <w:snapToGrid w:val="0"/>
          <w:sz w:val="24"/>
          <w:szCs w:val="24"/>
        </w:rPr>
      </w:pPr>
      <w:r w:rsidRPr="00CD50F3">
        <w:rPr>
          <w:rFonts w:ascii="Arial" w:hAnsi="Arial" w:cs="Arial"/>
          <w:snapToGrid w:val="0"/>
          <w:sz w:val="24"/>
          <w:szCs w:val="24"/>
        </w:rPr>
        <w:t xml:space="preserve">a)  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CD50F3">
        <w:rPr>
          <w:rFonts w:ascii="Arial" w:hAnsi="Arial" w:cs="Arial"/>
          <w:snapToGrid w:val="0"/>
          <w:sz w:val="24"/>
          <w:szCs w:val="24"/>
        </w:rPr>
        <w:t>dnem faktického přijetí oznámení příjemcem;</w:t>
      </w:r>
    </w:p>
    <w:p w:rsidR="003002B3" w:rsidRPr="00CD50F3" w:rsidRDefault="003002B3" w:rsidP="00D7493E">
      <w:pPr>
        <w:pStyle w:val="Normln1"/>
        <w:ind w:left="708" w:firstLine="705"/>
        <w:rPr>
          <w:rFonts w:ascii="Arial" w:hAnsi="Arial" w:cs="Arial"/>
          <w:snapToGrid w:val="0"/>
          <w:sz w:val="24"/>
          <w:szCs w:val="24"/>
        </w:rPr>
      </w:pPr>
    </w:p>
    <w:p w:rsidR="00CD50F3" w:rsidRPr="00CD50F3" w:rsidRDefault="00CD50F3" w:rsidP="00D7493E">
      <w:pPr>
        <w:spacing w:line="240" w:lineRule="auto"/>
        <w:ind w:left="2124" w:hanging="711"/>
        <w:jc w:val="both"/>
        <w:rPr>
          <w:rFonts w:ascii="Arial" w:hAnsi="Arial" w:cs="Arial"/>
          <w:bCs/>
          <w:snapToGrid w:val="0"/>
          <w:lang w:val="cs-CZ"/>
        </w:rPr>
      </w:pPr>
      <w:r w:rsidRPr="00CD50F3">
        <w:rPr>
          <w:rFonts w:ascii="Arial" w:hAnsi="Arial" w:cs="Arial"/>
          <w:bCs/>
          <w:snapToGrid w:val="0"/>
          <w:lang w:val="cs-CZ"/>
        </w:rPr>
        <w:t>b) </w:t>
      </w:r>
      <w:r w:rsidRPr="00CD50F3">
        <w:rPr>
          <w:rFonts w:ascii="Arial" w:hAnsi="Arial" w:cs="Arial"/>
          <w:bCs/>
          <w:snapToGrid w:val="0"/>
          <w:lang w:val="cs-CZ"/>
        </w:rPr>
        <w:tab/>
        <w:t>dnem, v němž bylo doručeno osobě na příjemcově adrese určené k přebírání listovních zásilek;</w:t>
      </w:r>
    </w:p>
    <w:p w:rsidR="00CD50F3" w:rsidRPr="00CD50F3" w:rsidRDefault="00CD50F3" w:rsidP="00D7493E">
      <w:pPr>
        <w:spacing w:line="240" w:lineRule="auto"/>
        <w:ind w:left="2124" w:hanging="711"/>
        <w:jc w:val="both"/>
        <w:rPr>
          <w:rFonts w:ascii="Arial" w:hAnsi="Arial" w:cs="Arial"/>
          <w:bCs/>
          <w:snapToGrid w:val="0"/>
          <w:lang w:val="cs-CZ"/>
        </w:rPr>
      </w:pPr>
      <w:r w:rsidRPr="00CD50F3">
        <w:rPr>
          <w:rFonts w:ascii="Arial" w:hAnsi="Arial" w:cs="Arial"/>
          <w:bCs/>
          <w:snapToGrid w:val="0"/>
          <w:lang w:val="cs-CZ"/>
        </w:rPr>
        <w:t xml:space="preserve">c) </w:t>
      </w:r>
      <w:r w:rsidRPr="00CD50F3">
        <w:rPr>
          <w:rFonts w:ascii="Arial" w:hAnsi="Arial" w:cs="Arial"/>
          <w:bCs/>
          <w:snapToGrid w:val="0"/>
          <w:lang w:val="cs-CZ"/>
        </w:rPr>
        <w:tab/>
        <w:t xml:space="preserve">dnem, kdy bylo doručováno osobě na příjemcově adrese určené k přebírání listovních </w:t>
      </w:r>
      <w:r w:rsidR="00F32A18" w:rsidRPr="00CD50F3">
        <w:rPr>
          <w:rFonts w:ascii="Arial" w:hAnsi="Arial" w:cs="Arial"/>
          <w:bCs/>
          <w:snapToGrid w:val="0"/>
          <w:lang w:val="cs-CZ"/>
        </w:rPr>
        <w:t>zásilek, a tato</w:t>
      </w:r>
      <w:r w:rsidRPr="00CD50F3">
        <w:rPr>
          <w:rFonts w:ascii="Arial" w:hAnsi="Arial" w:cs="Arial"/>
          <w:bCs/>
          <w:snapToGrid w:val="0"/>
          <w:lang w:val="cs-CZ"/>
        </w:rPr>
        <w:t xml:space="preserve"> osoba odmítla listovní zásilku převzít;</w:t>
      </w:r>
    </w:p>
    <w:p w:rsidR="00CD50F3" w:rsidRPr="00CD50F3" w:rsidRDefault="00CD50F3" w:rsidP="00D7493E">
      <w:pPr>
        <w:spacing w:line="240" w:lineRule="auto"/>
        <w:ind w:left="2124" w:hanging="711"/>
        <w:jc w:val="both"/>
        <w:rPr>
          <w:rFonts w:ascii="Arial" w:hAnsi="Arial" w:cs="Arial"/>
          <w:bCs/>
          <w:snapToGrid w:val="0"/>
          <w:lang w:val="cs-CZ"/>
        </w:rPr>
      </w:pPr>
      <w:r w:rsidRPr="00CD50F3">
        <w:rPr>
          <w:rFonts w:ascii="Arial" w:hAnsi="Arial" w:cs="Arial"/>
          <w:bCs/>
          <w:snapToGrid w:val="0"/>
          <w:lang w:val="cs-CZ"/>
        </w:rPr>
        <w:t xml:space="preserve">d) </w:t>
      </w:r>
      <w:r w:rsidRPr="00CD50F3">
        <w:rPr>
          <w:rFonts w:ascii="Arial" w:hAnsi="Arial" w:cs="Arial"/>
          <w:bCs/>
          <w:snapToGrid w:val="0"/>
          <w:lang w:val="cs-CZ"/>
        </w:rPr>
        <w:tab/>
        <w:t>dnem, kdy příjemce při prvním pokusu o doručení zásilku z jakýchkoli důvodů nepřevzal či odmítl zásilku převzít, a to i přesto, že se v místě doručení nezdržuje, pokud byla na zásilce uvedena adresa pro doručování podle předchozího odstavce.</w:t>
      </w:r>
    </w:p>
    <w:p w:rsidR="00CD50F3" w:rsidRDefault="00CD50F3" w:rsidP="00D7493E">
      <w:pPr>
        <w:pStyle w:val="Normln1"/>
        <w:rPr>
          <w:rFonts w:ascii="Arial" w:hAnsi="Arial" w:cs="Arial"/>
          <w:snapToGrid w:val="0"/>
          <w:sz w:val="24"/>
          <w:szCs w:val="24"/>
        </w:rPr>
      </w:pPr>
    </w:p>
    <w:p w:rsidR="00CD50F3" w:rsidRDefault="00CD50F3" w:rsidP="00D7493E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  <w:r w:rsidRPr="00CD50F3">
        <w:rPr>
          <w:rFonts w:ascii="Arial" w:hAnsi="Arial" w:cs="Arial"/>
          <w:snapToGrid w:val="0"/>
          <w:sz w:val="24"/>
          <w:szCs w:val="24"/>
        </w:rPr>
        <w:t>2) při doručování poštou</w:t>
      </w:r>
    </w:p>
    <w:p w:rsidR="00CD50F3" w:rsidRPr="00CD50F3" w:rsidRDefault="00CD50F3" w:rsidP="00D7493E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</w:p>
    <w:p w:rsidR="00CD50F3" w:rsidRDefault="00CD50F3" w:rsidP="00D7493E">
      <w:pPr>
        <w:pStyle w:val="Normln1"/>
        <w:ind w:left="708" w:firstLine="708"/>
        <w:rPr>
          <w:rFonts w:ascii="Arial" w:hAnsi="Arial" w:cs="Arial"/>
          <w:snapToGrid w:val="0"/>
          <w:sz w:val="24"/>
          <w:szCs w:val="24"/>
        </w:rPr>
      </w:pPr>
      <w:r w:rsidRPr="00CD50F3">
        <w:rPr>
          <w:rFonts w:ascii="Arial" w:hAnsi="Arial" w:cs="Arial"/>
          <w:snapToGrid w:val="0"/>
          <w:sz w:val="24"/>
          <w:szCs w:val="24"/>
        </w:rPr>
        <w:t xml:space="preserve">a)  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CD50F3">
        <w:rPr>
          <w:rFonts w:ascii="Arial" w:hAnsi="Arial" w:cs="Arial"/>
          <w:snapToGrid w:val="0"/>
          <w:sz w:val="24"/>
          <w:szCs w:val="24"/>
        </w:rPr>
        <w:t>dnem předání listovní zásilky příjemci;</w:t>
      </w:r>
    </w:p>
    <w:p w:rsidR="00CD50F3" w:rsidRPr="00CD50F3" w:rsidRDefault="00CD50F3" w:rsidP="00D7493E">
      <w:pPr>
        <w:pStyle w:val="Normln1"/>
        <w:ind w:left="708" w:firstLine="708"/>
        <w:rPr>
          <w:rFonts w:ascii="Arial" w:hAnsi="Arial" w:cs="Arial"/>
          <w:snapToGrid w:val="0"/>
          <w:sz w:val="24"/>
          <w:szCs w:val="24"/>
        </w:rPr>
      </w:pPr>
    </w:p>
    <w:p w:rsidR="00CD50F3" w:rsidRDefault="00CD50F3" w:rsidP="00D7493E">
      <w:pPr>
        <w:spacing w:line="240" w:lineRule="auto"/>
        <w:ind w:left="2124" w:hanging="708"/>
        <w:jc w:val="both"/>
        <w:rPr>
          <w:rFonts w:ascii="Arial" w:hAnsi="Arial" w:cs="Arial"/>
          <w:bCs/>
          <w:snapToGrid w:val="0"/>
          <w:lang w:val="cs-CZ"/>
        </w:rPr>
      </w:pPr>
      <w:r w:rsidRPr="00CD50F3">
        <w:rPr>
          <w:rFonts w:ascii="Arial" w:hAnsi="Arial" w:cs="Arial"/>
          <w:bCs/>
          <w:snapToGrid w:val="0"/>
          <w:lang w:val="cs-CZ"/>
        </w:rPr>
        <w:t xml:space="preserve">b) </w:t>
      </w:r>
      <w:r w:rsidRPr="00CD50F3">
        <w:rPr>
          <w:rFonts w:ascii="Arial" w:hAnsi="Arial" w:cs="Arial"/>
          <w:bCs/>
          <w:snapToGrid w:val="0"/>
          <w:lang w:val="cs-CZ"/>
        </w:rPr>
        <w:tab/>
        <w:t>dnem, kdy příjemce při prvním pokusu o doručení zásilku z jakýchkoliv důvodů nepřevzal či odmítl zásilku převzít, a to i přesto, že se v místě doručení nezdržuje, pokud byla na zásilce uvedena adresa pro doručování podle předchozího odstavce.</w:t>
      </w:r>
    </w:p>
    <w:p w:rsidR="00594F07" w:rsidRDefault="00594F07" w:rsidP="00594F07">
      <w:pPr>
        <w:spacing w:after="0" w:line="240" w:lineRule="auto"/>
        <w:ind w:left="2124" w:hanging="708"/>
        <w:jc w:val="both"/>
        <w:rPr>
          <w:rFonts w:ascii="Arial" w:hAnsi="Arial" w:cs="Arial"/>
          <w:bCs/>
          <w:snapToGrid w:val="0"/>
          <w:lang w:val="cs-CZ"/>
        </w:rPr>
      </w:pPr>
    </w:p>
    <w:p w:rsidR="00E36357" w:rsidRDefault="00C57AF9" w:rsidP="00D7493E">
      <w:pPr>
        <w:spacing w:line="240" w:lineRule="auto"/>
        <w:ind w:firstLine="708"/>
        <w:jc w:val="both"/>
        <w:rPr>
          <w:rFonts w:ascii="Arial" w:hAnsi="Arial" w:cs="Arial"/>
          <w:bCs/>
          <w:snapToGrid w:val="0"/>
          <w:lang w:val="cs-CZ"/>
        </w:rPr>
      </w:pPr>
      <w:r>
        <w:rPr>
          <w:rFonts w:ascii="Arial" w:hAnsi="Arial" w:cs="Arial"/>
          <w:bCs/>
          <w:snapToGrid w:val="0"/>
          <w:lang w:val="cs-CZ"/>
        </w:rPr>
        <w:t>3) při doručování do datové schránky</w:t>
      </w:r>
    </w:p>
    <w:p w:rsidR="005442D0" w:rsidRDefault="00C57AF9" w:rsidP="00D7493E">
      <w:pPr>
        <w:spacing w:line="240" w:lineRule="auto"/>
        <w:ind w:left="1418" w:hanging="710"/>
        <w:jc w:val="both"/>
        <w:rPr>
          <w:rFonts w:ascii="Arial" w:hAnsi="Arial" w:cs="Arial"/>
          <w:bCs/>
          <w:snapToGrid w:val="0"/>
          <w:lang w:val="cs-CZ"/>
        </w:rPr>
      </w:pPr>
      <w:r>
        <w:rPr>
          <w:rFonts w:ascii="Arial" w:hAnsi="Arial" w:cs="Arial"/>
          <w:bCs/>
          <w:snapToGrid w:val="0"/>
          <w:lang w:val="cs-CZ"/>
        </w:rPr>
        <w:tab/>
        <w:t>dnem vyzvednutí, nebo 10. dnem od data doručení do datové schránky</w:t>
      </w:r>
      <w:r w:rsidR="00F25BA9">
        <w:rPr>
          <w:rFonts w:ascii="Arial" w:hAnsi="Arial" w:cs="Arial"/>
          <w:bCs/>
          <w:snapToGrid w:val="0"/>
          <w:lang w:val="cs-CZ"/>
        </w:rPr>
        <w:t>.</w:t>
      </w:r>
    </w:p>
    <w:p w:rsidR="001E762C" w:rsidRDefault="001E762C" w:rsidP="00D7493E">
      <w:pPr>
        <w:spacing w:line="240" w:lineRule="auto"/>
        <w:ind w:left="1418" w:hanging="710"/>
        <w:jc w:val="both"/>
        <w:rPr>
          <w:rFonts w:ascii="Arial" w:hAnsi="Arial" w:cs="Arial"/>
          <w:bCs/>
          <w:snapToGrid w:val="0"/>
          <w:lang w:val="cs-CZ"/>
        </w:rPr>
      </w:pPr>
    </w:p>
    <w:p w:rsidR="00CD50F3" w:rsidRDefault="00CD50F3" w:rsidP="00CD50F3">
      <w:pPr>
        <w:keepNext/>
        <w:jc w:val="center"/>
        <w:outlineLvl w:val="2"/>
        <w:rPr>
          <w:b/>
        </w:rPr>
      </w:pPr>
      <w:proofErr w:type="gramStart"/>
      <w:r>
        <w:rPr>
          <w:b/>
        </w:rPr>
        <w:t>V</w:t>
      </w:r>
      <w:r w:rsidR="00C57AF9">
        <w:rPr>
          <w:b/>
        </w:rPr>
        <w:t>I</w:t>
      </w:r>
      <w:r>
        <w:rPr>
          <w:b/>
        </w:rPr>
        <w:t>.</w:t>
      </w:r>
      <w:proofErr w:type="gramEnd"/>
    </w:p>
    <w:p w:rsidR="00CD50F3" w:rsidRPr="00CD50F3" w:rsidRDefault="00CD50F3" w:rsidP="00CD50F3">
      <w:pPr>
        <w:keepNext/>
        <w:jc w:val="center"/>
        <w:outlineLvl w:val="2"/>
        <w:rPr>
          <w:rFonts w:ascii="Arial" w:hAnsi="Arial" w:cs="Arial"/>
          <w:b/>
          <w:lang w:val="cs-CZ"/>
        </w:rPr>
      </w:pPr>
      <w:r w:rsidRPr="00CD50F3">
        <w:rPr>
          <w:rFonts w:ascii="Arial" w:hAnsi="Arial" w:cs="Arial"/>
          <w:b/>
          <w:lang w:val="cs-CZ"/>
        </w:rPr>
        <w:t>Společná a závěrečná ustanovení</w:t>
      </w:r>
    </w:p>
    <w:p w:rsidR="00CD50F3" w:rsidRDefault="00CD50F3" w:rsidP="00CD50F3">
      <w:pPr>
        <w:widowControl w:val="0"/>
        <w:spacing w:line="240" w:lineRule="atLeast"/>
        <w:ind w:firstLine="737"/>
        <w:jc w:val="both"/>
        <w:rPr>
          <w:bCs/>
          <w:lang w:val="cs-CZ" w:eastAsia="cs-CZ"/>
        </w:rPr>
      </w:pPr>
    </w:p>
    <w:p w:rsidR="00CD50F3" w:rsidRPr="00CD50F3" w:rsidRDefault="00C57AF9" w:rsidP="00CD50F3">
      <w:pPr>
        <w:widowControl w:val="0"/>
        <w:spacing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proofErr w:type="gramStart"/>
      <w:r>
        <w:rPr>
          <w:rFonts w:ascii="Arial" w:hAnsi="Arial" w:cs="Arial"/>
          <w:bCs/>
          <w:lang w:val="cs-CZ" w:eastAsia="cs-CZ"/>
        </w:rPr>
        <w:t>6</w:t>
      </w:r>
      <w:r w:rsidR="00CD50F3" w:rsidRPr="00CD50F3">
        <w:rPr>
          <w:rFonts w:ascii="Arial" w:hAnsi="Arial" w:cs="Arial"/>
          <w:bCs/>
          <w:lang w:val="cs-CZ" w:eastAsia="cs-CZ"/>
        </w:rPr>
        <w:t>.1</w:t>
      </w:r>
      <w:proofErr w:type="gramEnd"/>
      <w:r w:rsidR="00CD50F3" w:rsidRPr="00CD50F3">
        <w:rPr>
          <w:rFonts w:ascii="Arial" w:hAnsi="Arial" w:cs="Arial"/>
          <w:bCs/>
          <w:lang w:val="cs-CZ" w:eastAsia="cs-CZ"/>
        </w:rPr>
        <w:t>.</w:t>
      </w:r>
      <w:r w:rsidR="00CD50F3" w:rsidRPr="00CD50F3">
        <w:rPr>
          <w:rFonts w:ascii="Arial" w:hAnsi="Arial" w:cs="Arial"/>
          <w:bCs/>
          <w:lang w:val="cs-CZ" w:eastAsia="cs-CZ"/>
        </w:rPr>
        <w:tab/>
        <w:t>Smluvní strany se dohodly, že právní vztahy založené touto smlouvou se budou řídit právním řádem České republiky. Případné spory vzniklé z této smlouvy budou řešeny podle platné právní úpravy věcně a místně příslušnými orgány České republiky.</w:t>
      </w:r>
    </w:p>
    <w:p w:rsidR="00CD50F3" w:rsidRDefault="00C57AF9" w:rsidP="00CD50F3">
      <w:pPr>
        <w:widowControl w:val="0"/>
        <w:spacing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proofErr w:type="gramStart"/>
      <w:r>
        <w:rPr>
          <w:rFonts w:ascii="Arial" w:hAnsi="Arial" w:cs="Arial"/>
          <w:bCs/>
          <w:lang w:val="cs-CZ" w:eastAsia="cs-CZ"/>
        </w:rPr>
        <w:lastRenderedPageBreak/>
        <w:t>6</w:t>
      </w:r>
      <w:r w:rsidR="00CD50F3" w:rsidRPr="00CD50F3">
        <w:rPr>
          <w:rFonts w:ascii="Arial" w:hAnsi="Arial" w:cs="Arial"/>
          <w:bCs/>
          <w:lang w:val="cs-CZ" w:eastAsia="cs-CZ"/>
        </w:rPr>
        <w:t>.2</w:t>
      </w:r>
      <w:proofErr w:type="gramEnd"/>
      <w:r w:rsidR="00CD50F3" w:rsidRPr="00CD50F3">
        <w:rPr>
          <w:rFonts w:ascii="Arial" w:hAnsi="Arial" w:cs="Arial"/>
          <w:bCs/>
          <w:lang w:val="cs-CZ" w:eastAsia="cs-CZ"/>
        </w:rPr>
        <w:t>.</w:t>
      </w:r>
      <w:r w:rsidR="00CD50F3" w:rsidRPr="00CD50F3">
        <w:rPr>
          <w:rFonts w:ascii="Arial" w:hAnsi="Arial" w:cs="Arial"/>
          <w:bCs/>
          <w:lang w:val="cs-CZ" w:eastAsia="cs-CZ"/>
        </w:rPr>
        <w:tab/>
        <w:t>Tuto smlouvu lze měnit, doplňovat a upřesňovat pouze oboustranně odsouhlasenými, písemnými a průběžně číslovanými dodatky, podepsanými účastníky obou smluvních stran, kdy podpisy obou smluvních stran  musí být obsaženy na jedné listině.</w:t>
      </w:r>
    </w:p>
    <w:p w:rsidR="001E762C" w:rsidRPr="00CD50F3" w:rsidRDefault="001E762C" w:rsidP="001E762C">
      <w:pPr>
        <w:widowControl w:val="0"/>
        <w:spacing w:after="0"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</w:p>
    <w:p w:rsidR="00CD50F3" w:rsidRPr="00CD50F3" w:rsidRDefault="00C57AF9" w:rsidP="00CD50F3">
      <w:pPr>
        <w:widowControl w:val="0"/>
        <w:spacing w:after="0"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proofErr w:type="gramStart"/>
      <w:r>
        <w:rPr>
          <w:rFonts w:ascii="Arial" w:hAnsi="Arial" w:cs="Arial"/>
          <w:bCs/>
          <w:lang w:val="cs-CZ" w:eastAsia="cs-CZ"/>
        </w:rPr>
        <w:t>6</w:t>
      </w:r>
      <w:r w:rsidR="00CD50F3" w:rsidRPr="00CD50F3">
        <w:rPr>
          <w:rFonts w:ascii="Arial" w:hAnsi="Arial" w:cs="Arial"/>
          <w:bCs/>
          <w:lang w:val="cs-CZ" w:eastAsia="cs-CZ"/>
        </w:rPr>
        <w:t>.3</w:t>
      </w:r>
      <w:proofErr w:type="gramEnd"/>
      <w:r w:rsidR="00CD50F3" w:rsidRPr="00CD50F3">
        <w:rPr>
          <w:rFonts w:ascii="Arial" w:hAnsi="Arial" w:cs="Arial"/>
          <w:bCs/>
          <w:lang w:val="cs-CZ" w:eastAsia="cs-CZ"/>
        </w:rPr>
        <w:t>.</w:t>
      </w:r>
      <w:r w:rsidR="00CD50F3" w:rsidRPr="00CD50F3">
        <w:rPr>
          <w:rFonts w:ascii="Arial" w:hAnsi="Arial" w:cs="Arial"/>
          <w:bCs/>
          <w:lang w:val="cs-CZ" w:eastAsia="cs-CZ"/>
        </w:rPr>
        <w:tab/>
        <w:t xml:space="preserve">Smluvní strany se dohodly, že v případě zániku právního vztahu založeného touto smlouvou zůstávají v platnosti a účinnosti i nadále ustanovení, z jejichž povahy vyplývá, že mají zůstat nedotčena zánikem právního vztahu založeného touto smlouvou. V případě neplatnosti nebo neúčinnosti některého ustanovení této smlouvy nebudou dotčena ostatní ustanovení </w:t>
      </w:r>
      <w:r w:rsidR="00587DE3" w:rsidRPr="005A5B0A">
        <w:rPr>
          <w:rFonts w:ascii="Arial" w:hAnsi="Arial" w:cs="Arial"/>
          <w:bCs/>
          <w:lang w:val="cs-CZ" w:eastAsia="cs-CZ"/>
        </w:rPr>
        <w:t>této</w:t>
      </w:r>
      <w:r w:rsidR="00F25BA9">
        <w:rPr>
          <w:rFonts w:ascii="Arial" w:hAnsi="Arial" w:cs="Arial"/>
          <w:bCs/>
          <w:lang w:val="cs-CZ" w:eastAsia="cs-CZ"/>
        </w:rPr>
        <w:t xml:space="preserve"> </w:t>
      </w:r>
      <w:r w:rsidR="00CD50F3" w:rsidRPr="00CD50F3">
        <w:rPr>
          <w:rFonts w:ascii="Arial" w:hAnsi="Arial" w:cs="Arial"/>
          <w:bCs/>
          <w:lang w:val="cs-CZ" w:eastAsia="cs-CZ"/>
        </w:rPr>
        <w:t>smlouvy.</w:t>
      </w:r>
    </w:p>
    <w:p w:rsidR="00CD50F3" w:rsidRPr="00CD50F3" w:rsidRDefault="00CD50F3" w:rsidP="00CD50F3">
      <w:pPr>
        <w:widowControl w:val="0"/>
        <w:spacing w:line="240" w:lineRule="atLeast"/>
        <w:jc w:val="both"/>
        <w:rPr>
          <w:rFonts w:ascii="Arial" w:hAnsi="Arial" w:cs="Arial"/>
          <w:bCs/>
          <w:lang w:val="cs-CZ" w:eastAsia="cs-CZ"/>
        </w:rPr>
      </w:pPr>
    </w:p>
    <w:p w:rsidR="00CD50F3" w:rsidRPr="00CD50F3" w:rsidRDefault="00C57AF9" w:rsidP="00CD50F3">
      <w:pPr>
        <w:widowControl w:val="0"/>
        <w:spacing w:after="0"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proofErr w:type="gramStart"/>
      <w:r>
        <w:rPr>
          <w:rFonts w:ascii="Arial" w:hAnsi="Arial" w:cs="Arial"/>
          <w:bCs/>
          <w:lang w:val="cs-CZ" w:eastAsia="cs-CZ"/>
        </w:rPr>
        <w:t>6</w:t>
      </w:r>
      <w:r w:rsidR="00CD50F3" w:rsidRPr="00CD50F3">
        <w:rPr>
          <w:rFonts w:ascii="Arial" w:hAnsi="Arial" w:cs="Arial"/>
          <w:bCs/>
          <w:lang w:val="cs-CZ" w:eastAsia="cs-CZ"/>
        </w:rPr>
        <w:t>.4</w:t>
      </w:r>
      <w:proofErr w:type="gramEnd"/>
      <w:r w:rsidR="00CD50F3" w:rsidRPr="00CD50F3">
        <w:rPr>
          <w:rFonts w:ascii="Arial" w:hAnsi="Arial" w:cs="Arial"/>
          <w:bCs/>
          <w:lang w:val="cs-CZ" w:eastAsia="cs-CZ"/>
        </w:rPr>
        <w:t>.</w:t>
      </w:r>
      <w:r w:rsidR="00CD50F3" w:rsidRPr="00CD50F3">
        <w:rPr>
          <w:rFonts w:ascii="Arial" w:hAnsi="Arial" w:cs="Arial"/>
          <w:bCs/>
          <w:lang w:val="cs-CZ" w:eastAsia="cs-CZ"/>
        </w:rPr>
        <w:tab/>
        <w:t xml:space="preserve">Tato smlouva nabývá platnosti a účinnosti v den jejího podpisu smluvními stranami, </w:t>
      </w:r>
      <w:r w:rsidR="00CD50F3" w:rsidRPr="00CD50F3">
        <w:rPr>
          <w:rFonts w:ascii="Arial" w:hAnsi="Arial" w:cs="Arial"/>
          <w:snapToGrid w:val="0"/>
          <w:lang w:val="cs-CZ"/>
        </w:rPr>
        <w:t xml:space="preserve">obsahuje </w:t>
      </w:r>
      <w:r w:rsidR="003E257A">
        <w:rPr>
          <w:rFonts w:ascii="Arial" w:hAnsi="Arial" w:cs="Arial"/>
          <w:snapToGrid w:val="0"/>
          <w:lang w:val="cs-CZ"/>
        </w:rPr>
        <w:t>9</w:t>
      </w:r>
      <w:r w:rsidR="003E257A" w:rsidRPr="00CD50F3">
        <w:rPr>
          <w:rFonts w:ascii="Arial" w:hAnsi="Arial" w:cs="Arial"/>
          <w:snapToGrid w:val="0"/>
          <w:lang w:val="cs-CZ"/>
        </w:rPr>
        <w:t xml:space="preserve"> </w:t>
      </w:r>
      <w:r w:rsidR="00CD50F3" w:rsidRPr="00CD50F3">
        <w:rPr>
          <w:rFonts w:ascii="Arial" w:hAnsi="Arial" w:cs="Arial"/>
          <w:snapToGrid w:val="0"/>
          <w:lang w:val="cs-CZ"/>
        </w:rPr>
        <w:t>list</w:t>
      </w:r>
      <w:r w:rsidR="00CD50F3">
        <w:rPr>
          <w:rFonts w:ascii="Arial" w:hAnsi="Arial" w:cs="Arial"/>
          <w:snapToGrid w:val="0"/>
          <w:lang w:val="cs-CZ"/>
        </w:rPr>
        <w:t>ů</w:t>
      </w:r>
      <w:r w:rsidR="00CD50F3" w:rsidRPr="00CD50F3">
        <w:rPr>
          <w:rFonts w:ascii="Arial" w:hAnsi="Arial" w:cs="Arial"/>
          <w:snapToGrid w:val="0"/>
          <w:lang w:val="cs-CZ"/>
        </w:rPr>
        <w:t xml:space="preserve"> a vyhotovuje se ve 4 výtiscích, z nichž každá smluvní strana obdrží dva podepsané výtisky.</w:t>
      </w:r>
    </w:p>
    <w:p w:rsidR="00CD50F3" w:rsidRPr="00CD50F3" w:rsidRDefault="00CD50F3" w:rsidP="00CD50F3">
      <w:pPr>
        <w:widowControl w:val="0"/>
        <w:spacing w:line="240" w:lineRule="atLeast"/>
        <w:ind w:firstLine="737"/>
        <w:jc w:val="both"/>
        <w:rPr>
          <w:rFonts w:ascii="Arial" w:hAnsi="Arial" w:cs="Arial"/>
          <w:snapToGrid w:val="0"/>
          <w:lang w:val="cs-CZ"/>
        </w:rPr>
      </w:pPr>
    </w:p>
    <w:p w:rsidR="00CD50F3" w:rsidRDefault="00C57AF9" w:rsidP="00CD50F3">
      <w:pPr>
        <w:widowControl w:val="0"/>
        <w:spacing w:line="240" w:lineRule="atLeast"/>
        <w:ind w:left="705" w:hanging="705"/>
        <w:jc w:val="both"/>
        <w:rPr>
          <w:rFonts w:ascii="Arial" w:hAnsi="Arial" w:cs="Arial"/>
          <w:bCs/>
          <w:lang w:val="cs-CZ"/>
        </w:rPr>
      </w:pPr>
      <w:proofErr w:type="gramStart"/>
      <w:r>
        <w:rPr>
          <w:rFonts w:ascii="Arial" w:hAnsi="Arial" w:cs="Arial"/>
          <w:bCs/>
          <w:lang w:val="cs-CZ"/>
        </w:rPr>
        <w:t>6</w:t>
      </w:r>
      <w:r w:rsidR="00CD50F3" w:rsidRPr="00CD50F3">
        <w:rPr>
          <w:rFonts w:ascii="Arial" w:hAnsi="Arial" w:cs="Arial"/>
          <w:bCs/>
          <w:lang w:val="cs-CZ"/>
        </w:rPr>
        <w:t>.5</w:t>
      </w:r>
      <w:proofErr w:type="gramEnd"/>
      <w:r w:rsidR="00CD50F3" w:rsidRPr="00CD50F3">
        <w:rPr>
          <w:rFonts w:ascii="Arial" w:hAnsi="Arial" w:cs="Arial"/>
          <w:bCs/>
          <w:lang w:val="cs-CZ"/>
        </w:rPr>
        <w:t>.</w:t>
      </w:r>
      <w:r w:rsidR="00CD50F3" w:rsidRPr="00CD50F3">
        <w:rPr>
          <w:rFonts w:ascii="Arial" w:hAnsi="Arial" w:cs="Arial"/>
          <w:bCs/>
          <w:lang w:val="cs-CZ"/>
        </w:rPr>
        <w:tab/>
        <w:t xml:space="preserve">Smluvní strany potvrzují autentičnost této smlouvy a prohlašují, že si </w:t>
      </w:r>
      <w:r w:rsidR="00587DE3" w:rsidRPr="005A5B0A">
        <w:rPr>
          <w:rFonts w:ascii="Arial" w:hAnsi="Arial" w:cs="Arial"/>
          <w:bCs/>
          <w:lang w:val="cs-CZ"/>
        </w:rPr>
        <w:t>tuto</w:t>
      </w:r>
      <w:r w:rsidR="00F25BA9">
        <w:rPr>
          <w:rFonts w:ascii="Arial" w:hAnsi="Arial" w:cs="Arial"/>
          <w:bCs/>
          <w:lang w:val="cs-CZ"/>
        </w:rPr>
        <w:t xml:space="preserve"> </w:t>
      </w:r>
      <w:r w:rsidR="00CD50F3" w:rsidRPr="00CD50F3">
        <w:rPr>
          <w:rFonts w:ascii="Arial" w:hAnsi="Arial" w:cs="Arial"/>
          <w:bCs/>
          <w:lang w:val="cs-CZ"/>
        </w:rPr>
        <w:t>smlouvu</w:t>
      </w:r>
      <w:r w:rsidR="003002B3">
        <w:rPr>
          <w:rFonts w:ascii="Arial" w:hAnsi="Arial" w:cs="Arial"/>
          <w:bCs/>
          <w:lang w:val="cs-CZ"/>
        </w:rPr>
        <w:t xml:space="preserve"> (včetně Přílohy)</w:t>
      </w:r>
      <w:r w:rsidR="00CD50F3" w:rsidRPr="00CD50F3">
        <w:rPr>
          <w:rFonts w:ascii="Arial" w:hAnsi="Arial" w:cs="Arial"/>
          <w:bCs/>
          <w:lang w:val="cs-CZ"/>
        </w:rPr>
        <w:t xml:space="preserve"> přečetly, s jejím obsahem</w:t>
      </w:r>
      <w:r w:rsidR="003002B3">
        <w:rPr>
          <w:rFonts w:ascii="Arial" w:hAnsi="Arial" w:cs="Arial"/>
          <w:bCs/>
          <w:lang w:val="cs-CZ"/>
        </w:rPr>
        <w:t xml:space="preserve"> (včetně obsahu Příloh)</w:t>
      </w:r>
      <w:r w:rsidR="00CD50F3" w:rsidRPr="00CD50F3">
        <w:rPr>
          <w:rFonts w:ascii="Arial" w:hAnsi="Arial" w:cs="Arial"/>
          <w:bCs/>
          <w:lang w:val="cs-CZ"/>
        </w:rPr>
        <w:t xml:space="preserve"> souhlasí, že </w:t>
      </w:r>
      <w:r w:rsidR="00587DE3" w:rsidRPr="005A5B0A">
        <w:rPr>
          <w:rFonts w:ascii="Arial" w:hAnsi="Arial" w:cs="Arial"/>
          <w:bCs/>
          <w:lang w:val="cs-CZ"/>
        </w:rPr>
        <w:t>tato</w:t>
      </w:r>
      <w:r w:rsidR="00F25BA9">
        <w:rPr>
          <w:rFonts w:ascii="Arial" w:hAnsi="Arial" w:cs="Arial"/>
          <w:bCs/>
          <w:lang w:val="cs-CZ"/>
        </w:rPr>
        <w:t xml:space="preserve"> </w:t>
      </w:r>
      <w:r w:rsidR="00CD50F3" w:rsidRPr="00CD50F3">
        <w:rPr>
          <w:rFonts w:ascii="Arial" w:hAnsi="Arial" w:cs="Arial"/>
          <w:bCs/>
          <w:lang w:val="cs-CZ"/>
        </w:rPr>
        <w:t>smlouva byla sepsána na základě pravdivých údajů, z jejich pravé a svobodné vůle a nebyla uzavřena v tísni ani za jinak jednostranně nevýhodných podmínek, což stvrzují svými podpisy.</w:t>
      </w:r>
    </w:p>
    <w:p w:rsidR="001E762C" w:rsidRPr="00CD50F3" w:rsidRDefault="001E762C" w:rsidP="001E762C">
      <w:pPr>
        <w:widowControl w:val="0"/>
        <w:spacing w:after="0"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</w:p>
    <w:p w:rsidR="00CD50F3" w:rsidRDefault="00C57AF9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6</w:t>
      </w:r>
      <w:r w:rsidR="00CD50F3">
        <w:rPr>
          <w:rFonts w:ascii="Arial" w:hAnsi="Arial" w:cs="Arial"/>
          <w:lang w:val="cs-CZ"/>
        </w:rPr>
        <w:t>.6</w:t>
      </w:r>
      <w:proofErr w:type="gramEnd"/>
      <w:r w:rsidR="00CD50F3">
        <w:rPr>
          <w:rFonts w:ascii="Arial" w:hAnsi="Arial" w:cs="Arial"/>
          <w:lang w:val="cs-CZ"/>
        </w:rPr>
        <w:t>.</w:t>
      </w:r>
      <w:r w:rsidR="00CD50F3">
        <w:rPr>
          <w:rFonts w:ascii="Arial" w:hAnsi="Arial" w:cs="Arial"/>
          <w:lang w:val="cs-CZ"/>
        </w:rPr>
        <w:tab/>
        <w:t>Statutární město Karlovy Vary prohlašuje, že u právních jednání obsažených v této smlouvě byly ze strany Statutárního města Karlovy Vary splněny veškeré úkony procesního charakteru, které jsou vyžadovány obecně závaznými právními předpisy.</w:t>
      </w:r>
    </w:p>
    <w:p w:rsidR="001E762C" w:rsidRDefault="001E762C" w:rsidP="001E762C">
      <w:pPr>
        <w:spacing w:after="0" w:line="240" w:lineRule="auto"/>
        <w:ind w:left="705" w:hanging="705"/>
        <w:jc w:val="both"/>
        <w:rPr>
          <w:rFonts w:ascii="Arial" w:hAnsi="Arial" w:cs="Arial"/>
          <w:lang w:val="cs-CZ"/>
        </w:rPr>
      </w:pPr>
    </w:p>
    <w:p w:rsidR="0056418F" w:rsidRDefault="00C57AF9" w:rsidP="0056418F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6</w:t>
      </w:r>
      <w:r w:rsidR="00CD50F3">
        <w:rPr>
          <w:rFonts w:ascii="Arial" w:hAnsi="Arial" w:cs="Arial"/>
          <w:lang w:val="cs-CZ"/>
        </w:rPr>
        <w:t>.7</w:t>
      </w:r>
      <w:proofErr w:type="gramEnd"/>
      <w:r w:rsidR="00CD50F3">
        <w:rPr>
          <w:rFonts w:ascii="Arial" w:hAnsi="Arial" w:cs="Arial"/>
          <w:lang w:val="cs-CZ"/>
        </w:rPr>
        <w:t>.</w:t>
      </w:r>
      <w:r w:rsidR="00CD50F3">
        <w:rPr>
          <w:rFonts w:ascii="Arial" w:hAnsi="Arial" w:cs="Arial"/>
          <w:lang w:val="cs-CZ"/>
        </w:rPr>
        <w:tab/>
        <w:t>Statutární město Karlovy Vary prohlašuje, že tato smlouva byla schválena usnesením Zastupitelstva města Karlovy Vary</w:t>
      </w:r>
      <w:r w:rsidR="003002B3">
        <w:rPr>
          <w:rFonts w:ascii="Arial" w:hAnsi="Arial" w:cs="Arial"/>
          <w:lang w:val="cs-CZ"/>
        </w:rPr>
        <w:t xml:space="preserve"> dne </w:t>
      </w:r>
      <w:r w:rsidR="00C769D2">
        <w:rPr>
          <w:rFonts w:ascii="Arial" w:hAnsi="Arial" w:cs="Arial"/>
          <w:lang w:val="cs-CZ"/>
        </w:rPr>
        <w:t>10.5.2016</w:t>
      </w:r>
      <w:r w:rsidR="003002B3">
        <w:rPr>
          <w:rFonts w:ascii="Arial" w:hAnsi="Arial" w:cs="Arial"/>
          <w:lang w:val="cs-CZ"/>
        </w:rPr>
        <w:t xml:space="preserve">, a to usnesením č. </w:t>
      </w:r>
      <w:r w:rsidR="007D1AE0">
        <w:rPr>
          <w:rFonts w:ascii="Arial" w:hAnsi="Arial" w:cs="Arial"/>
          <w:lang w:val="cs-CZ"/>
        </w:rPr>
        <w:t>ZM/</w:t>
      </w:r>
      <w:r w:rsidR="008054F9">
        <w:rPr>
          <w:rFonts w:ascii="Arial" w:hAnsi="Arial" w:cs="Arial"/>
          <w:lang w:val="cs-CZ"/>
        </w:rPr>
        <w:t>182</w:t>
      </w:r>
      <w:r w:rsidR="007D1AE0">
        <w:rPr>
          <w:rFonts w:ascii="Arial" w:hAnsi="Arial" w:cs="Arial"/>
          <w:lang w:val="cs-CZ"/>
        </w:rPr>
        <w:t>/</w:t>
      </w:r>
      <w:r w:rsidR="008054F9">
        <w:rPr>
          <w:rFonts w:ascii="Arial" w:hAnsi="Arial" w:cs="Arial"/>
          <w:lang w:val="cs-CZ"/>
        </w:rPr>
        <w:t>5</w:t>
      </w:r>
      <w:r w:rsidR="007D1AE0">
        <w:rPr>
          <w:rFonts w:ascii="Arial" w:hAnsi="Arial" w:cs="Arial"/>
          <w:lang w:val="cs-CZ"/>
        </w:rPr>
        <w:t>/</w:t>
      </w:r>
      <w:r w:rsidR="003B4B16">
        <w:rPr>
          <w:rFonts w:ascii="Arial" w:hAnsi="Arial" w:cs="Arial"/>
          <w:lang w:val="cs-CZ"/>
        </w:rPr>
        <w:t>16</w:t>
      </w:r>
      <w:r w:rsidR="007D1AE0">
        <w:rPr>
          <w:rFonts w:ascii="Arial" w:hAnsi="Arial" w:cs="Arial"/>
          <w:lang w:val="cs-CZ"/>
        </w:rPr>
        <w:t>.</w:t>
      </w:r>
      <w:r w:rsidR="0056418F">
        <w:rPr>
          <w:rFonts w:ascii="Arial" w:hAnsi="Arial" w:cs="Arial"/>
          <w:lang w:val="cs-CZ"/>
        </w:rPr>
        <w:t xml:space="preserve"> Výpis z usnesení zastupitelstva tvoří přílohu č. </w:t>
      </w:r>
      <w:r w:rsidR="003B4B16">
        <w:rPr>
          <w:rFonts w:ascii="Arial" w:hAnsi="Arial" w:cs="Arial"/>
          <w:lang w:val="cs-CZ"/>
        </w:rPr>
        <w:t xml:space="preserve">3 </w:t>
      </w:r>
      <w:proofErr w:type="gramStart"/>
      <w:r w:rsidR="0056418F">
        <w:rPr>
          <w:rFonts w:ascii="Arial" w:hAnsi="Arial" w:cs="Arial"/>
          <w:lang w:val="cs-CZ"/>
        </w:rPr>
        <w:t>této</w:t>
      </w:r>
      <w:proofErr w:type="gramEnd"/>
      <w:r w:rsidR="0056418F">
        <w:rPr>
          <w:rFonts w:ascii="Arial" w:hAnsi="Arial" w:cs="Arial"/>
          <w:lang w:val="cs-CZ"/>
        </w:rPr>
        <w:t xml:space="preserve"> smlouvy</w:t>
      </w:r>
    </w:p>
    <w:p w:rsidR="00CD50F3" w:rsidRDefault="00CD50F3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</w:p>
    <w:p w:rsidR="003002B3" w:rsidRDefault="00C57AF9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6</w:t>
      </w:r>
      <w:r w:rsidR="003002B3">
        <w:rPr>
          <w:rFonts w:ascii="Arial" w:hAnsi="Arial" w:cs="Arial"/>
          <w:lang w:val="cs-CZ"/>
        </w:rPr>
        <w:t>.8</w:t>
      </w:r>
      <w:proofErr w:type="gramEnd"/>
      <w:r w:rsidR="003002B3">
        <w:rPr>
          <w:rFonts w:ascii="Arial" w:hAnsi="Arial" w:cs="Arial"/>
          <w:lang w:val="cs-CZ"/>
        </w:rPr>
        <w:t>.</w:t>
      </w:r>
      <w:r w:rsidR="003002B3">
        <w:rPr>
          <w:rFonts w:ascii="Arial" w:hAnsi="Arial" w:cs="Arial"/>
          <w:lang w:val="cs-CZ"/>
        </w:rPr>
        <w:tab/>
        <w:t>Nedílnou součástí smlouvy jsou tyto přílohy:</w:t>
      </w:r>
    </w:p>
    <w:p w:rsidR="003002B3" w:rsidRDefault="003002B3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</w:p>
    <w:p w:rsidR="003002B3" w:rsidRDefault="003002B3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Pr="003002B3">
        <w:rPr>
          <w:rFonts w:ascii="Arial" w:hAnsi="Arial" w:cs="Arial"/>
          <w:b/>
          <w:lang w:val="cs-CZ"/>
        </w:rPr>
        <w:t>Příloha č. 1:</w:t>
      </w:r>
      <w:r>
        <w:rPr>
          <w:rFonts w:ascii="Arial" w:hAnsi="Arial" w:cs="Arial"/>
          <w:lang w:val="cs-CZ"/>
        </w:rPr>
        <w:t xml:space="preserve"> </w:t>
      </w:r>
      <w:r w:rsidR="00DF68C3">
        <w:rPr>
          <w:rFonts w:ascii="Arial" w:hAnsi="Arial" w:cs="Arial"/>
          <w:lang w:val="cs-CZ"/>
        </w:rPr>
        <w:t xml:space="preserve">Situace </w:t>
      </w:r>
      <w:r w:rsidR="00D7493E">
        <w:rPr>
          <w:rFonts w:ascii="Arial" w:hAnsi="Arial" w:cs="Arial"/>
          <w:lang w:val="cs-CZ"/>
        </w:rPr>
        <w:t xml:space="preserve">koordinační č. </w:t>
      </w:r>
      <w:r w:rsidR="00463A91">
        <w:rPr>
          <w:rFonts w:ascii="Arial" w:hAnsi="Arial" w:cs="Arial"/>
          <w:lang w:val="cs-CZ"/>
        </w:rPr>
        <w:t>1</w:t>
      </w:r>
    </w:p>
    <w:p w:rsidR="0084769A" w:rsidRDefault="003002B3" w:rsidP="00FC5A2D">
      <w:pPr>
        <w:spacing w:line="240" w:lineRule="auto"/>
        <w:ind w:left="709"/>
        <w:jc w:val="both"/>
        <w:rPr>
          <w:rFonts w:ascii="Arial" w:hAnsi="Arial" w:cs="Arial"/>
          <w:lang w:val="cs-CZ"/>
        </w:rPr>
      </w:pPr>
      <w:r w:rsidRPr="003002B3">
        <w:rPr>
          <w:rFonts w:ascii="Arial" w:hAnsi="Arial" w:cs="Arial"/>
          <w:b/>
          <w:lang w:val="cs-CZ"/>
        </w:rPr>
        <w:t xml:space="preserve">Příloha č. </w:t>
      </w:r>
      <w:r w:rsidR="00D7493E">
        <w:rPr>
          <w:rFonts w:ascii="Arial" w:hAnsi="Arial" w:cs="Arial"/>
          <w:b/>
          <w:lang w:val="cs-CZ"/>
        </w:rPr>
        <w:t>2</w:t>
      </w:r>
      <w:r w:rsidRPr="003002B3">
        <w:rPr>
          <w:rFonts w:ascii="Arial" w:hAnsi="Arial" w:cs="Arial"/>
          <w:b/>
          <w:lang w:val="cs-CZ"/>
        </w:rPr>
        <w:t>:</w:t>
      </w:r>
      <w:r>
        <w:rPr>
          <w:rFonts w:ascii="Arial" w:hAnsi="Arial" w:cs="Arial"/>
          <w:lang w:val="cs-CZ"/>
        </w:rPr>
        <w:t xml:space="preserve"> </w:t>
      </w:r>
      <w:r w:rsidR="00463A91">
        <w:rPr>
          <w:rFonts w:ascii="Arial" w:hAnsi="Arial" w:cs="Arial"/>
          <w:lang w:val="cs-CZ"/>
        </w:rPr>
        <w:t xml:space="preserve">Situace koordinační č. </w:t>
      </w:r>
      <w:r w:rsidR="003B4B16">
        <w:rPr>
          <w:rFonts w:ascii="Arial" w:hAnsi="Arial" w:cs="Arial"/>
          <w:lang w:val="cs-CZ"/>
        </w:rPr>
        <w:t xml:space="preserve">C. </w:t>
      </w:r>
      <w:r w:rsidR="008054F9">
        <w:rPr>
          <w:rFonts w:ascii="Arial" w:hAnsi="Arial" w:cs="Arial"/>
          <w:lang w:val="cs-CZ"/>
        </w:rPr>
        <w:t>4</w:t>
      </w:r>
    </w:p>
    <w:p w:rsidR="00244C72" w:rsidRPr="00172F49" w:rsidRDefault="00244C72" w:rsidP="00FC5A2D">
      <w:pPr>
        <w:spacing w:line="240" w:lineRule="auto"/>
        <w:ind w:left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Příloha č.</w:t>
      </w:r>
      <w:r>
        <w:rPr>
          <w:rFonts w:ascii="Arial" w:hAnsi="Arial" w:cs="Arial"/>
          <w:lang w:val="cs-CZ"/>
        </w:rPr>
        <w:t xml:space="preserve"> </w:t>
      </w:r>
      <w:r w:rsidRPr="00244C72">
        <w:rPr>
          <w:rFonts w:ascii="Arial" w:hAnsi="Arial" w:cs="Arial"/>
          <w:b/>
          <w:lang w:val="cs-CZ"/>
        </w:rPr>
        <w:t>3</w:t>
      </w:r>
      <w:r>
        <w:rPr>
          <w:rFonts w:ascii="Arial" w:hAnsi="Arial" w:cs="Arial"/>
          <w:lang w:val="cs-CZ"/>
        </w:rPr>
        <w:t>: Podmínky technického odboru k převodu komunikace</w:t>
      </w:r>
    </w:p>
    <w:p w:rsidR="00463A91" w:rsidRDefault="007D1AE0" w:rsidP="00463A91">
      <w:pPr>
        <w:spacing w:line="240" w:lineRule="auto"/>
        <w:ind w:left="709"/>
        <w:jc w:val="both"/>
        <w:rPr>
          <w:rFonts w:ascii="Arial" w:hAnsi="Arial" w:cs="Arial"/>
          <w:lang w:val="cs-CZ"/>
        </w:rPr>
      </w:pPr>
      <w:r w:rsidRPr="00172F49">
        <w:rPr>
          <w:rFonts w:ascii="Arial" w:hAnsi="Arial" w:cs="Arial"/>
          <w:b/>
          <w:lang w:val="cs-CZ"/>
        </w:rPr>
        <w:t xml:space="preserve">Příloha č. </w:t>
      </w:r>
      <w:r w:rsidR="00244C72">
        <w:rPr>
          <w:rFonts w:ascii="Arial" w:hAnsi="Arial" w:cs="Arial"/>
          <w:b/>
          <w:lang w:val="cs-CZ"/>
        </w:rPr>
        <w:t>4</w:t>
      </w:r>
      <w:r w:rsidR="00172F49" w:rsidRPr="00172F49">
        <w:rPr>
          <w:rFonts w:ascii="Arial" w:hAnsi="Arial" w:cs="Arial"/>
          <w:b/>
          <w:lang w:val="cs-CZ"/>
        </w:rPr>
        <w:t>:</w:t>
      </w:r>
      <w:r w:rsidR="00172F49" w:rsidRPr="00172F49">
        <w:rPr>
          <w:rFonts w:ascii="Arial" w:hAnsi="Arial" w:cs="Arial"/>
          <w:lang w:val="cs-CZ"/>
        </w:rPr>
        <w:t xml:space="preserve"> </w:t>
      </w:r>
      <w:r w:rsidR="00463A91" w:rsidRPr="00172F49">
        <w:rPr>
          <w:rFonts w:ascii="Arial" w:hAnsi="Arial" w:cs="Arial"/>
          <w:lang w:val="cs-CZ"/>
        </w:rPr>
        <w:t>Výpis z usnesení zastupitelstva města</w:t>
      </w:r>
    </w:p>
    <w:p w:rsidR="001E762C" w:rsidRPr="00172F49" w:rsidRDefault="001E762C" w:rsidP="00463A91">
      <w:pPr>
        <w:spacing w:line="240" w:lineRule="auto"/>
        <w:ind w:left="709"/>
        <w:jc w:val="both"/>
        <w:rPr>
          <w:rFonts w:ascii="Arial" w:hAnsi="Arial" w:cs="Arial"/>
          <w:lang w:val="cs-CZ"/>
        </w:rPr>
      </w:pPr>
    </w:p>
    <w:p w:rsidR="003002B3" w:rsidRDefault="003002B3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</w:p>
    <w:p w:rsidR="00D16227" w:rsidRDefault="00D16227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D16227" w:rsidRDefault="00D16227" w:rsidP="00926469">
      <w:pPr>
        <w:spacing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V Karlových Varech, dne_________________</w:t>
      </w:r>
    </w:p>
    <w:p w:rsidR="00D16227" w:rsidRDefault="00D16227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D16227" w:rsidRDefault="00D16227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D16227" w:rsidRDefault="00D16227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3002B3" w:rsidRDefault="003002B3" w:rsidP="00926469">
      <w:pPr>
        <w:spacing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__________________________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463A91">
        <w:rPr>
          <w:rFonts w:ascii="Arial" w:hAnsi="Arial" w:cs="Arial"/>
          <w:lang w:val="cs-CZ"/>
        </w:rPr>
        <w:t xml:space="preserve">          </w:t>
      </w:r>
      <w:r w:rsidR="00A40125">
        <w:rPr>
          <w:rFonts w:ascii="Arial" w:hAnsi="Arial" w:cs="Arial"/>
          <w:lang w:val="cs-CZ"/>
        </w:rPr>
        <w:t xml:space="preserve">             </w:t>
      </w:r>
      <w:r w:rsidR="001E762C">
        <w:rPr>
          <w:rFonts w:ascii="Arial" w:hAnsi="Arial" w:cs="Arial"/>
          <w:lang w:val="cs-CZ"/>
        </w:rPr>
        <w:t xml:space="preserve">       </w:t>
      </w:r>
      <w:r>
        <w:rPr>
          <w:rFonts w:ascii="Arial" w:hAnsi="Arial" w:cs="Arial"/>
          <w:lang w:val="cs-CZ"/>
        </w:rPr>
        <w:t>_______________</w:t>
      </w:r>
      <w:r w:rsidR="00926469">
        <w:rPr>
          <w:rFonts w:ascii="Arial" w:hAnsi="Arial" w:cs="Arial"/>
          <w:lang w:val="cs-CZ"/>
        </w:rPr>
        <w:t>______</w:t>
      </w:r>
    </w:p>
    <w:p w:rsidR="003002B3" w:rsidRPr="003002B3" w:rsidRDefault="003002B3" w:rsidP="00A40125">
      <w:pPr>
        <w:spacing w:after="0" w:line="240" w:lineRule="auto"/>
        <w:ind w:firstLine="3"/>
        <w:jc w:val="both"/>
        <w:rPr>
          <w:rFonts w:ascii="Arial" w:hAnsi="Arial" w:cs="Arial"/>
          <w:b/>
          <w:lang w:val="cs-CZ"/>
        </w:rPr>
      </w:pPr>
      <w:r w:rsidRPr="003002B3">
        <w:rPr>
          <w:rFonts w:ascii="Arial" w:hAnsi="Arial" w:cs="Arial"/>
          <w:b/>
          <w:lang w:val="cs-CZ"/>
        </w:rPr>
        <w:t>Statutární město Karlovy Vary</w:t>
      </w:r>
      <w:r w:rsidR="0071348C">
        <w:rPr>
          <w:rFonts w:ascii="Arial" w:hAnsi="Arial" w:cs="Arial"/>
          <w:b/>
          <w:lang w:val="cs-CZ"/>
        </w:rPr>
        <w:t xml:space="preserve">            </w:t>
      </w:r>
      <w:r w:rsidR="00463A91">
        <w:rPr>
          <w:rFonts w:ascii="Arial" w:hAnsi="Arial" w:cs="Arial"/>
          <w:b/>
          <w:lang w:val="cs-CZ"/>
        </w:rPr>
        <w:tab/>
      </w:r>
      <w:r w:rsidR="00463A91">
        <w:rPr>
          <w:rFonts w:ascii="Arial" w:hAnsi="Arial" w:cs="Arial"/>
          <w:b/>
          <w:lang w:val="cs-CZ"/>
        </w:rPr>
        <w:tab/>
        <w:t xml:space="preserve">                 </w:t>
      </w:r>
      <w:r w:rsidR="00A40125">
        <w:rPr>
          <w:rFonts w:ascii="Arial" w:hAnsi="Arial" w:cs="Arial"/>
          <w:b/>
          <w:lang w:val="cs-CZ"/>
        </w:rPr>
        <w:t xml:space="preserve">       </w:t>
      </w:r>
      <w:r w:rsidR="00476066">
        <w:rPr>
          <w:rFonts w:ascii="Arial" w:hAnsi="Arial" w:cs="Arial"/>
          <w:b/>
          <w:lang w:val="cs-CZ"/>
        </w:rPr>
        <w:t>Nové Tuhnice, s.r.o</w:t>
      </w:r>
      <w:r w:rsidR="00A40125">
        <w:rPr>
          <w:rFonts w:ascii="Arial" w:hAnsi="Arial" w:cs="Arial"/>
          <w:b/>
          <w:lang w:val="cs-CZ"/>
        </w:rPr>
        <w:t xml:space="preserve">   </w:t>
      </w:r>
    </w:p>
    <w:p w:rsidR="00A40125" w:rsidRDefault="00A40125" w:rsidP="00A40125">
      <w:pPr>
        <w:spacing w:after="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zastoupené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základě</w:t>
      </w:r>
      <w:proofErr w:type="spellEnd"/>
      <w:r>
        <w:rPr>
          <w:rFonts w:ascii="Arial" w:hAnsi="Arial" w:cs="Arial"/>
          <w:sz w:val="22"/>
          <w:szCs w:val="22"/>
        </w:rPr>
        <w:t xml:space="preserve"> plné moci                                             </w:t>
      </w:r>
      <w:r w:rsidR="008054F9">
        <w:rPr>
          <w:rFonts w:ascii="Arial" w:hAnsi="Arial" w:cs="Arial"/>
          <w:sz w:val="22"/>
          <w:szCs w:val="22"/>
        </w:rPr>
        <w:t xml:space="preserve">               </w:t>
      </w:r>
      <w:r w:rsidR="00476066">
        <w:rPr>
          <w:rFonts w:ascii="Arial" w:hAnsi="Arial" w:cs="Arial"/>
          <w:lang w:val="cs-CZ"/>
        </w:rPr>
        <w:t>Ondřej Valenta</w:t>
      </w:r>
      <w:r w:rsidR="00476066">
        <w:rPr>
          <w:rFonts w:ascii="Arial" w:hAnsi="Arial" w:cs="Arial"/>
          <w:sz w:val="22"/>
          <w:szCs w:val="22"/>
        </w:rPr>
        <w:t xml:space="preserve"> </w:t>
      </w:r>
    </w:p>
    <w:p w:rsidR="00A40125" w:rsidRPr="00476066" w:rsidRDefault="00A40125" w:rsidP="00A40125">
      <w:pPr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Jaroslavem Cíchou                                                                  </w:t>
      </w:r>
      <w:r w:rsidR="0047606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37F64" w:rsidRPr="00137F64">
        <w:rPr>
          <w:rFonts w:ascii="Arial" w:hAnsi="Arial" w:cs="Arial"/>
          <w:lang w:val="cs-CZ"/>
        </w:rPr>
        <w:t>jednatel</w:t>
      </w:r>
    </w:p>
    <w:p w:rsidR="00A40125" w:rsidRDefault="00A40125" w:rsidP="00A40125">
      <w:pPr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vedoucím</w:t>
      </w:r>
      <w:proofErr w:type="gramEnd"/>
      <w:r>
        <w:rPr>
          <w:rFonts w:ascii="Arial" w:hAnsi="Arial" w:cs="Arial"/>
          <w:sz w:val="22"/>
          <w:szCs w:val="22"/>
        </w:rPr>
        <w:t xml:space="preserve"> odboru majetku města </w:t>
      </w:r>
    </w:p>
    <w:p w:rsidR="00A40125" w:rsidRPr="00CD50F3" w:rsidRDefault="00A40125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Magistrátu města Karlovy Vary</w:t>
      </w:r>
      <w:r>
        <w:rPr>
          <w:rFonts w:ascii="Arial" w:hAnsi="Arial" w:cs="Arial"/>
          <w:lang w:val="cs-CZ"/>
        </w:rPr>
        <w:tab/>
      </w:r>
    </w:p>
    <w:p w:rsidR="00A40125" w:rsidRDefault="00A40125" w:rsidP="00A4012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8F13DF" w:rsidRPr="008F13DF" w:rsidRDefault="008F13DF" w:rsidP="008F13DF">
      <w:pPr>
        <w:spacing w:after="0" w:line="240" w:lineRule="auto"/>
        <w:jc w:val="both"/>
        <w:rPr>
          <w:rFonts w:ascii="Arial" w:hAnsi="Arial" w:cs="Arial"/>
          <w:lang w:val="cs-CZ"/>
        </w:rPr>
      </w:pPr>
    </w:p>
    <w:p w:rsidR="008F13DF" w:rsidRDefault="001E762C" w:rsidP="001E762C">
      <w:pPr>
        <w:spacing w:after="0" w:line="240" w:lineRule="auto"/>
        <w:ind w:left="5812" w:firstLine="567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>______</w:t>
      </w:r>
      <w:r w:rsidR="008F13DF">
        <w:rPr>
          <w:rFonts w:ascii="Arial" w:hAnsi="Arial" w:cs="Arial"/>
          <w:lang w:val="cs-CZ"/>
        </w:rPr>
        <w:t>______________</w:t>
      </w:r>
      <w:r w:rsidR="008F13DF">
        <w:rPr>
          <w:rFonts w:ascii="Arial" w:hAnsi="Arial" w:cs="Arial"/>
          <w:lang w:val="cs-CZ"/>
        </w:rPr>
        <w:tab/>
      </w:r>
    </w:p>
    <w:p w:rsidR="008054F9" w:rsidRPr="008054F9" w:rsidRDefault="00255D7E" w:rsidP="008054F9">
      <w:pPr>
        <w:spacing w:after="0" w:line="240" w:lineRule="auto"/>
        <w:ind w:left="6379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    </w:t>
      </w:r>
      <w:r w:rsidR="00476066">
        <w:rPr>
          <w:rFonts w:ascii="Arial" w:hAnsi="Arial" w:cs="Arial"/>
          <w:b/>
          <w:lang w:val="cs-CZ"/>
        </w:rPr>
        <w:t xml:space="preserve">Nové </w:t>
      </w:r>
      <w:proofErr w:type="spellStart"/>
      <w:r w:rsidR="00476066">
        <w:rPr>
          <w:rFonts w:ascii="Arial" w:hAnsi="Arial" w:cs="Arial"/>
          <w:b/>
          <w:lang w:val="cs-CZ"/>
        </w:rPr>
        <w:t>Tuhnice</w:t>
      </w:r>
      <w:proofErr w:type="spellEnd"/>
      <w:r w:rsidR="001E762C">
        <w:rPr>
          <w:rFonts w:ascii="Arial" w:hAnsi="Arial" w:cs="Arial"/>
          <w:b/>
          <w:lang w:val="cs-CZ"/>
        </w:rPr>
        <w:t>, s.r.o.</w:t>
      </w:r>
    </w:p>
    <w:p w:rsidR="008054F9" w:rsidRDefault="008F13DF" w:rsidP="008054F9">
      <w:pPr>
        <w:spacing w:after="0" w:line="240" w:lineRule="auto"/>
        <w:ind w:left="637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</w:t>
      </w:r>
      <w:r w:rsidR="001E762C">
        <w:rPr>
          <w:rFonts w:ascii="Arial" w:hAnsi="Arial" w:cs="Arial"/>
          <w:lang w:val="cs-CZ"/>
        </w:rPr>
        <w:t xml:space="preserve">   </w:t>
      </w:r>
      <w:r>
        <w:rPr>
          <w:rFonts w:ascii="Arial" w:hAnsi="Arial" w:cs="Arial"/>
          <w:lang w:val="cs-CZ"/>
        </w:rPr>
        <w:t xml:space="preserve"> </w:t>
      </w:r>
      <w:r w:rsidR="00476066">
        <w:rPr>
          <w:rFonts w:ascii="Arial" w:hAnsi="Arial" w:cs="Arial"/>
          <w:lang w:val="cs-CZ"/>
        </w:rPr>
        <w:t>Ing. Leoš Anderle</w:t>
      </w:r>
    </w:p>
    <w:p w:rsidR="008054F9" w:rsidRPr="00476066" w:rsidRDefault="00476066" w:rsidP="008054F9">
      <w:pPr>
        <w:spacing w:after="0" w:line="240" w:lineRule="auto"/>
        <w:ind w:left="637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</w:t>
      </w:r>
      <w:r w:rsidR="001E762C">
        <w:rPr>
          <w:rFonts w:ascii="Arial" w:hAnsi="Arial" w:cs="Arial"/>
          <w:lang w:val="cs-CZ"/>
        </w:rPr>
        <w:t xml:space="preserve">   </w:t>
      </w:r>
      <w:r>
        <w:rPr>
          <w:rFonts w:ascii="Arial" w:hAnsi="Arial" w:cs="Arial"/>
          <w:lang w:val="cs-CZ"/>
        </w:rPr>
        <w:t xml:space="preserve"> </w:t>
      </w:r>
      <w:r w:rsidR="00137F64" w:rsidRPr="00137F64">
        <w:rPr>
          <w:rFonts w:ascii="Arial" w:hAnsi="Arial" w:cs="Arial"/>
          <w:lang w:val="cs-CZ"/>
        </w:rPr>
        <w:t>jednatel</w:t>
      </w:r>
    </w:p>
    <w:p w:rsidR="00A40125" w:rsidRPr="008054F9" w:rsidRDefault="00A40125" w:rsidP="00A40125">
      <w:pPr>
        <w:rPr>
          <w:rFonts w:ascii="Arial" w:hAnsi="Arial" w:cs="Arial"/>
          <w:b/>
          <w:sz w:val="22"/>
          <w:szCs w:val="22"/>
        </w:rPr>
      </w:pPr>
    </w:p>
    <w:p w:rsidR="00A40125" w:rsidRDefault="00A40125" w:rsidP="00A40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926469" w:rsidRDefault="003002B3" w:rsidP="00926469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:rsidR="00D8476D" w:rsidRDefault="00D8476D" w:rsidP="000A2652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3002B3" w:rsidRPr="00CD50F3" w:rsidRDefault="00D8476D" w:rsidP="000A2652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Zpracovala: Šárka Ježková</w:t>
      </w:r>
      <w:r w:rsidR="003002B3">
        <w:rPr>
          <w:rFonts w:ascii="Arial" w:hAnsi="Arial" w:cs="Arial"/>
          <w:lang w:val="cs-CZ"/>
        </w:rPr>
        <w:tab/>
      </w:r>
    </w:p>
    <w:sectPr w:rsidR="003002B3" w:rsidRPr="00CD50F3" w:rsidSect="00F25BA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F93BC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23" w:rsidRDefault="00AC0123" w:rsidP="00F25BA9">
      <w:pPr>
        <w:spacing w:after="0" w:line="240" w:lineRule="auto"/>
      </w:pPr>
      <w:r>
        <w:separator/>
      </w:r>
    </w:p>
  </w:endnote>
  <w:endnote w:type="continuationSeparator" w:id="0">
    <w:p w:rsidR="00AC0123" w:rsidRDefault="00AC0123" w:rsidP="00F2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64907"/>
      <w:docPartObj>
        <w:docPartGallery w:val="Page Numbers (Bottom of Page)"/>
        <w:docPartUnique/>
      </w:docPartObj>
    </w:sdtPr>
    <w:sdtContent>
      <w:p w:rsidR="00463538" w:rsidRDefault="00004B5E">
        <w:pPr>
          <w:pStyle w:val="Zpat"/>
          <w:jc w:val="center"/>
        </w:pPr>
        <w:r>
          <w:fldChar w:fldCharType="begin"/>
        </w:r>
        <w:r w:rsidR="00011A93">
          <w:instrText xml:space="preserve"> PAGE   \* MERGEFORMAT </w:instrText>
        </w:r>
        <w:r>
          <w:fldChar w:fldCharType="separate"/>
        </w:r>
        <w:r w:rsidR="00D847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63538" w:rsidRDefault="004635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23" w:rsidRDefault="00AC0123" w:rsidP="00F25BA9">
      <w:pPr>
        <w:spacing w:after="0" w:line="240" w:lineRule="auto"/>
      </w:pPr>
      <w:r>
        <w:separator/>
      </w:r>
    </w:p>
  </w:footnote>
  <w:footnote w:type="continuationSeparator" w:id="0">
    <w:p w:rsidR="00AC0123" w:rsidRDefault="00AC0123" w:rsidP="00F2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B32B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75327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A6E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896D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616CB8"/>
    <w:multiLevelType w:val="hybridMultilevel"/>
    <w:tmpl w:val="4DCAC464"/>
    <w:lvl w:ilvl="0" w:tplc="583A073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B32332"/>
    <w:multiLevelType w:val="hybridMultilevel"/>
    <w:tmpl w:val="927E5CE0"/>
    <w:lvl w:ilvl="0" w:tplc="E7B6F174">
      <w:start w:val="7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BAA5D9B"/>
    <w:multiLevelType w:val="hybridMultilevel"/>
    <w:tmpl w:val="08F4D978"/>
    <w:lvl w:ilvl="0" w:tplc="D804CDEA">
      <w:start w:val="7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2325301"/>
    <w:multiLevelType w:val="hybridMultilevel"/>
    <w:tmpl w:val="470AA598"/>
    <w:lvl w:ilvl="0" w:tplc="583A073C">
      <w:start w:val="1"/>
      <w:numFmt w:val="bullet"/>
      <w:lvlText w:val="­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7CF2CEF"/>
    <w:multiLevelType w:val="hybridMultilevel"/>
    <w:tmpl w:val="094271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A18E6"/>
    <w:multiLevelType w:val="hybridMultilevel"/>
    <w:tmpl w:val="CA88395A"/>
    <w:lvl w:ilvl="0" w:tplc="583A073C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7B7E43"/>
    <w:multiLevelType w:val="multilevel"/>
    <w:tmpl w:val="6CF67A7E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8B33B5"/>
    <w:multiLevelType w:val="hybridMultilevel"/>
    <w:tmpl w:val="A6021690"/>
    <w:lvl w:ilvl="0" w:tplc="583A073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D7E9D"/>
    <w:multiLevelType w:val="hybridMultilevel"/>
    <w:tmpl w:val="5B8A54E0"/>
    <w:lvl w:ilvl="0" w:tplc="0405000B">
      <w:start w:val="1"/>
      <w:numFmt w:val="bullet"/>
      <w:lvlText w:val=""/>
      <w:lvlJc w:val="left"/>
      <w:pPr>
        <w:ind w:left="8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13">
    <w:nsid w:val="6A325670"/>
    <w:multiLevelType w:val="hybridMultilevel"/>
    <w:tmpl w:val="786070BA"/>
    <w:lvl w:ilvl="0" w:tplc="583A073C">
      <w:start w:val="1"/>
      <w:numFmt w:val="bullet"/>
      <w:lvlText w:val="­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73AA10D8"/>
    <w:multiLevelType w:val="hybridMultilevel"/>
    <w:tmpl w:val="A63A7F74"/>
    <w:lvl w:ilvl="0" w:tplc="040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  <w:num w:numId="14">
    <w:abstractNumId w:val="0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im Olga">
    <w15:presenceInfo w15:providerId="None" w15:userId="Karim Olg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217"/>
    <w:rsid w:val="00004B5E"/>
    <w:rsid w:val="00011A93"/>
    <w:rsid w:val="000341A6"/>
    <w:rsid w:val="00042935"/>
    <w:rsid w:val="00043F05"/>
    <w:rsid w:val="000601E1"/>
    <w:rsid w:val="00075531"/>
    <w:rsid w:val="000905D6"/>
    <w:rsid w:val="000A1DF2"/>
    <w:rsid w:val="000A2652"/>
    <w:rsid w:val="000C0791"/>
    <w:rsid w:val="000E5569"/>
    <w:rsid w:val="001008C1"/>
    <w:rsid w:val="00111280"/>
    <w:rsid w:val="0013679F"/>
    <w:rsid w:val="00137F64"/>
    <w:rsid w:val="00141E20"/>
    <w:rsid w:val="00172F49"/>
    <w:rsid w:val="00185377"/>
    <w:rsid w:val="001B2FC4"/>
    <w:rsid w:val="001C4F30"/>
    <w:rsid w:val="001C5E8D"/>
    <w:rsid w:val="001C6804"/>
    <w:rsid w:val="001D0005"/>
    <w:rsid w:val="001E4CB9"/>
    <w:rsid w:val="001E762C"/>
    <w:rsid w:val="00214655"/>
    <w:rsid w:val="00240350"/>
    <w:rsid w:val="002409FC"/>
    <w:rsid w:val="00244C72"/>
    <w:rsid w:val="00255D7E"/>
    <w:rsid w:val="00266B29"/>
    <w:rsid w:val="00297E3A"/>
    <w:rsid w:val="002A2670"/>
    <w:rsid w:val="002B18DC"/>
    <w:rsid w:val="002E53F3"/>
    <w:rsid w:val="002F1F60"/>
    <w:rsid w:val="002F334B"/>
    <w:rsid w:val="003002B3"/>
    <w:rsid w:val="003024D9"/>
    <w:rsid w:val="003043C6"/>
    <w:rsid w:val="00306B80"/>
    <w:rsid w:val="00326C88"/>
    <w:rsid w:val="00334BBB"/>
    <w:rsid w:val="003633FA"/>
    <w:rsid w:val="00381464"/>
    <w:rsid w:val="003A415F"/>
    <w:rsid w:val="003B4B16"/>
    <w:rsid w:val="003D3049"/>
    <w:rsid w:val="003E0792"/>
    <w:rsid w:val="003E257A"/>
    <w:rsid w:val="003F400C"/>
    <w:rsid w:val="003F5A26"/>
    <w:rsid w:val="00435DD6"/>
    <w:rsid w:val="00435E4E"/>
    <w:rsid w:val="00460E93"/>
    <w:rsid w:val="00463538"/>
    <w:rsid w:val="00463A91"/>
    <w:rsid w:val="004651D6"/>
    <w:rsid w:val="00476066"/>
    <w:rsid w:val="004876F7"/>
    <w:rsid w:val="004A0DD1"/>
    <w:rsid w:val="004A4D8B"/>
    <w:rsid w:val="004E0F30"/>
    <w:rsid w:val="004E2D6F"/>
    <w:rsid w:val="004E4690"/>
    <w:rsid w:val="004F45DC"/>
    <w:rsid w:val="004F766F"/>
    <w:rsid w:val="004F77ED"/>
    <w:rsid w:val="00501D90"/>
    <w:rsid w:val="00502449"/>
    <w:rsid w:val="00534739"/>
    <w:rsid w:val="005442D0"/>
    <w:rsid w:val="00545335"/>
    <w:rsid w:val="00547217"/>
    <w:rsid w:val="00556079"/>
    <w:rsid w:val="0056064A"/>
    <w:rsid w:val="0056418F"/>
    <w:rsid w:val="00581A70"/>
    <w:rsid w:val="0058325D"/>
    <w:rsid w:val="0058512B"/>
    <w:rsid w:val="00585AA5"/>
    <w:rsid w:val="00587DE3"/>
    <w:rsid w:val="00594F07"/>
    <w:rsid w:val="00597F5D"/>
    <w:rsid w:val="005A25D5"/>
    <w:rsid w:val="005A4C17"/>
    <w:rsid w:val="005A5B0A"/>
    <w:rsid w:val="005B1EED"/>
    <w:rsid w:val="005C21D3"/>
    <w:rsid w:val="005C6298"/>
    <w:rsid w:val="005D229A"/>
    <w:rsid w:val="005D698F"/>
    <w:rsid w:val="005F0971"/>
    <w:rsid w:val="00600882"/>
    <w:rsid w:val="00610980"/>
    <w:rsid w:val="006123B7"/>
    <w:rsid w:val="00612946"/>
    <w:rsid w:val="006205AA"/>
    <w:rsid w:val="00621D44"/>
    <w:rsid w:val="00633FCF"/>
    <w:rsid w:val="006411CF"/>
    <w:rsid w:val="0064211B"/>
    <w:rsid w:val="006602B8"/>
    <w:rsid w:val="00662799"/>
    <w:rsid w:val="006668CD"/>
    <w:rsid w:val="00687811"/>
    <w:rsid w:val="006C13D7"/>
    <w:rsid w:val="006C46E3"/>
    <w:rsid w:val="006E1457"/>
    <w:rsid w:val="006E4468"/>
    <w:rsid w:val="006F008D"/>
    <w:rsid w:val="00701202"/>
    <w:rsid w:val="00702EF9"/>
    <w:rsid w:val="0071348C"/>
    <w:rsid w:val="0071790D"/>
    <w:rsid w:val="00747106"/>
    <w:rsid w:val="007668A0"/>
    <w:rsid w:val="007741C8"/>
    <w:rsid w:val="00775E21"/>
    <w:rsid w:val="0078577D"/>
    <w:rsid w:val="00793923"/>
    <w:rsid w:val="007958B3"/>
    <w:rsid w:val="007D1AE0"/>
    <w:rsid w:val="007D22F4"/>
    <w:rsid w:val="007D3B30"/>
    <w:rsid w:val="007E3DD3"/>
    <w:rsid w:val="007E6542"/>
    <w:rsid w:val="007F32F0"/>
    <w:rsid w:val="007F49B4"/>
    <w:rsid w:val="007F5384"/>
    <w:rsid w:val="008054F9"/>
    <w:rsid w:val="0083110B"/>
    <w:rsid w:val="0083201E"/>
    <w:rsid w:val="008368A6"/>
    <w:rsid w:val="0084769A"/>
    <w:rsid w:val="0085060B"/>
    <w:rsid w:val="00871226"/>
    <w:rsid w:val="00871BE5"/>
    <w:rsid w:val="00873728"/>
    <w:rsid w:val="00873915"/>
    <w:rsid w:val="00876152"/>
    <w:rsid w:val="008A1912"/>
    <w:rsid w:val="008A4D0C"/>
    <w:rsid w:val="008A65DC"/>
    <w:rsid w:val="008B6BC0"/>
    <w:rsid w:val="008C6FC3"/>
    <w:rsid w:val="008D5178"/>
    <w:rsid w:val="008E04A7"/>
    <w:rsid w:val="008E2354"/>
    <w:rsid w:val="008E64DB"/>
    <w:rsid w:val="008F13DF"/>
    <w:rsid w:val="008F51C6"/>
    <w:rsid w:val="008F7151"/>
    <w:rsid w:val="009037F8"/>
    <w:rsid w:val="009218BE"/>
    <w:rsid w:val="00922262"/>
    <w:rsid w:val="00926469"/>
    <w:rsid w:val="009338C2"/>
    <w:rsid w:val="00956147"/>
    <w:rsid w:val="0096038A"/>
    <w:rsid w:val="009701F4"/>
    <w:rsid w:val="00981397"/>
    <w:rsid w:val="00992087"/>
    <w:rsid w:val="009C4BA5"/>
    <w:rsid w:val="009D1E0B"/>
    <w:rsid w:val="009D52BE"/>
    <w:rsid w:val="00A032BE"/>
    <w:rsid w:val="00A40125"/>
    <w:rsid w:val="00A51A54"/>
    <w:rsid w:val="00A63A5F"/>
    <w:rsid w:val="00A66C9D"/>
    <w:rsid w:val="00A721D3"/>
    <w:rsid w:val="00A775CF"/>
    <w:rsid w:val="00A80386"/>
    <w:rsid w:val="00A904F2"/>
    <w:rsid w:val="00A941AF"/>
    <w:rsid w:val="00AA5E0E"/>
    <w:rsid w:val="00AA7C8E"/>
    <w:rsid w:val="00AC0123"/>
    <w:rsid w:val="00AC0960"/>
    <w:rsid w:val="00AC24FD"/>
    <w:rsid w:val="00AC2CE8"/>
    <w:rsid w:val="00AD5DE5"/>
    <w:rsid w:val="00AE5032"/>
    <w:rsid w:val="00AF52F8"/>
    <w:rsid w:val="00AF75A7"/>
    <w:rsid w:val="00AF76AD"/>
    <w:rsid w:val="00B25612"/>
    <w:rsid w:val="00B564B1"/>
    <w:rsid w:val="00B57B1E"/>
    <w:rsid w:val="00B7560C"/>
    <w:rsid w:val="00B81A94"/>
    <w:rsid w:val="00B91D19"/>
    <w:rsid w:val="00B92085"/>
    <w:rsid w:val="00BB025A"/>
    <w:rsid w:val="00BB2F95"/>
    <w:rsid w:val="00BC091D"/>
    <w:rsid w:val="00BC34D4"/>
    <w:rsid w:val="00BC35CF"/>
    <w:rsid w:val="00BD093F"/>
    <w:rsid w:val="00BD40B7"/>
    <w:rsid w:val="00BE007A"/>
    <w:rsid w:val="00BE46E4"/>
    <w:rsid w:val="00C00336"/>
    <w:rsid w:val="00C15330"/>
    <w:rsid w:val="00C25230"/>
    <w:rsid w:val="00C35ACF"/>
    <w:rsid w:val="00C412F3"/>
    <w:rsid w:val="00C424C5"/>
    <w:rsid w:val="00C42C9A"/>
    <w:rsid w:val="00C43C32"/>
    <w:rsid w:val="00C57AF9"/>
    <w:rsid w:val="00C57C9C"/>
    <w:rsid w:val="00C631B2"/>
    <w:rsid w:val="00C70636"/>
    <w:rsid w:val="00C769D2"/>
    <w:rsid w:val="00C86A9A"/>
    <w:rsid w:val="00C90DA1"/>
    <w:rsid w:val="00C94867"/>
    <w:rsid w:val="00C9500E"/>
    <w:rsid w:val="00CA2675"/>
    <w:rsid w:val="00CA34A6"/>
    <w:rsid w:val="00CD50F3"/>
    <w:rsid w:val="00CE7E47"/>
    <w:rsid w:val="00CF1DB0"/>
    <w:rsid w:val="00D01A63"/>
    <w:rsid w:val="00D03BB1"/>
    <w:rsid w:val="00D16227"/>
    <w:rsid w:val="00D41765"/>
    <w:rsid w:val="00D618DD"/>
    <w:rsid w:val="00D678CB"/>
    <w:rsid w:val="00D7493E"/>
    <w:rsid w:val="00D76D23"/>
    <w:rsid w:val="00D77B8B"/>
    <w:rsid w:val="00D77F29"/>
    <w:rsid w:val="00D8476D"/>
    <w:rsid w:val="00D85A40"/>
    <w:rsid w:val="00D969A1"/>
    <w:rsid w:val="00D978E0"/>
    <w:rsid w:val="00DA71E4"/>
    <w:rsid w:val="00DE0D4A"/>
    <w:rsid w:val="00DE22AA"/>
    <w:rsid w:val="00DF12C3"/>
    <w:rsid w:val="00DF68C3"/>
    <w:rsid w:val="00E01497"/>
    <w:rsid w:val="00E133DB"/>
    <w:rsid w:val="00E1552E"/>
    <w:rsid w:val="00E36357"/>
    <w:rsid w:val="00E378D7"/>
    <w:rsid w:val="00E41324"/>
    <w:rsid w:val="00E42DA9"/>
    <w:rsid w:val="00E9615C"/>
    <w:rsid w:val="00EA15D9"/>
    <w:rsid w:val="00EC33EB"/>
    <w:rsid w:val="00EC5C50"/>
    <w:rsid w:val="00EC608A"/>
    <w:rsid w:val="00F25BA9"/>
    <w:rsid w:val="00F32A18"/>
    <w:rsid w:val="00F42EAE"/>
    <w:rsid w:val="00F47D5B"/>
    <w:rsid w:val="00F53301"/>
    <w:rsid w:val="00F53ECE"/>
    <w:rsid w:val="00F60C58"/>
    <w:rsid w:val="00F76610"/>
    <w:rsid w:val="00FA0C2D"/>
    <w:rsid w:val="00FA2837"/>
    <w:rsid w:val="00FB45C3"/>
    <w:rsid w:val="00FB4971"/>
    <w:rsid w:val="00FC5A2D"/>
    <w:rsid w:val="00FC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EF9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spacing w:after="0"/>
      <w:ind w:left="-142" w:right="-2"/>
    </w:pPr>
    <w:rPr>
      <w:rFonts w:ascii="Times New Roman" w:hAnsi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A51A54"/>
    <w:pPr>
      <w:ind w:left="720"/>
      <w:contextualSpacing/>
    </w:pPr>
  </w:style>
  <w:style w:type="paragraph" w:customStyle="1" w:styleId="Normln1">
    <w:name w:val="Normální1"/>
    <w:basedOn w:val="Normln"/>
    <w:rsid w:val="00CD50F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2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2946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946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46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F25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BA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25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BA9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85060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3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44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4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7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14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9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66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40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05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25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57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92CB9-8134-48F8-BCCE-AFEC3FE7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2304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8</cp:revision>
  <cp:lastPrinted>2016-06-22T13:59:00Z</cp:lastPrinted>
  <dcterms:created xsi:type="dcterms:W3CDTF">2016-06-13T09:19:00Z</dcterms:created>
  <dcterms:modified xsi:type="dcterms:W3CDTF">2016-06-22T14:13:00Z</dcterms:modified>
</cp:coreProperties>
</file>