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602" w:rsidRDefault="00757118" w:rsidP="00757118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Smlouva</w:t>
      </w:r>
    </w:p>
    <w:p w:rsidR="00757118" w:rsidRDefault="00757118" w:rsidP="00757118">
      <w:r>
        <w:t>o</w:t>
      </w:r>
      <w:r w:rsidRPr="00757118">
        <w:t xml:space="preserve"> poskytování</w:t>
      </w:r>
      <w:r>
        <w:t xml:space="preserve"> účetních prací a výkonů podle zák. č. 563/91 Sb. uzavřená podle § 269/2 obchodního zákoníku </w:t>
      </w:r>
      <w:proofErr w:type="gramStart"/>
      <w:r>
        <w:t>mezi</w:t>
      </w:r>
      <w:proofErr w:type="gramEnd"/>
      <w:r>
        <w:t>:</w:t>
      </w:r>
    </w:p>
    <w:p w:rsidR="00757118" w:rsidRDefault="00757118" w:rsidP="00757118">
      <w:pPr>
        <w:contextualSpacing/>
        <w:rPr>
          <w:b/>
        </w:rPr>
      </w:pPr>
      <w:r>
        <w:rPr>
          <w:b/>
        </w:rPr>
        <w:t xml:space="preserve">Základní škola s polským jazykem vyučovacím </w:t>
      </w:r>
      <w:proofErr w:type="spellStart"/>
      <w:r>
        <w:rPr>
          <w:b/>
        </w:rPr>
        <w:t>Havířov</w:t>
      </w:r>
      <w:proofErr w:type="spellEnd"/>
      <w:r>
        <w:rPr>
          <w:b/>
        </w:rPr>
        <w:t>-Bludovice Selská 14 okres Karviná,</w:t>
      </w:r>
    </w:p>
    <w:p w:rsidR="00757118" w:rsidRDefault="00757118" w:rsidP="00757118">
      <w:pPr>
        <w:contextualSpacing/>
        <w:rPr>
          <w:b/>
        </w:rPr>
      </w:pPr>
      <w:r>
        <w:rPr>
          <w:b/>
        </w:rPr>
        <w:t xml:space="preserve">                                                    příspěvková organizace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IČO: 75027577</w:t>
      </w:r>
    </w:p>
    <w:p w:rsidR="00757118" w:rsidRDefault="00757118" w:rsidP="00757118">
      <w:pPr>
        <w:contextualSpacing/>
      </w:pPr>
      <w:r>
        <w:tab/>
      </w:r>
      <w:r>
        <w:tab/>
      </w:r>
      <w:r>
        <w:tab/>
        <w:t xml:space="preserve">         zastoupená ředitelem organizace Mgr. Romanem </w:t>
      </w:r>
      <w:proofErr w:type="spellStart"/>
      <w:r>
        <w:t>Kaderkou</w:t>
      </w:r>
      <w:proofErr w:type="spellEnd"/>
    </w:p>
    <w:p w:rsidR="00757118" w:rsidRDefault="00757118" w:rsidP="00757118">
      <w:pPr>
        <w:contextualSpacing/>
      </w:pPr>
      <w:r>
        <w:tab/>
      </w:r>
      <w:r>
        <w:tab/>
      </w:r>
      <w:r>
        <w:tab/>
        <w:t xml:space="preserve">         (dále klient)</w:t>
      </w:r>
    </w:p>
    <w:p w:rsidR="00757118" w:rsidRDefault="00757118" w:rsidP="00757118">
      <w:pPr>
        <w:contextualSpacing/>
      </w:pPr>
    </w:p>
    <w:p w:rsidR="00757118" w:rsidRDefault="00757118" w:rsidP="00757118">
      <w:pPr>
        <w:contextualSpacing/>
        <w:jc w:val="center"/>
      </w:pPr>
      <w:r>
        <w:t>a</w:t>
      </w:r>
    </w:p>
    <w:p w:rsidR="00757118" w:rsidRDefault="00757118" w:rsidP="00757118">
      <w:pPr>
        <w:contextualSpacing/>
        <w:rPr>
          <w:b/>
        </w:rPr>
      </w:pPr>
      <w:r>
        <w:rPr>
          <w:b/>
        </w:rPr>
        <w:t xml:space="preserve">Marie </w:t>
      </w:r>
      <w:proofErr w:type="spellStart"/>
      <w:r>
        <w:rPr>
          <w:b/>
        </w:rPr>
        <w:t>Turoňová</w:t>
      </w:r>
      <w:proofErr w:type="spellEnd"/>
      <w:r>
        <w:rPr>
          <w:b/>
        </w:rPr>
        <w:t xml:space="preserve">, bytem </w:t>
      </w:r>
      <w:proofErr w:type="spellStart"/>
      <w:r w:rsidRPr="00757118">
        <w:rPr>
          <w:b/>
          <w:highlight w:val="black"/>
        </w:rPr>
        <w:t>bbbbbbbbbbbbbbbbbbbbbbbbbbbbbbbbb</w:t>
      </w:r>
      <w:proofErr w:type="spellEnd"/>
      <w:r>
        <w:rPr>
          <w:b/>
        </w:rPr>
        <w:t xml:space="preserve"> IČO: 47983868</w:t>
      </w:r>
    </w:p>
    <w:p w:rsidR="00757118" w:rsidRDefault="00757118" w:rsidP="00757118">
      <w:pPr>
        <w:contextualSpacing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</w:t>
      </w:r>
      <w:r>
        <w:t>zapsána v živnostenském rejstříku Okresního živnostenského úřadu</w:t>
      </w:r>
    </w:p>
    <w:p w:rsidR="00757118" w:rsidRDefault="00757118" w:rsidP="00757118">
      <w:pPr>
        <w:contextualSpacing/>
      </w:pPr>
      <w:r>
        <w:tab/>
      </w:r>
      <w:r>
        <w:tab/>
      </w:r>
      <w:r>
        <w:tab/>
        <w:t xml:space="preserve">        v Karviné pod č. </w:t>
      </w:r>
      <w:proofErr w:type="spellStart"/>
      <w:r>
        <w:t>j</w:t>
      </w:r>
      <w:proofErr w:type="spellEnd"/>
      <w:r>
        <w:t>. 2290/2001/ŽÚ/</w:t>
      </w:r>
      <w:proofErr w:type="spellStart"/>
      <w:r>
        <w:t>Cu</w:t>
      </w:r>
      <w:proofErr w:type="spellEnd"/>
    </w:p>
    <w:p w:rsidR="00757118" w:rsidRDefault="00757118" w:rsidP="00757118">
      <w:pPr>
        <w:contextualSpacing/>
      </w:pPr>
    </w:p>
    <w:p w:rsidR="00757118" w:rsidRDefault="00757118" w:rsidP="00757118">
      <w:pPr>
        <w:contextualSpacing/>
      </w:pPr>
    </w:p>
    <w:p w:rsidR="00757118" w:rsidRDefault="00757118" w:rsidP="00757118">
      <w:pPr>
        <w:contextualSpacing/>
        <w:jc w:val="center"/>
      </w:pPr>
      <w:r>
        <w:t>I.</w:t>
      </w:r>
    </w:p>
    <w:p w:rsidR="00757118" w:rsidRDefault="00757118" w:rsidP="00757118">
      <w:pPr>
        <w:contextualSpacing/>
        <w:jc w:val="center"/>
        <w:rPr>
          <w:b/>
        </w:rPr>
      </w:pPr>
      <w:r>
        <w:rPr>
          <w:b/>
        </w:rPr>
        <w:t>Předmět smlouvy</w:t>
      </w:r>
    </w:p>
    <w:p w:rsidR="00757118" w:rsidRDefault="00757118" w:rsidP="00757118">
      <w:pPr>
        <w:contextualSpacing/>
        <w:jc w:val="center"/>
        <w:rPr>
          <w:b/>
        </w:rPr>
      </w:pPr>
    </w:p>
    <w:p w:rsidR="00757118" w:rsidRDefault="00757118" w:rsidP="00757118">
      <w:pPr>
        <w:contextualSpacing/>
      </w:pPr>
      <w:r>
        <w:t>Poskytování účetních prací a výkonů ve prospěch klienta v souvislosti s jeho činností upravenou zřizovatelem Statutárním Městem Havířov ve zřizovací listině a statutu příspěvkové organizace, a to zejména:</w:t>
      </w:r>
    </w:p>
    <w:p w:rsidR="00757118" w:rsidRDefault="00757118" w:rsidP="00757118">
      <w:pPr>
        <w:contextualSpacing/>
      </w:pPr>
    </w:p>
    <w:p w:rsidR="00757118" w:rsidRDefault="00757118" w:rsidP="00757118">
      <w:pPr>
        <w:contextualSpacing/>
      </w:pPr>
      <w:r>
        <w:t xml:space="preserve">1. Zpracování návrhu směrnice pro vedení účetnictví organizace v souladu se zák. 563/91 Sb. o účetnictví a Opatření Ministerstva financí, se kterým se stanoví účtová osnova, postupy účtování, uspořádání položek účetní závěrky a obsahové vymezení těchto položek pro organizační složky státu, územní samosprávné </w:t>
      </w:r>
      <w:r w:rsidR="00EF59FE">
        <w:t xml:space="preserve">celky a příspěvkové organizace, vydaném pod č. </w:t>
      </w:r>
      <w:proofErr w:type="spellStart"/>
      <w:r w:rsidR="00EF59FE">
        <w:t>j</w:t>
      </w:r>
      <w:proofErr w:type="spellEnd"/>
      <w:r w:rsidR="00EF59FE">
        <w:t>. 283/76 104/2000 a Vyhláškou č. 505/2002 Sb.</w:t>
      </w:r>
    </w:p>
    <w:p w:rsidR="00EF59FE" w:rsidRDefault="00EF59FE" w:rsidP="00EF59FE">
      <w:pPr>
        <w:contextualSpacing/>
      </w:pPr>
      <w:r>
        <w:t>Směrnice bude obsahovat zejména:</w:t>
      </w:r>
    </w:p>
    <w:p w:rsidR="00EF59FE" w:rsidRDefault="00EF59FE" w:rsidP="00EF59FE">
      <w:pPr>
        <w:pStyle w:val="Odstavecseseznamem"/>
        <w:numPr>
          <w:ilvl w:val="0"/>
          <w:numId w:val="1"/>
        </w:numPr>
      </w:pPr>
      <w:r>
        <w:t>účtový rozvrh, způsob zatřiďování, evidence a účtování dlouhodobého majetku,</w:t>
      </w:r>
    </w:p>
    <w:p w:rsidR="00EF59FE" w:rsidRDefault="00EF59FE" w:rsidP="00EF59FE">
      <w:pPr>
        <w:pStyle w:val="Odstavecseseznamem"/>
        <w:numPr>
          <w:ilvl w:val="0"/>
          <w:numId w:val="1"/>
        </w:numPr>
      </w:pPr>
      <w:r>
        <w:t>způsob účtování zásob,</w:t>
      </w:r>
    </w:p>
    <w:p w:rsidR="00EF59FE" w:rsidRDefault="00EF59FE" w:rsidP="00EF59FE">
      <w:pPr>
        <w:pStyle w:val="Odstavecseseznamem"/>
        <w:numPr>
          <w:ilvl w:val="0"/>
          <w:numId w:val="1"/>
        </w:numPr>
      </w:pPr>
      <w:r>
        <w:t>závazný oběh účetních dokladů,</w:t>
      </w:r>
    </w:p>
    <w:p w:rsidR="00EF59FE" w:rsidRDefault="00EF59FE" w:rsidP="00EF59FE">
      <w:pPr>
        <w:pStyle w:val="Odstavecseseznamem"/>
        <w:numPr>
          <w:ilvl w:val="0"/>
          <w:numId w:val="1"/>
        </w:numPr>
      </w:pPr>
      <w:r>
        <w:t>zásady pro časové rozlišení nákladů a výnosů,</w:t>
      </w:r>
    </w:p>
    <w:p w:rsidR="00EF59FE" w:rsidRDefault="00EF59FE" w:rsidP="00EF59FE">
      <w:pPr>
        <w:pStyle w:val="Odstavecseseznamem"/>
        <w:numPr>
          <w:ilvl w:val="0"/>
          <w:numId w:val="1"/>
        </w:numPr>
      </w:pPr>
      <w:r>
        <w:t xml:space="preserve">pokyny pro provádění inventarizačních prací, </w:t>
      </w:r>
    </w:p>
    <w:p w:rsidR="00EF59FE" w:rsidRDefault="00EF59FE" w:rsidP="00EF59FE">
      <w:pPr>
        <w:pStyle w:val="Odstavecseseznamem"/>
        <w:numPr>
          <w:ilvl w:val="0"/>
          <w:numId w:val="1"/>
        </w:numPr>
      </w:pPr>
      <w:r>
        <w:t>klíčování nákladů společných pro hlavní a hospodářskou činnost,</w:t>
      </w:r>
    </w:p>
    <w:p w:rsidR="00EF59FE" w:rsidRDefault="00EF59FE" w:rsidP="00EF59FE">
      <w:pPr>
        <w:pStyle w:val="Odstavecseseznamem"/>
        <w:numPr>
          <w:ilvl w:val="0"/>
          <w:numId w:val="1"/>
        </w:numPr>
      </w:pPr>
      <w:r>
        <w:t>archivace dokladů.</w:t>
      </w:r>
    </w:p>
    <w:p w:rsidR="00EF59FE" w:rsidRDefault="00EF59FE" w:rsidP="00EF59FE">
      <w:r>
        <w:t>2. Zpracování a vedení účetní evidence, zejména:</w:t>
      </w:r>
    </w:p>
    <w:p w:rsidR="00EF59FE" w:rsidRDefault="00EF59FE" w:rsidP="00EF59FE">
      <w:pPr>
        <w:contextualSpacing/>
      </w:pPr>
      <w:r>
        <w:t>- ověřování formálních správností účetních dokladů,</w:t>
      </w:r>
    </w:p>
    <w:p w:rsidR="00EF59FE" w:rsidRDefault="00EF59FE" w:rsidP="00EF59FE">
      <w:pPr>
        <w:contextualSpacing/>
      </w:pPr>
      <w:r>
        <w:t>- provádění účetních zápisů,</w:t>
      </w:r>
    </w:p>
    <w:p w:rsidR="00EF59FE" w:rsidRDefault="00EF59FE" w:rsidP="00EF59FE">
      <w:pPr>
        <w:contextualSpacing/>
      </w:pPr>
      <w:r>
        <w:t>- vedení účetních knih,</w:t>
      </w:r>
    </w:p>
    <w:p w:rsidR="00EF59FE" w:rsidRDefault="00EF59FE" w:rsidP="00EF59FE">
      <w:pPr>
        <w:contextualSpacing/>
      </w:pPr>
      <w:r>
        <w:t>- zpracování účetní závěrky.</w:t>
      </w:r>
    </w:p>
    <w:p w:rsidR="00EF59FE" w:rsidRDefault="00EF59FE" w:rsidP="00EF59FE">
      <w:pPr>
        <w:contextualSpacing/>
      </w:pPr>
    </w:p>
    <w:p w:rsidR="00EF59FE" w:rsidRDefault="00EF59FE" w:rsidP="00EF59FE">
      <w:pPr>
        <w:contextualSpacing/>
      </w:pPr>
      <w:r>
        <w:lastRenderedPageBreak/>
        <w:t>3. Zpracování účetních výkazů v souladu s opatřením MF, Vyhláškou č. 505/2002 Sb. a pokyny zřizovatele.</w:t>
      </w:r>
    </w:p>
    <w:p w:rsidR="00EF59FE" w:rsidRDefault="00EF59FE" w:rsidP="00EF59FE">
      <w:pPr>
        <w:contextualSpacing/>
      </w:pPr>
    </w:p>
    <w:p w:rsidR="00EF59FE" w:rsidRDefault="00EF59FE" w:rsidP="00EF59FE">
      <w:pPr>
        <w:contextualSpacing/>
      </w:pPr>
      <w:r>
        <w:t>4. Pomoc při zpracování rozborů hospodaření klienta předkládaných zřizovateli, příp. rozbory vycházející z účetnictví pro hlášení orgánům státní správy, příp. orgánům státní statistické služby. Výše uvedené práce budou prováděny v místě účetní na shodném softwaru.</w:t>
      </w:r>
    </w:p>
    <w:p w:rsidR="00EF59FE" w:rsidRDefault="00EF59FE" w:rsidP="00EF59FE">
      <w:pPr>
        <w:contextualSpacing/>
      </w:pPr>
    </w:p>
    <w:p w:rsidR="00EF59FE" w:rsidRDefault="00EF59FE" w:rsidP="00EF59FE">
      <w:pPr>
        <w:contextualSpacing/>
        <w:jc w:val="center"/>
        <w:rPr>
          <w:b/>
        </w:rPr>
      </w:pPr>
      <w:r>
        <w:rPr>
          <w:b/>
        </w:rPr>
        <w:t>II.</w:t>
      </w:r>
    </w:p>
    <w:p w:rsidR="00EF59FE" w:rsidRDefault="00EF59FE" w:rsidP="00EF59FE">
      <w:pPr>
        <w:contextualSpacing/>
        <w:jc w:val="center"/>
        <w:rPr>
          <w:b/>
        </w:rPr>
      </w:pPr>
      <w:r>
        <w:rPr>
          <w:b/>
        </w:rPr>
        <w:t>Doba plnění</w:t>
      </w:r>
    </w:p>
    <w:p w:rsidR="00EF59FE" w:rsidRDefault="00EF59FE" w:rsidP="00EF59FE">
      <w:pPr>
        <w:contextualSpacing/>
      </w:pPr>
    </w:p>
    <w:p w:rsidR="00EF59FE" w:rsidRDefault="00EF59FE" w:rsidP="00EF59FE">
      <w:pPr>
        <w:contextualSpacing/>
      </w:pPr>
      <w:r>
        <w:t xml:space="preserve">Práce uvedené v bodě I/2 budou prováděny průběžně. Práce uvedené v bodech I/3 a I/4 budou prováděny dle termínů stanovených zřizovatele a na základě požadavků klienta. </w:t>
      </w:r>
    </w:p>
    <w:p w:rsidR="00EF59FE" w:rsidRDefault="00EF59FE" w:rsidP="00EF59FE">
      <w:pPr>
        <w:contextualSpacing/>
      </w:pPr>
      <w:r>
        <w:t xml:space="preserve">Bod I/1 bude proveden za spolupráce klienta do </w:t>
      </w:r>
      <w:proofErr w:type="gramStart"/>
      <w:r>
        <w:t>15.2.2003</w:t>
      </w:r>
      <w:proofErr w:type="gramEnd"/>
      <w:r>
        <w:t>.</w:t>
      </w:r>
    </w:p>
    <w:p w:rsidR="00EF59FE" w:rsidRDefault="00EF59FE" w:rsidP="00EF59FE">
      <w:pPr>
        <w:contextualSpacing/>
      </w:pPr>
    </w:p>
    <w:p w:rsidR="00EF59FE" w:rsidRDefault="00EF59FE" w:rsidP="00EF59FE">
      <w:pPr>
        <w:contextualSpacing/>
        <w:jc w:val="center"/>
        <w:rPr>
          <w:b/>
        </w:rPr>
      </w:pPr>
      <w:r>
        <w:rPr>
          <w:b/>
        </w:rPr>
        <w:t>III.</w:t>
      </w:r>
    </w:p>
    <w:p w:rsidR="00EF59FE" w:rsidRDefault="00EF59FE" w:rsidP="00EF59FE">
      <w:pPr>
        <w:contextualSpacing/>
        <w:jc w:val="center"/>
        <w:rPr>
          <w:b/>
        </w:rPr>
      </w:pPr>
      <w:r>
        <w:rPr>
          <w:b/>
        </w:rPr>
        <w:t>Cena plnění</w:t>
      </w:r>
    </w:p>
    <w:p w:rsidR="00EF59FE" w:rsidRDefault="00EF59FE" w:rsidP="00EF59FE">
      <w:pPr>
        <w:contextualSpacing/>
      </w:pPr>
      <w:r>
        <w:t xml:space="preserve">Cena za provedené práce a výkony se stanoví dohodou dle zák. č. 526/90 Sb. o cenách ve výši </w:t>
      </w:r>
    </w:p>
    <w:p w:rsidR="00EF59FE" w:rsidRDefault="00EF59FE" w:rsidP="00EF59FE">
      <w:pPr>
        <w:contextualSpacing/>
      </w:pPr>
      <w:r>
        <w:t xml:space="preserve">6000,--Kč (slovy </w:t>
      </w:r>
      <w:proofErr w:type="spellStart"/>
      <w:r>
        <w:t>šesttisíc</w:t>
      </w:r>
      <w:proofErr w:type="spellEnd"/>
      <w:r>
        <w:t xml:space="preserve"> korun českých) za každý kalendářní měsíc za zpracované účetnictví. Při stoupající inflaci bude částka zvýšená o % inflace vyhlášené Českým statistickým úřadem, a to v</w:t>
      </w:r>
      <w:r w:rsidR="00565278">
        <w:t> následujícím kalendářním roce, kdy inflace překročí 4%.</w:t>
      </w:r>
    </w:p>
    <w:p w:rsidR="00565278" w:rsidRDefault="00565278" w:rsidP="00EF59FE">
      <w:pPr>
        <w:contextualSpacing/>
      </w:pPr>
      <w:r>
        <w:t>Při zvýšené náročnosti zpracování dat (z hlediska jejich objemu) může být cena po dohodě úměrně zvýšena.</w:t>
      </w:r>
    </w:p>
    <w:p w:rsidR="00565278" w:rsidRDefault="00565278" w:rsidP="00EF59FE">
      <w:pPr>
        <w:contextualSpacing/>
      </w:pPr>
      <w:r>
        <w:t>Měsíční úhrada bude prováděná v hotovosti nebo převodem na účet na základě vystavené faktury a splatnosti na ní uvedené. Při prodlení s úhradou faktury delším než 30 kalendářních dní po splatnosti budou fakturovány úroky z prodlení ve výši 0,05% za každý den prodlení.</w:t>
      </w:r>
    </w:p>
    <w:p w:rsidR="00565278" w:rsidRDefault="00565278" w:rsidP="00EF59FE">
      <w:pPr>
        <w:contextualSpacing/>
      </w:pPr>
    </w:p>
    <w:p w:rsidR="00565278" w:rsidRDefault="00565278" w:rsidP="00565278">
      <w:pPr>
        <w:contextualSpacing/>
        <w:jc w:val="center"/>
        <w:rPr>
          <w:b/>
        </w:rPr>
      </w:pPr>
      <w:r>
        <w:rPr>
          <w:b/>
        </w:rPr>
        <w:t>IV.</w:t>
      </w:r>
    </w:p>
    <w:p w:rsidR="00565278" w:rsidRDefault="00565278" w:rsidP="00565278">
      <w:pPr>
        <w:contextualSpacing/>
        <w:jc w:val="center"/>
        <w:rPr>
          <w:b/>
        </w:rPr>
      </w:pPr>
      <w:r>
        <w:rPr>
          <w:b/>
        </w:rPr>
        <w:t>Další ujednání</w:t>
      </w:r>
    </w:p>
    <w:p w:rsidR="00565278" w:rsidRDefault="00565278" w:rsidP="00565278">
      <w:pPr>
        <w:contextualSpacing/>
      </w:pPr>
      <w:r w:rsidRPr="00565278">
        <w:rPr>
          <w:i/>
        </w:rPr>
        <w:t>Závazky účetní</w:t>
      </w:r>
      <w:r>
        <w:rPr>
          <w:i/>
        </w:rPr>
        <w:t xml:space="preserve">: </w:t>
      </w:r>
    </w:p>
    <w:p w:rsidR="00565278" w:rsidRDefault="00565278" w:rsidP="00565278">
      <w:pPr>
        <w:contextualSpacing/>
      </w:pPr>
      <w:r>
        <w:t>- poskytovat požadované účetní práce řádně, včas a na odpovídající odborné úrovni,</w:t>
      </w:r>
    </w:p>
    <w:p w:rsidR="00565278" w:rsidRDefault="00565278" w:rsidP="00565278">
      <w:pPr>
        <w:contextualSpacing/>
      </w:pPr>
      <w:r>
        <w:t>- odpovídá za správnost a úplnost poskytovaných prací, výkonů a stanovisek,</w:t>
      </w:r>
    </w:p>
    <w:p w:rsidR="00565278" w:rsidRDefault="00565278" w:rsidP="00565278">
      <w:pPr>
        <w:contextualSpacing/>
      </w:pPr>
      <w:r>
        <w:t>- při své činnosti je vázaná obecně závaznými platnými právními předpisy,</w:t>
      </w:r>
    </w:p>
    <w:p w:rsidR="003B68F5" w:rsidRDefault="00565278" w:rsidP="00565278">
      <w:pPr>
        <w:contextualSpacing/>
      </w:pPr>
      <w:r>
        <w:t xml:space="preserve">- je povinna zachovávat mlčenlivost o věcech, o nichž se dověděla v souvislosti s prováděním účetních </w:t>
      </w:r>
    </w:p>
    <w:p w:rsidR="00565278" w:rsidRDefault="003B68F5" w:rsidP="00565278">
      <w:pPr>
        <w:contextualSpacing/>
      </w:pPr>
      <w:r>
        <w:t xml:space="preserve">  </w:t>
      </w:r>
      <w:r w:rsidR="00565278">
        <w:t>prací, pokud ji klient této povinnosti nezprostí,</w:t>
      </w:r>
    </w:p>
    <w:p w:rsidR="003B68F5" w:rsidRDefault="00565278" w:rsidP="00565278">
      <w:pPr>
        <w:contextualSpacing/>
      </w:pPr>
      <w:r>
        <w:t xml:space="preserve">- poskytovat stanoviska příp. vysvětlivky k oblasti zpracovaného účetnictví orgánům zřizovatele příp. </w:t>
      </w:r>
    </w:p>
    <w:p w:rsidR="00565278" w:rsidRDefault="003B68F5" w:rsidP="00565278">
      <w:pPr>
        <w:contextualSpacing/>
      </w:pPr>
      <w:r>
        <w:t xml:space="preserve">  </w:t>
      </w:r>
      <w:r w:rsidR="00565278">
        <w:t>jiným orgánům státní správy,</w:t>
      </w:r>
    </w:p>
    <w:p w:rsidR="003B68F5" w:rsidRDefault="00565278" w:rsidP="00565278">
      <w:pPr>
        <w:contextualSpacing/>
      </w:pPr>
      <w:r>
        <w:t xml:space="preserve">- odpovídá za případnou škodu, kterou by způsobila klientovi svým zaviněním v souvislosti </w:t>
      </w:r>
    </w:p>
    <w:p w:rsidR="00565278" w:rsidRDefault="003B68F5" w:rsidP="00565278">
      <w:pPr>
        <w:contextualSpacing/>
      </w:pPr>
      <w:r>
        <w:t xml:space="preserve">  </w:t>
      </w:r>
      <w:r w:rsidR="00565278">
        <w:t>s poskytováním účetních prací. Odpovědnosti se zprostí, p</w:t>
      </w:r>
      <w:r>
        <w:t xml:space="preserve">rokáže-li, že škodě nemohlo </w:t>
      </w:r>
      <w:proofErr w:type="gramStart"/>
      <w:r>
        <w:t xml:space="preserve">být         </w:t>
      </w:r>
      <w:r w:rsidR="00565278">
        <w:t>zabráněno</w:t>
      </w:r>
      <w:proofErr w:type="gramEnd"/>
      <w:r w:rsidR="00565278">
        <w:t xml:space="preserve"> ani při vynaložení veškerého úsilí, kterého lze po ní vyžadovat,</w:t>
      </w:r>
    </w:p>
    <w:p w:rsidR="003B68F5" w:rsidRDefault="00565278" w:rsidP="00565278">
      <w:pPr>
        <w:contextualSpacing/>
      </w:pPr>
      <w:r>
        <w:t xml:space="preserve">- neodpovídá za škodu nebo vady účetních prací, jejichž příčinou jsou nedostatky vyplývající </w:t>
      </w:r>
    </w:p>
    <w:p w:rsidR="00565278" w:rsidRDefault="003B68F5" w:rsidP="00565278">
      <w:pPr>
        <w:contextualSpacing/>
      </w:pPr>
      <w:r>
        <w:t xml:space="preserve">  </w:t>
      </w:r>
      <w:r w:rsidR="00565278">
        <w:t xml:space="preserve">z podkladů, </w:t>
      </w:r>
      <w:r>
        <w:t>dokladů či informací poskytnutých klientem,</w:t>
      </w:r>
    </w:p>
    <w:p w:rsidR="003B68F5" w:rsidRDefault="003B68F5" w:rsidP="00565278">
      <w:pPr>
        <w:contextualSpacing/>
      </w:pPr>
      <w:r>
        <w:t>- je povinna upozornit klienta na nevhodnost pokynů a požadavků a v případě nutnosti může</w:t>
      </w:r>
    </w:p>
    <w:p w:rsidR="003B68F5" w:rsidRDefault="003B68F5" w:rsidP="00565278">
      <w:pPr>
        <w:contextualSpacing/>
      </w:pPr>
      <w:r>
        <w:t xml:space="preserve">  odmítnout provedení úkonů, které jsou v rozporu s právními předpisy. V případě, že klient bude</w:t>
      </w:r>
    </w:p>
    <w:p w:rsidR="003B68F5" w:rsidRDefault="003B68F5" w:rsidP="00565278">
      <w:pPr>
        <w:contextualSpacing/>
      </w:pPr>
      <w:r>
        <w:t xml:space="preserve">  požadovat přes upozornění provedení nevhodné práce, neodpovídá účetní za vzniklou škodu,</w:t>
      </w:r>
    </w:p>
    <w:p w:rsidR="003B68F5" w:rsidRDefault="003B68F5" w:rsidP="00565278">
      <w:pPr>
        <w:contextualSpacing/>
      </w:pPr>
      <w:r>
        <w:t>- odpovídá za vady účetních prací. V případě vad je tyto povinna odstranit na svůj náklad</w:t>
      </w:r>
    </w:p>
    <w:p w:rsidR="003B68F5" w:rsidRDefault="003B68F5" w:rsidP="00565278">
      <w:pPr>
        <w:contextualSpacing/>
      </w:pPr>
      <w:r>
        <w:lastRenderedPageBreak/>
        <w:t xml:space="preserve">  bezprostředně po jejich zjištění.</w:t>
      </w:r>
    </w:p>
    <w:p w:rsidR="003B68F5" w:rsidRDefault="003B68F5" w:rsidP="00565278">
      <w:pPr>
        <w:contextualSpacing/>
      </w:pPr>
    </w:p>
    <w:p w:rsidR="003B68F5" w:rsidRDefault="003B68F5" w:rsidP="00565278">
      <w:pPr>
        <w:contextualSpacing/>
      </w:pPr>
      <w:r w:rsidRPr="003B68F5">
        <w:rPr>
          <w:i/>
        </w:rPr>
        <w:t>Závazky klienta</w:t>
      </w:r>
      <w:r>
        <w:t>:</w:t>
      </w:r>
    </w:p>
    <w:p w:rsidR="003B68F5" w:rsidRDefault="003B68F5" w:rsidP="00565278">
      <w:pPr>
        <w:contextualSpacing/>
      </w:pPr>
      <w:r>
        <w:t>- dohodnutým způsobem spolupůsobit a včas předávat veškeré účetní doklady, podklady, údaje,</w:t>
      </w:r>
    </w:p>
    <w:p w:rsidR="003B68F5" w:rsidRDefault="003B68F5" w:rsidP="00565278">
      <w:pPr>
        <w:contextualSpacing/>
      </w:pPr>
      <w:r>
        <w:t xml:space="preserve">  informace a vysvětlení nutné pro odborné poskytnutí účetních prací a výkonů,</w:t>
      </w:r>
    </w:p>
    <w:p w:rsidR="003B68F5" w:rsidRDefault="003B68F5" w:rsidP="00565278">
      <w:pPr>
        <w:contextualSpacing/>
      </w:pPr>
      <w:r>
        <w:t>- odpovídá za pravdivost a úplnost předávaných účetních dokladů,</w:t>
      </w:r>
    </w:p>
    <w:p w:rsidR="003B68F5" w:rsidRDefault="003B68F5" w:rsidP="00565278">
      <w:pPr>
        <w:contextualSpacing/>
      </w:pPr>
      <w:r>
        <w:t>- umožnit nahlédnout do všech požadovaných podkladů a údajů nutných pro řádný výkon</w:t>
      </w:r>
    </w:p>
    <w:p w:rsidR="003B68F5" w:rsidRDefault="003B68F5" w:rsidP="00565278">
      <w:pPr>
        <w:contextualSpacing/>
      </w:pPr>
      <w:r>
        <w:t xml:space="preserve">  účetních prací,</w:t>
      </w:r>
    </w:p>
    <w:p w:rsidR="003B68F5" w:rsidRDefault="003B68F5" w:rsidP="00565278">
      <w:pPr>
        <w:contextualSpacing/>
      </w:pPr>
      <w:r>
        <w:t>- předávat včas veškeré informace týkající se termínů a způsobů provedení účetní závěrky, které</w:t>
      </w:r>
    </w:p>
    <w:p w:rsidR="003B68F5" w:rsidRDefault="003B68F5" w:rsidP="00565278">
      <w:pPr>
        <w:contextualSpacing/>
      </w:pPr>
      <w:r>
        <w:t xml:space="preserve">  obdržel od zřizovatele,</w:t>
      </w:r>
    </w:p>
    <w:p w:rsidR="003B68F5" w:rsidRDefault="003B68F5" w:rsidP="00565278">
      <w:pPr>
        <w:contextualSpacing/>
      </w:pPr>
      <w:r>
        <w:t>- umožnit účetní konzultaci s pracovníky přicházejícími do styku s účetními doklady,</w:t>
      </w:r>
    </w:p>
    <w:p w:rsidR="003B68F5" w:rsidRDefault="003B68F5" w:rsidP="00565278">
      <w:pPr>
        <w:contextualSpacing/>
      </w:pPr>
      <w:r>
        <w:t>- hradit cenu prací dle čl. III. Ve sjednaných termínech.</w:t>
      </w:r>
    </w:p>
    <w:p w:rsidR="003B68F5" w:rsidRDefault="003B68F5" w:rsidP="00565278">
      <w:pPr>
        <w:contextualSpacing/>
      </w:pPr>
    </w:p>
    <w:p w:rsidR="003B68F5" w:rsidRDefault="003B68F5" w:rsidP="003B68F5">
      <w:pPr>
        <w:contextualSpacing/>
        <w:jc w:val="center"/>
        <w:rPr>
          <w:b/>
        </w:rPr>
      </w:pPr>
      <w:r>
        <w:rPr>
          <w:b/>
        </w:rPr>
        <w:t>V.</w:t>
      </w:r>
    </w:p>
    <w:p w:rsidR="003B68F5" w:rsidRDefault="003B68F5" w:rsidP="003B68F5">
      <w:pPr>
        <w:contextualSpacing/>
        <w:jc w:val="center"/>
        <w:rPr>
          <w:b/>
        </w:rPr>
      </w:pPr>
      <w:r>
        <w:rPr>
          <w:b/>
        </w:rPr>
        <w:t>Platnost smlouvy</w:t>
      </w:r>
    </w:p>
    <w:p w:rsidR="003B68F5" w:rsidRDefault="003B68F5" w:rsidP="003B68F5">
      <w:pPr>
        <w:contextualSpacing/>
      </w:pPr>
    </w:p>
    <w:p w:rsidR="003B68F5" w:rsidRDefault="003B68F5" w:rsidP="003B68F5">
      <w:pPr>
        <w:contextualSpacing/>
      </w:pPr>
      <w:r>
        <w:t xml:space="preserve">Smlouva se uzavírá na dobu neurčitou a její ustanovení platí pro provádění účetních prací od </w:t>
      </w:r>
      <w:proofErr w:type="gramStart"/>
      <w:r>
        <w:t>1.1. 2003</w:t>
      </w:r>
      <w:proofErr w:type="gramEnd"/>
      <w:r>
        <w:t>.</w:t>
      </w:r>
    </w:p>
    <w:p w:rsidR="003B68F5" w:rsidRDefault="003B68F5" w:rsidP="003B68F5">
      <w:pPr>
        <w:contextualSpacing/>
      </w:pPr>
      <w:r>
        <w:t xml:space="preserve">Smlouvu lze ukončit dohodou či výpovědí jedné ze smluvních stran s 3měsíční výpovědní lhůtou, přičemž výpovědní doba začíná plynout 1. dnem </w:t>
      </w:r>
      <w:r w:rsidR="00D85754">
        <w:t>následujícího měsíce po doručení výpovědi.</w:t>
      </w:r>
    </w:p>
    <w:p w:rsidR="00D85754" w:rsidRDefault="00D85754" w:rsidP="003B68F5">
      <w:pPr>
        <w:contextualSpacing/>
      </w:pPr>
    </w:p>
    <w:p w:rsidR="00D85754" w:rsidRDefault="00D85754" w:rsidP="00D85754">
      <w:pPr>
        <w:contextualSpacing/>
        <w:jc w:val="center"/>
        <w:rPr>
          <w:b/>
        </w:rPr>
      </w:pPr>
      <w:r>
        <w:rPr>
          <w:b/>
        </w:rPr>
        <w:t>VI.</w:t>
      </w:r>
    </w:p>
    <w:p w:rsidR="00D85754" w:rsidRDefault="00D85754" w:rsidP="00D85754">
      <w:pPr>
        <w:contextualSpacing/>
        <w:jc w:val="center"/>
        <w:rPr>
          <w:b/>
        </w:rPr>
      </w:pPr>
      <w:r>
        <w:rPr>
          <w:b/>
        </w:rPr>
        <w:t>Závěrečná ustanovení</w:t>
      </w:r>
    </w:p>
    <w:p w:rsidR="00D85754" w:rsidRDefault="00D85754" w:rsidP="00D85754">
      <w:pPr>
        <w:contextualSpacing/>
        <w:jc w:val="center"/>
        <w:rPr>
          <w:b/>
        </w:rPr>
      </w:pPr>
    </w:p>
    <w:p w:rsidR="00D85754" w:rsidRDefault="00D85754" w:rsidP="00D85754">
      <w:pPr>
        <w:contextualSpacing/>
      </w:pPr>
      <w:r>
        <w:t>Ostatní vztahy neupravené touto smlouvou se řídí obecnými ustanoveními obchodního zákoníku. Změny této smlouvy mohou být upraveny pouze písemnými dodatky.</w:t>
      </w:r>
    </w:p>
    <w:p w:rsidR="00D85754" w:rsidRDefault="00D85754" w:rsidP="00D85754">
      <w:pPr>
        <w:contextualSpacing/>
      </w:pPr>
    </w:p>
    <w:p w:rsidR="00D85754" w:rsidRDefault="00D85754" w:rsidP="00D85754">
      <w:pPr>
        <w:contextualSpacing/>
      </w:pPr>
      <w:r>
        <w:t>Tato smlouva je vyhotovena ve 2 stejnopisech, přičemž každá ze stran obdrží 1 vyhotovení.</w:t>
      </w:r>
    </w:p>
    <w:p w:rsidR="00D85754" w:rsidRDefault="00D85754" w:rsidP="00D85754">
      <w:pPr>
        <w:contextualSpacing/>
      </w:pPr>
    </w:p>
    <w:p w:rsidR="00D85754" w:rsidRDefault="00D85754" w:rsidP="00D85754">
      <w:pPr>
        <w:contextualSpacing/>
      </w:pPr>
      <w:r>
        <w:t>Smlouva nabývá účinnosti 1. 1. 2003</w:t>
      </w:r>
    </w:p>
    <w:p w:rsidR="00D85754" w:rsidRDefault="00D85754" w:rsidP="00D85754">
      <w:pPr>
        <w:contextualSpacing/>
      </w:pPr>
    </w:p>
    <w:p w:rsidR="00D85754" w:rsidRDefault="00D85754" w:rsidP="00D85754">
      <w:pPr>
        <w:contextualSpacing/>
      </w:pPr>
    </w:p>
    <w:p w:rsidR="00D85754" w:rsidRDefault="00D85754" w:rsidP="00D85754">
      <w:pPr>
        <w:contextualSpacing/>
      </w:pPr>
      <w:r>
        <w:t>V Havířově dne ……………………………</w:t>
      </w:r>
    </w:p>
    <w:p w:rsidR="00D85754" w:rsidRDefault="00D85754" w:rsidP="00D85754">
      <w:pPr>
        <w:contextualSpacing/>
      </w:pPr>
    </w:p>
    <w:p w:rsidR="00D85754" w:rsidRDefault="00D85754" w:rsidP="00D85754">
      <w:pPr>
        <w:contextualSpacing/>
      </w:pPr>
    </w:p>
    <w:p w:rsidR="00D85754" w:rsidRDefault="00D85754" w:rsidP="00D85754">
      <w:pPr>
        <w:contextualSpacing/>
      </w:pPr>
    </w:p>
    <w:p w:rsidR="00D85754" w:rsidRDefault="00D85754" w:rsidP="00D85754">
      <w:pPr>
        <w:contextualSpacing/>
      </w:pPr>
    </w:p>
    <w:p w:rsidR="00D85754" w:rsidRDefault="00D85754" w:rsidP="00D85754">
      <w:pPr>
        <w:contextualSpacing/>
      </w:pPr>
      <w:r>
        <w:t>……………………………………………….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……………………………………..</w:t>
      </w:r>
    </w:p>
    <w:p w:rsidR="00D85754" w:rsidRPr="00D85754" w:rsidRDefault="00D85754" w:rsidP="00D85754">
      <w:pPr>
        <w:contextualSpacing/>
      </w:pPr>
      <w:r>
        <w:tab/>
        <w:t>účetní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klient</w:t>
      </w:r>
    </w:p>
    <w:p w:rsidR="00EF59FE" w:rsidRDefault="00EF59FE" w:rsidP="00EF59FE">
      <w:pPr>
        <w:contextualSpacing/>
      </w:pPr>
    </w:p>
    <w:p w:rsidR="00EF59FE" w:rsidRDefault="00EF59FE" w:rsidP="00EF59FE">
      <w:pPr>
        <w:contextualSpacing/>
      </w:pPr>
    </w:p>
    <w:p w:rsidR="00EF59FE" w:rsidRPr="00757118" w:rsidRDefault="00EF59FE" w:rsidP="00EF59FE"/>
    <w:p w:rsidR="00757118" w:rsidRPr="00757118" w:rsidRDefault="00757118" w:rsidP="00757118">
      <w:r>
        <w:rPr>
          <w:b/>
        </w:rPr>
        <w:t xml:space="preserve"> </w:t>
      </w:r>
      <w:r w:rsidRPr="00757118">
        <w:t xml:space="preserve"> </w:t>
      </w:r>
    </w:p>
    <w:sectPr w:rsidR="00757118" w:rsidRPr="00757118" w:rsidSect="00DE16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7544DF"/>
    <w:multiLevelType w:val="hybridMultilevel"/>
    <w:tmpl w:val="A5867756"/>
    <w:lvl w:ilvl="0" w:tplc="3B4E857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hyphenationZone w:val="425"/>
  <w:characterSpacingControl w:val="doNotCompress"/>
  <w:compat/>
  <w:rsids>
    <w:rsidRoot w:val="00757118"/>
    <w:rsid w:val="003B68F5"/>
    <w:rsid w:val="00565278"/>
    <w:rsid w:val="00757118"/>
    <w:rsid w:val="00D85754"/>
    <w:rsid w:val="00DE1602"/>
    <w:rsid w:val="00EF59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E160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F59F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842</Words>
  <Characters>4973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2018-03-13T07:49:00Z</dcterms:created>
  <dcterms:modified xsi:type="dcterms:W3CDTF">2018-03-13T08:41:00Z</dcterms:modified>
</cp:coreProperties>
</file>