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0E" w:rsidRPr="00DE083E" w:rsidRDefault="008004E9">
      <w:pPr>
        <w:tabs>
          <w:tab w:val="left" w:pos="1080"/>
        </w:tabs>
        <w:autoSpaceDE w:val="0"/>
        <w:ind w:left="550" w:right="221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 w:rsidRPr="00DE083E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Rámcová smlouva </w:t>
      </w:r>
    </w:p>
    <w:p w:rsidR="008004E9" w:rsidRPr="00DE083E" w:rsidRDefault="00083E0E">
      <w:pPr>
        <w:tabs>
          <w:tab w:val="left" w:pos="1080"/>
        </w:tabs>
        <w:autoSpaceDE w:val="0"/>
        <w:ind w:left="550" w:right="221"/>
        <w:jc w:val="center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 w:rsidRPr="00DE083E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na zajištění služby </w:t>
      </w:r>
      <w:r w:rsidR="008004E9" w:rsidRPr="00DE083E">
        <w:rPr>
          <w:rFonts w:ascii="Arial" w:eastAsia="Arial" w:hAnsi="Arial" w:cs="Arial"/>
          <w:b/>
          <w:bCs/>
          <w:color w:val="000000"/>
          <w:sz w:val="36"/>
          <w:szCs w:val="36"/>
        </w:rPr>
        <w:t>př</w:t>
      </w:r>
      <w:r w:rsidR="00476C7A" w:rsidRPr="00DE083E"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epravy </w:t>
      </w:r>
      <w:r w:rsidR="008004E9" w:rsidRPr="00DE083E">
        <w:rPr>
          <w:rFonts w:ascii="Arial" w:eastAsia="Arial" w:hAnsi="Arial" w:cs="Arial"/>
          <w:b/>
          <w:bCs/>
          <w:color w:val="000000"/>
          <w:sz w:val="36"/>
          <w:szCs w:val="36"/>
        </w:rPr>
        <w:t>věcí</w:t>
      </w:r>
    </w:p>
    <w:p w:rsidR="008004E9" w:rsidRPr="00DE083E" w:rsidRDefault="008004E9">
      <w:pPr>
        <w:tabs>
          <w:tab w:val="left" w:pos="1080"/>
        </w:tabs>
        <w:autoSpaceDE w:val="0"/>
        <w:ind w:left="550" w:right="221"/>
        <w:jc w:val="both"/>
        <w:rPr>
          <w:rFonts w:ascii="Arial" w:eastAsia="Arial" w:hAnsi="Arial" w:cs="Arial"/>
          <w:color w:val="000000"/>
          <w:sz w:val="36"/>
          <w:szCs w:val="36"/>
        </w:rPr>
      </w:pPr>
    </w:p>
    <w:p w:rsidR="007B48DF" w:rsidRPr="0044171D" w:rsidRDefault="007B48DF">
      <w:pPr>
        <w:tabs>
          <w:tab w:val="left" w:pos="1080"/>
        </w:tabs>
        <w:autoSpaceDE w:val="0"/>
        <w:ind w:left="550" w:right="22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60DCC" w:rsidRPr="0044171D" w:rsidRDefault="00A60DCC" w:rsidP="00476C7A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>Smluvní strany</w:t>
      </w:r>
    </w:p>
    <w:p w:rsidR="007B48DF" w:rsidRDefault="007B48DF" w:rsidP="00476C7A">
      <w:pPr>
        <w:rPr>
          <w:rFonts w:ascii="Arial" w:hAnsi="Arial" w:cs="Arial"/>
          <w:b/>
          <w:sz w:val="20"/>
          <w:szCs w:val="20"/>
        </w:rPr>
      </w:pPr>
    </w:p>
    <w:p w:rsidR="00476C7A" w:rsidRPr="0044171D" w:rsidRDefault="00476C7A" w:rsidP="00476C7A">
      <w:pPr>
        <w:rPr>
          <w:rFonts w:ascii="Arial" w:hAnsi="Arial" w:cs="Arial"/>
          <w:b/>
          <w:sz w:val="20"/>
          <w:szCs w:val="20"/>
        </w:rPr>
      </w:pPr>
      <w:r w:rsidRPr="0044171D">
        <w:rPr>
          <w:rFonts w:ascii="Arial" w:hAnsi="Arial" w:cs="Arial"/>
          <w:b/>
          <w:sz w:val="20"/>
          <w:szCs w:val="20"/>
        </w:rPr>
        <w:t>Autodoprava GT s.r.o.</w:t>
      </w:r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color w:val="333333"/>
          <w:sz w:val="20"/>
          <w:szCs w:val="20"/>
          <w:shd w:val="clear" w:color="auto" w:fill="FFFFFF"/>
        </w:rPr>
        <w:t>vedená u Městského soudu v Praze pod C 201761</w:t>
      </w:r>
      <w:r w:rsidRPr="0044171D">
        <w:rPr>
          <w:rFonts w:ascii="Arial" w:hAnsi="Arial" w:cs="Arial"/>
          <w:b/>
          <w:sz w:val="20"/>
          <w:szCs w:val="20"/>
        </w:rPr>
        <w:br/>
      </w:r>
      <w:r w:rsidRPr="0044171D">
        <w:rPr>
          <w:rFonts w:ascii="Arial" w:hAnsi="Arial" w:cs="Arial"/>
          <w:color w:val="333333"/>
          <w:sz w:val="20"/>
          <w:szCs w:val="20"/>
          <w:shd w:val="clear" w:color="auto" w:fill="FFFFFF"/>
        </w:rPr>
        <w:t>se sídlem Praha 3 - Vinohrady, Lucemburská 2013/24, PSČ 13000</w:t>
      </w:r>
      <w:r w:rsidRPr="0044171D">
        <w:rPr>
          <w:rFonts w:ascii="Arial" w:hAnsi="Arial" w:cs="Arial"/>
          <w:sz w:val="20"/>
          <w:szCs w:val="20"/>
        </w:rPr>
        <w:br/>
      </w:r>
      <w:r w:rsidRPr="0044171D">
        <w:rPr>
          <w:rStyle w:val="gmail-h2"/>
          <w:rFonts w:ascii="Arial" w:hAnsi="Arial" w:cs="Arial"/>
          <w:sz w:val="20"/>
          <w:szCs w:val="20"/>
        </w:rPr>
        <w:t xml:space="preserve">IČO: </w:t>
      </w:r>
      <w:r w:rsidRPr="0044171D">
        <w:rPr>
          <w:rFonts w:ascii="Arial" w:hAnsi="Arial" w:cs="Arial"/>
          <w:sz w:val="20"/>
          <w:szCs w:val="20"/>
        </w:rPr>
        <w:t xml:space="preserve">24854271  </w:t>
      </w:r>
      <w:r w:rsidRPr="0044171D">
        <w:rPr>
          <w:rStyle w:val="gmail-h2"/>
          <w:rFonts w:ascii="Arial" w:hAnsi="Arial" w:cs="Arial"/>
          <w:sz w:val="20"/>
          <w:szCs w:val="20"/>
        </w:rPr>
        <w:t xml:space="preserve">DIČ: </w:t>
      </w:r>
      <w:r w:rsidRPr="0044171D">
        <w:rPr>
          <w:rFonts w:ascii="Arial" w:hAnsi="Arial" w:cs="Arial"/>
          <w:sz w:val="20"/>
          <w:szCs w:val="20"/>
        </w:rPr>
        <w:t xml:space="preserve">CZ24854271 </w:t>
      </w:r>
    </w:p>
    <w:p w:rsidR="00476C7A" w:rsidRDefault="00476C7A" w:rsidP="00476C7A">
      <w:pPr>
        <w:rPr>
          <w:rStyle w:val="gmail-h2"/>
          <w:rFonts w:ascii="Arial" w:hAnsi="Arial" w:cs="Arial"/>
          <w:sz w:val="20"/>
          <w:szCs w:val="20"/>
        </w:rPr>
      </w:pPr>
      <w:r w:rsidRPr="0044171D">
        <w:rPr>
          <w:rStyle w:val="gmail-h2"/>
          <w:rFonts w:ascii="Arial" w:hAnsi="Arial" w:cs="Arial"/>
          <w:sz w:val="20"/>
          <w:szCs w:val="20"/>
        </w:rPr>
        <w:t xml:space="preserve">zastoupená Alešem Pezlem, jednatelem  </w:t>
      </w:r>
    </w:p>
    <w:p w:rsidR="00476C7A" w:rsidRPr="0044171D" w:rsidRDefault="004511B6" w:rsidP="00476C7A">
      <w:pPr>
        <w:rPr>
          <w:rFonts w:ascii="Arial" w:hAnsi="Arial" w:cs="Arial"/>
          <w:sz w:val="20"/>
          <w:szCs w:val="20"/>
        </w:rPr>
      </w:pPr>
      <w:r>
        <w:rPr>
          <w:rStyle w:val="gmail-h2"/>
          <w:rFonts w:ascii="Arial" w:hAnsi="Arial" w:cs="Arial"/>
          <w:sz w:val="20"/>
          <w:szCs w:val="20"/>
        </w:rPr>
        <w:t xml:space="preserve">kontakt: </w:t>
      </w:r>
      <w:r w:rsidR="00476C7A" w:rsidRPr="0044171D">
        <w:rPr>
          <w:rStyle w:val="gmail-h2"/>
          <w:rFonts w:ascii="Arial" w:hAnsi="Arial" w:cs="Arial"/>
          <w:sz w:val="20"/>
          <w:szCs w:val="20"/>
        </w:rPr>
        <w:t xml:space="preserve">e-mail: </w:t>
      </w:r>
      <w:hyperlink r:id="rId8" w:history="1">
        <w:r w:rsidR="00476C7A" w:rsidRPr="0044171D">
          <w:rPr>
            <w:rStyle w:val="Hypertextovodkaz"/>
            <w:rFonts w:ascii="Arial" w:hAnsi="Arial" w:cs="Arial"/>
            <w:sz w:val="20"/>
            <w:szCs w:val="20"/>
          </w:rPr>
          <w:t>mail@autodopravagt.cz</w:t>
        </w:r>
      </w:hyperlink>
      <w:r w:rsidR="00476C7A" w:rsidRPr="0044171D">
        <w:rPr>
          <w:rFonts w:ascii="Arial" w:hAnsi="Arial" w:cs="Arial"/>
          <w:sz w:val="20"/>
          <w:szCs w:val="20"/>
        </w:rPr>
        <w:br/>
      </w:r>
      <w:r w:rsidR="00476C7A" w:rsidRPr="0044171D">
        <w:rPr>
          <w:rStyle w:val="gmail-h2"/>
          <w:rFonts w:ascii="Arial" w:hAnsi="Arial" w:cs="Arial"/>
          <w:sz w:val="20"/>
          <w:szCs w:val="20"/>
        </w:rPr>
        <w:t xml:space="preserve">tel: </w:t>
      </w:r>
      <w:r w:rsidR="00476C7A" w:rsidRPr="0044171D">
        <w:rPr>
          <w:rFonts w:ascii="Arial" w:hAnsi="Arial" w:cs="Arial"/>
          <w:sz w:val="20"/>
          <w:szCs w:val="20"/>
        </w:rPr>
        <w:t xml:space="preserve">+420 777 658 417 (Aleš Pezl) </w:t>
      </w:r>
    </w:p>
    <w:p w:rsidR="00A60DCC" w:rsidRPr="0044171D" w:rsidRDefault="00A60DCC" w:rsidP="00476C7A">
      <w:pPr>
        <w:tabs>
          <w:tab w:val="left" w:pos="1080"/>
        </w:tabs>
        <w:autoSpaceDE w:val="0"/>
        <w:ind w:right="22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4171D">
        <w:rPr>
          <w:rFonts w:ascii="Arial" w:eastAsia="Arial" w:hAnsi="Arial" w:cs="Arial"/>
          <w:color w:val="000000"/>
          <w:sz w:val="20"/>
          <w:szCs w:val="20"/>
        </w:rPr>
        <w:t>(dále jen „</w:t>
      </w:r>
      <w:r w:rsidR="00476C7A" w:rsidRPr="0044171D">
        <w:rPr>
          <w:rFonts w:ascii="Arial" w:eastAsia="Arial" w:hAnsi="Arial" w:cs="Arial"/>
          <w:color w:val="000000"/>
          <w:sz w:val="20"/>
          <w:szCs w:val="20"/>
        </w:rPr>
        <w:t>dopravce</w:t>
      </w:r>
      <w:r w:rsidRPr="0044171D">
        <w:rPr>
          <w:rFonts w:ascii="Arial" w:eastAsia="Arial" w:hAnsi="Arial" w:cs="Arial"/>
          <w:bCs/>
          <w:color w:val="000000"/>
          <w:sz w:val="20"/>
          <w:szCs w:val="20"/>
        </w:rPr>
        <w:t>“</w:t>
      </w:r>
      <w:r w:rsidRPr="0044171D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476C7A" w:rsidRPr="0044171D" w:rsidRDefault="00476C7A" w:rsidP="00476C7A">
      <w:pPr>
        <w:jc w:val="both"/>
        <w:rPr>
          <w:rFonts w:ascii="Arial" w:hAnsi="Arial" w:cs="Arial"/>
          <w:sz w:val="20"/>
          <w:szCs w:val="20"/>
        </w:rPr>
      </w:pPr>
    </w:p>
    <w:p w:rsidR="00476C7A" w:rsidRPr="0044171D" w:rsidRDefault="00476C7A" w:rsidP="00476C7A">
      <w:pPr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a</w:t>
      </w:r>
    </w:p>
    <w:p w:rsidR="00476C7A" w:rsidRPr="0044171D" w:rsidRDefault="00476C7A" w:rsidP="00476C7A">
      <w:pPr>
        <w:jc w:val="both"/>
        <w:rPr>
          <w:rFonts w:ascii="Arial" w:hAnsi="Arial" w:cs="Arial"/>
          <w:sz w:val="20"/>
          <w:szCs w:val="20"/>
        </w:rPr>
      </w:pPr>
    </w:p>
    <w:p w:rsidR="00476C7A" w:rsidRPr="0044171D" w:rsidRDefault="00476C7A" w:rsidP="00476C7A">
      <w:pPr>
        <w:jc w:val="both"/>
        <w:rPr>
          <w:rFonts w:ascii="Arial" w:hAnsi="Arial" w:cs="Arial"/>
          <w:b/>
          <w:sz w:val="20"/>
          <w:szCs w:val="20"/>
        </w:rPr>
      </w:pPr>
      <w:r w:rsidRPr="0044171D">
        <w:rPr>
          <w:rFonts w:ascii="Arial" w:hAnsi="Arial" w:cs="Arial"/>
          <w:b/>
          <w:sz w:val="20"/>
          <w:szCs w:val="20"/>
        </w:rPr>
        <w:t xml:space="preserve">Divadlo Na zábradlí, </w:t>
      </w:r>
      <w:r w:rsidRPr="0044171D">
        <w:rPr>
          <w:rFonts w:ascii="Arial" w:hAnsi="Arial" w:cs="Arial"/>
          <w:sz w:val="20"/>
          <w:szCs w:val="20"/>
        </w:rPr>
        <w:t>příspěvková organizace</w:t>
      </w:r>
      <w:r w:rsidRPr="0044171D">
        <w:rPr>
          <w:rFonts w:ascii="Arial" w:hAnsi="Arial" w:cs="Arial"/>
          <w:sz w:val="20"/>
          <w:szCs w:val="20"/>
        </w:rPr>
        <w:tab/>
        <w:t xml:space="preserve">   </w:t>
      </w:r>
      <w:r w:rsidRPr="0044171D">
        <w:rPr>
          <w:rFonts w:ascii="Arial" w:hAnsi="Arial" w:cs="Arial"/>
          <w:sz w:val="20"/>
          <w:szCs w:val="20"/>
        </w:rPr>
        <w:tab/>
        <w:t xml:space="preserve"> </w:t>
      </w:r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se sídlem Anenské nám. 5, 115 33 Praha 1</w:t>
      </w:r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zastoupená ředitelem Mgr. Petrem Štědroněm, Ph. D.</w:t>
      </w:r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IČO: 00064394,  DIČ: CZ00064394 (neplátce DPH)</w:t>
      </w:r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tel. 222 868 864, </w:t>
      </w:r>
      <w:hyperlink r:id="rId9" w:history="1">
        <w:r w:rsidRPr="0044171D">
          <w:rPr>
            <w:rStyle w:val="Hypertextovodkaz"/>
            <w:rFonts w:ascii="Arial" w:hAnsi="Arial" w:cs="Arial"/>
            <w:sz w:val="20"/>
            <w:szCs w:val="20"/>
          </w:rPr>
          <w:t>nazabradli@nazabradli.cz</w:t>
        </w:r>
      </w:hyperlink>
    </w:p>
    <w:p w:rsidR="00476C7A" w:rsidRPr="0044171D" w:rsidRDefault="00476C7A" w:rsidP="00476C7A">
      <w:pPr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(dále jen „objednatel“</w:t>
      </w:r>
      <w:r w:rsidR="00D632E1" w:rsidRPr="0044171D">
        <w:rPr>
          <w:rFonts w:ascii="Arial" w:hAnsi="Arial" w:cs="Arial"/>
          <w:sz w:val="20"/>
          <w:szCs w:val="20"/>
        </w:rPr>
        <w:t xml:space="preserve">) </w:t>
      </w:r>
    </w:p>
    <w:p w:rsidR="008004E9" w:rsidRPr="0044171D" w:rsidRDefault="008004E9">
      <w:pPr>
        <w:tabs>
          <w:tab w:val="left" w:pos="1080"/>
        </w:tabs>
        <w:autoSpaceDE w:val="0"/>
        <w:ind w:left="550" w:right="221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04E9" w:rsidRPr="0044171D" w:rsidRDefault="00476C7A" w:rsidP="00476C7A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uzavřeli níže uvedeného dne, měsíce a roku v souladu s ustanovením § 1746 odst. 2 a násl. zákona č. 89/2012 Sb„ občanský zákoník, ve znění pozdějších předpisů (dále jen „občanský zákoník"), tuto </w:t>
      </w:r>
      <w:r w:rsidR="0009364D" w:rsidRPr="0044171D">
        <w:rPr>
          <w:rFonts w:ascii="Arial" w:eastAsia="Arial" w:hAnsi="Arial" w:cs="Arial"/>
          <w:bCs/>
          <w:color w:val="000000"/>
          <w:sz w:val="20"/>
          <w:szCs w:val="20"/>
        </w:rPr>
        <w:t xml:space="preserve">rámcovou </w:t>
      </w:r>
      <w:r w:rsidR="00A60DCC" w:rsidRPr="0044171D">
        <w:rPr>
          <w:rFonts w:ascii="Arial" w:eastAsia="Arial" w:hAnsi="Arial" w:cs="Arial"/>
          <w:bCs/>
          <w:color w:val="000000"/>
          <w:sz w:val="20"/>
          <w:szCs w:val="20"/>
        </w:rPr>
        <w:t>smlouvu.</w:t>
      </w:r>
    </w:p>
    <w:p w:rsidR="008004E9" w:rsidRPr="0044171D" w:rsidRDefault="008004E9">
      <w:pPr>
        <w:tabs>
          <w:tab w:val="left" w:pos="1080"/>
        </w:tabs>
        <w:autoSpaceDE w:val="0"/>
        <w:ind w:left="550" w:right="221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004E9" w:rsidRDefault="000266A5" w:rsidP="00476C7A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Předmět </w:t>
      </w:r>
      <w:r w:rsidR="00D632E1"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a místo </w:t>
      </w: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>plnění</w:t>
      </w:r>
    </w:p>
    <w:p w:rsidR="007B48DF" w:rsidRPr="0044171D" w:rsidRDefault="007B48DF" w:rsidP="007B48DF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004E9" w:rsidRPr="0044171D" w:rsidRDefault="0044171D" w:rsidP="007B48DF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color w:val="000000"/>
          <w:sz w:val="20"/>
          <w:szCs w:val="20"/>
        </w:rPr>
        <w:t xml:space="preserve">Dopravce 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se zavazuje, že pro </w:t>
      </w:r>
      <w:r w:rsidR="0009364D" w:rsidRPr="0044171D">
        <w:rPr>
          <w:rFonts w:ascii="Arial" w:eastAsia="Arial" w:hAnsi="Arial" w:cs="Arial"/>
          <w:color w:val="000000"/>
          <w:sz w:val="20"/>
          <w:szCs w:val="20"/>
        </w:rPr>
        <w:t>objednatele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bude uskutečňovat podle jednotlivých objednávek </w:t>
      </w:r>
      <w:r w:rsidR="00D632E1" w:rsidRPr="0044171D">
        <w:rPr>
          <w:rFonts w:ascii="Arial" w:eastAsia="Arial" w:hAnsi="Arial" w:cs="Arial"/>
          <w:color w:val="000000"/>
          <w:sz w:val="20"/>
          <w:szCs w:val="20"/>
        </w:rPr>
        <w:t xml:space="preserve">nepravidelnou 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>silniční přepravu objednatelem specifikovaných věcí</w:t>
      </w:r>
      <w:r w:rsidR="00476C7A" w:rsidRPr="0044171D">
        <w:rPr>
          <w:rFonts w:ascii="Arial" w:eastAsia="Arial" w:hAnsi="Arial" w:cs="Arial"/>
          <w:color w:val="000000"/>
          <w:sz w:val="20"/>
          <w:szCs w:val="20"/>
        </w:rPr>
        <w:t xml:space="preserve"> - </w:t>
      </w:r>
      <w:r w:rsidR="00D632E1" w:rsidRPr="0044171D">
        <w:rPr>
          <w:rFonts w:ascii="Arial" w:hAnsi="Arial" w:cs="Arial"/>
          <w:sz w:val="20"/>
          <w:szCs w:val="20"/>
        </w:rPr>
        <w:t xml:space="preserve">divadelních dekorací ze skladu v Praze 6 - Suchdole, Kamýcká 235 do Divadla Na zábradlí, Anenské nám. 209/5, 11533 Praha 1 a zpět. </w:t>
      </w:r>
      <w:r w:rsidR="00B61BBA" w:rsidRPr="00DE083E">
        <w:rPr>
          <w:rFonts w:ascii="Arial" w:eastAsia="Arial" w:hAnsi="Arial" w:cs="Arial"/>
          <w:color w:val="000000"/>
          <w:sz w:val="20"/>
          <w:szCs w:val="20"/>
        </w:rPr>
        <w:t xml:space="preserve">Objednatel </w:t>
      </w:r>
      <w:r w:rsidR="00B61BBA">
        <w:rPr>
          <w:rFonts w:ascii="Arial" w:eastAsia="Arial" w:hAnsi="Arial" w:cs="Arial"/>
          <w:color w:val="000000"/>
          <w:sz w:val="20"/>
          <w:szCs w:val="20"/>
        </w:rPr>
        <w:t xml:space="preserve">si zajistí na své náklady nakládku a vykládku dekorací pro každou jednotlivou přepravu. </w:t>
      </w:r>
    </w:p>
    <w:p w:rsidR="008004E9" w:rsidRPr="0044171D" w:rsidRDefault="001B31F4" w:rsidP="00D632E1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4171D">
        <w:rPr>
          <w:rFonts w:ascii="Arial" w:eastAsia="Arial" w:hAnsi="Arial" w:cs="Arial"/>
          <w:color w:val="000000"/>
          <w:sz w:val="20"/>
          <w:szCs w:val="20"/>
        </w:rPr>
        <w:t xml:space="preserve">Objednatel se zavazuje zaplatit </w:t>
      </w:r>
      <w:r w:rsidR="0044171D">
        <w:rPr>
          <w:rFonts w:ascii="Arial" w:eastAsia="Arial" w:hAnsi="Arial" w:cs="Arial"/>
          <w:color w:val="000000"/>
          <w:sz w:val="20"/>
          <w:szCs w:val="20"/>
        </w:rPr>
        <w:t>dopravc</w:t>
      </w:r>
      <w:r w:rsidRPr="0044171D">
        <w:rPr>
          <w:rFonts w:ascii="Arial" w:eastAsia="Arial" w:hAnsi="Arial" w:cs="Arial"/>
          <w:color w:val="000000"/>
          <w:sz w:val="20"/>
          <w:szCs w:val="20"/>
        </w:rPr>
        <w:t>i za jeho služby cenu podle ceníku</w:t>
      </w:r>
      <w:r w:rsidR="000266A5" w:rsidRPr="0044171D">
        <w:rPr>
          <w:rFonts w:ascii="Arial" w:eastAsia="Arial" w:hAnsi="Arial" w:cs="Arial"/>
          <w:color w:val="000000"/>
          <w:sz w:val="20"/>
          <w:szCs w:val="20"/>
        </w:rPr>
        <w:t xml:space="preserve"> uvedeného v</w:t>
      </w:r>
      <w:r w:rsidR="0044171D" w:rsidRPr="0044171D">
        <w:rPr>
          <w:rFonts w:ascii="Arial" w:eastAsia="Arial" w:hAnsi="Arial" w:cs="Arial"/>
          <w:color w:val="000000"/>
          <w:sz w:val="20"/>
          <w:szCs w:val="20"/>
        </w:rPr>
        <w:t> článku 5</w:t>
      </w:r>
      <w:r w:rsidR="000266A5" w:rsidRPr="0044171D">
        <w:rPr>
          <w:rFonts w:ascii="Arial" w:eastAsia="Arial" w:hAnsi="Arial" w:cs="Arial"/>
          <w:color w:val="000000"/>
          <w:sz w:val="20"/>
          <w:szCs w:val="20"/>
        </w:rPr>
        <w:t xml:space="preserve"> této rámcové smlouvy.</w:t>
      </w:r>
    </w:p>
    <w:p w:rsidR="008004E9" w:rsidRPr="0044171D" w:rsidRDefault="008004E9" w:rsidP="00D632E1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Tato rámc</w:t>
      </w:r>
      <w:r w:rsidR="00461C13" w:rsidRPr="0044171D">
        <w:rPr>
          <w:rFonts w:ascii="Arial" w:eastAsia="Arial" w:hAnsi="Arial" w:cs="Arial"/>
          <w:sz w:val="20"/>
          <w:szCs w:val="20"/>
        </w:rPr>
        <w:t xml:space="preserve">ová smlouva upravuje podmínky, </w:t>
      </w:r>
      <w:r w:rsidRPr="0044171D">
        <w:rPr>
          <w:rFonts w:ascii="Arial" w:eastAsia="Arial" w:hAnsi="Arial" w:cs="Arial"/>
          <w:sz w:val="20"/>
          <w:szCs w:val="20"/>
        </w:rPr>
        <w:t>kterými se budou řídit jednotlivé zakázky</w:t>
      </w:r>
      <w:r w:rsidR="0044171D" w:rsidRPr="0044171D">
        <w:rPr>
          <w:rFonts w:ascii="Arial" w:eastAsia="Arial" w:hAnsi="Arial" w:cs="Arial"/>
          <w:sz w:val="20"/>
          <w:szCs w:val="20"/>
        </w:rPr>
        <w:t xml:space="preserve"> </w:t>
      </w:r>
      <w:r w:rsidRPr="0044171D">
        <w:rPr>
          <w:rFonts w:ascii="Arial" w:eastAsia="Arial" w:hAnsi="Arial" w:cs="Arial"/>
          <w:sz w:val="20"/>
          <w:szCs w:val="20"/>
        </w:rPr>
        <w:t xml:space="preserve">na </w:t>
      </w:r>
      <w:r w:rsidR="00D632E1" w:rsidRPr="0044171D">
        <w:rPr>
          <w:rFonts w:ascii="Arial" w:eastAsia="Arial" w:hAnsi="Arial" w:cs="Arial"/>
          <w:sz w:val="20"/>
          <w:szCs w:val="20"/>
        </w:rPr>
        <w:t xml:space="preserve">přepravní </w:t>
      </w:r>
      <w:r w:rsidRPr="0044171D">
        <w:rPr>
          <w:rFonts w:ascii="Arial" w:eastAsia="Arial" w:hAnsi="Arial" w:cs="Arial"/>
          <w:sz w:val="20"/>
          <w:szCs w:val="20"/>
        </w:rPr>
        <w:t>služby, které jsou předmětem této smlouvy zadávané o</w:t>
      </w:r>
      <w:r w:rsidR="0009364D" w:rsidRPr="0044171D">
        <w:rPr>
          <w:rFonts w:ascii="Arial" w:eastAsia="Arial" w:hAnsi="Arial" w:cs="Arial"/>
          <w:sz w:val="20"/>
          <w:szCs w:val="20"/>
        </w:rPr>
        <w:t>bjednatelem</w:t>
      </w:r>
      <w:r w:rsidRPr="0044171D">
        <w:rPr>
          <w:rFonts w:ascii="Arial" w:eastAsia="Arial" w:hAnsi="Arial" w:cs="Arial"/>
          <w:sz w:val="20"/>
          <w:szCs w:val="20"/>
        </w:rPr>
        <w:t xml:space="preserve"> </w:t>
      </w:r>
      <w:r w:rsidR="0044171D">
        <w:rPr>
          <w:rFonts w:ascii="Arial" w:eastAsia="Arial" w:hAnsi="Arial" w:cs="Arial"/>
          <w:sz w:val="20"/>
          <w:szCs w:val="20"/>
        </w:rPr>
        <w:t>dopravc</w:t>
      </w:r>
      <w:r w:rsidR="0009364D" w:rsidRPr="0044171D">
        <w:rPr>
          <w:rFonts w:ascii="Arial" w:eastAsia="Arial" w:hAnsi="Arial" w:cs="Arial"/>
          <w:sz w:val="20"/>
          <w:szCs w:val="20"/>
        </w:rPr>
        <w:t>i</w:t>
      </w:r>
      <w:r w:rsidRPr="0044171D">
        <w:rPr>
          <w:rFonts w:ascii="Arial" w:eastAsia="Arial" w:hAnsi="Arial" w:cs="Arial"/>
          <w:sz w:val="20"/>
          <w:szCs w:val="20"/>
        </w:rPr>
        <w:t xml:space="preserve"> po </w:t>
      </w:r>
      <w:r w:rsidR="000266A5" w:rsidRPr="0044171D">
        <w:rPr>
          <w:rFonts w:ascii="Arial" w:eastAsia="Arial" w:hAnsi="Arial" w:cs="Arial"/>
          <w:sz w:val="20"/>
          <w:szCs w:val="20"/>
        </w:rPr>
        <w:t xml:space="preserve">celou </w:t>
      </w:r>
      <w:r w:rsidRPr="0044171D">
        <w:rPr>
          <w:rFonts w:ascii="Arial" w:eastAsia="Arial" w:hAnsi="Arial" w:cs="Arial"/>
          <w:sz w:val="20"/>
          <w:szCs w:val="20"/>
        </w:rPr>
        <w:t xml:space="preserve">dobu </w:t>
      </w:r>
      <w:r w:rsidR="000266A5" w:rsidRPr="0044171D">
        <w:rPr>
          <w:rFonts w:ascii="Arial" w:eastAsia="Arial" w:hAnsi="Arial" w:cs="Arial"/>
          <w:sz w:val="20"/>
          <w:szCs w:val="20"/>
        </w:rPr>
        <w:t>účinnosti této</w:t>
      </w:r>
      <w:r w:rsidRPr="0044171D">
        <w:rPr>
          <w:rFonts w:ascii="Arial" w:eastAsia="Arial" w:hAnsi="Arial" w:cs="Arial"/>
          <w:sz w:val="20"/>
          <w:szCs w:val="20"/>
        </w:rPr>
        <w:t xml:space="preserve"> rámcové smlouvy.</w:t>
      </w:r>
    </w:p>
    <w:p w:rsidR="00083E0E" w:rsidRPr="0044171D" w:rsidRDefault="00083E0E">
      <w:pPr>
        <w:tabs>
          <w:tab w:val="left" w:pos="53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p w:rsidR="008004E9" w:rsidRDefault="00461C13" w:rsidP="00D632E1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03FA9">
        <w:rPr>
          <w:rFonts w:ascii="Arial" w:eastAsia="Arial" w:hAnsi="Arial" w:cs="Arial"/>
          <w:b/>
          <w:bCs/>
          <w:color w:val="000000"/>
          <w:sz w:val="20"/>
          <w:szCs w:val="20"/>
        </w:rPr>
        <w:t>Termín</w:t>
      </w:r>
      <w:r w:rsidR="008004E9" w:rsidRPr="00D03FA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plnění</w:t>
      </w:r>
    </w:p>
    <w:p w:rsidR="007B48DF" w:rsidRPr="00D03FA9" w:rsidRDefault="007B48DF" w:rsidP="007B48DF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44171D" w:rsidRPr="00D03FA9" w:rsidRDefault="0044171D" w:rsidP="00D03FA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D03FA9">
        <w:rPr>
          <w:rFonts w:ascii="Arial" w:hAnsi="Arial" w:cs="Arial"/>
          <w:sz w:val="20"/>
          <w:szCs w:val="20"/>
        </w:rPr>
        <w:t>Čas</w:t>
      </w:r>
      <w:r w:rsidR="00DE083E">
        <w:rPr>
          <w:rFonts w:ascii="Arial" w:hAnsi="Arial" w:cs="Arial"/>
          <w:sz w:val="20"/>
          <w:szCs w:val="20"/>
        </w:rPr>
        <w:t>ové rozmezí pro provedení</w:t>
      </w:r>
      <w:r w:rsidRPr="00D03FA9">
        <w:rPr>
          <w:rFonts w:ascii="Arial" w:hAnsi="Arial" w:cs="Arial"/>
          <w:sz w:val="20"/>
          <w:szCs w:val="20"/>
        </w:rPr>
        <w:t xml:space="preserve"> </w:t>
      </w:r>
      <w:r w:rsidR="00D03FA9">
        <w:rPr>
          <w:rFonts w:ascii="Arial" w:hAnsi="Arial" w:cs="Arial"/>
          <w:sz w:val="20"/>
          <w:szCs w:val="20"/>
        </w:rPr>
        <w:t xml:space="preserve">přepravy bude </w:t>
      </w:r>
      <w:r w:rsidRPr="00D03FA9">
        <w:rPr>
          <w:rFonts w:ascii="Arial" w:hAnsi="Arial" w:cs="Arial"/>
          <w:sz w:val="20"/>
          <w:szCs w:val="20"/>
        </w:rPr>
        <w:t>mezi 9. až 15. hodinou ze skladu do divadla a mezi 21. – 24. hodinou zpět do skladu (v mezičase j</w:t>
      </w:r>
      <w:r w:rsidR="00D03FA9">
        <w:rPr>
          <w:rFonts w:ascii="Arial" w:hAnsi="Arial" w:cs="Arial"/>
          <w:sz w:val="20"/>
          <w:szCs w:val="20"/>
        </w:rPr>
        <w:t>e vozidlo k dispozici dopravci)</w:t>
      </w:r>
      <w:r w:rsidR="0019703E">
        <w:rPr>
          <w:rFonts w:ascii="Arial" w:hAnsi="Arial" w:cs="Arial"/>
          <w:sz w:val="20"/>
          <w:szCs w:val="20"/>
        </w:rPr>
        <w:t>.</w:t>
      </w:r>
      <w:r w:rsidR="00D03FA9">
        <w:rPr>
          <w:rFonts w:ascii="Arial" w:hAnsi="Arial" w:cs="Arial"/>
          <w:sz w:val="20"/>
          <w:szCs w:val="20"/>
        </w:rPr>
        <w:t xml:space="preserve"> </w:t>
      </w:r>
      <w:r w:rsidRPr="00D03FA9">
        <w:rPr>
          <w:rFonts w:ascii="Arial" w:hAnsi="Arial" w:cs="Arial"/>
          <w:sz w:val="20"/>
          <w:szCs w:val="20"/>
        </w:rPr>
        <w:t>Četnost</w:t>
      </w:r>
      <w:r w:rsidR="00D03FA9">
        <w:rPr>
          <w:rFonts w:ascii="Arial" w:hAnsi="Arial" w:cs="Arial"/>
          <w:sz w:val="20"/>
          <w:szCs w:val="20"/>
        </w:rPr>
        <w:t xml:space="preserve"> přepravy</w:t>
      </w:r>
      <w:r w:rsidRPr="00D03FA9">
        <w:rPr>
          <w:rFonts w:ascii="Arial" w:hAnsi="Arial" w:cs="Arial"/>
          <w:sz w:val="20"/>
          <w:szCs w:val="20"/>
        </w:rPr>
        <w:t xml:space="preserve">: </w:t>
      </w:r>
      <w:r w:rsidR="00D03FA9" w:rsidRPr="00D03FA9">
        <w:rPr>
          <w:rFonts w:ascii="Arial" w:hAnsi="Arial" w:cs="Arial"/>
          <w:sz w:val="20"/>
          <w:szCs w:val="20"/>
        </w:rPr>
        <w:t>cca 10x – 15x do měsíce</w:t>
      </w:r>
      <w:r w:rsidR="0019703E">
        <w:rPr>
          <w:rFonts w:ascii="Arial" w:hAnsi="Arial" w:cs="Arial"/>
          <w:sz w:val="20"/>
          <w:szCs w:val="20"/>
        </w:rPr>
        <w:t xml:space="preserve">, objednatel však nezaručuje přepravci minimální měsíční objem přepravy. </w:t>
      </w:r>
    </w:p>
    <w:p w:rsidR="0044171D" w:rsidRPr="00D03FA9" w:rsidRDefault="0044171D" w:rsidP="00D03FA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D03FA9">
        <w:rPr>
          <w:rFonts w:ascii="Arial" w:hAnsi="Arial" w:cs="Arial"/>
          <w:sz w:val="20"/>
          <w:szCs w:val="20"/>
        </w:rPr>
        <w:t>Plán výjezdů bude oznamován měsíc dopředu</w:t>
      </w:r>
      <w:r w:rsidR="00D03FA9">
        <w:rPr>
          <w:rFonts w:ascii="Arial" w:hAnsi="Arial" w:cs="Arial"/>
          <w:sz w:val="20"/>
          <w:szCs w:val="20"/>
        </w:rPr>
        <w:t xml:space="preserve"> v písemné formě</w:t>
      </w:r>
      <w:r w:rsidRPr="00D03FA9">
        <w:rPr>
          <w:rFonts w:ascii="Arial" w:hAnsi="Arial" w:cs="Arial"/>
          <w:sz w:val="20"/>
          <w:szCs w:val="20"/>
        </w:rPr>
        <w:t xml:space="preserve">. Bližší upřesnění jednotlivých jízd </w:t>
      </w:r>
      <w:r w:rsidR="0019703E">
        <w:rPr>
          <w:rFonts w:ascii="Arial" w:hAnsi="Arial" w:cs="Arial"/>
          <w:sz w:val="20"/>
          <w:szCs w:val="20"/>
        </w:rPr>
        <w:t xml:space="preserve">a případné změny jízd v rámci v plánu přepravy sdělí přepravci </w:t>
      </w:r>
      <w:r w:rsidRPr="00D03FA9">
        <w:rPr>
          <w:rFonts w:ascii="Arial" w:hAnsi="Arial" w:cs="Arial"/>
          <w:sz w:val="20"/>
          <w:szCs w:val="20"/>
        </w:rPr>
        <w:t xml:space="preserve">jevištní mistr p. Miroslav Stibr, tel. 603/986075, e-mail: </w:t>
      </w:r>
      <w:hyperlink r:id="rId10" w:history="1">
        <w:r w:rsidRPr="00D03FA9">
          <w:rPr>
            <w:rStyle w:val="Hypertextovodkaz"/>
            <w:rFonts w:ascii="Arial" w:hAnsi="Arial" w:cs="Arial"/>
            <w:sz w:val="20"/>
            <w:szCs w:val="20"/>
          </w:rPr>
          <w:t>stibr@nazabradli.cz</w:t>
        </w:r>
      </w:hyperlink>
      <w:r w:rsidRPr="00D03FA9">
        <w:rPr>
          <w:rFonts w:ascii="Arial" w:hAnsi="Arial" w:cs="Arial"/>
          <w:sz w:val="20"/>
          <w:szCs w:val="20"/>
        </w:rPr>
        <w:t>.</w:t>
      </w:r>
    </w:p>
    <w:p w:rsidR="00461C13" w:rsidRDefault="00B94562" w:rsidP="0044171D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D03FA9">
        <w:rPr>
          <w:rFonts w:ascii="Arial" w:eastAsia="Arial" w:hAnsi="Arial" w:cs="Arial"/>
          <w:sz w:val="20"/>
          <w:szCs w:val="20"/>
        </w:rPr>
        <w:t xml:space="preserve">Objednatel není povinen určit </w:t>
      </w:r>
      <w:r w:rsidR="0044171D" w:rsidRPr="00D03FA9">
        <w:rPr>
          <w:rFonts w:ascii="Arial" w:eastAsia="Arial" w:hAnsi="Arial" w:cs="Arial"/>
          <w:sz w:val="20"/>
          <w:szCs w:val="20"/>
        </w:rPr>
        <w:t>dopravc</w:t>
      </w:r>
      <w:r w:rsidRPr="00D03FA9">
        <w:rPr>
          <w:rFonts w:ascii="Arial" w:eastAsia="Arial" w:hAnsi="Arial" w:cs="Arial"/>
          <w:sz w:val="20"/>
          <w:szCs w:val="20"/>
        </w:rPr>
        <w:t>i náhradní lhůtu k plnění.</w:t>
      </w:r>
    </w:p>
    <w:p w:rsidR="00D03FA9" w:rsidRPr="00D03FA9" w:rsidRDefault="00D03FA9" w:rsidP="00D03FA9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B94562" w:rsidRDefault="00B94562" w:rsidP="0044171D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>Objednávání</w:t>
      </w:r>
    </w:p>
    <w:p w:rsidR="007B48DF" w:rsidRPr="0044171D" w:rsidRDefault="007B48DF" w:rsidP="007B48DF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D03FA9" w:rsidRPr="00D03FA9" w:rsidRDefault="00D03FA9" w:rsidP="00D03FA9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Přeprava dekorací </w:t>
      </w:r>
      <w:r w:rsidR="00B94562" w:rsidRPr="0044171D">
        <w:rPr>
          <w:rFonts w:ascii="Arial" w:eastAsia="Arial" w:hAnsi="Arial" w:cs="Arial"/>
          <w:sz w:val="20"/>
          <w:szCs w:val="20"/>
        </w:rPr>
        <w:t xml:space="preserve">této rámcové smlouvy bude probíhat formou písemných objednávek učiněných oprávněnou osobou objednatele za podmínek uvedených v tomto článku. </w:t>
      </w:r>
      <w:r w:rsidRPr="00D03FA9">
        <w:rPr>
          <w:rFonts w:ascii="Arial" w:hAnsi="Arial" w:cs="Arial"/>
          <w:sz w:val="20"/>
          <w:szCs w:val="20"/>
        </w:rPr>
        <w:t xml:space="preserve">Plán výjezdů </w:t>
      </w:r>
      <w:r>
        <w:rPr>
          <w:rFonts w:ascii="Arial" w:hAnsi="Arial" w:cs="Arial"/>
          <w:sz w:val="20"/>
          <w:szCs w:val="20"/>
        </w:rPr>
        <w:t xml:space="preserve">představující písemné objednávky pro konkrétní přepravy </w:t>
      </w:r>
      <w:r w:rsidRPr="00D03FA9">
        <w:rPr>
          <w:rFonts w:ascii="Arial" w:hAnsi="Arial" w:cs="Arial"/>
          <w:sz w:val="20"/>
          <w:szCs w:val="20"/>
        </w:rPr>
        <w:t xml:space="preserve">bude </w:t>
      </w:r>
      <w:r>
        <w:rPr>
          <w:rFonts w:ascii="Arial" w:hAnsi="Arial" w:cs="Arial"/>
          <w:sz w:val="20"/>
          <w:szCs w:val="20"/>
        </w:rPr>
        <w:t xml:space="preserve">dopravci </w:t>
      </w:r>
      <w:r w:rsidRPr="00D03FA9">
        <w:rPr>
          <w:rFonts w:ascii="Arial" w:hAnsi="Arial" w:cs="Arial"/>
          <w:sz w:val="20"/>
          <w:szCs w:val="20"/>
        </w:rPr>
        <w:t xml:space="preserve">oznamován </w:t>
      </w:r>
      <w:r>
        <w:rPr>
          <w:rFonts w:ascii="Arial" w:hAnsi="Arial" w:cs="Arial"/>
          <w:sz w:val="20"/>
          <w:szCs w:val="20"/>
        </w:rPr>
        <w:t xml:space="preserve">objednatelem vždy na každý kalendářní </w:t>
      </w:r>
      <w:r w:rsidRPr="00D03FA9">
        <w:rPr>
          <w:rFonts w:ascii="Arial" w:hAnsi="Arial" w:cs="Arial"/>
          <w:sz w:val="20"/>
          <w:szCs w:val="20"/>
        </w:rPr>
        <w:t>měsíc dopředu</w:t>
      </w:r>
      <w:r>
        <w:rPr>
          <w:rFonts w:ascii="Arial" w:hAnsi="Arial" w:cs="Arial"/>
          <w:sz w:val="20"/>
          <w:szCs w:val="20"/>
        </w:rPr>
        <w:t xml:space="preserve"> v písemné formě</w:t>
      </w:r>
      <w:r w:rsidRPr="00D03FA9">
        <w:rPr>
          <w:rFonts w:ascii="Arial" w:hAnsi="Arial" w:cs="Arial"/>
          <w:sz w:val="20"/>
          <w:szCs w:val="20"/>
        </w:rPr>
        <w:t>.</w:t>
      </w:r>
    </w:p>
    <w:p w:rsidR="00B94562" w:rsidRPr="0044171D" w:rsidRDefault="00B94562" w:rsidP="00D03FA9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Písemná objednávka učiněná objednatelem je písemnou výzvou k</w:t>
      </w:r>
      <w:r w:rsidR="00C944A3" w:rsidRPr="0044171D">
        <w:rPr>
          <w:rFonts w:ascii="Arial" w:eastAsia="Arial" w:hAnsi="Arial" w:cs="Arial"/>
          <w:sz w:val="20"/>
          <w:szCs w:val="20"/>
        </w:rPr>
        <w:t xml:space="preserve"> poskytnutí </w:t>
      </w:r>
      <w:r w:rsidRPr="0044171D">
        <w:rPr>
          <w:rFonts w:ascii="Arial" w:eastAsia="Arial" w:hAnsi="Arial" w:cs="Arial"/>
          <w:sz w:val="20"/>
          <w:szCs w:val="20"/>
        </w:rPr>
        <w:t>služby</w:t>
      </w:r>
      <w:r w:rsidR="00C944A3" w:rsidRPr="0044171D">
        <w:rPr>
          <w:rFonts w:ascii="Arial" w:eastAsia="Arial" w:hAnsi="Arial" w:cs="Arial"/>
          <w:sz w:val="20"/>
          <w:szCs w:val="20"/>
        </w:rPr>
        <w:t>.</w:t>
      </w:r>
    </w:p>
    <w:p w:rsidR="00C944A3" w:rsidRPr="004511B6" w:rsidRDefault="00C944A3" w:rsidP="004511B6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 xml:space="preserve">Za písemnou objednávku je pro účely této rámcové smlouvy považován </w:t>
      </w:r>
      <w:r w:rsidR="00D03FA9">
        <w:rPr>
          <w:rFonts w:ascii="Arial" w:eastAsia="Arial" w:hAnsi="Arial" w:cs="Arial"/>
          <w:sz w:val="20"/>
          <w:szCs w:val="20"/>
        </w:rPr>
        <w:t xml:space="preserve">plán přepravy </w:t>
      </w:r>
      <w:r w:rsidRPr="0044171D">
        <w:rPr>
          <w:rFonts w:ascii="Arial" w:eastAsia="Arial" w:hAnsi="Arial" w:cs="Arial"/>
          <w:sz w:val="20"/>
          <w:szCs w:val="20"/>
        </w:rPr>
        <w:t xml:space="preserve">i objednávka </w:t>
      </w:r>
      <w:r w:rsidR="007B48DF">
        <w:rPr>
          <w:rFonts w:ascii="Arial" w:eastAsia="Arial" w:hAnsi="Arial" w:cs="Arial"/>
          <w:sz w:val="20"/>
          <w:szCs w:val="20"/>
        </w:rPr>
        <w:lastRenderedPageBreak/>
        <w:t xml:space="preserve">přepravy nad rámec plánu přepravy </w:t>
      </w:r>
      <w:r w:rsidRPr="0044171D">
        <w:rPr>
          <w:rFonts w:ascii="Arial" w:eastAsia="Arial" w:hAnsi="Arial" w:cs="Arial"/>
          <w:sz w:val="20"/>
          <w:szCs w:val="20"/>
        </w:rPr>
        <w:t>učiněná elektronicky na e-mailovou adresu:</w:t>
      </w:r>
      <w:r w:rsidR="004511B6" w:rsidRPr="0044171D">
        <w:rPr>
          <w:rStyle w:val="gmail-h2"/>
          <w:rFonts w:ascii="Arial" w:hAnsi="Arial" w:cs="Arial"/>
          <w:sz w:val="20"/>
          <w:szCs w:val="20"/>
        </w:rPr>
        <w:t xml:space="preserve"> </w:t>
      </w:r>
      <w:hyperlink r:id="rId11" w:history="1">
        <w:r w:rsidR="004511B6" w:rsidRPr="0044171D">
          <w:rPr>
            <w:rStyle w:val="Hypertextovodkaz"/>
            <w:rFonts w:ascii="Arial" w:hAnsi="Arial" w:cs="Arial"/>
            <w:sz w:val="20"/>
            <w:szCs w:val="20"/>
          </w:rPr>
          <w:t>mail@autodopravagt.cz</w:t>
        </w:r>
      </w:hyperlink>
      <w:r w:rsidRPr="004511B6">
        <w:rPr>
          <w:rFonts w:ascii="Arial" w:eastAsia="Arial" w:hAnsi="Arial" w:cs="Arial"/>
          <w:sz w:val="20"/>
          <w:szCs w:val="20"/>
        </w:rPr>
        <w:t xml:space="preserve"> </w:t>
      </w:r>
      <w:r w:rsidR="00B61BBA">
        <w:rPr>
          <w:rFonts w:ascii="Arial" w:eastAsia="Arial" w:hAnsi="Arial" w:cs="Arial"/>
          <w:sz w:val="20"/>
          <w:szCs w:val="20"/>
        </w:rPr>
        <w:t xml:space="preserve">. </w:t>
      </w:r>
      <w:r w:rsidR="0044171D" w:rsidRPr="004511B6">
        <w:rPr>
          <w:rFonts w:ascii="Arial" w:eastAsia="Arial" w:hAnsi="Arial" w:cs="Arial"/>
          <w:sz w:val="20"/>
          <w:szCs w:val="20"/>
        </w:rPr>
        <w:t>Dopravce</w:t>
      </w:r>
      <w:r w:rsidRPr="004511B6">
        <w:rPr>
          <w:rFonts w:ascii="Arial" w:eastAsia="Arial" w:hAnsi="Arial" w:cs="Arial"/>
          <w:sz w:val="20"/>
          <w:szCs w:val="20"/>
        </w:rPr>
        <w:t xml:space="preserve"> je povinen bez zbytečného odkladu informovat objednatele o změně shora uvedených kontaktních údajů.</w:t>
      </w:r>
    </w:p>
    <w:p w:rsidR="00C944A3" w:rsidRPr="0044171D" w:rsidRDefault="00C944A3" w:rsidP="00D03FA9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Objednávka musí obsahovat minimálně tyto náležitosti:</w:t>
      </w:r>
    </w:p>
    <w:p w:rsidR="00C944A3" w:rsidRPr="0044171D" w:rsidRDefault="00C944A3" w:rsidP="006043CC">
      <w:pPr>
        <w:numPr>
          <w:ilvl w:val="0"/>
          <w:numId w:val="22"/>
        </w:numPr>
        <w:tabs>
          <w:tab w:val="left" w:pos="53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 xml:space="preserve">identifikace objednatele </w:t>
      </w:r>
    </w:p>
    <w:p w:rsidR="00C944A3" w:rsidRPr="0044171D" w:rsidRDefault="00C944A3" w:rsidP="006043CC">
      <w:pPr>
        <w:numPr>
          <w:ilvl w:val="0"/>
          <w:numId w:val="22"/>
        </w:numPr>
        <w:tabs>
          <w:tab w:val="left" w:pos="53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přesná specifikace služby:</w:t>
      </w:r>
      <w:r w:rsidR="00D03FA9">
        <w:rPr>
          <w:rFonts w:ascii="Arial" w:eastAsia="Arial" w:hAnsi="Arial" w:cs="Arial"/>
          <w:sz w:val="20"/>
          <w:szCs w:val="20"/>
        </w:rPr>
        <w:t xml:space="preserve"> </w:t>
      </w:r>
      <w:r w:rsidR="004511B6">
        <w:rPr>
          <w:rFonts w:ascii="Arial" w:eastAsia="Arial" w:hAnsi="Arial" w:cs="Arial"/>
          <w:sz w:val="20"/>
          <w:szCs w:val="20"/>
        </w:rPr>
        <w:t xml:space="preserve">označení </w:t>
      </w:r>
      <w:r w:rsidR="00D03FA9">
        <w:rPr>
          <w:rFonts w:ascii="Arial" w:eastAsia="Arial" w:hAnsi="Arial" w:cs="Arial"/>
          <w:sz w:val="20"/>
          <w:szCs w:val="20"/>
        </w:rPr>
        <w:t xml:space="preserve">dekorací </w:t>
      </w:r>
    </w:p>
    <w:p w:rsidR="00C944A3" w:rsidRPr="0044171D" w:rsidRDefault="00C944A3" w:rsidP="006043CC">
      <w:pPr>
        <w:numPr>
          <w:ilvl w:val="0"/>
          <w:numId w:val="22"/>
        </w:numPr>
        <w:tabs>
          <w:tab w:val="left" w:pos="53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datum, čas, termín a místo plnění</w:t>
      </w:r>
    </w:p>
    <w:p w:rsidR="00C944A3" w:rsidRPr="0044171D" w:rsidRDefault="00C944A3" w:rsidP="006043CC">
      <w:pPr>
        <w:numPr>
          <w:ilvl w:val="0"/>
          <w:numId w:val="22"/>
        </w:numPr>
        <w:tabs>
          <w:tab w:val="left" w:pos="530"/>
        </w:tabs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>jméno a podpis oprávněné osoby.</w:t>
      </w:r>
    </w:p>
    <w:p w:rsidR="00C944A3" w:rsidRPr="0044171D" w:rsidRDefault="0044171D" w:rsidP="0044171D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Dopravce</w:t>
      </w:r>
      <w:r w:rsidR="00C944A3" w:rsidRPr="0044171D">
        <w:rPr>
          <w:rFonts w:ascii="Arial" w:eastAsia="Arial" w:hAnsi="Arial" w:cs="Arial"/>
          <w:sz w:val="20"/>
          <w:szCs w:val="20"/>
        </w:rPr>
        <w:t xml:space="preserve"> je povinen objednávku </w:t>
      </w:r>
      <w:r w:rsidR="00D03FA9">
        <w:rPr>
          <w:rFonts w:ascii="Arial" w:eastAsia="Arial" w:hAnsi="Arial" w:cs="Arial"/>
          <w:sz w:val="20"/>
          <w:szCs w:val="20"/>
        </w:rPr>
        <w:t xml:space="preserve">učiněnou formou plánu výjezdů na každý kalendářní </w:t>
      </w:r>
      <w:r w:rsidR="00C944A3" w:rsidRPr="0044171D">
        <w:rPr>
          <w:rFonts w:ascii="Arial" w:eastAsia="Arial" w:hAnsi="Arial" w:cs="Arial"/>
          <w:sz w:val="20"/>
          <w:szCs w:val="20"/>
        </w:rPr>
        <w:t xml:space="preserve">do </w:t>
      </w:r>
      <w:r w:rsidR="00D03FA9">
        <w:rPr>
          <w:rFonts w:ascii="Arial" w:eastAsia="Arial" w:hAnsi="Arial" w:cs="Arial"/>
          <w:sz w:val="20"/>
          <w:szCs w:val="20"/>
        </w:rPr>
        <w:t xml:space="preserve">3 </w:t>
      </w:r>
      <w:r w:rsidR="00C944A3" w:rsidRPr="0044171D">
        <w:rPr>
          <w:rFonts w:ascii="Arial" w:eastAsia="Arial" w:hAnsi="Arial" w:cs="Arial"/>
          <w:sz w:val="20"/>
          <w:szCs w:val="20"/>
        </w:rPr>
        <w:t>pracovního dne od její</w:t>
      </w:r>
      <w:r w:rsidR="00083E0E" w:rsidRPr="0044171D">
        <w:rPr>
          <w:rFonts w:ascii="Arial" w:eastAsia="Arial" w:hAnsi="Arial" w:cs="Arial"/>
          <w:sz w:val="20"/>
          <w:szCs w:val="20"/>
        </w:rPr>
        <w:t xml:space="preserve">ho doručení písemně potvrdit na </w:t>
      </w:r>
      <w:r w:rsidR="00C944A3" w:rsidRPr="0044171D">
        <w:rPr>
          <w:rFonts w:ascii="Arial" w:eastAsia="Arial" w:hAnsi="Arial" w:cs="Arial"/>
          <w:sz w:val="20"/>
          <w:szCs w:val="20"/>
        </w:rPr>
        <w:t>adresu objednatele (e-mail) uvedenou v objednávce.</w:t>
      </w:r>
    </w:p>
    <w:p w:rsidR="00C944A3" w:rsidRPr="0044171D" w:rsidRDefault="00C944A3" w:rsidP="0044171D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44171D">
        <w:rPr>
          <w:rFonts w:ascii="Arial" w:eastAsia="Arial" w:hAnsi="Arial" w:cs="Arial"/>
          <w:sz w:val="20"/>
          <w:szCs w:val="20"/>
        </w:rPr>
        <w:t xml:space="preserve">Pokud objednávka nebude obsahovat shora uvedené náležitosti, má </w:t>
      </w:r>
      <w:r w:rsidR="0044171D">
        <w:rPr>
          <w:rFonts w:ascii="Arial" w:eastAsia="Arial" w:hAnsi="Arial" w:cs="Arial"/>
          <w:sz w:val="20"/>
          <w:szCs w:val="20"/>
        </w:rPr>
        <w:t>dopravce</w:t>
      </w:r>
      <w:r w:rsidRPr="0044171D">
        <w:rPr>
          <w:rFonts w:ascii="Arial" w:eastAsia="Arial" w:hAnsi="Arial" w:cs="Arial"/>
          <w:sz w:val="20"/>
          <w:szCs w:val="20"/>
        </w:rPr>
        <w:t xml:space="preserve"> právo požadovat po objednateli doplnění či upřesnění údajů. Pokud i přes výzvu nebudou chybějící údaje doplněny, není povinen objednávku potvrdit.</w:t>
      </w:r>
    </w:p>
    <w:p w:rsidR="00083E0E" w:rsidRPr="0044171D" w:rsidRDefault="00083E0E" w:rsidP="004511B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:rsidR="008004E9" w:rsidRDefault="008004E9" w:rsidP="0044171D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61B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Cena </w:t>
      </w:r>
    </w:p>
    <w:p w:rsidR="007B48DF" w:rsidRPr="00B61BBA" w:rsidRDefault="007B48DF" w:rsidP="007B48DF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8287F" w:rsidRPr="004511B6" w:rsidRDefault="008004E9" w:rsidP="0044171D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511B6">
        <w:rPr>
          <w:rFonts w:ascii="Arial" w:hAnsi="Arial" w:cs="Arial"/>
          <w:sz w:val="20"/>
          <w:szCs w:val="20"/>
        </w:rPr>
        <w:t xml:space="preserve">Cena </w:t>
      </w:r>
      <w:r w:rsidR="0009364D" w:rsidRPr="004511B6">
        <w:rPr>
          <w:rFonts w:ascii="Arial" w:hAnsi="Arial" w:cs="Arial"/>
          <w:sz w:val="20"/>
          <w:szCs w:val="20"/>
        </w:rPr>
        <w:t xml:space="preserve">předmětu plnění </w:t>
      </w:r>
      <w:r w:rsidRPr="004511B6">
        <w:rPr>
          <w:rFonts w:ascii="Arial" w:hAnsi="Arial" w:cs="Arial"/>
          <w:sz w:val="20"/>
          <w:szCs w:val="20"/>
        </w:rPr>
        <w:t xml:space="preserve">je </w:t>
      </w:r>
      <w:r w:rsidR="004511B6" w:rsidRPr="004511B6">
        <w:rPr>
          <w:rFonts w:ascii="Arial" w:hAnsi="Arial" w:cs="Arial"/>
          <w:sz w:val="20"/>
          <w:szCs w:val="20"/>
        </w:rPr>
        <w:t xml:space="preserve">stanovená hodinovou paušální sazbou dle typu použitého vozidla k přepravě </w:t>
      </w:r>
      <w:r w:rsidRPr="004511B6">
        <w:rPr>
          <w:rFonts w:ascii="Arial" w:hAnsi="Arial" w:cs="Arial"/>
          <w:sz w:val="20"/>
          <w:szCs w:val="20"/>
        </w:rPr>
        <w:t>a není</w:t>
      </w:r>
      <w:r w:rsidR="0009364D" w:rsidRPr="004511B6">
        <w:rPr>
          <w:rFonts w:ascii="Arial" w:hAnsi="Arial" w:cs="Arial"/>
          <w:sz w:val="20"/>
          <w:szCs w:val="20"/>
        </w:rPr>
        <w:t xml:space="preserve"> </w:t>
      </w:r>
      <w:r w:rsidRPr="004511B6">
        <w:rPr>
          <w:rFonts w:ascii="Arial" w:hAnsi="Arial" w:cs="Arial"/>
          <w:sz w:val="20"/>
          <w:szCs w:val="20"/>
        </w:rPr>
        <w:t xml:space="preserve">ji možno měnit po </w:t>
      </w:r>
      <w:r w:rsidR="0088287F" w:rsidRPr="004511B6">
        <w:rPr>
          <w:rFonts w:ascii="Arial" w:hAnsi="Arial" w:cs="Arial"/>
          <w:sz w:val="20"/>
          <w:szCs w:val="20"/>
        </w:rPr>
        <w:t>celou dobu účinnosti</w:t>
      </w:r>
      <w:r w:rsidRPr="004511B6">
        <w:rPr>
          <w:rFonts w:ascii="Arial" w:hAnsi="Arial" w:cs="Arial"/>
          <w:sz w:val="20"/>
          <w:szCs w:val="20"/>
        </w:rPr>
        <w:t xml:space="preserve"> této </w:t>
      </w:r>
      <w:r w:rsidR="0088287F" w:rsidRPr="004511B6">
        <w:rPr>
          <w:rFonts w:ascii="Arial" w:hAnsi="Arial" w:cs="Arial"/>
          <w:sz w:val="20"/>
          <w:szCs w:val="20"/>
        </w:rPr>
        <w:t xml:space="preserve">rámcové </w:t>
      </w:r>
      <w:r w:rsidRPr="004511B6">
        <w:rPr>
          <w:rFonts w:ascii="Arial" w:hAnsi="Arial" w:cs="Arial"/>
          <w:sz w:val="20"/>
          <w:szCs w:val="20"/>
        </w:rPr>
        <w:t>smlouvy</w:t>
      </w:r>
      <w:r w:rsidR="00B670AA" w:rsidRPr="004511B6">
        <w:rPr>
          <w:rFonts w:ascii="Arial" w:hAnsi="Arial" w:cs="Arial"/>
          <w:sz w:val="20"/>
          <w:szCs w:val="20"/>
        </w:rPr>
        <w:t xml:space="preserve">. </w:t>
      </w:r>
    </w:p>
    <w:p w:rsidR="00D632E1" w:rsidRPr="004511B6" w:rsidRDefault="00D632E1" w:rsidP="004511B6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511B6">
        <w:rPr>
          <w:rFonts w:ascii="Arial" w:hAnsi="Arial" w:cs="Arial"/>
          <w:sz w:val="20"/>
          <w:szCs w:val="20"/>
        </w:rPr>
        <w:t>Použitá vozidla:</w:t>
      </w:r>
    </w:p>
    <w:p w:rsidR="00D632E1" w:rsidRPr="0044171D" w:rsidRDefault="00D632E1" w:rsidP="00D632E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Vozidlo typu Renault Mascott – rozměry ložné plochy: délka 5m, šířka 2,2m, výška 2,2m. Cena – 750,- Kč/hod + DPH (21%)</w:t>
      </w:r>
    </w:p>
    <w:p w:rsidR="00D632E1" w:rsidRPr="0044171D" w:rsidRDefault="00D632E1" w:rsidP="00D632E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Vozidlo typu Iveco Eurocargo 12t – rozměry ložné plochy:délka 7,2m, šířka 2,4m, výška 2,7m. Cena – 9:00 – 15:00h fixní cena Kč 2 500,- + DPH (21%), 21:00 – 24:00h fixní cena Kč 2 500,- + DPH (21%)</w:t>
      </w:r>
    </w:p>
    <w:p w:rsidR="008004E9" w:rsidRPr="004511B6" w:rsidRDefault="0088287F" w:rsidP="004511B6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511B6">
        <w:rPr>
          <w:rFonts w:ascii="Arial" w:hAnsi="Arial" w:cs="Arial"/>
          <w:sz w:val="20"/>
          <w:szCs w:val="20"/>
        </w:rPr>
        <w:t>Cenou se rozumí cena včetně DPH dle aktuální výše.</w:t>
      </w:r>
      <w:r w:rsidR="004511B6" w:rsidRPr="004511B6">
        <w:rPr>
          <w:rFonts w:ascii="Arial" w:hAnsi="Arial" w:cs="Arial"/>
          <w:sz w:val="20"/>
          <w:szCs w:val="20"/>
        </w:rPr>
        <w:t xml:space="preserve"> </w:t>
      </w:r>
    </w:p>
    <w:p w:rsidR="008004E9" w:rsidRPr="0044171D" w:rsidRDefault="008004E9">
      <w:pPr>
        <w:tabs>
          <w:tab w:val="left" w:pos="1250"/>
        </w:tabs>
        <w:autoSpaceDE w:val="0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04E9" w:rsidRDefault="0088287F" w:rsidP="00B61BBA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>P</w:t>
      </w:r>
      <w:r w:rsidR="008004E9"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latební podmínky </w:t>
      </w:r>
    </w:p>
    <w:p w:rsidR="00E435BA" w:rsidRPr="0044171D" w:rsidRDefault="00E435BA" w:rsidP="00E435BA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004E9" w:rsidRPr="00B61BBA" w:rsidRDefault="00B61BBA" w:rsidP="00B61BBA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B48DF">
        <w:rPr>
          <w:rFonts w:ascii="Arial" w:hAnsi="Arial" w:cs="Arial"/>
          <w:sz w:val="20"/>
          <w:szCs w:val="20"/>
        </w:rPr>
        <w:t xml:space="preserve"> Cena za přepravní služby bude uhrazena bankovním převodem na účet dopravce základě faktury vystavené dopravcem vždy za období 1 měsíc zpětně dle skutečně provedených jízd</w:t>
      </w:r>
      <w:r w:rsidR="007B48DF" w:rsidRPr="007B48DF">
        <w:rPr>
          <w:rFonts w:ascii="Arial" w:hAnsi="Arial" w:cs="Arial"/>
          <w:sz w:val="20"/>
          <w:szCs w:val="20"/>
        </w:rPr>
        <w:t>, nejpozději však k 10. dni měsíce následujícího po měsíci, v němž došlo k provedení služeb.</w:t>
      </w:r>
      <w:r w:rsidRPr="007B48DF">
        <w:rPr>
          <w:rFonts w:ascii="Arial" w:hAnsi="Arial" w:cs="Arial"/>
          <w:sz w:val="20"/>
          <w:szCs w:val="20"/>
        </w:rPr>
        <w:t xml:space="preserve"> </w:t>
      </w:r>
      <w:r w:rsidR="008004E9" w:rsidRPr="007B48DF">
        <w:rPr>
          <w:rFonts w:ascii="Arial" w:hAnsi="Arial" w:cs="Arial"/>
          <w:sz w:val="20"/>
          <w:szCs w:val="20"/>
        </w:rPr>
        <w:t>Faktura bude mít náležitost daňového dokladu dle obecně závazných předpisů</w:t>
      </w:r>
      <w:r w:rsidR="0088287F" w:rsidRPr="007B48DF">
        <w:rPr>
          <w:rFonts w:ascii="Arial" w:hAnsi="Arial" w:cs="Arial"/>
          <w:sz w:val="20"/>
          <w:szCs w:val="20"/>
        </w:rPr>
        <w:t>. Součástí faktury bude specifikace služby</w:t>
      </w:r>
      <w:r w:rsidR="008004E9" w:rsidRPr="007B48DF">
        <w:rPr>
          <w:rFonts w:ascii="Arial" w:hAnsi="Arial" w:cs="Arial"/>
          <w:sz w:val="20"/>
          <w:szCs w:val="20"/>
        </w:rPr>
        <w:t xml:space="preserve"> a bude doplněna potvrzením o provedení přepravních služeb, které jsou předmětem fakturace, odsouhlaseným</w:t>
      </w:r>
      <w:r w:rsidR="008004E9" w:rsidRPr="00B61BBA">
        <w:rPr>
          <w:rFonts w:ascii="Arial" w:hAnsi="Arial" w:cs="Arial"/>
          <w:sz w:val="20"/>
          <w:szCs w:val="20"/>
        </w:rPr>
        <w:t xml:space="preserve"> oprávněnou osobou za</w:t>
      </w:r>
      <w:r w:rsidR="007B48DF">
        <w:rPr>
          <w:rFonts w:ascii="Arial" w:hAnsi="Arial" w:cs="Arial"/>
          <w:sz w:val="20"/>
          <w:szCs w:val="20"/>
        </w:rPr>
        <w:t xml:space="preserve"> objednatele</w:t>
      </w:r>
      <w:r w:rsidR="008004E9" w:rsidRPr="00B61BBA">
        <w:rPr>
          <w:rFonts w:ascii="Arial" w:hAnsi="Arial" w:cs="Arial"/>
          <w:sz w:val="20"/>
          <w:szCs w:val="20"/>
        </w:rPr>
        <w:t xml:space="preserve">. </w:t>
      </w:r>
    </w:p>
    <w:p w:rsidR="008004E9" w:rsidRPr="0044171D" w:rsidRDefault="008004E9" w:rsidP="00B61BBA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V případě, že faktura nemá sjednané či obecně závazným předpisem stanovené náležitosti je </w:t>
      </w:r>
      <w:r w:rsidR="0001256B" w:rsidRPr="0044171D">
        <w:rPr>
          <w:rFonts w:ascii="Arial" w:hAnsi="Arial" w:cs="Arial"/>
          <w:sz w:val="20"/>
          <w:szCs w:val="20"/>
        </w:rPr>
        <w:t>objednatel</w:t>
      </w:r>
      <w:r w:rsidRPr="0044171D">
        <w:rPr>
          <w:rFonts w:ascii="Arial" w:hAnsi="Arial" w:cs="Arial"/>
          <w:sz w:val="20"/>
          <w:szCs w:val="20"/>
        </w:rPr>
        <w:t xml:space="preserve"> oprávněn ji </w:t>
      </w:r>
      <w:r w:rsidR="0044171D">
        <w:rPr>
          <w:rFonts w:ascii="Arial" w:hAnsi="Arial" w:cs="Arial"/>
          <w:sz w:val="20"/>
          <w:szCs w:val="20"/>
        </w:rPr>
        <w:t>dopravc</w:t>
      </w:r>
      <w:r w:rsidR="0001256B" w:rsidRPr="0044171D">
        <w:rPr>
          <w:rFonts w:ascii="Arial" w:hAnsi="Arial" w:cs="Arial"/>
          <w:sz w:val="20"/>
          <w:szCs w:val="20"/>
        </w:rPr>
        <w:t>i</w:t>
      </w:r>
      <w:r w:rsidRPr="0044171D">
        <w:rPr>
          <w:rFonts w:ascii="Arial" w:hAnsi="Arial" w:cs="Arial"/>
          <w:sz w:val="20"/>
          <w:szCs w:val="20"/>
        </w:rPr>
        <w:t xml:space="preserve"> vrátit do doby sjednané lhůty splatnosti.  Po doručení opravené či nové faktury počíná běžet nová lhůta splatnosti.   </w:t>
      </w:r>
    </w:p>
    <w:p w:rsidR="008004E9" w:rsidRPr="0044171D" w:rsidRDefault="008004E9" w:rsidP="00B61BBA">
      <w:pPr>
        <w:pStyle w:val="Zkladntext21"/>
        <w:numPr>
          <w:ilvl w:val="1"/>
          <w:numId w:val="14"/>
        </w:numPr>
        <w:tabs>
          <w:tab w:val="clear" w:pos="0"/>
          <w:tab w:val="clear" w:pos="567"/>
        </w:tabs>
        <w:ind w:left="0" w:right="0" w:firstLine="0"/>
        <w:rPr>
          <w:rFonts w:ascii="Arial" w:hAnsi="Arial" w:cs="Arial"/>
          <w:sz w:val="20"/>
        </w:rPr>
      </w:pPr>
      <w:r w:rsidRPr="0044171D">
        <w:rPr>
          <w:rFonts w:ascii="Arial" w:hAnsi="Arial" w:cs="Arial"/>
          <w:sz w:val="20"/>
        </w:rPr>
        <w:t xml:space="preserve">V případě prodlení </w:t>
      </w:r>
      <w:r w:rsidR="0001256B" w:rsidRPr="0044171D">
        <w:rPr>
          <w:rFonts w:ascii="Arial" w:hAnsi="Arial" w:cs="Arial"/>
          <w:sz w:val="20"/>
        </w:rPr>
        <w:t>objednatele</w:t>
      </w:r>
      <w:r w:rsidRPr="0044171D">
        <w:rPr>
          <w:rFonts w:ascii="Arial" w:hAnsi="Arial" w:cs="Arial"/>
          <w:sz w:val="20"/>
        </w:rPr>
        <w:t xml:space="preserve"> s</w:t>
      </w:r>
      <w:r w:rsidR="00287911" w:rsidRPr="0044171D">
        <w:rPr>
          <w:rFonts w:ascii="Arial" w:hAnsi="Arial" w:cs="Arial"/>
          <w:sz w:val="20"/>
        </w:rPr>
        <w:t> </w:t>
      </w:r>
      <w:r w:rsidRPr="0044171D">
        <w:rPr>
          <w:rFonts w:ascii="Arial" w:hAnsi="Arial" w:cs="Arial"/>
          <w:sz w:val="20"/>
        </w:rPr>
        <w:t>úhradou</w:t>
      </w:r>
      <w:r w:rsidR="00287911" w:rsidRPr="0044171D">
        <w:rPr>
          <w:rFonts w:ascii="Arial" w:hAnsi="Arial" w:cs="Arial"/>
          <w:sz w:val="20"/>
        </w:rPr>
        <w:t>,</w:t>
      </w:r>
      <w:r w:rsidRPr="0044171D">
        <w:rPr>
          <w:rFonts w:ascii="Arial" w:hAnsi="Arial" w:cs="Arial"/>
          <w:sz w:val="20"/>
        </w:rPr>
        <w:t xml:space="preserve"> kterékoli faktury nebo její části</w:t>
      </w:r>
      <w:r w:rsidR="00287911" w:rsidRPr="0044171D">
        <w:rPr>
          <w:rFonts w:ascii="Arial" w:hAnsi="Arial" w:cs="Arial"/>
          <w:sz w:val="20"/>
        </w:rPr>
        <w:t>,</w:t>
      </w:r>
      <w:r w:rsidRPr="0044171D">
        <w:rPr>
          <w:rFonts w:ascii="Arial" w:hAnsi="Arial" w:cs="Arial"/>
          <w:sz w:val="20"/>
        </w:rPr>
        <w:t xml:space="preserve"> je </w:t>
      </w:r>
      <w:r w:rsidR="0044171D">
        <w:rPr>
          <w:rFonts w:ascii="Arial" w:hAnsi="Arial" w:cs="Arial"/>
          <w:sz w:val="20"/>
        </w:rPr>
        <w:t>dopravce</w:t>
      </w:r>
      <w:r w:rsidRPr="0044171D">
        <w:rPr>
          <w:rFonts w:ascii="Arial" w:hAnsi="Arial" w:cs="Arial"/>
          <w:sz w:val="20"/>
        </w:rPr>
        <w:t xml:space="preserve"> oprávněn účtovat úrok z prodlení ve výši stanovené zákonem.</w:t>
      </w:r>
    </w:p>
    <w:p w:rsidR="008004E9" w:rsidRPr="0044171D" w:rsidRDefault="008004E9" w:rsidP="00B61BBA">
      <w:pPr>
        <w:numPr>
          <w:ilvl w:val="1"/>
          <w:numId w:val="1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Platba se považuje za provedenou v oka</w:t>
      </w:r>
      <w:r w:rsidR="0001256B" w:rsidRPr="0044171D">
        <w:rPr>
          <w:rFonts w:ascii="Arial" w:hAnsi="Arial" w:cs="Arial"/>
          <w:sz w:val="20"/>
          <w:szCs w:val="20"/>
        </w:rPr>
        <w:t xml:space="preserve">mžiku, kdy je připsána na účet </w:t>
      </w:r>
      <w:r w:rsidR="0044171D">
        <w:rPr>
          <w:rFonts w:ascii="Arial" w:hAnsi="Arial" w:cs="Arial"/>
          <w:sz w:val="20"/>
          <w:szCs w:val="20"/>
        </w:rPr>
        <w:t>dopravc</w:t>
      </w:r>
      <w:r w:rsidR="007B48DF">
        <w:rPr>
          <w:rFonts w:ascii="Arial" w:hAnsi="Arial" w:cs="Arial"/>
          <w:sz w:val="20"/>
          <w:szCs w:val="20"/>
        </w:rPr>
        <w:t>e.</w:t>
      </w:r>
    </w:p>
    <w:p w:rsidR="008004E9" w:rsidRPr="0044171D" w:rsidRDefault="008004E9" w:rsidP="00B61BBA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Sjednaná doba splatnosti faktur je </w:t>
      </w:r>
      <w:r w:rsidR="004511B6">
        <w:rPr>
          <w:rFonts w:ascii="Arial" w:hAnsi="Arial" w:cs="Arial"/>
          <w:sz w:val="20"/>
          <w:szCs w:val="20"/>
        </w:rPr>
        <w:t xml:space="preserve">14 </w:t>
      </w:r>
      <w:r w:rsidRPr="0044171D">
        <w:rPr>
          <w:rFonts w:ascii="Arial" w:hAnsi="Arial" w:cs="Arial"/>
          <w:sz w:val="20"/>
          <w:szCs w:val="20"/>
        </w:rPr>
        <w:t xml:space="preserve"> ( slovy</w:t>
      </w:r>
      <w:r w:rsidR="004511B6">
        <w:rPr>
          <w:rFonts w:ascii="Arial" w:hAnsi="Arial" w:cs="Arial"/>
          <w:sz w:val="20"/>
          <w:szCs w:val="20"/>
        </w:rPr>
        <w:t>: čtrnáct</w:t>
      </w:r>
      <w:r w:rsidRPr="0044171D">
        <w:rPr>
          <w:rFonts w:ascii="Arial" w:hAnsi="Arial" w:cs="Arial"/>
          <w:sz w:val="20"/>
          <w:szCs w:val="20"/>
        </w:rPr>
        <w:t xml:space="preserve">) dnů ode dne doručení faktury </w:t>
      </w:r>
      <w:r w:rsidR="0001256B" w:rsidRPr="0044171D">
        <w:rPr>
          <w:rFonts w:ascii="Arial" w:hAnsi="Arial" w:cs="Arial"/>
          <w:sz w:val="20"/>
          <w:szCs w:val="20"/>
        </w:rPr>
        <w:t>objednateli</w:t>
      </w:r>
      <w:r w:rsidRPr="0044171D">
        <w:rPr>
          <w:rFonts w:ascii="Arial" w:hAnsi="Arial" w:cs="Arial"/>
          <w:sz w:val="20"/>
          <w:szCs w:val="20"/>
        </w:rPr>
        <w:t xml:space="preserve">. </w:t>
      </w:r>
    </w:p>
    <w:p w:rsidR="00083E0E" w:rsidRPr="0044171D" w:rsidRDefault="00083E0E">
      <w:pPr>
        <w:tabs>
          <w:tab w:val="left" w:pos="1075"/>
          <w:tab w:val="left" w:pos="1080"/>
        </w:tabs>
        <w:autoSpaceDE w:val="0"/>
        <w:ind w:left="1075" w:right="221" w:hanging="52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04E9" w:rsidRDefault="008004E9" w:rsidP="00B61BBA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Základní povinnosti </w:t>
      </w:r>
      <w:r w:rsidR="0044171D">
        <w:rPr>
          <w:rFonts w:ascii="Arial" w:eastAsia="Arial" w:hAnsi="Arial" w:cs="Arial"/>
          <w:b/>
          <w:bCs/>
          <w:color w:val="000000"/>
          <w:sz w:val="20"/>
          <w:szCs w:val="20"/>
        </w:rPr>
        <w:t>dopravce</w:t>
      </w:r>
    </w:p>
    <w:p w:rsidR="0056717A" w:rsidRPr="0044171D" w:rsidRDefault="0056717A" w:rsidP="0056717A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8004E9" w:rsidRPr="0044171D" w:rsidRDefault="0044171D" w:rsidP="00B61BBA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Dopravce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je povinen provést přepravu</w:t>
      </w:r>
      <w:r w:rsidR="007C03C5" w:rsidRPr="0044171D">
        <w:rPr>
          <w:rFonts w:ascii="Arial" w:eastAsia="Arial" w:hAnsi="Arial" w:cs="Arial"/>
          <w:color w:val="000000"/>
          <w:sz w:val="20"/>
          <w:szCs w:val="20"/>
        </w:rPr>
        <w:t xml:space="preserve"> či přesun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do místa určení s odbornou péčí ve smluvené lhůtě</w:t>
      </w:r>
      <w:r w:rsidR="00083E0E" w:rsidRPr="0044171D">
        <w:rPr>
          <w:rFonts w:ascii="Arial" w:eastAsia="Arial" w:hAnsi="Arial" w:cs="Arial"/>
          <w:color w:val="000000"/>
          <w:sz w:val="20"/>
          <w:szCs w:val="20"/>
        </w:rPr>
        <w:t>,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a  </w:t>
      </w:r>
      <w:r w:rsidR="00287911" w:rsidRPr="0044171D"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tak, aby nedošlo k poškození přepravovaných věcí. </w:t>
      </w:r>
    </w:p>
    <w:p w:rsidR="008004E9" w:rsidRPr="0044171D" w:rsidRDefault="0044171D" w:rsidP="00B61BBA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Dopravce</w:t>
      </w:r>
      <w:r w:rsidR="00083E0E" w:rsidRPr="0044171D">
        <w:rPr>
          <w:rFonts w:ascii="Arial" w:eastAsia="Arial" w:hAnsi="Arial" w:cs="Arial"/>
          <w:color w:val="000000"/>
          <w:sz w:val="20"/>
          <w:szCs w:val="20"/>
        </w:rPr>
        <w:t xml:space="preserve"> je povinen při přistavení vozidla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k nakládce a vykládce dbát pokynů objednatele anebo jím zmocněných osob.</w:t>
      </w:r>
    </w:p>
    <w:p w:rsidR="008004E9" w:rsidRPr="0044171D" w:rsidRDefault="00B61BBA" w:rsidP="00B61BBA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 w:rsidR="0044171D">
        <w:rPr>
          <w:rFonts w:ascii="Arial" w:eastAsia="Arial" w:hAnsi="Arial" w:cs="Arial"/>
          <w:color w:val="000000"/>
          <w:sz w:val="20"/>
          <w:szCs w:val="20"/>
        </w:rPr>
        <w:t>opravce</w:t>
      </w:r>
      <w:r w:rsidR="0001256B" w:rsidRPr="0044171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je </w:t>
      </w:r>
      <w:r w:rsidR="0001256B" w:rsidRPr="0044171D">
        <w:rPr>
          <w:rFonts w:ascii="Arial" w:eastAsia="Arial" w:hAnsi="Arial" w:cs="Arial"/>
          <w:color w:val="000000"/>
          <w:sz w:val="20"/>
          <w:szCs w:val="20"/>
        </w:rPr>
        <w:t>povinen urychleně podat objednateli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zprávu o škodě na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přepravované věci 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vzniklé do jejího předání v místě určení. </w:t>
      </w:r>
    </w:p>
    <w:p w:rsidR="008004E9" w:rsidRDefault="0044171D" w:rsidP="00B61BBA">
      <w:pPr>
        <w:numPr>
          <w:ilvl w:val="1"/>
          <w:numId w:val="14"/>
        </w:numPr>
        <w:autoSpaceDE w:val="0"/>
        <w:ind w:left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Dopravce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 je povinen zajistit si písemné potvrzení jednotlivých provedených zakázek </w:t>
      </w:r>
      <w:r w:rsidR="0001256B" w:rsidRPr="0044171D">
        <w:rPr>
          <w:rFonts w:ascii="Arial" w:eastAsia="Arial" w:hAnsi="Arial" w:cs="Arial"/>
          <w:color w:val="000000"/>
          <w:sz w:val="20"/>
          <w:szCs w:val="20"/>
        </w:rPr>
        <w:t>objednatelem</w:t>
      </w:r>
      <w:r w:rsidR="008004E9" w:rsidRPr="0044171D">
        <w:rPr>
          <w:rFonts w:ascii="Arial" w:eastAsia="Arial" w:hAnsi="Arial" w:cs="Arial"/>
          <w:color w:val="000000"/>
          <w:sz w:val="20"/>
          <w:szCs w:val="20"/>
        </w:rPr>
        <w:t xml:space="preserve">, jím </w:t>
      </w:r>
      <w:r w:rsidR="00083E0E" w:rsidRPr="0044171D">
        <w:rPr>
          <w:rFonts w:ascii="Arial" w:eastAsia="Arial" w:hAnsi="Arial" w:cs="Arial"/>
          <w:color w:val="000000"/>
          <w:sz w:val="20"/>
          <w:szCs w:val="20"/>
        </w:rPr>
        <w:t>zmocněnou osobou nebo příjemcem</w:t>
      </w:r>
      <w:r w:rsidR="00490759" w:rsidRPr="0044171D">
        <w:rPr>
          <w:rFonts w:ascii="Arial" w:eastAsia="Arial" w:hAnsi="Arial" w:cs="Arial"/>
          <w:color w:val="000000"/>
          <w:sz w:val="20"/>
          <w:szCs w:val="20"/>
        </w:rPr>
        <w:t>,</w:t>
      </w:r>
      <w:r w:rsidR="00083E0E" w:rsidRPr="0044171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90759" w:rsidRPr="0044171D">
        <w:rPr>
          <w:rFonts w:ascii="Arial" w:eastAsia="Arial" w:hAnsi="Arial" w:cs="Arial"/>
          <w:color w:val="000000"/>
          <w:sz w:val="20"/>
          <w:szCs w:val="20"/>
        </w:rPr>
        <w:t xml:space="preserve">jestliže to </w:t>
      </w:r>
      <w:r w:rsidR="0001256B" w:rsidRPr="0044171D">
        <w:rPr>
          <w:rFonts w:ascii="Arial" w:eastAsia="Arial" w:hAnsi="Arial" w:cs="Arial"/>
          <w:color w:val="000000"/>
          <w:sz w:val="20"/>
          <w:szCs w:val="20"/>
        </w:rPr>
        <w:t>objednatel</w:t>
      </w:r>
      <w:r w:rsidR="00490759" w:rsidRPr="0044171D">
        <w:rPr>
          <w:rFonts w:ascii="Arial" w:eastAsia="Arial" w:hAnsi="Arial" w:cs="Arial"/>
          <w:color w:val="000000"/>
          <w:sz w:val="20"/>
          <w:szCs w:val="20"/>
        </w:rPr>
        <w:t xml:space="preserve"> požaduje.</w:t>
      </w:r>
    </w:p>
    <w:p w:rsidR="007B48DF" w:rsidRPr="0044171D" w:rsidRDefault="007B48DF" w:rsidP="007B48DF">
      <w:pPr>
        <w:autoSpaceDE w:val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004E9" w:rsidRDefault="008004E9" w:rsidP="007B48DF">
      <w:pPr>
        <w:numPr>
          <w:ilvl w:val="0"/>
          <w:numId w:val="14"/>
        </w:numPr>
        <w:autoSpaceDE w:val="0"/>
        <w:ind w:left="0" w:right="221" w:firstLine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4171D">
        <w:rPr>
          <w:rFonts w:ascii="Arial" w:eastAsia="Arial" w:hAnsi="Arial" w:cs="Arial"/>
          <w:b/>
          <w:bCs/>
          <w:color w:val="000000"/>
          <w:sz w:val="20"/>
          <w:szCs w:val="20"/>
        </w:rPr>
        <w:t>Závěrečná ustanovení</w:t>
      </w:r>
    </w:p>
    <w:p w:rsidR="00E435BA" w:rsidRPr="0044171D" w:rsidRDefault="00E435BA" w:rsidP="00E435BA">
      <w:pPr>
        <w:autoSpaceDE w:val="0"/>
        <w:ind w:right="221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B61BBA" w:rsidRPr="00B61BBA" w:rsidRDefault="008004E9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>Smluvní strany prohlašují, že jejich vůle je svobodná a vážná, obsah této smlouvy považují za určitý a srozumitelný, což potvrzují podpisem této smlouvy.</w:t>
      </w:r>
      <w:r w:rsidR="00B53AA3" w:rsidRPr="0044171D">
        <w:rPr>
          <w:rFonts w:ascii="Arial" w:hAnsi="Arial" w:cs="Arial"/>
          <w:sz w:val="20"/>
          <w:szCs w:val="20"/>
        </w:rPr>
        <w:t xml:space="preserve"> </w:t>
      </w:r>
      <w:r w:rsidR="00B61BBA" w:rsidRPr="00B61BBA">
        <w:rPr>
          <w:rFonts w:ascii="Arial" w:hAnsi="Arial" w:cs="Arial"/>
          <w:sz w:val="20"/>
          <w:szCs w:val="20"/>
        </w:rPr>
        <w:t xml:space="preserve">Tuto rámcovou smlouvu lze měnit pouze písemným, číslovaným, oboustranně potvrzeným ujednáním, výslovně nazvaným dodatek k rámcové smlouvě podepsaným statutárními orgány nebo zmocněnými zástupci obou smluvních stran. Jiné zápisy, protokoly apod. se za měnu této rámcové smlouvy nepovažují. </w:t>
      </w:r>
    </w:p>
    <w:p w:rsidR="008004E9" w:rsidRPr="0044171D" w:rsidRDefault="008004E9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Práva a povinnosti smluvních stran neupravené touto smlouvou se řídí ustanovením </w:t>
      </w:r>
      <w:r w:rsidR="0089686A" w:rsidRPr="0044171D">
        <w:rPr>
          <w:rFonts w:ascii="Arial" w:hAnsi="Arial" w:cs="Arial"/>
          <w:sz w:val="20"/>
          <w:szCs w:val="20"/>
        </w:rPr>
        <w:t>občanského zákoníku</w:t>
      </w:r>
      <w:r w:rsidRPr="0044171D">
        <w:rPr>
          <w:rFonts w:ascii="Arial" w:hAnsi="Arial" w:cs="Arial"/>
          <w:sz w:val="20"/>
          <w:szCs w:val="20"/>
        </w:rPr>
        <w:t xml:space="preserve">. Tato smlouva je vyhotovena ve </w:t>
      </w:r>
      <w:r w:rsidR="007B48DF">
        <w:rPr>
          <w:rFonts w:ascii="Arial" w:hAnsi="Arial" w:cs="Arial"/>
          <w:sz w:val="20"/>
          <w:szCs w:val="20"/>
        </w:rPr>
        <w:t xml:space="preserve">dvou </w:t>
      </w:r>
      <w:r w:rsidRPr="0044171D">
        <w:rPr>
          <w:rFonts w:ascii="Arial" w:hAnsi="Arial" w:cs="Arial"/>
          <w:sz w:val="20"/>
          <w:szCs w:val="20"/>
        </w:rPr>
        <w:t>stejnopisech, z nichž každá strana obdrží po</w:t>
      </w:r>
      <w:r w:rsidR="007B48DF">
        <w:rPr>
          <w:rFonts w:ascii="Arial" w:hAnsi="Arial" w:cs="Arial"/>
          <w:sz w:val="20"/>
          <w:szCs w:val="20"/>
        </w:rPr>
        <w:t xml:space="preserve"> jednom</w:t>
      </w:r>
      <w:r w:rsidRPr="0044171D">
        <w:rPr>
          <w:rFonts w:ascii="Arial" w:hAnsi="Arial" w:cs="Arial"/>
          <w:sz w:val="20"/>
          <w:szCs w:val="20"/>
        </w:rPr>
        <w:t>.</w:t>
      </w:r>
    </w:p>
    <w:p w:rsidR="008004E9" w:rsidRPr="0044171D" w:rsidRDefault="008004E9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lastRenderedPageBreak/>
        <w:t xml:space="preserve">Smluvní vztah se na základě dohody smluvních stran této smlouvy řídí </w:t>
      </w:r>
      <w:r w:rsidR="0089686A" w:rsidRPr="0044171D">
        <w:rPr>
          <w:rFonts w:ascii="Arial" w:hAnsi="Arial" w:cs="Arial"/>
          <w:sz w:val="20"/>
          <w:szCs w:val="20"/>
        </w:rPr>
        <w:t>občanským zákoníkem</w:t>
      </w:r>
      <w:r w:rsidRPr="0044171D">
        <w:rPr>
          <w:rFonts w:ascii="Arial" w:hAnsi="Arial" w:cs="Arial"/>
          <w:sz w:val="20"/>
          <w:szCs w:val="20"/>
        </w:rPr>
        <w:t>.</w:t>
      </w:r>
      <w:r w:rsidR="00E435BA">
        <w:rPr>
          <w:rFonts w:ascii="Arial" w:hAnsi="Arial" w:cs="Arial"/>
          <w:sz w:val="20"/>
          <w:szCs w:val="20"/>
        </w:rPr>
        <w:t xml:space="preserve"> Náhrada škody vzniklá na přepravované věci  se řídí ustanoveními § 2566 obč. zákoníku o přepravě. </w:t>
      </w:r>
    </w:p>
    <w:p w:rsidR="0056717A" w:rsidRPr="0056717A" w:rsidRDefault="008004E9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6717A">
        <w:rPr>
          <w:rFonts w:ascii="Arial" w:hAnsi="Arial" w:cs="Arial"/>
          <w:sz w:val="20"/>
          <w:szCs w:val="20"/>
        </w:rPr>
        <w:t xml:space="preserve">Smluvní strany prohlašují, že skutečnosti uvedené v této smlouvě nepovažují </w:t>
      </w:r>
      <w:r w:rsidR="0089686A" w:rsidRPr="0056717A">
        <w:rPr>
          <w:rFonts w:ascii="Arial" w:hAnsi="Arial" w:cs="Arial"/>
          <w:sz w:val="20"/>
          <w:szCs w:val="20"/>
        </w:rPr>
        <w:t xml:space="preserve">za obchodní tajemství </w:t>
      </w:r>
      <w:r w:rsidRPr="0056717A">
        <w:rPr>
          <w:rFonts w:ascii="Arial" w:hAnsi="Arial" w:cs="Arial"/>
          <w:sz w:val="20"/>
          <w:szCs w:val="20"/>
        </w:rPr>
        <w:t>a udělují svolení k jejich užití a zveřejnění bez stanovení jakýchkoliv dalších podmínek. Smluvní strany výslovně souhlasí se zveřejněním textu této smlouvy</w:t>
      </w:r>
      <w:r w:rsidR="0056717A" w:rsidRPr="0056717A">
        <w:rPr>
          <w:rFonts w:ascii="Arial" w:hAnsi="Arial" w:cs="Arial"/>
          <w:sz w:val="20"/>
          <w:szCs w:val="20"/>
        </w:rPr>
        <w:t xml:space="preserve"> (včetně metadat</w:t>
      </w:r>
      <w:r w:rsidR="0056717A">
        <w:rPr>
          <w:rFonts w:ascii="Arial" w:hAnsi="Arial" w:cs="Arial"/>
          <w:sz w:val="20"/>
          <w:szCs w:val="20"/>
        </w:rPr>
        <w:t xml:space="preserve">, tj. </w:t>
      </w:r>
      <w:r w:rsidR="0056717A" w:rsidRPr="0056717A">
        <w:rPr>
          <w:rFonts w:ascii="Arial" w:hAnsi="Arial" w:cs="Arial"/>
          <w:sz w:val="20"/>
          <w:szCs w:val="20"/>
        </w:rPr>
        <w:t xml:space="preserve"> </w:t>
      </w:r>
      <w:r w:rsidR="0056717A" w:rsidRPr="0056717A">
        <w:rPr>
          <w:rFonts w:ascii="Arial" w:hAnsi="Arial" w:cs="Arial"/>
          <w:sz w:val="20"/>
          <w:szCs w:val="20"/>
          <w:shd w:val="clear" w:color="auto" w:fill="FFFFFF"/>
        </w:rPr>
        <w:t> údajů týkající se zveřejňované </w:t>
      </w:r>
      <w:r w:rsidR="0056717A" w:rsidRPr="0056717A">
        <w:rPr>
          <w:rStyle w:val="Zdraznn"/>
          <w:rFonts w:ascii="Arial" w:hAnsi="Arial" w:cs="Arial"/>
          <w:bCs/>
          <w:i w:val="0"/>
          <w:iCs w:val="0"/>
          <w:sz w:val="20"/>
          <w:szCs w:val="20"/>
          <w:shd w:val="clear" w:color="auto" w:fill="FFFFFF"/>
        </w:rPr>
        <w:t>smlouvy</w:t>
      </w:r>
      <w:r w:rsidR="0056717A">
        <w:rPr>
          <w:rStyle w:val="Zdraznn"/>
          <w:rFonts w:ascii="Arial" w:hAnsi="Arial" w:cs="Arial"/>
          <w:b/>
          <w:bCs/>
          <w:i w:val="0"/>
          <w:iCs w:val="0"/>
          <w:sz w:val="20"/>
          <w:szCs w:val="20"/>
          <w:shd w:val="clear" w:color="auto" w:fill="FFFFFF"/>
        </w:rPr>
        <w:t xml:space="preserve">) </w:t>
      </w:r>
      <w:r w:rsidR="00E435BA" w:rsidRPr="0056717A">
        <w:rPr>
          <w:rFonts w:ascii="Arial" w:hAnsi="Arial" w:cs="Arial"/>
          <w:sz w:val="20"/>
          <w:szCs w:val="20"/>
        </w:rPr>
        <w:t xml:space="preserve"> </w:t>
      </w:r>
      <w:r w:rsidR="0056717A" w:rsidRPr="0056717A">
        <w:rPr>
          <w:rFonts w:ascii="Arial" w:hAnsi="Arial" w:cs="Arial"/>
          <w:sz w:val="20"/>
          <w:szCs w:val="20"/>
        </w:rPr>
        <w:t>objednatelem v Registru smluv vedeném Ministerstvem vnitra ČR</w:t>
      </w:r>
      <w:r w:rsidR="00FC0FC8">
        <w:rPr>
          <w:rFonts w:ascii="Arial" w:hAnsi="Arial" w:cs="Arial"/>
          <w:sz w:val="20"/>
          <w:szCs w:val="20"/>
        </w:rPr>
        <w:t xml:space="preserve"> a na profilu objednatele jako zadavatele veřejné zakázky. </w:t>
      </w:r>
    </w:p>
    <w:p w:rsidR="008004E9" w:rsidRPr="0056717A" w:rsidRDefault="008004E9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6717A">
        <w:rPr>
          <w:rFonts w:ascii="Arial" w:hAnsi="Arial" w:cs="Arial"/>
          <w:sz w:val="20"/>
          <w:szCs w:val="20"/>
        </w:rPr>
        <w:t>Smlouva nabývá platnosti dnem je</w:t>
      </w:r>
      <w:r w:rsidR="006D649E" w:rsidRPr="0056717A">
        <w:rPr>
          <w:rFonts w:ascii="Arial" w:hAnsi="Arial" w:cs="Arial"/>
          <w:sz w:val="20"/>
          <w:szCs w:val="20"/>
        </w:rPr>
        <w:t>jího podpisu smluvními stranami.</w:t>
      </w:r>
      <w:r w:rsidR="00B61BBA" w:rsidRPr="0056717A">
        <w:rPr>
          <w:rFonts w:ascii="Arial" w:hAnsi="Arial" w:cs="Arial"/>
          <w:sz w:val="20"/>
          <w:szCs w:val="20"/>
        </w:rPr>
        <w:t xml:space="preserve"> Podle této smlouvy se postupuje s platností od </w:t>
      </w:r>
      <w:r w:rsidR="00FC0FC8">
        <w:rPr>
          <w:rFonts w:ascii="Arial" w:hAnsi="Arial" w:cs="Arial"/>
          <w:sz w:val="20"/>
          <w:szCs w:val="20"/>
        </w:rPr>
        <w:t>9</w:t>
      </w:r>
      <w:r w:rsidR="00B61BBA" w:rsidRPr="0056717A">
        <w:rPr>
          <w:rFonts w:ascii="Arial" w:hAnsi="Arial" w:cs="Arial"/>
          <w:sz w:val="20"/>
          <w:szCs w:val="20"/>
        </w:rPr>
        <w:t xml:space="preserve">.1. 2018 </w:t>
      </w:r>
    </w:p>
    <w:p w:rsidR="007B48DF" w:rsidRPr="007B48DF" w:rsidRDefault="007B48DF" w:rsidP="007B48DF">
      <w:pPr>
        <w:numPr>
          <w:ilvl w:val="1"/>
          <w:numId w:val="14"/>
        </w:numPr>
        <w:autoSpaceDE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7B48DF">
        <w:rPr>
          <w:rFonts w:ascii="Arial" w:hAnsi="Arial" w:cs="Arial"/>
          <w:sz w:val="20"/>
          <w:szCs w:val="20"/>
        </w:rPr>
        <w:t>Taro smlouva se uzavírá na dobu neurčitou</w:t>
      </w:r>
      <w:r w:rsidR="0056717A">
        <w:rPr>
          <w:rFonts w:ascii="Arial" w:hAnsi="Arial" w:cs="Arial"/>
          <w:sz w:val="20"/>
          <w:szCs w:val="20"/>
        </w:rPr>
        <w:t>.</w:t>
      </w:r>
      <w:r w:rsidRPr="007B48DF">
        <w:rPr>
          <w:rFonts w:ascii="Arial" w:hAnsi="Arial" w:cs="Arial"/>
          <w:sz w:val="20"/>
          <w:szCs w:val="20"/>
        </w:rPr>
        <w:t xml:space="preserve">  </w:t>
      </w:r>
      <w:r w:rsidR="0056717A">
        <w:rPr>
          <w:rFonts w:ascii="Arial" w:hAnsi="Arial" w:cs="Arial"/>
          <w:sz w:val="20"/>
          <w:szCs w:val="20"/>
        </w:rPr>
        <w:t xml:space="preserve">Kterákoli smluvní strana může tuto </w:t>
      </w:r>
      <w:r w:rsidRPr="007B48DF">
        <w:rPr>
          <w:rFonts w:ascii="Arial" w:hAnsi="Arial" w:cs="Arial"/>
          <w:sz w:val="20"/>
          <w:szCs w:val="20"/>
        </w:rPr>
        <w:t xml:space="preserve">smlouvu vypovědět. Výpovědní lhůta činí </w:t>
      </w:r>
      <w:r w:rsidR="0056717A">
        <w:rPr>
          <w:rFonts w:ascii="Arial" w:hAnsi="Arial" w:cs="Arial"/>
          <w:sz w:val="20"/>
          <w:szCs w:val="20"/>
        </w:rPr>
        <w:t>3</w:t>
      </w:r>
      <w:r w:rsidRPr="007B48DF">
        <w:rPr>
          <w:rFonts w:ascii="Arial" w:hAnsi="Arial" w:cs="Arial"/>
          <w:sz w:val="20"/>
          <w:szCs w:val="20"/>
        </w:rPr>
        <w:t xml:space="preserve"> měsíce a počíná běžet prvním dnem měsíce následujícího po doručení písemné výpovědi druhé smluvní straně</w:t>
      </w:r>
    </w:p>
    <w:p w:rsidR="00E72327" w:rsidRPr="007B48DF" w:rsidRDefault="00E72327">
      <w:pPr>
        <w:widowControl/>
        <w:jc w:val="both"/>
        <w:rPr>
          <w:rFonts w:ascii="Arial" w:hAnsi="Arial" w:cs="Arial"/>
          <w:sz w:val="20"/>
          <w:szCs w:val="20"/>
        </w:rPr>
      </w:pPr>
    </w:p>
    <w:p w:rsidR="002A6FEB" w:rsidRPr="0044171D" w:rsidRDefault="002A6FEB">
      <w:pPr>
        <w:widowControl/>
        <w:jc w:val="both"/>
        <w:rPr>
          <w:rFonts w:ascii="Arial" w:hAnsi="Arial" w:cs="Arial"/>
          <w:sz w:val="20"/>
          <w:szCs w:val="20"/>
        </w:rPr>
      </w:pPr>
    </w:p>
    <w:p w:rsidR="008004E9" w:rsidRPr="0044171D" w:rsidRDefault="003808F8">
      <w:pPr>
        <w:widowControl/>
        <w:jc w:val="both"/>
        <w:rPr>
          <w:rFonts w:ascii="Arial" w:hAnsi="Arial" w:cs="Arial"/>
          <w:sz w:val="20"/>
          <w:szCs w:val="20"/>
        </w:rPr>
      </w:pPr>
      <w:r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    </w:t>
      </w:r>
      <w:r w:rsidR="008004E9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>V</w:t>
      </w:r>
      <w:r w:rsidR="007B48DF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 Praze </w:t>
      </w:r>
      <w:r w:rsidR="00E72327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>dne:</w:t>
      </w:r>
      <w:r w:rsidR="008004E9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 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>30. 1. 2018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 w:rsidR="00E72327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>V</w:t>
      </w:r>
      <w:r w:rsidR="007B48DF">
        <w:rPr>
          <w:rStyle w:val="Siln"/>
          <w:rFonts w:ascii="Arial" w:hAnsi="Arial" w:cs="Arial"/>
          <w:b w:val="0"/>
          <w:bCs w:val="0"/>
          <w:sz w:val="20"/>
          <w:szCs w:val="20"/>
        </w:rPr>
        <w:t> Praze dne</w:t>
      </w:r>
      <w:r w:rsidR="00E72327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>:</w:t>
      </w:r>
      <w:r w:rsidR="008004E9"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Style w:val="Siln"/>
          <w:rFonts w:ascii="Arial" w:hAnsi="Arial" w:cs="Arial"/>
          <w:b w:val="0"/>
          <w:bCs w:val="0"/>
          <w:sz w:val="20"/>
          <w:szCs w:val="20"/>
        </w:rPr>
        <w:t>30. 1. 2018</w:t>
      </w:r>
    </w:p>
    <w:p w:rsidR="00E72327" w:rsidRDefault="00E72327">
      <w:pPr>
        <w:widowControl/>
        <w:jc w:val="both"/>
        <w:rPr>
          <w:rFonts w:ascii="Arial" w:hAnsi="Arial" w:cs="Arial"/>
          <w:sz w:val="20"/>
          <w:szCs w:val="20"/>
        </w:rPr>
      </w:pPr>
    </w:p>
    <w:p w:rsidR="0056717A" w:rsidRDefault="0056717A">
      <w:pPr>
        <w:widowControl/>
        <w:jc w:val="both"/>
        <w:rPr>
          <w:rFonts w:ascii="Arial" w:hAnsi="Arial" w:cs="Arial"/>
          <w:sz w:val="20"/>
          <w:szCs w:val="20"/>
        </w:rPr>
      </w:pPr>
    </w:p>
    <w:p w:rsidR="0056717A" w:rsidRDefault="0056717A">
      <w:pPr>
        <w:widowControl/>
        <w:jc w:val="both"/>
        <w:rPr>
          <w:rFonts w:ascii="Arial" w:hAnsi="Arial" w:cs="Arial"/>
          <w:sz w:val="20"/>
          <w:szCs w:val="20"/>
        </w:rPr>
      </w:pPr>
    </w:p>
    <w:p w:rsidR="0056717A" w:rsidRDefault="0056717A">
      <w:pPr>
        <w:widowControl/>
        <w:jc w:val="both"/>
        <w:rPr>
          <w:rFonts w:ascii="Arial" w:hAnsi="Arial" w:cs="Arial"/>
          <w:sz w:val="20"/>
          <w:szCs w:val="20"/>
        </w:rPr>
      </w:pPr>
    </w:p>
    <w:p w:rsidR="0056717A" w:rsidRPr="0044171D" w:rsidRDefault="0056717A">
      <w:pPr>
        <w:widowControl/>
        <w:jc w:val="both"/>
        <w:rPr>
          <w:rFonts w:ascii="Arial" w:hAnsi="Arial" w:cs="Arial"/>
          <w:sz w:val="20"/>
          <w:szCs w:val="20"/>
        </w:rPr>
      </w:pPr>
    </w:p>
    <w:p w:rsidR="00E72327" w:rsidRPr="0044171D" w:rsidRDefault="00E72327">
      <w:pPr>
        <w:widowControl/>
        <w:jc w:val="both"/>
        <w:rPr>
          <w:rFonts w:ascii="Arial" w:hAnsi="Arial" w:cs="Arial"/>
          <w:sz w:val="20"/>
          <w:szCs w:val="20"/>
        </w:rPr>
      </w:pPr>
    </w:p>
    <w:p w:rsidR="008004E9" w:rsidRPr="0044171D" w:rsidRDefault="008004E9">
      <w:pPr>
        <w:widowControl/>
        <w:jc w:val="both"/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 --------------------------------------------        </w:t>
      </w:r>
      <w:r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ab/>
        <w:t xml:space="preserve"> </w:t>
      </w:r>
      <w:r w:rsidR="003808F8">
        <w:rPr>
          <w:rStyle w:val="Siln"/>
          <w:rFonts w:ascii="Arial" w:hAnsi="Arial" w:cs="Arial"/>
          <w:b w:val="0"/>
          <w:bCs w:val="0"/>
          <w:sz w:val="20"/>
          <w:szCs w:val="20"/>
        </w:rPr>
        <w:tab/>
      </w:r>
      <w:r w:rsidRPr="0044171D">
        <w:rPr>
          <w:rStyle w:val="Siln"/>
          <w:rFonts w:ascii="Arial" w:hAnsi="Arial" w:cs="Arial"/>
          <w:b w:val="0"/>
          <w:bCs w:val="0"/>
          <w:sz w:val="20"/>
          <w:szCs w:val="20"/>
        </w:rPr>
        <w:t xml:space="preserve">  --------------------------------------------------</w:t>
      </w:r>
    </w:p>
    <w:p w:rsidR="009B1E8B" w:rsidRPr="0044171D" w:rsidRDefault="00E72327" w:rsidP="00E72327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  <w:r w:rsidRPr="0044171D">
        <w:rPr>
          <w:rFonts w:ascii="Arial" w:hAnsi="Arial" w:cs="Arial"/>
          <w:sz w:val="20"/>
          <w:szCs w:val="20"/>
        </w:rPr>
        <w:t xml:space="preserve">         </w:t>
      </w:r>
      <w:r w:rsidR="003808F8">
        <w:rPr>
          <w:rFonts w:ascii="Arial" w:hAnsi="Arial" w:cs="Arial"/>
          <w:sz w:val="20"/>
          <w:szCs w:val="20"/>
        </w:rPr>
        <w:t>Dopravce</w:t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>
        <w:rPr>
          <w:rFonts w:ascii="Arial" w:hAnsi="Arial" w:cs="Arial"/>
          <w:sz w:val="20"/>
          <w:szCs w:val="20"/>
        </w:rPr>
        <w:tab/>
      </w:r>
      <w:r w:rsidR="003808F8" w:rsidRPr="0044171D">
        <w:rPr>
          <w:rFonts w:ascii="Arial" w:hAnsi="Arial" w:cs="Arial"/>
          <w:sz w:val="20"/>
          <w:szCs w:val="20"/>
        </w:rPr>
        <w:t xml:space="preserve"> </w:t>
      </w:r>
      <w:r w:rsidR="00B53AA3" w:rsidRPr="0044171D">
        <w:rPr>
          <w:rFonts w:ascii="Arial" w:hAnsi="Arial" w:cs="Arial"/>
          <w:sz w:val="20"/>
          <w:szCs w:val="20"/>
        </w:rPr>
        <w:t>Objednatel</w:t>
      </w:r>
      <w:r w:rsidR="00B53AA3" w:rsidRPr="0044171D">
        <w:rPr>
          <w:rFonts w:ascii="Arial" w:hAnsi="Arial" w:cs="Arial"/>
          <w:sz w:val="20"/>
          <w:szCs w:val="20"/>
        </w:rPr>
        <w:tab/>
      </w:r>
      <w:r w:rsidRPr="0044171D">
        <w:rPr>
          <w:rFonts w:ascii="Arial" w:hAnsi="Arial" w:cs="Arial"/>
          <w:sz w:val="20"/>
          <w:szCs w:val="20"/>
        </w:rPr>
        <w:tab/>
      </w:r>
      <w:r w:rsidRPr="0044171D">
        <w:rPr>
          <w:rFonts w:ascii="Arial" w:hAnsi="Arial" w:cs="Arial"/>
          <w:sz w:val="20"/>
          <w:szCs w:val="20"/>
        </w:rPr>
        <w:tab/>
      </w:r>
      <w:r w:rsidRPr="0044171D">
        <w:rPr>
          <w:rFonts w:ascii="Arial" w:hAnsi="Arial" w:cs="Arial"/>
          <w:sz w:val="20"/>
          <w:szCs w:val="20"/>
        </w:rPr>
        <w:tab/>
      </w:r>
      <w:r w:rsidRPr="0044171D">
        <w:rPr>
          <w:rFonts w:ascii="Arial" w:hAnsi="Arial" w:cs="Arial"/>
          <w:sz w:val="20"/>
          <w:szCs w:val="20"/>
        </w:rPr>
        <w:tab/>
      </w:r>
      <w:r w:rsidRPr="0044171D">
        <w:rPr>
          <w:rFonts w:ascii="Arial" w:hAnsi="Arial" w:cs="Arial"/>
          <w:sz w:val="20"/>
          <w:szCs w:val="20"/>
        </w:rPr>
        <w:tab/>
      </w:r>
      <w:r w:rsidR="00B53AA3" w:rsidRPr="0044171D">
        <w:rPr>
          <w:rFonts w:ascii="Arial" w:hAnsi="Arial" w:cs="Arial"/>
          <w:sz w:val="20"/>
          <w:szCs w:val="20"/>
        </w:rPr>
        <w:t xml:space="preserve">        </w:t>
      </w: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7C03C5" w:rsidRPr="0044171D" w:rsidRDefault="007C03C5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7C03C5" w:rsidRPr="0044171D" w:rsidRDefault="007C03C5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7C03C5" w:rsidRPr="0044171D" w:rsidRDefault="007C03C5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p w:rsidR="00681A33" w:rsidRPr="0044171D" w:rsidRDefault="00681A33" w:rsidP="00B53AA3">
      <w:pPr>
        <w:tabs>
          <w:tab w:val="left" w:pos="1080"/>
        </w:tabs>
        <w:autoSpaceDE w:val="0"/>
        <w:ind w:left="550" w:right="221"/>
        <w:rPr>
          <w:rFonts w:ascii="Arial" w:hAnsi="Arial" w:cs="Arial"/>
          <w:sz w:val="20"/>
          <w:szCs w:val="20"/>
        </w:rPr>
      </w:pPr>
    </w:p>
    <w:sectPr w:rsidR="00681A33" w:rsidRPr="0044171D" w:rsidSect="00B722E0">
      <w:footerReference w:type="defaul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CCD" w:rsidRDefault="008D6CCD">
      <w:r>
        <w:separator/>
      </w:r>
    </w:p>
  </w:endnote>
  <w:endnote w:type="continuationSeparator" w:id="0">
    <w:p w:rsidR="008D6CCD" w:rsidRDefault="008D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FEB" w:rsidRPr="002A6FEB" w:rsidRDefault="00B722E0" w:rsidP="002A6FEB">
    <w:pPr>
      <w:pStyle w:val="Zpat"/>
      <w:jc w:val="center"/>
      <w:rPr>
        <w:sz w:val="16"/>
        <w:szCs w:val="16"/>
      </w:rPr>
    </w:pPr>
    <w:r w:rsidRPr="002A6FEB">
      <w:rPr>
        <w:rStyle w:val="slostrnky"/>
        <w:sz w:val="16"/>
        <w:szCs w:val="16"/>
      </w:rPr>
      <w:fldChar w:fldCharType="begin"/>
    </w:r>
    <w:r w:rsidR="002A6FEB" w:rsidRPr="002A6FEB">
      <w:rPr>
        <w:rStyle w:val="slostrnky"/>
        <w:sz w:val="16"/>
        <w:szCs w:val="16"/>
      </w:rPr>
      <w:instrText xml:space="preserve"> PAGE </w:instrText>
    </w:r>
    <w:r w:rsidRPr="002A6FEB">
      <w:rPr>
        <w:rStyle w:val="slostrnky"/>
        <w:sz w:val="16"/>
        <w:szCs w:val="16"/>
      </w:rPr>
      <w:fldChar w:fldCharType="separate"/>
    </w:r>
    <w:r w:rsidR="003808F8">
      <w:rPr>
        <w:rStyle w:val="slostrnky"/>
        <w:noProof/>
        <w:sz w:val="16"/>
        <w:szCs w:val="16"/>
      </w:rPr>
      <w:t>2</w:t>
    </w:r>
    <w:r w:rsidRPr="002A6FEB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CCD" w:rsidRDefault="008D6CCD">
      <w:r>
        <w:separator/>
      </w:r>
    </w:p>
  </w:footnote>
  <w:footnote w:type="continuationSeparator" w:id="0">
    <w:p w:rsidR="008D6CCD" w:rsidRDefault="008D6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>
      <w:start w:val="1"/>
      <w:numFmt w:val="decimal"/>
      <w:lvlText w:val="%4."/>
      <w:lvlJc w:val="left"/>
      <w:pPr>
        <w:tabs>
          <w:tab w:val="num" w:pos="1990"/>
        </w:tabs>
        <w:ind w:left="1990" w:hanging="360"/>
      </w:pPr>
    </w:lvl>
    <w:lvl w:ilvl="4">
      <w:start w:val="1"/>
      <w:numFmt w:val="decimal"/>
      <w:lvlText w:val="%5."/>
      <w:lvlJc w:val="left"/>
      <w:pPr>
        <w:tabs>
          <w:tab w:val="num" w:pos="2350"/>
        </w:tabs>
        <w:ind w:left="2350" w:hanging="360"/>
      </w:pPr>
    </w:lvl>
    <w:lvl w:ilvl="5">
      <w:start w:val="1"/>
      <w:numFmt w:val="decimal"/>
      <w:lvlText w:val="%6."/>
      <w:lvlJc w:val="left"/>
      <w:pPr>
        <w:tabs>
          <w:tab w:val="num" w:pos="2710"/>
        </w:tabs>
        <w:ind w:left="2710" w:hanging="360"/>
      </w:pPr>
    </w:lvl>
    <w:lvl w:ilvl="6">
      <w:start w:val="1"/>
      <w:numFmt w:val="decimal"/>
      <w:lvlText w:val="%7."/>
      <w:lvlJc w:val="left"/>
      <w:pPr>
        <w:tabs>
          <w:tab w:val="num" w:pos="3070"/>
        </w:tabs>
        <w:ind w:left="3070" w:hanging="360"/>
      </w:pPr>
    </w:lvl>
    <w:lvl w:ilvl="7">
      <w:start w:val="1"/>
      <w:numFmt w:val="decimal"/>
      <w:lvlText w:val="%8."/>
      <w:lvlJc w:val="left"/>
      <w:pPr>
        <w:tabs>
          <w:tab w:val="num" w:pos="3430"/>
        </w:tabs>
        <w:ind w:left="3430" w:hanging="360"/>
      </w:pPr>
    </w:lvl>
    <w:lvl w:ilvl="8">
      <w:start w:val="1"/>
      <w:numFmt w:val="decimal"/>
      <w:lvlText w:val="%9."/>
      <w:lvlJc w:val="left"/>
      <w:pPr>
        <w:tabs>
          <w:tab w:val="num" w:pos="3790"/>
        </w:tabs>
        <w:ind w:left="379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</w:lvl>
    <w:lvl w:ilvl="3">
      <w:start w:val="1"/>
      <w:numFmt w:val="decimal"/>
      <w:lvlText w:val="%4."/>
      <w:lvlJc w:val="left"/>
      <w:pPr>
        <w:tabs>
          <w:tab w:val="num" w:pos="1990"/>
        </w:tabs>
        <w:ind w:left="1990" w:hanging="360"/>
      </w:pPr>
    </w:lvl>
    <w:lvl w:ilvl="4">
      <w:start w:val="1"/>
      <w:numFmt w:val="decimal"/>
      <w:lvlText w:val="%5."/>
      <w:lvlJc w:val="left"/>
      <w:pPr>
        <w:tabs>
          <w:tab w:val="num" w:pos="2350"/>
        </w:tabs>
        <w:ind w:left="2350" w:hanging="360"/>
      </w:pPr>
    </w:lvl>
    <w:lvl w:ilvl="5">
      <w:start w:val="1"/>
      <w:numFmt w:val="decimal"/>
      <w:lvlText w:val="%6."/>
      <w:lvlJc w:val="left"/>
      <w:pPr>
        <w:tabs>
          <w:tab w:val="num" w:pos="2710"/>
        </w:tabs>
        <w:ind w:left="2710" w:hanging="360"/>
      </w:pPr>
    </w:lvl>
    <w:lvl w:ilvl="6">
      <w:start w:val="1"/>
      <w:numFmt w:val="decimal"/>
      <w:lvlText w:val="%7."/>
      <w:lvlJc w:val="left"/>
      <w:pPr>
        <w:tabs>
          <w:tab w:val="num" w:pos="3070"/>
        </w:tabs>
        <w:ind w:left="3070" w:hanging="360"/>
      </w:pPr>
    </w:lvl>
    <w:lvl w:ilvl="7">
      <w:start w:val="1"/>
      <w:numFmt w:val="decimal"/>
      <w:lvlText w:val="%8."/>
      <w:lvlJc w:val="left"/>
      <w:pPr>
        <w:tabs>
          <w:tab w:val="num" w:pos="3430"/>
        </w:tabs>
        <w:ind w:left="3430" w:hanging="360"/>
      </w:pPr>
    </w:lvl>
    <w:lvl w:ilvl="8">
      <w:start w:val="1"/>
      <w:numFmt w:val="decimal"/>
      <w:lvlText w:val="%9."/>
      <w:lvlJc w:val="left"/>
      <w:pPr>
        <w:tabs>
          <w:tab w:val="num" w:pos="3790"/>
        </w:tabs>
        <w:ind w:left="379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1399"/>
        </w:tabs>
        <w:ind w:left="139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9"/>
        </w:tabs>
        <w:ind w:left="17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9"/>
        </w:tabs>
        <w:ind w:left="21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9"/>
        </w:tabs>
        <w:ind w:left="28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9"/>
        </w:tabs>
        <w:ind w:left="31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9"/>
        </w:tabs>
        <w:ind w:left="355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9"/>
        </w:tabs>
        <w:ind w:left="39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9"/>
        </w:tabs>
        <w:ind w:left="4279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08D9173E"/>
    <w:multiLevelType w:val="multilevel"/>
    <w:tmpl w:val="B5224E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14">
    <w:nsid w:val="0F23615F"/>
    <w:multiLevelType w:val="hybridMultilevel"/>
    <w:tmpl w:val="82A0C8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578F7"/>
    <w:multiLevelType w:val="hybridMultilevel"/>
    <w:tmpl w:val="FEACA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56F30"/>
    <w:multiLevelType w:val="hybridMultilevel"/>
    <w:tmpl w:val="B1A23DC2"/>
    <w:lvl w:ilvl="0" w:tplc="040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7">
    <w:nsid w:val="30D3477B"/>
    <w:multiLevelType w:val="multilevel"/>
    <w:tmpl w:val="B5224EEC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18">
    <w:nsid w:val="32372125"/>
    <w:multiLevelType w:val="hybridMultilevel"/>
    <w:tmpl w:val="7EFAAEC8"/>
    <w:lvl w:ilvl="0" w:tplc="040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19">
    <w:nsid w:val="357809AC"/>
    <w:multiLevelType w:val="hybridMultilevel"/>
    <w:tmpl w:val="5942B37A"/>
    <w:lvl w:ilvl="0" w:tplc="040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20">
    <w:nsid w:val="3A714E68"/>
    <w:multiLevelType w:val="hybridMultilevel"/>
    <w:tmpl w:val="5E0447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265E4D"/>
    <w:multiLevelType w:val="hybridMultilevel"/>
    <w:tmpl w:val="1714DFE8"/>
    <w:lvl w:ilvl="0" w:tplc="0960F224">
      <w:start w:val="5"/>
      <w:numFmt w:val="bullet"/>
      <w:lvlText w:val="-"/>
      <w:lvlJc w:val="left"/>
      <w:pPr>
        <w:ind w:left="4615" w:hanging="360"/>
      </w:pPr>
      <w:rPr>
        <w:rFonts w:ascii="Garamond" w:eastAsia="Arial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5" w:hanging="360"/>
      </w:pPr>
      <w:rPr>
        <w:rFonts w:ascii="Wingdings" w:hAnsi="Wingdings" w:hint="default"/>
      </w:rPr>
    </w:lvl>
  </w:abstractNum>
  <w:abstractNum w:abstractNumId="22">
    <w:nsid w:val="507D12E5"/>
    <w:multiLevelType w:val="hybridMultilevel"/>
    <w:tmpl w:val="1E4EF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B3C1E"/>
    <w:multiLevelType w:val="hybridMultilevel"/>
    <w:tmpl w:val="1F44C994"/>
    <w:lvl w:ilvl="0" w:tplc="0405000B">
      <w:start w:val="1"/>
      <w:numFmt w:val="bullet"/>
      <w:lvlText w:val=""/>
      <w:lvlJc w:val="left"/>
      <w:pPr>
        <w:ind w:left="12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4">
    <w:nsid w:val="7C7F6936"/>
    <w:multiLevelType w:val="hybridMultilevel"/>
    <w:tmpl w:val="0B8AEB08"/>
    <w:lvl w:ilvl="0" w:tplc="040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23"/>
  </w:num>
  <w:num w:numId="19">
    <w:abstractNumId w:val="21"/>
  </w:num>
  <w:num w:numId="20">
    <w:abstractNumId w:val="19"/>
  </w:num>
  <w:num w:numId="21">
    <w:abstractNumId w:val="24"/>
  </w:num>
  <w:num w:numId="22">
    <w:abstractNumId w:val="18"/>
  </w:num>
  <w:num w:numId="23">
    <w:abstractNumId w:val="14"/>
  </w:num>
  <w:num w:numId="24">
    <w:abstractNumId w:val="1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670AA"/>
    <w:rsid w:val="0000062E"/>
    <w:rsid w:val="0001256B"/>
    <w:rsid w:val="00024CDD"/>
    <w:rsid w:val="000266A5"/>
    <w:rsid w:val="000313EE"/>
    <w:rsid w:val="00083E0E"/>
    <w:rsid w:val="0009364D"/>
    <w:rsid w:val="00177CD9"/>
    <w:rsid w:val="0019703E"/>
    <w:rsid w:val="001B31F4"/>
    <w:rsid w:val="001D5E4C"/>
    <w:rsid w:val="002164F1"/>
    <w:rsid w:val="00287911"/>
    <w:rsid w:val="002A6FEB"/>
    <w:rsid w:val="003808F8"/>
    <w:rsid w:val="00393E8D"/>
    <w:rsid w:val="0044171D"/>
    <w:rsid w:val="00445DCC"/>
    <w:rsid w:val="004511B6"/>
    <w:rsid w:val="00461C13"/>
    <w:rsid w:val="00476C7A"/>
    <w:rsid w:val="00483D50"/>
    <w:rsid w:val="00490759"/>
    <w:rsid w:val="004E3AA0"/>
    <w:rsid w:val="004F26C2"/>
    <w:rsid w:val="0056717A"/>
    <w:rsid w:val="005C4D92"/>
    <w:rsid w:val="005D1BFA"/>
    <w:rsid w:val="006043CC"/>
    <w:rsid w:val="00615CE8"/>
    <w:rsid w:val="006236E0"/>
    <w:rsid w:val="00671F40"/>
    <w:rsid w:val="00681A33"/>
    <w:rsid w:val="006D34BC"/>
    <w:rsid w:val="006D387D"/>
    <w:rsid w:val="006D649E"/>
    <w:rsid w:val="006E7FBD"/>
    <w:rsid w:val="007159FF"/>
    <w:rsid w:val="007220D0"/>
    <w:rsid w:val="00743192"/>
    <w:rsid w:val="007974A7"/>
    <w:rsid w:val="007B48DF"/>
    <w:rsid w:val="007C03C5"/>
    <w:rsid w:val="008004E9"/>
    <w:rsid w:val="00802731"/>
    <w:rsid w:val="0087189A"/>
    <w:rsid w:val="0088287F"/>
    <w:rsid w:val="0089686A"/>
    <w:rsid w:val="008A5758"/>
    <w:rsid w:val="008D6CCD"/>
    <w:rsid w:val="00926441"/>
    <w:rsid w:val="009B1E8B"/>
    <w:rsid w:val="009E35ED"/>
    <w:rsid w:val="00A560B4"/>
    <w:rsid w:val="00A60DCC"/>
    <w:rsid w:val="00A8288B"/>
    <w:rsid w:val="00B23158"/>
    <w:rsid w:val="00B46B1B"/>
    <w:rsid w:val="00B53AA3"/>
    <w:rsid w:val="00B60511"/>
    <w:rsid w:val="00B61BBA"/>
    <w:rsid w:val="00B670AA"/>
    <w:rsid w:val="00B722E0"/>
    <w:rsid w:val="00B94562"/>
    <w:rsid w:val="00C268BA"/>
    <w:rsid w:val="00C87E33"/>
    <w:rsid w:val="00C944A3"/>
    <w:rsid w:val="00CA4227"/>
    <w:rsid w:val="00CD2158"/>
    <w:rsid w:val="00D03FA9"/>
    <w:rsid w:val="00D51FD9"/>
    <w:rsid w:val="00D5547A"/>
    <w:rsid w:val="00D632E1"/>
    <w:rsid w:val="00DE083E"/>
    <w:rsid w:val="00DE3923"/>
    <w:rsid w:val="00E16D80"/>
    <w:rsid w:val="00E435BA"/>
    <w:rsid w:val="00E72327"/>
    <w:rsid w:val="00F002BB"/>
    <w:rsid w:val="00FC0FC8"/>
    <w:rsid w:val="00FD19FF"/>
    <w:rsid w:val="00FE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22E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sid w:val="00B722E0"/>
    <w:rPr>
      <w:rFonts w:ascii="Wingdings" w:hAnsi="Wingdings"/>
      <w:sz w:val="16"/>
    </w:rPr>
  </w:style>
  <w:style w:type="character" w:customStyle="1" w:styleId="Symbolyproslovn">
    <w:name w:val="Symboly pro číslování"/>
    <w:rsid w:val="00B722E0"/>
  </w:style>
  <w:style w:type="character" w:customStyle="1" w:styleId="WW8Num10z1">
    <w:name w:val="WW8Num10z1"/>
    <w:rsid w:val="00B722E0"/>
    <w:rPr>
      <w:rFonts w:ascii="Courier New" w:hAnsi="Courier New" w:cs="Courier New"/>
    </w:rPr>
  </w:style>
  <w:style w:type="character" w:customStyle="1" w:styleId="WW8Num12z0">
    <w:name w:val="WW8Num12z0"/>
    <w:rsid w:val="00B722E0"/>
    <w:rPr>
      <w:b w:val="0"/>
      <w:i w:val="0"/>
    </w:rPr>
  </w:style>
  <w:style w:type="character" w:customStyle="1" w:styleId="WW8Num12z1">
    <w:name w:val="WW8Num12z1"/>
    <w:rsid w:val="00B722E0"/>
    <w:rPr>
      <w:rFonts w:ascii="OpenSymbol" w:hAnsi="OpenSymbol" w:cs="OpenSymbol"/>
    </w:rPr>
  </w:style>
  <w:style w:type="character" w:customStyle="1" w:styleId="Odrky">
    <w:name w:val="Odrážky"/>
    <w:rsid w:val="00B722E0"/>
    <w:rPr>
      <w:rFonts w:ascii="OpenSymbol" w:eastAsia="OpenSymbol" w:hAnsi="OpenSymbol" w:cs="OpenSymbol"/>
    </w:rPr>
  </w:style>
  <w:style w:type="character" w:styleId="Siln">
    <w:name w:val="Strong"/>
    <w:qFormat/>
    <w:rsid w:val="00B722E0"/>
    <w:rPr>
      <w:b/>
      <w:bCs/>
    </w:rPr>
  </w:style>
  <w:style w:type="paragraph" w:customStyle="1" w:styleId="Nadpis">
    <w:name w:val="Nadpis"/>
    <w:basedOn w:val="Normln"/>
    <w:next w:val="Zkladntext"/>
    <w:rsid w:val="00B722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B722E0"/>
    <w:pPr>
      <w:spacing w:after="120"/>
    </w:pPr>
  </w:style>
  <w:style w:type="paragraph" w:styleId="Seznam">
    <w:name w:val="List"/>
    <w:basedOn w:val="Zkladntext"/>
    <w:rsid w:val="00B722E0"/>
    <w:rPr>
      <w:rFonts w:cs="Tahoma"/>
    </w:rPr>
  </w:style>
  <w:style w:type="paragraph" w:customStyle="1" w:styleId="Popisek">
    <w:name w:val="Popisek"/>
    <w:basedOn w:val="Normln"/>
    <w:rsid w:val="00B722E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22E0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B722E0"/>
    <w:pPr>
      <w:tabs>
        <w:tab w:val="left" w:pos="0"/>
        <w:tab w:val="left" w:pos="567"/>
      </w:tabs>
      <w:ind w:right="-408"/>
      <w:jc w:val="both"/>
    </w:pPr>
    <w:rPr>
      <w:szCs w:val="20"/>
    </w:rPr>
  </w:style>
  <w:style w:type="paragraph" w:styleId="Textbubliny">
    <w:name w:val="Balloon Text"/>
    <w:basedOn w:val="Normln"/>
    <w:semiHidden/>
    <w:rsid w:val="005C4D9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A6F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6F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A6FEB"/>
  </w:style>
  <w:style w:type="character" w:styleId="Hypertextovodkaz">
    <w:name w:val="Hyperlink"/>
    <w:uiPriority w:val="99"/>
    <w:unhideWhenUsed/>
    <w:rsid w:val="00476C7A"/>
    <w:rPr>
      <w:color w:val="0000FF"/>
      <w:u w:val="single"/>
    </w:rPr>
  </w:style>
  <w:style w:type="character" w:customStyle="1" w:styleId="gmail-h2">
    <w:name w:val="gmail-h2"/>
    <w:rsid w:val="00476C7A"/>
  </w:style>
  <w:style w:type="paragraph" w:styleId="Odstavecseseznamem">
    <w:name w:val="List Paragraph"/>
    <w:basedOn w:val="Normln"/>
    <w:uiPriority w:val="34"/>
    <w:qFormat/>
    <w:rsid w:val="00476C7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Zdraznn">
    <w:name w:val="Zdůraznění"/>
    <w:uiPriority w:val="20"/>
    <w:qFormat/>
    <w:rsid w:val="005671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utodopravag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autodopravag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ibr@nazabrad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abradli@nazabradl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C119-08D4-4747-B888-2C92B805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přepravě věcí</vt:lpstr>
    </vt:vector>
  </TitlesOfParts>
  <Company>MgTP</Company>
  <LinksUpToDate>false</LinksUpToDate>
  <CharactersWithSpaces>7815</CharactersWithSpaces>
  <SharedDoc>false</SharedDoc>
  <HLinks>
    <vt:vector size="24" baseType="variant">
      <vt:variant>
        <vt:i4>6553681</vt:i4>
      </vt:variant>
      <vt:variant>
        <vt:i4>9</vt:i4>
      </vt:variant>
      <vt:variant>
        <vt:i4>0</vt:i4>
      </vt:variant>
      <vt:variant>
        <vt:i4>5</vt:i4>
      </vt:variant>
      <vt:variant>
        <vt:lpwstr>mailto:mail@autodopravagt.cz</vt:lpwstr>
      </vt:variant>
      <vt:variant>
        <vt:lpwstr/>
      </vt:variant>
      <vt:variant>
        <vt:i4>2424832</vt:i4>
      </vt:variant>
      <vt:variant>
        <vt:i4>6</vt:i4>
      </vt:variant>
      <vt:variant>
        <vt:i4>0</vt:i4>
      </vt:variant>
      <vt:variant>
        <vt:i4>5</vt:i4>
      </vt:variant>
      <vt:variant>
        <vt:lpwstr>mailto:stibr@nazabradli.cz</vt:lpwstr>
      </vt:variant>
      <vt:variant>
        <vt:lpwstr/>
      </vt:variant>
      <vt:variant>
        <vt:i4>4522080</vt:i4>
      </vt:variant>
      <vt:variant>
        <vt:i4>3</vt:i4>
      </vt:variant>
      <vt:variant>
        <vt:i4>0</vt:i4>
      </vt:variant>
      <vt:variant>
        <vt:i4>5</vt:i4>
      </vt:variant>
      <vt:variant>
        <vt:lpwstr>mailto:nazabradli@nazabradli.cz</vt:lpwstr>
      </vt:variant>
      <vt:variant>
        <vt:lpwstr/>
      </vt:variant>
      <vt:variant>
        <vt:i4>6553681</vt:i4>
      </vt:variant>
      <vt:variant>
        <vt:i4>0</vt:i4>
      </vt:variant>
      <vt:variant>
        <vt:i4>0</vt:i4>
      </vt:variant>
      <vt:variant>
        <vt:i4>5</vt:i4>
      </vt:variant>
      <vt:variant>
        <vt:lpwstr>mailto:mail@autodopravagt.cz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přepravě věcí</dc:title>
  <dc:creator>Vladimír Kroupa</dc:creator>
  <cp:lastModifiedBy>Marie Fišerová</cp:lastModifiedBy>
  <cp:revision>2</cp:revision>
  <cp:lastPrinted>2018-02-22T10:42:00Z</cp:lastPrinted>
  <dcterms:created xsi:type="dcterms:W3CDTF">2018-02-22T10:42:00Z</dcterms:created>
  <dcterms:modified xsi:type="dcterms:W3CDTF">2018-02-22T10:42:00Z</dcterms:modified>
</cp:coreProperties>
</file>