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1271" w14:textId="2009237F" w:rsidR="002D20C5" w:rsidRPr="00105E2A" w:rsidRDefault="00E16BAD" w:rsidP="00105E2A">
      <w:pPr>
        <w:jc w:val="center"/>
        <w:rPr>
          <w:b/>
        </w:rPr>
      </w:pPr>
      <w:r w:rsidRPr="00870074">
        <w:rPr>
          <w:rFonts w:cs="Arial"/>
          <w:b/>
          <w:sz w:val="28"/>
        </w:rPr>
        <w:t>Dodatek č. 1</w:t>
      </w:r>
      <w:r w:rsidRPr="00870074">
        <w:rPr>
          <w:rFonts w:cs="Arial"/>
          <w:b/>
          <w:sz w:val="28"/>
        </w:rPr>
        <w:br/>
      </w:r>
      <w:r w:rsidRPr="00870074">
        <w:rPr>
          <w:rFonts w:cs="Arial"/>
          <w:sz w:val="26"/>
          <w:szCs w:val="26"/>
        </w:rPr>
        <w:t xml:space="preserve">ke smlouvě o partnerství s finančním příspěvkem </w:t>
      </w:r>
      <w:r w:rsidR="001A4E5A">
        <w:rPr>
          <w:rFonts w:cs="Arial"/>
          <w:sz w:val="26"/>
          <w:szCs w:val="26"/>
        </w:rPr>
        <w:t>č. 048688</w:t>
      </w:r>
      <w:r>
        <w:rPr>
          <w:rFonts w:cs="Arial"/>
          <w:sz w:val="26"/>
          <w:szCs w:val="26"/>
        </w:rPr>
        <w:t>/17/OŠ</w:t>
      </w:r>
    </w:p>
    <w:p w14:paraId="29201272" w14:textId="4B438D0C"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</w:t>
      </w:r>
      <w:r w:rsidR="00E16BAD">
        <w:rPr>
          <w:b/>
        </w:rPr>
        <w:t xml:space="preserve"> dodatek č. 1</w:t>
      </w:r>
      <w:r w:rsidRPr="00105E2A">
        <w:rPr>
          <w:b/>
        </w:rPr>
        <w:t>)</w:t>
      </w:r>
    </w:p>
    <w:p w14:paraId="29201273" w14:textId="1ECF9B17" w:rsidR="002D20C5" w:rsidRPr="00D859B8" w:rsidRDefault="002D20C5" w:rsidP="00E16BAD">
      <w:pPr>
        <w:jc w:val="center"/>
      </w:pPr>
      <w:r w:rsidRPr="00D859B8">
        <w:t>uzavřen</w:t>
      </w:r>
      <w:r w:rsidR="00E16BAD">
        <w:t>ý</w:t>
      </w:r>
      <w:r w:rsidRPr="00D859B8">
        <w:t xml:space="preserve"> podle § 1746 odst. 2 zákona č. 89/2012 Sb., občanský zákoník</w:t>
      </w:r>
    </w:p>
    <w:p w14:paraId="29201274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75" w14:textId="77777777"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14:paraId="29201276" w14:textId="77777777"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2BF47A23" w14:textId="77777777" w:rsidR="00A052CD" w:rsidRPr="00AB1840" w:rsidRDefault="00A052CD" w:rsidP="00A052CD">
      <w:pPr>
        <w:rPr>
          <w:b/>
        </w:rPr>
      </w:pPr>
      <w:r w:rsidRPr="00AB1840">
        <w:rPr>
          <w:b/>
        </w:rPr>
        <w:t>Jihomoravský kraj</w:t>
      </w:r>
    </w:p>
    <w:p w14:paraId="5CFE62E9" w14:textId="77777777" w:rsidR="00A052CD" w:rsidRDefault="00A052CD" w:rsidP="00A052CD">
      <w:r w:rsidRPr="00AB1840">
        <w:t>zastoupený:</w:t>
      </w:r>
      <w:r w:rsidRPr="00AB1840">
        <w:tab/>
      </w:r>
      <w:r w:rsidRPr="00AB1840">
        <w:tab/>
      </w:r>
      <w:r w:rsidRPr="00AB1840">
        <w:tab/>
      </w:r>
      <w:r>
        <w:t>JUDr</w:t>
      </w:r>
      <w:r w:rsidRPr="00AB1840">
        <w:t xml:space="preserve">. </w:t>
      </w:r>
      <w:r>
        <w:t>Bohumilem Šimkem</w:t>
      </w:r>
      <w:r w:rsidRPr="00AB1840">
        <w:t xml:space="preserve">, hejtmanem </w:t>
      </w:r>
      <w:r>
        <w:t>Jihomoravského kraje</w:t>
      </w:r>
    </w:p>
    <w:p w14:paraId="26256873" w14:textId="77777777" w:rsidR="00A052CD" w:rsidRPr="00AB1840" w:rsidRDefault="00A052CD" w:rsidP="00A052CD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 xml:space="preserve">Žerotínovo nám. </w:t>
      </w:r>
      <w:r>
        <w:t>449/3</w:t>
      </w:r>
      <w:r w:rsidRPr="00AB1840">
        <w:t>, 601 82 Brno</w:t>
      </w:r>
    </w:p>
    <w:p w14:paraId="0424DB86" w14:textId="77777777" w:rsidR="00A052CD" w:rsidRPr="00AB1840" w:rsidRDefault="00A052CD" w:rsidP="00A052CD">
      <w:r w:rsidRPr="00AB1840">
        <w:t>IČ:</w:t>
      </w:r>
      <w:r w:rsidRPr="00AB1840">
        <w:tab/>
      </w:r>
      <w:r w:rsidRPr="00AB1840">
        <w:tab/>
      </w:r>
      <w:r w:rsidRPr="00AB1840">
        <w:tab/>
      </w:r>
      <w:r w:rsidRPr="00AB1840">
        <w:tab/>
        <w:t>70888337</w:t>
      </w:r>
    </w:p>
    <w:p w14:paraId="15064BB2" w14:textId="77777777" w:rsidR="00A052CD" w:rsidRPr="00AB1840" w:rsidRDefault="00A052CD" w:rsidP="00A052CD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70C0405B" w14:textId="120F250D" w:rsidR="00A052CD" w:rsidRDefault="00A052CD" w:rsidP="00A052CD">
      <w:pPr>
        <w:ind w:left="2832" w:hanging="2832"/>
      </w:pPr>
      <w:r>
        <w:t>kontaktní osoby</w:t>
      </w:r>
      <w:r w:rsidRPr="00AB1840">
        <w:t>:</w:t>
      </w:r>
      <w:r w:rsidRPr="00AB1840">
        <w:tab/>
      </w:r>
    </w:p>
    <w:p w14:paraId="1A71D6FA" w14:textId="38899FEC" w:rsidR="00A052CD" w:rsidRPr="007E5B74" w:rsidRDefault="00A052CD" w:rsidP="00A052CD">
      <w:pPr>
        <w:ind w:left="2832" w:hanging="2832"/>
      </w:pPr>
      <w:r w:rsidRPr="00AB1840">
        <w:t>tel.:</w:t>
      </w:r>
      <w:r>
        <w:tab/>
      </w:r>
    </w:p>
    <w:p w14:paraId="198F0C8C" w14:textId="59A4601C" w:rsidR="00A052CD" w:rsidRDefault="00A052CD" w:rsidP="00A052CD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1FE12516" w14:textId="77777777" w:rsidR="00A052CD" w:rsidRPr="007E5B74" w:rsidRDefault="00A052CD" w:rsidP="00A052CD">
      <w:pPr>
        <w:ind w:left="2832" w:hanging="2832"/>
      </w:pPr>
      <w:r>
        <w:t>bankovní spojení:</w:t>
      </w:r>
      <w:r>
        <w:tab/>
      </w:r>
      <w:r w:rsidRPr="007E5B74">
        <w:t>Komerční banka, a.s.</w:t>
      </w:r>
    </w:p>
    <w:p w14:paraId="1B5888BF" w14:textId="267E9491" w:rsidR="00A052CD" w:rsidRPr="00C00002" w:rsidRDefault="007314A9" w:rsidP="00A052CD">
      <w:pPr>
        <w:ind w:left="2832" w:hanging="2832"/>
      </w:pPr>
      <w:r>
        <w:t>bankovní</w:t>
      </w:r>
      <w:r w:rsidR="00A052CD" w:rsidRPr="00C00002">
        <w:t xml:space="preserve"> účet:</w:t>
      </w:r>
      <w:r w:rsidR="00A052CD" w:rsidRPr="00C00002">
        <w:tab/>
      </w:r>
      <w:r w:rsidR="0035405F">
        <w:t>35-4827930247/0100</w:t>
      </w:r>
      <w:r w:rsidR="00A052CD" w:rsidRPr="00C00002">
        <w:t xml:space="preserve"> (slouží i pro vratky </w:t>
      </w:r>
      <w:r w:rsidR="00306EE5">
        <w:t>finančních prostředků</w:t>
      </w:r>
      <w:r w:rsidR="00A052CD" w:rsidRPr="00C00002">
        <w:t>)</w:t>
      </w:r>
    </w:p>
    <w:p w14:paraId="2E82D35E" w14:textId="77777777" w:rsidR="00A052CD" w:rsidRPr="008D5F6C" w:rsidRDefault="00A052CD" w:rsidP="00A052CD">
      <w:r w:rsidRPr="008D5F6C">
        <w:t>je plátce DPH</w:t>
      </w:r>
      <w:r w:rsidRPr="008D5F6C">
        <w:tab/>
      </w:r>
    </w:p>
    <w:p w14:paraId="2920127C" w14:textId="6BF377AA" w:rsidR="002D20C5" w:rsidRPr="00D859B8" w:rsidRDefault="00A052CD" w:rsidP="00A052CD">
      <w:r w:rsidRPr="00D859B8">
        <w:t xml:space="preserve"> </w:t>
      </w:r>
      <w:r w:rsidR="002D20C5" w:rsidRPr="00D859B8">
        <w:t>(dále jen „Příjemce“)</w:t>
      </w:r>
    </w:p>
    <w:p w14:paraId="2920127D" w14:textId="77777777" w:rsidR="002D20C5" w:rsidRPr="00D859B8" w:rsidRDefault="002D20C5" w:rsidP="00C37A55">
      <w:r w:rsidRPr="00D859B8">
        <w:t>a</w:t>
      </w:r>
    </w:p>
    <w:p w14:paraId="2B72EEF7" w14:textId="77777777" w:rsidR="008B4AB2" w:rsidRPr="00564E68" w:rsidRDefault="008B4AB2" w:rsidP="008B4AB2">
      <w:pPr>
        <w:rPr>
          <w:b/>
        </w:rPr>
      </w:pPr>
      <w:r>
        <w:rPr>
          <w:b/>
        </w:rPr>
        <w:t>EKO GYMNÁ</w:t>
      </w:r>
      <w:r w:rsidRPr="00564E68">
        <w:rPr>
          <w:b/>
        </w:rPr>
        <w:t>ZIUM BRNO o.p.s.</w:t>
      </w:r>
    </w:p>
    <w:p w14:paraId="73464D7F" w14:textId="77777777" w:rsidR="008B4AB2" w:rsidRPr="00D859B8" w:rsidRDefault="008B4AB2" w:rsidP="008B4AB2">
      <w:r>
        <w:t>sídlo:</w:t>
      </w:r>
      <w:r>
        <w:tab/>
      </w:r>
      <w:r>
        <w:tab/>
      </w:r>
      <w:r>
        <w:tab/>
        <w:t xml:space="preserve"> </w:t>
      </w:r>
      <w:r>
        <w:tab/>
        <w:t>Labská 27, 625 00 Brno</w:t>
      </w:r>
    </w:p>
    <w:p w14:paraId="6B18042F" w14:textId="77777777" w:rsidR="008B4AB2" w:rsidRPr="00D859B8" w:rsidRDefault="008B4AB2" w:rsidP="008B4AB2">
      <w:r w:rsidRPr="00D859B8">
        <w:t>zastoupená</w:t>
      </w:r>
      <w:r>
        <w:t>:</w:t>
      </w:r>
      <w:r>
        <w:tab/>
      </w:r>
      <w:r>
        <w:tab/>
      </w:r>
      <w:r>
        <w:tab/>
        <w:t>RNDr. Petrem Handlířem, statutárním zástupcem</w:t>
      </w:r>
    </w:p>
    <w:p w14:paraId="13657371" w14:textId="77777777" w:rsidR="008B4AB2" w:rsidRDefault="008B4AB2" w:rsidP="008B4AB2">
      <w:r>
        <w:t xml:space="preserve">IČ: </w:t>
      </w:r>
      <w:r>
        <w:tab/>
      </w:r>
      <w:r>
        <w:tab/>
      </w:r>
      <w:r>
        <w:tab/>
      </w:r>
      <w:r>
        <w:tab/>
        <w:t>25314122</w:t>
      </w:r>
    </w:p>
    <w:p w14:paraId="360A6CF9" w14:textId="77777777" w:rsidR="008B4AB2" w:rsidRPr="006B6198" w:rsidRDefault="008B4AB2" w:rsidP="008B4AB2">
      <w:r w:rsidRPr="006B6198">
        <w:t xml:space="preserve">bankovní spojení:  </w:t>
      </w:r>
      <w:r w:rsidRPr="006B6198">
        <w:tab/>
      </w:r>
      <w:r w:rsidRPr="006B6198">
        <w:tab/>
        <w:t>Komerční banka, a.s.</w:t>
      </w:r>
    </w:p>
    <w:p w14:paraId="49036BC4" w14:textId="77777777" w:rsidR="008B4AB2" w:rsidRDefault="008B4AB2" w:rsidP="008B4AB2">
      <w:pPr>
        <w:rPr>
          <w:rFonts w:cs="Arial"/>
        </w:rPr>
      </w:pPr>
      <w:r>
        <w:t>bankovní</w:t>
      </w:r>
      <w:r w:rsidRPr="00C00002">
        <w:t xml:space="preserve"> účet:</w:t>
      </w:r>
      <w:r>
        <w:tab/>
      </w:r>
      <w:r>
        <w:tab/>
        <w:t>35-4827930247/0100 (slouží i pro vratky finančních prostředků)</w:t>
      </w:r>
    </w:p>
    <w:p w14:paraId="234A19D8" w14:textId="77777777" w:rsidR="008B4AB2" w:rsidRPr="00D859B8" w:rsidRDefault="008B4AB2" w:rsidP="008B4AB2">
      <w:r>
        <w:t>zapsané</w:t>
      </w:r>
      <w:r w:rsidRPr="00D859B8">
        <w:t xml:space="preserve"> </w:t>
      </w:r>
      <w:r>
        <w:t xml:space="preserve">v Rejstříku o.p.s. vedeného </w:t>
      </w:r>
      <w:r w:rsidRPr="00D859B8">
        <w:t xml:space="preserve">u </w:t>
      </w:r>
      <w:r>
        <w:t>Krajského</w:t>
      </w:r>
      <w:r w:rsidRPr="00D859B8">
        <w:t xml:space="preserve"> soudu v </w:t>
      </w:r>
      <w:r>
        <w:t>Brně</w:t>
      </w:r>
      <w:r w:rsidRPr="00D859B8">
        <w:t>, oddíl</w:t>
      </w:r>
      <w:r>
        <w:t xml:space="preserve"> O</w:t>
      </w:r>
      <w:r w:rsidRPr="00D859B8">
        <w:t xml:space="preserve">, vložka </w:t>
      </w:r>
      <w:r>
        <w:t>12</w:t>
      </w:r>
    </w:p>
    <w:p w14:paraId="6CCE2C90" w14:textId="77777777" w:rsidR="008B4AB2" w:rsidRDefault="008B4AB2" w:rsidP="008B4AB2">
      <w:r>
        <w:t>není plátce DPH</w:t>
      </w:r>
    </w:p>
    <w:p w14:paraId="3C9079E3" w14:textId="77777777" w:rsidR="008B4AB2" w:rsidRDefault="008B4AB2" w:rsidP="008B4AB2">
      <w:r w:rsidRPr="00D859B8">
        <w:t>(dále jen „Partner“)</w:t>
      </w:r>
    </w:p>
    <w:p w14:paraId="55A43E6A" w14:textId="77777777" w:rsidR="00E16BAD" w:rsidRPr="005A467E" w:rsidRDefault="00E16BAD" w:rsidP="00C567F5">
      <w:pPr>
        <w:pStyle w:val="Zkladntext3"/>
        <w:suppressAutoHyphens/>
        <w:spacing w:before="240" w:after="0"/>
        <w:rPr>
          <w:rFonts w:ascii="Arial" w:eastAsia="Calibri" w:hAnsi="Arial" w:cs="Arial"/>
          <w:spacing w:val="0"/>
          <w:sz w:val="22"/>
          <w:szCs w:val="22"/>
          <w:lang w:val="cs-CZ" w:eastAsia="en-US"/>
        </w:rPr>
      </w:pP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uzavíra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jí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 xml:space="preserve"> níže uvedeného dne, měsíce a roku dodatek č. 1 ke smlouvě o par</w:t>
      </w:r>
      <w:r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tnerství s finančním příspěvkem</w:t>
      </w:r>
      <w:r w:rsidRPr="005A467E">
        <w:rPr>
          <w:rFonts w:ascii="Arial" w:eastAsia="Calibri" w:hAnsi="Arial" w:cs="Arial"/>
          <w:spacing w:val="0"/>
          <w:sz w:val="22"/>
          <w:szCs w:val="22"/>
          <w:lang w:val="cs-CZ" w:eastAsia="en-US"/>
        </w:rPr>
        <w:t>:</w:t>
      </w:r>
    </w:p>
    <w:p w14:paraId="22BC9F19" w14:textId="456F5B9A" w:rsidR="00E16BAD" w:rsidRDefault="00E16BAD" w:rsidP="00E16BAD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Článek II</w:t>
      </w:r>
    </w:p>
    <w:p w14:paraId="34BF1CB2" w14:textId="77777777" w:rsidR="00E16BAD" w:rsidRDefault="00E16BAD" w:rsidP="001B5FE9">
      <w:pPr>
        <w:jc w:val="center"/>
        <w:rPr>
          <w:b/>
        </w:rPr>
      </w:pPr>
    </w:p>
    <w:p w14:paraId="0E5CAD36" w14:textId="69FD6247" w:rsidR="00307B4C" w:rsidRDefault="00307B4C" w:rsidP="00307B4C">
      <w:pPr>
        <w:pStyle w:val="Odstavecseseznamem"/>
        <w:numPr>
          <w:ilvl w:val="0"/>
          <w:numId w:val="3"/>
        </w:numPr>
      </w:pPr>
      <w:r w:rsidRPr="00E16BAD">
        <w:t xml:space="preserve">Smluvní strany uzavřely dne </w:t>
      </w:r>
      <w:r w:rsidR="00B25153">
        <w:t>27</w:t>
      </w:r>
      <w:r w:rsidRPr="00E16BAD">
        <w:t xml:space="preserve">. </w:t>
      </w:r>
      <w:r>
        <w:t>11</w:t>
      </w:r>
      <w:r w:rsidRPr="00E16BAD">
        <w:t>. 201</w:t>
      </w:r>
      <w:r>
        <w:t>7</w:t>
      </w:r>
      <w:r w:rsidRPr="00E16BAD">
        <w:t xml:space="preserve"> smlouvu o partnerství s finančním příspěvkem, která byla schválena Radou Jihomoravského kraje </w:t>
      </w:r>
      <w:r>
        <w:t>dne 25. 10. 2017 (usnesení č. 2808/17/R37).</w:t>
      </w:r>
    </w:p>
    <w:p w14:paraId="32B894CD" w14:textId="1042C3DE" w:rsidR="00E16BAD" w:rsidRPr="00E16BAD" w:rsidRDefault="00E16BAD" w:rsidP="00AF2A23">
      <w:pPr>
        <w:pStyle w:val="Odstavecseseznamem"/>
        <w:numPr>
          <w:ilvl w:val="0"/>
          <w:numId w:val="3"/>
        </w:numPr>
      </w:pPr>
      <w:r w:rsidRPr="00E16BAD">
        <w:t xml:space="preserve">Smluvní strany se dohodly na následující změně údajů, práv a povinností stanovených ve </w:t>
      </w:r>
      <w:r>
        <w:t>smlouvě, a proto uzavírají</w:t>
      </w:r>
      <w:r w:rsidRPr="00E16BAD">
        <w:t xml:space="preserve"> dodatek č. </w:t>
      </w:r>
      <w:r>
        <w:t>1</w:t>
      </w:r>
      <w:r w:rsidR="00740750">
        <w:t>.</w:t>
      </w:r>
    </w:p>
    <w:p w14:paraId="6E314454" w14:textId="7279BC14" w:rsidR="00E16BAD" w:rsidRDefault="00E16BAD" w:rsidP="00AF2A23">
      <w:pPr>
        <w:pStyle w:val="Odstavecseseznamem"/>
        <w:numPr>
          <w:ilvl w:val="0"/>
          <w:numId w:val="3"/>
        </w:numPr>
      </w:pPr>
      <w:r w:rsidRPr="00E16BAD">
        <w:t>Pop</w:t>
      </w:r>
      <w:r>
        <w:t xml:space="preserve">is změn je uveden v článku III </w:t>
      </w:r>
      <w:r w:rsidRPr="00E16BAD">
        <w:t xml:space="preserve">dodatku </w:t>
      </w:r>
      <w:r>
        <w:t>č. 1</w:t>
      </w:r>
      <w:r w:rsidRPr="00E16BAD">
        <w:t>.</w:t>
      </w:r>
    </w:p>
    <w:p w14:paraId="6E5C41A9" w14:textId="77777777" w:rsidR="00E16BAD" w:rsidRPr="00E16BAD" w:rsidRDefault="00E16BAD" w:rsidP="00E16BAD"/>
    <w:p w14:paraId="5C1A0C71" w14:textId="77777777" w:rsidR="00E16BAD" w:rsidRDefault="00E16BAD" w:rsidP="00E16BAD">
      <w:pPr>
        <w:jc w:val="center"/>
        <w:rPr>
          <w:rFonts w:cs="Arial"/>
          <w:b/>
        </w:rPr>
      </w:pPr>
      <w:r w:rsidRPr="00B951E8">
        <w:rPr>
          <w:rFonts w:cs="Arial"/>
          <w:b/>
        </w:rPr>
        <w:t>Článek III</w:t>
      </w:r>
    </w:p>
    <w:p w14:paraId="728E11EB" w14:textId="73E4BEF1" w:rsidR="00807C39" w:rsidRPr="00807C39" w:rsidRDefault="00807C39" w:rsidP="00AF2A23">
      <w:pPr>
        <w:pStyle w:val="Zkladntext3"/>
        <w:numPr>
          <w:ilvl w:val="0"/>
          <w:numId w:val="4"/>
        </w:numPr>
        <w:spacing w:after="0"/>
        <w:rPr>
          <w:rFonts w:ascii="Arial" w:hAnsi="Arial" w:cs="Arial"/>
          <w:spacing w:val="0"/>
          <w:sz w:val="22"/>
          <w:szCs w:val="22"/>
        </w:rPr>
      </w:pPr>
      <w:r w:rsidRPr="00870074">
        <w:rPr>
          <w:rFonts w:ascii="Arial" w:hAnsi="Arial" w:cs="Arial"/>
          <w:bCs/>
          <w:spacing w:val="0"/>
          <w:sz w:val="22"/>
          <w:szCs w:val="22"/>
        </w:rPr>
        <w:t xml:space="preserve">Původní text </w:t>
      </w:r>
      <w:r w:rsidR="00307B4C">
        <w:rPr>
          <w:rFonts w:ascii="Arial" w:hAnsi="Arial" w:cs="Arial"/>
          <w:bCs/>
          <w:spacing w:val="0"/>
          <w:sz w:val="22"/>
          <w:szCs w:val="22"/>
          <w:lang w:val="cs-CZ"/>
        </w:rPr>
        <w:t xml:space="preserve">Přílohy č. 2, strana </w:t>
      </w:r>
      <w:r w:rsidR="008B4AB2">
        <w:rPr>
          <w:rFonts w:ascii="Arial" w:hAnsi="Arial" w:cs="Arial"/>
          <w:bCs/>
          <w:spacing w:val="0"/>
          <w:sz w:val="22"/>
          <w:szCs w:val="22"/>
          <w:lang w:val="cs-CZ"/>
        </w:rPr>
        <w:t>4</w:t>
      </w:r>
      <w:r w:rsidRPr="00870074">
        <w:rPr>
          <w:rFonts w:ascii="Arial" w:hAnsi="Arial" w:cs="Arial"/>
          <w:bCs/>
          <w:spacing w:val="0"/>
          <w:sz w:val="22"/>
          <w:szCs w:val="22"/>
        </w:rPr>
        <w:t>:</w:t>
      </w:r>
    </w:p>
    <w:p w14:paraId="09A969D9" w14:textId="77777777" w:rsidR="00807C39" w:rsidRPr="00823B6B" w:rsidRDefault="00807C39" w:rsidP="00807C39">
      <w:pPr>
        <w:pStyle w:val="Zkladntext3"/>
        <w:spacing w:after="0"/>
        <w:ind w:left="786"/>
        <w:rPr>
          <w:rFonts w:ascii="Arial" w:hAnsi="Arial" w:cs="Arial"/>
          <w:spacing w:val="0"/>
          <w:sz w:val="22"/>
          <w:szCs w:val="22"/>
        </w:rPr>
      </w:pPr>
    </w:p>
    <w:p w14:paraId="6326F312" w14:textId="77777777" w:rsidR="00807C39" w:rsidRPr="00740750" w:rsidRDefault="00807C39" w:rsidP="00807C39">
      <w:pPr>
        <w:ind w:left="426"/>
        <w:rPr>
          <w:rFonts w:cs="Times New Roman"/>
          <w:b/>
          <w:i/>
          <w:lang w:eastAsia="cs-CZ"/>
        </w:rPr>
      </w:pPr>
      <w:r w:rsidRPr="00740750">
        <w:rPr>
          <w:rFonts w:cs="Times New Roman"/>
          <w:b/>
          <w:i/>
          <w:lang w:eastAsia="cs-CZ"/>
        </w:rPr>
        <w:t>Realizací výše uvedených aktivit se Partner zavazuje naplnit následující monitorovací indikátory:</w:t>
      </w:r>
    </w:p>
    <w:p w14:paraId="19C163FF" w14:textId="1EDF6743" w:rsidR="00C567F5" w:rsidRPr="00307B4C" w:rsidRDefault="00C567F5" w:rsidP="00C567F5">
      <w:pPr>
        <w:ind w:firstLine="426"/>
        <w:rPr>
          <w:rFonts w:cs="Times New Roman"/>
          <w:i/>
          <w:lang w:eastAsia="cs-CZ"/>
        </w:rPr>
      </w:pPr>
      <w:r w:rsidRPr="00307B4C">
        <w:rPr>
          <w:rFonts w:cs="Times New Roman"/>
          <w:i/>
          <w:lang w:eastAsia="cs-CZ"/>
        </w:rPr>
        <w:t>50810</w:t>
      </w:r>
      <w:r w:rsidRPr="00307B4C">
        <w:rPr>
          <w:rFonts w:cs="Times New Roman"/>
          <w:i/>
          <w:lang w:eastAsia="cs-CZ"/>
        </w:rPr>
        <w:tab/>
        <w:t>Počet organizací, které byly ovlivněny systémovou intervencí</w:t>
      </w:r>
      <w:r w:rsidRPr="00307B4C">
        <w:rPr>
          <w:rFonts w:cs="Times New Roman"/>
          <w:i/>
          <w:lang w:eastAsia="cs-CZ"/>
        </w:rPr>
        <w:tab/>
      </w:r>
      <w:r w:rsidRPr="00307B4C">
        <w:rPr>
          <w:rFonts w:cs="Times New Roman"/>
          <w:i/>
          <w:lang w:eastAsia="cs-CZ"/>
        </w:rPr>
        <w:tab/>
      </w:r>
      <w:r w:rsidR="008B4AB2">
        <w:rPr>
          <w:rFonts w:cs="Times New Roman"/>
          <w:i/>
          <w:lang w:eastAsia="cs-CZ"/>
        </w:rPr>
        <w:t>3</w:t>
      </w:r>
    </w:p>
    <w:p w14:paraId="6AE8BCC9" w14:textId="21C9BF64" w:rsidR="00C567F5" w:rsidRPr="00307B4C" w:rsidRDefault="00C567F5" w:rsidP="00C567F5">
      <w:pPr>
        <w:ind w:firstLine="426"/>
        <w:rPr>
          <w:rStyle w:val="datalabel"/>
          <w:i/>
        </w:rPr>
      </w:pPr>
      <w:r w:rsidRPr="00307B4C">
        <w:rPr>
          <w:rStyle w:val="datalabel"/>
          <w:i/>
        </w:rPr>
        <w:t>52105</w:t>
      </w:r>
      <w:r w:rsidRPr="00307B4C">
        <w:rPr>
          <w:rStyle w:val="datalabel"/>
          <w:i/>
        </w:rPr>
        <w:tab/>
        <w:t>Počet produktů vzdělávání k podnikavosti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="008B4AB2">
        <w:rPr>
          <w:rStyle w:val="datalabel"/>
          <w:i/>
        </w:rPr>
        <w:t>2</w:t>
      </w:r>
    </w:p>
    <w:p w14:paraId="7D9F61C7" w14:textId="3222B657" w:rsidR="00C567F5" w:rsidRPr="00307B4C" w:rsidRDefault="00C567F5" w:rsidP="00C567F5">
      <w:pPr>
        <w:ind w:firstLine="426"/>
        <w:rPr>
          <w:rStyle w:val="datalabel"/>
          <w:i/>
        </w:rPr>
      </w:pPr>
      <w:r w:rsidRPr="00307B4C">
        <w:rPr>
          <w:rStyle w:val="datalabel"/>
          <w:i/>
        </w:rPr>
        <w:t>52510</w:t>
      </w:r>
      <w:r w:rsidRPr="00307B4C">
        <w:rPr>
          <w:rStyle w:val="datalabel"/>
          <w:i/>
        </w:rPr>
        <w:tab/>
        <w:t xml:space="preserve">Počet pracovníků ve vzdělávání, kteří v praxi 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  <w:t>uplatňují nově získané poznatky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="008B4AB2">
        <w:rPr>
          <w:rStyle w:val="datalabel"/>
          <w:i/>
        </w:rPr>
        <w:t>1</w:t>
      </w:r>
    </w:p>
    <w:p w14:paraId="66770BBF" w14:textId="2AD3D4AD" w:rsidR="00C567F5" w:rsidRPr="00307B4C" w:rsidRDefault="00AD74A0" w:rsidP="00C567F5">
      <w:pPr>
        <w:ind w:firstLine="426"/>
        <w:rPr>
          <w:rStyle w:val="datalabel"/>
          <w:i/>
        </w:rPr>
      </w:pPr>
      <w:r>
        <w:rPr>
          <w:rStyle w:val="datalabel"/>
          <w:i/>
        </w:rPr>
        <w:t>54310</w:t>
      </w:r>
      <w:r w:rsidR="00C567F5" w:rsidRPr="00307B4C">
        <w:rPr>
          <w:rStyle w:val="datalabel"/>
          <w:i/>
        </w:rPr>
        <w:tab/>
        <w:t xml:space="preserve">Počet </w:t>
      </w:r>
      <w:r>
        <w:rPr>
          <w:rStyle w:val="datalabel"/>
          <w:i/>
        </w:rPr>
        <w:t>podpořených spoluprací</w:t>
      </w:r>
      <w:r w:rsidR="00C567F5" w:rsidRPr="00307B4C">
        <w:rPr>
          <w:rStyle w:val="datalabel"/>
          <w:i/>
        </w:rPr>
        <w:tab/>
      </w:r>
      <w:r w:rsidR="00C567F5" w:rsidRPr="00307B4C">
        <w:rPr>
          <w:rStyle w:val="datalabel"/>
          <w:i/>
        </w:rPr>
        <w:tab/>
      </w:r>
      <w:r w:rsidR="00C567F5" w:rsidRPr="00307B4C">
        <w:rPr>
          <w:rStyle w:val="datalabel"/>
          <w:i/>
        </w:rPr>
        <w:tab/>
      </w:r>
      <w:r>
        <w:rPr>
          <w:rStyle w:val="datalabel"/>
          <w:i/>
        </w:rPr>
        <w:t xml:space="preserve">    </w:t>
      </w:r>
      <w:r>
        <w:rPr>
          <w:rStyle w:val="datalabel"/>
          <w:i/>
        </w:rPr>
        <w:tab/>
      </w:r>
      <w:r>
        <w:rPr>
          <w:rStyle w:val="datalabel"/>
          <w:i/>
        </w:rPr>
        <w:tab/>
      </w:r>
      <w:r w:rsidR="00C567F5" w:rsidRPr="00307B4C">
        <w:rPr>
          <w:rStyle w:val="datalabel"/>
          <w:i/>
        </w:rPr>
        <w:tab/>
        <w:t>1</w:t>
      </w:r>
    </w:p>
    <w:p w14:paraId="3003826B" w14:textId="77777777" w:rsidR="00807C39" w:rsidRPr="00807C39" w:rsidRDefault="00807C39" w:rsidP="00807C39">
      <w:pPr>
        <w:spacing w:after="0"/>
        <w:ind w:left="426"/>
        <w:jc w:val="left"/>
        <w:rPr>
          <w:i/>
        </w:rPr>
      </w:pPr>
    </w:p>
    <w:p w14:paraId="545087E0" w14:textId="77777777" w:rsidR="00807C39" w:rsidRDefault="00807C39" w:rsidP="00C567F5">
      <w:pPr>
        <w:pStyle w:val="NORMcislo"/>
        <w:numPr>
          <w:ilvl w:val="0"/>
          <w:numId w:val="0"/>
        </w:numPr>
        <w:spacing w:after="0"/>
        <w:ind w:left="357" w:firstLine="69"/>
      </w:pPr>
      <w:r w:rsidRPr="003D2EF6">
        <w:t xml:space="preserve">se vypouští a nahrazuje se novým textem, který zní: </w:t>
      </w:r>
    </w:p>
    <w:p w14:paraId="11AEFF57" w14:textId="77777777" w:rsidR="00807C39" w:rsidRDefault="00807C39" w:rsidP="00807C39">
      <w:pPr>
        <w:pStyle w:val="NORMcislo"/>
        <w:numPr>
          <w:ilvl w:val="0"/>
          <w:numId w:val="0"/>
        </w:numPr>
        <w:spacing w:after="0"/>
        <w:ind w:left="357"/>
      </w:pPr>
    </w:p>
    <w:p w14:paraId="05BEBC87" w14:textId="77777777" w:rsidR="00C567F5" w:rsidRPr="00740750" w:rsidRDefault="00C567F5" w:rsidP="00C567F5">
      <w:pPr>
        <w:ind w:left="426"/>
        <w:rPr>
          <w:rFonts w:cs="Times New Roman"/>
          <w:b/>
          <w:i/>
          <w:lang w:eastAsia="cs-CZ"/>
        </w:rPr>
      </w:pPr>
      <w:r w:rsidRPr="00740750">
        <w:rPr>
          <w:rFonts w:cs="Times New Roman"/>
          <w:b/>
          <w:i/>
          <w:lang w:eastAsia="cs-CZ"/>
        </w:rPr>
        <w:t>Realizací výše uvedených aktivit se Partner zavazuje naplnit následující monitorovací indikátory:</w:t>
      </w:r>
    </w:p>
    <w:p w14:paraId="253CB737" w14:textId="77777777" w:rsidR="00AD74A0" w:rsidRPr="00307B4C" w:rsidRDefault="00AD74A0" w:rsidP="00AD74A0">
      <w:pPr>
        <w:ind w:firstLine="426"/>
        <w:rPr>
          <w:rFonts w:cs="Times New Roman"/>
          <w:i/>
          <w:lang w:eastAsia="cs-CZ"/>
        </w:rPr>
      </w:pPr>
      <w:r w:rsidRPr="00307B4C">
        <w:rPr>
          <w:rFonts w:cs="Times New Roman"/>
          <w:i/>
          <w:lang w:eastAsia="cs-CZ"/>
        </w:rPr>
        <w:t>50810</w:t>
      </w:r>
      <w:r w:rsidRPr="00307B4C">
        <w:rPr>
          <w:rFonts w:cs="Times New Roman"/>
          <w:i/>
          <w:lang w:eastAsia="cs-CZ"/>
        </w:rPr>
        <w:tab/>
        <w:t>Počet organizací, které byly ovlivněny systémovou intervencí</w:t>
      </w:r>
      <w:r w:rsidRPr="00307B4C">
        <w:rPr>
          <w:rFonts w:cs="Times New Roman"/>
          <w:i/>
          <w:lang w:eastAsia="cs-CZ"/>
        </w:rPr>
        <w:tab/>
      </w:r>
      <w:r w:rsidRPr="00307B4C">
        <w:rPr>
          <w:rFonts w:cs="Times New Roman"/>
          <w:i/>
          <w:lang w:eastAsia="cs-CZ"/>
        </w:rPr>
        <w:tab/>
      </w:r>
      <w:r>
        <w:rPr>
          <w:rFonts w:cs="Times New Roman"/>
          <w:i/>
          <w:lang w:eastAsia="cs-CZ"/>
        </w:rPr>
        <w:t>3</w:t>
      </w:r>
    </w:p>
    <w:p w14:paraId="254D88EE" w14:textId="77777777" w:rsidR="00AD74A0" w:rsidRPr="00307B4C" w:rsidRDefault="00AD74A0" w:rsidP="00AD74A0">
      <w:pPr>
        <w:ind w:firstLine="426"/>
        <w:rPr>
          <w:rStyle w:val="datalabel"/>
          <w:i/>
        </w:rPr>
      </w:pPr>
      <w:r w:rsidRPr="00307B4C">
        <w:rPr>
          <w:rStyle w:val="datalabel"/>
          <w:i/>
        </w:rPr>
        <w:t>52105</w:t>
      </w:r>
      <w:r w:rsidRPr="00307B4C">
        <w:rPr>
          <w:rStyle w:val="datalabel"/>
          <w:i/>
        </w:rPr>
        <w:tab/>
        <w:t>Počet produktů vzdělávání k podnikavosti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>
        <w:rPr>
          <w:rStyle w:val="datalabel"/>
          <w:i/>
        </w:rPr>
        <w:t>2</w:t>
      </w:r>
    </w:p>
    <w:p w14:paraId="2A8AE509" w14:textId="77777777" w:rsidR="00AD74A0" w:rsidRPr="00307B4C" w:rsidRDefault="00AD74A0" w:rsidP="00AD74A0">
      <w:pPr>
        <w:ind w:firstLine="426"/>
        <w:rPr>
          <w:rStyle w:val="datalabel"/>
          <w:i/>
        </w:rPr>
      </w:pPr>
      <w:r w:rsidRPr="00307B4C">
        <w:rPr>
          <w:rStyle w:val="datalabel"/>
          <w:i/>
        </w:rPr>
        <w:t>52510</w:t>
      </w:r>
      <w:r w:rsidRPr="00307B4C">
        <w:rPr>
          <w:rStyle w:val="datalabel"/>
          <w:i/>
        </w:rPr>
        <w:tab/>
        <w:t xml:space="preserve">Počet pracovníků ve vzdělávání, kteří v praxi 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  <w:t>uplatňují nově získané poznatky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>
        <w:rPr>
          <w:rStyle w:val="datalabel"/>
          <w:i/>
        </w:rPr>
        <w:t>1</w:t>
      </w:r>
    </w:p>
    <w:p w14:paraId="2D814431" w14:textId="77777777" w:rsidR="00AD74A0" w:rsidRPr="00307B4C" w:rsidRDefault="00AD74A0" w:rsidP="00AD74A0">
      <w:pPr>
        <w:ind w:firstLine="426"/>
        <w:rPr>
          <w:rStyle w:val="datalabel"/>
          <w:i/>
        </w:rPr>
      </w:pPr>
      <w:r>
        <w:rPr>
          <w:rStyle w:val="datalabel"/>
          <w:i/>
        </w:rPr>
        <w:t>54310</w:t>
      </w:r>
      <w:r w:rsidRPr="00307B4C">
        <w:rPr>
          <w:rStyle w:val="datalabel"/>
          <w:i/>
        </w:rPr>
        <w:tab/>
        <w:t xml:space="preserve">Počet </w:t>
      </w:r>
      <w:r>
        <w:rPr>
          <w:rStyle w:val="datalabel"/>
          <w:i/>
        </w:rPr>
        <w:t>podpořených spoluprací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>
        <w:rPr>
          <w:rStyle w:val="datalabel"/>
          <w:i/>
        </w:rPr>
        <w:t xml:space="preserve">    </w:t>
      </w:r>
      <w:r>
        <w:rPr>
          <w:rStyle w:val="datalabel"/>
          <w:i/>
        </w:rPr>
        <w:tab/>
      </w:r>
      <w:r>
        <w:rPr>
          <w:rStyle w:val="datalabel"/>
          <w:i/>
        </w:rPr>
        <w:tab/>
      </w:r>
      <w:r w:rsidRPr="00307B4C">
        <w:rPr>
          <w:rStyle w:val="datalabel"/>
          <w:i/>
        </w:rPr>
        <w:tab/>
        <w:t>1</w:t>
      </w:r>
    </w:p>
    <w:p w14:paraId="5321CEF0" w14:textId="18844148" w:rsidR="00AD74A0" w:rsidRPr="00307B4C" w:rsidRDefault="00AD74A0" w:rsidP="00AD74A0">
      <w:pPr>
        <w:ind w:firstLine="426"/>
        <w:rPr>
          <w:rStyle w:val="datalabel"/>
          <w:i/>
        </w:rPr>
      </w:pPr>
      <w:r w:rsidRPr="00307B4C">
        <w:rPr>
          <w:rStyle w:val="datalabel"/>
          <w:i/>
        </w:rPr>
        <w:t>54000</w:t>
      </w:r>
      <w:r w:rsidRPr="00307B4C">
        <w:rPr>
          <w:rStyle w:val="datalabel"/>
          <w:i/>
        </w:rPr>
        <w:tab/>
        <w:t>Počet podpořených osob - pracovníci ve vzdělávání</w:t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</w:r>
      <w:r w:rsidRPr="00307B4C">
        <w:rPr>
          <w:rStyle w:val="datalabel"/>
          <w:i/>
        </w:rPr>
        <w:tab/>
        <w:t>1</w:t>
      </w:r>
    </w:p>
    <w:p w14:paraId="530C9D6F" w14:textId="747F5BB9" w:rsidR="00AD74A0" w:rsidRPr="003966E4" w:rsidRDefault="00AD74A0" w:rsidP="00AD74A0">
      <w:pPr>
        <w:ind w:firstLine="426"/>
      </w:pPr>
      <w:r w:rsidRPr="00307B4C">
        <w:rPr>
          <w:rStyle w:val="datalabel"/>
          <w:i/>
        </w:rPr>
        <w:t>60000</w:t>
      </w:r>
      <w:r w:rsidRPr="00307B4C">
        <w:rPr>
          <w:rStyle w:val="datalabel"/>
          <w:i/>
        </w:rPr>
        <w:tab/>
        <w:t>Celkový počet účastníků</w:t>
      </w:r>
      <w:r w:rsidRPr="00307B4C">
        <w:rPr>
          <w:rStyle w:val="datalabel"/>
          <w:i/>
        </w:rPr>
        <w:tab/>
      </w:r>
      <w:r>
        <w:rPr>
          <w:rStyle w:val="datalabel"/>
        </w:rPr>
        <w:tab/>
      </w:r>
      <w:r>
        <w:rPr>
          <w:rStyle w:val="datalabel"/>
        </w:rPr>
        <w:tab/>
      </w:r>
      <w:r>
        <w:rPr>
          <w:rStyle w:val="datalabel"/>
        </w:rPr>
        <w:tab/>
      </w:r>
      <w:r>
        <w:rPr>
          <w:rStyle w:val="datalabel"/>
        </w:rPr>
        <w:tab/>
      </w:r>
      <w:r>
        <w:rPr>
          <w:rStyle w:val="datalabel"/>
        </w:rPr>
        <w:tab/>
      </w:r>
      <w:r>
        <w:rPr>
          <w:rStyle w:val="datalabel"/>
        </w:rPr>
        <w:tab/>
        <w:t>1</w:t>
      </w:r>
    </w:p>
    <w:p w14:paraId="33EC8C92" w14:textId="77777777" w:rsidR="00807C39" w:rsidRDefault="00807C39" w:rsidP="00807C39">
      <w:pPr>
        <w:pStyle w:val="NORMcislo"/>
        <w:numPr>
          <w:ilvl w:val="0"/>
          <w:numId w:val="0"/>
        </w:numPr>
        <w:ind w:left="397" w:hanging="397"/>
      </w:pPr>
    </w:p>
    <w:p w14:paraId="66A80FCF" w14:textId="77777777" w:rsidR="007B231F" w:rsidRDefault="007B231F" w:rsidP="00807C39">
      <w:pPr>
        <w:jc w:val="center"/>
        <w:rPr>
          <w:rFonts w:cs="Arial"/>
          <w:b/>
        </w:rPr>
      </w:pPr>
    </w:p>
    <w:p w14:paraId="58735A81" w14:textId="77777777" w:rsidR="007B231F" w:rsidRDefault="007B231F" w:rsidP="00807C39">
      <w:pPr>
        <w:jc w:val="center"/>
        <w:rPr>
          <w:rFonts w:cs="Arial"/>
          <w:b/>
        </w:rPr>
      </w:pPr>
    </w:p>
    <w:p w14:paraId="2250A62C" w14:textId="77777777" w:rsidR="00807C39" w:rsidRDefault="00807C39" w:rsidP="00807C39">
      <w:pPr>
        <w:jc w:val="center"/>
        <w:rPr>
          <w:rFonts w:cs="Arial"/>
          <w:b/>
        </w:rPr>
      </w:pPr>
      <w:r w:rsidRPr="00B951E8">
        <w:rPr>
          <w:rFonts w:cs="Arial"/>
          <w:b/>
        </w:rPr>
        <w:t>Článek IV</w:t>
      </w:r>
    </w:p>
    <w:p w14:paraId="23F7F77B" w14:textId="77777777" w:rsidR="00807C39" w:rsidRPr="00133AD3" w:rsidRDefault="00807C39" w:rsidP="00807C39">
      <w:pPr>
        <w:spacing w:after="240"/>
        <w:jc w:val="center"/>
        <w:rPr>
          <w:rFonts w:cs="Arial"/>
        </w:rPr>
      </w:pPr>
      <w:r w:rsidRPr="00133AD3">
        <w:rPr>
          <w:rFonts w:cs="Arial"/>
        </w:rPr>
        <w:t>Závěrečná ustanovení</w:t>
      </w:r>
    </w:p>
    <w:p w14:paraId="7ADDF429" w14:textId="22F89ACA" w:rsidR="00807C39" w:rsidRPr="00133AD3" w:rsidRDefault="00807C39" w:rsidP="00AF2A23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133AD3">
        <w:rPr>
          <w:rFonts w:cs="Arial"/>
        </w:rPr>
        <w:lastRenderedPageBreak/>
        <w:t xml:space="preserve">Tento dodatek č. </w:t>
      </w:r>
      <w:r>
        <w:rPr>
          <w:rFonts w:cs="Arial"/>
        </w:rPr>
        <w:t xml:space="preserve">1 </w:t>
      </w:r>
      <w:r w:rsidR="00722B92">
        <w:rPr>
          <w:rFonts w:cs="Arial"/>
        </w:rPr>
        <w:t>je uzavřen</w:t>
      </w:r>
      <w:r w:rsidRPr="00133AD3">
        <w:rPr>
          <w:rFonts w:cs="Arial"/>
        </w:rPr>
        <w:t xml:space="preserve"> ke dni jeho podpisu oběma smluvními stranami.</w:t>
      </w:r>
    </w:p>
    <w:p w14:paraId="2FECB7DD" w14:textId="77777777" w:rsidR="00807C39" w:rsidRPr="00133AD3" w:rsidRDefault="00807C39" w:rsidP="00AF2A23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133AD3">
        <w:rPr>
          <w:rFonts w:cs="Arial"/>
        </w:rPr>
        <w:t xml:space="preserve">Tento dodatek </w:t>
      </w:r>
      <w:r>
        <w:rPr>
          <w:rFonts w:cs="Arial"/>
        </w:rPr>
        <w:t>č. 1</w:t>
      </w:r>
      <w:r w:rsidRPr="00133AD3">
        <w:rPr>
          <w:rFonts w:cs="Arial"/>
        </w:rPr>
        <w:t xml:space="preserve"> je vyhotoven ve </w:t>
      </w:r>
      <w:r>
        <w:rPr>
          <w:rFonts w:cs="Arial"/>
        </w:rPr>
        <w:t>třech</w:t>
      </w:r>
      <w:r w:rsidRPr="00133AD3">
        <w:rPr>
          <w:rFonts w:cs="Arial"/>
        </w:rPr>
        <w:t xml:space="preserve"> vyhotoveních s platností originálu, z nichž </w:t>
      </w:r>
      <w:r>
        <w:rPr>
          <w:rFonts w:cs="Arial"/>
        </w:rPr>
        <w:t>dvě</w:t>
      </w:r>
      <w:r w:rsidRPr="00133AD3">
        <w:rPr>
          <w:rFonts w:cs="Arial"/>
        </w:rPr>
        <w:t xml:space="preserve"> vyhotovení obdrží Příjemce a jedno vyhotovení Partner.</w:t>
      </w:r>
    </w:p>
    <w:p w14:paraId="27567393" w14:textId="77777777" w:rsidR="00807C39" w:rsidRDefault="00807C39" w:rsidP="00AF2A23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133AD3">
        <w:rPr>
          <w:rFonts w:cs="Arial"/>
        </w:rPr>
        <w:t xml:space="preserve">Smluvní strany shodně prohlašují, že si tento dodatek č. </w:t>
      </w:r>
      <w:r>
        <w:rPr>
          <w:rFonts w:cs="Arial"/>
        </w:rPr>
        <w:t>1</w:t>
      </w:r>
      <w:r w:rsidRPr="00133AD3">
        <w:rPr>
          <w:rFonts w:cs="Arial"/>
        </w:rPr>
        <w:t xml:space="preserve"> před jeho podpisem řádně přečetly, že byl uzavřen po vzájemném projednání podle jejich pravé a svobodné vůle, určitě, vážně a srozumitelně, nikoli v tísni za nápadně nevýhodných podmínek ani pod nátlakem. Smluvní strany potvrzují autentičnost tohoto dodatku č. </w:t>
      </w:r>
      <w:r>
        <w:rPr>
          <w:rFonts w:cs="Arial"/>
        </w:rPr>
        <w:t>1</w:t>
      </w:r>
      <w:r w:rsidRPr="00133AD3">
        <w:rPr>
          <w:rFonts w:cs="Arial"/>
        </w:rPr>
        <w:t xml:space="preserve"> svým podpisem. </w:t>
      </w:r>
    </w:p>
    <w:p w14:paraId="3A9CA386" w14:textId="77B2E740" w:rsidR="00807C39" w:rsidRPr="007B231F" w:rsidRDefault="00807C39" w:rsidP="00E030E0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133AD3">
        <w:rPr>
          <w:rFonts w:cs="Arial"/>
        </w:rPr>
        <w:t>Doložka platnosti právního úkonu dle ustanovení § 23 zákona č. 129/2000 Sb., o krajích (krajské zřízení), ve znění pozdějších předpisů: O uzavření tohoto dodatku č. 1. rozhodla Rada Jihomor</w:t>
      </w:r>
      <w:r w:rsidR="006F6A84">
        <w:rPr>
          <w:rFonts w:cs="Arial"/>
        </w:rPr>
        <w:t xml:space="preserve">avského kraje svým usnesením č. </w:t>
      </w:r>
      <w:r w:rsidR="00E030E0" w:rsidRPr="00E030E0">
        <w:rPr>
          <w:rFonts w:cs="Arial"/>
        </w:rPr>
        <w:t>3769/18/R51</w:t>
      </w:r>
      <w:r w:rsidR="006F6A84">
        <w:rPr>
          <w:rFonts w:cs="Arial"/>
        </w:rPr>
        <w:t xml:space="preserve"> ze dne </w:t>
      </w:r>
      <w:r w:rsidR="00E030E0">
        <w:rPr>
          <w:rFonts w:cs="Arial"/>
        </w:rPr>
        <w:t>26. 2. 2018.</w:t>
      </w:r>
    </w:p>
    <w:p w14:paraId="263A0C58" w14:textId="77777777" w:rsidR="00807C39" w:rsidRDefault="00807C39" w:rsidP="00AF2A23">
      <w:pPr>
        <w:pStyle w:val="Zkladntext"/>
        <w:numPr>
          <w:ilvl w:val="0"/>
          <w:numId w:val="5"/>
        </w:numPr>
        <w:spacing w:line="240" w:lineRule="auto"/>
        <w:rPr>
          <w:rFonts w:cs="Arial"/>
        </w:rPr>
      </w:pPr>
      <w:r w:rsidRPr="009B1C74">
        <w:rPr>
          <w:rFonts w:cs="Arial"/>
        </w:rPr>
        <w:t>T</w:t>
      </w:r>
      <w:r>
        <w:rPr>
          <w:rFonts w:cs="Arial"/>
        </w:rPr>
        <w:t>ent</w:t>
      </w:r>
      <w:r w:rsidRPr="009B1C74">
        <w:rPr>
          <w:rFonts w:cs="Arial"/>
        </w:rPr>
        <w:t xml:space="preserve">o </w:t>
      </w:r>
      <w:r>
        <w:rPr>
          <w:rFonts w:cs="Arial"/>
        </w:rPr>
        <w:t>dodatek č. 1</w:t>
      </w:r>
      <w:r w:rsidRPr="009B1C74">
        <w:rPr>
          <w:rFonts w:cs="Arial"/>
        </w:rPr>
        <w:t xml:space="preserve"> nabývá účinnosti dnem uveřejnění v registru smluv dle zákona č. 340/2015</w:t>
      </w:r>
      <w:r>
        <w:rPr>
          <w:rFonts w:cs="Arial"/>
        </w:rPr>
        <w:t> </w:t>
      </w:r>
      <w:r w:rsidRPr="009B1C74">
        <w:rPr>
          <w:rFonts w:cs="Arial"/>
        </w:rPr>
        <w:t>Sb., o zvláštních podmínkách účinnosti některých smluv, uveřejňování těchto smluv a o registru smluv (zákon o registru smluv), ve znění pozdějších právních předpisů.</w:t>
      </w:r>
    </w:p>
    <w:p w14:paraId="1BF85C72" w14:textId="77777777" w:rsidR="00807C39" w:rsidRPr="009B1C74" w:rsidRDefault="00807C39" w:rsidP="00807C39">
      <w:pPr>
        <w:pStyle w:val="Zkladntext"/>
        <w:rPr>
          <w:rFonts w:cs="Arial"/>
        </w:rPr>
      </w:pPr>
    </w:p>
    <w:p w14:paraId="307986A0" w14:textId="77777777" w:rsidR="00807C39" w:rsidRDefault="00807C39" w:rsidP="00546A9E">
      <w:pPr>
        <w:pStyle w:val="NORMcislo"/>
        <w:numPr>
          <w:ilvl w:val="0"/>
          <w:numId w:val="0"/>
        </w:numPr>
        <w:ind w:left="397"/>
      </w:pPr>
    </w:p>
    <w:p w14:paraId="292012FA" w14:textId="6C6AA2E2" w:rsidR="00E53262" w:rsidRPr="00FC6A4F" w:rsidRDefault="002D3C06" w:rsidP="00E53262">
      <w:pPr>
        <w:pStyle w:val="NORMcislo"/>
        <w:numPr>
          <w:ilvl w:val="0"/>
          <w:numId w:val="0"/>
        </w:numPr>
        <w:ind w:left="397"/>
      </w:pPr>
      <w:r>
        <w:t xml:space="preserve">     </w:t>
      </w:r>
    </w:p>
    <w:p w14:paraId="292012FB" w14:textId="67CF425C" w:rsidR="002D20C5" w:rsidRPr="00E338A1" w:rsidRDefault="002D20C5" w:rsidP="00E53262">
      <w:pPr>
        <w:jc w:val="left"/>
      </w:pPr>
      <w:r w:rsidRPr="00E338A1">
        <w:t xml:space="preserve">V </w:t>
      </w:r>
      <w:r w:rsidR="008604EE">
        <w:t>Brně</w:t>
      </w:r>
      <w:r w:rsidRPr="00E338A1">
        <w:t xml:space="preserve"> </w:t>
      </w:r>
      <w:r w:rsidR="00094970">
        <w:t>d</w:t>
      </w:r>
      <w:r w:rsidR="00C3445F" w:rsidRPr="00E338A1">
        <w:t>ne</w:t>
      </w:r>
      <w:r w:rsidR="00E53262">
        <w:t xml:space="preserve"> </w:t>
      </w:r>
      <w:r w:rsidR="002D3C06">
        <w:t>5.</w:t>
      </w:r>
      <w:r w:rsidR="0018139B">
        <w:t xml:space="preserve"> </w:t>
      </w:r>
      <w:r w:rsidR="002D3C06">
        <w:t>3.</w:t>
      </w:r>
      <w:r w:rsidR="0018139B">
        <w:t xml:space="preserve"> </w:t>
      </w:r>
      <w:r w:rsidR="002D3C06">
        <w:t>2018</w:t>
      </w:r>
      <w:r w:rsidR="00E53262">
        <w:t xml:space="preserve">               </w:t>
      </w:r>
      <w:r w:rsidR="0024107C">
        <w:t xml:space="preserve">                  </w:t>
      </w:r>
      <w:r w:rsidR="008604EE">
        <w:tab/>
      </w:r>
      <w:r w:rsidR="008604EE">
        <w:tab/>
      </w:r>
      <w:r w:rsidR="008604EE">
        <w:tab/>
      </w:r>
      <w:r w:rsidR="002D3C06">
        <w:t xml:space="preserve">                </w:t>
      </w:r>
      <w:bookmarkStart w:id="0" w:name="_GoBack"/>
      <w:bookmarkEnd w:id="0"/>
      <w:r w:rsidR="002D3C06">
        <w:t xml:space="preserve">    </w:t>
      </w:r>
      <w:r w:rsidR="00E53262" w:rsidRPr="00E338A1">
        <w:t xml:space="preserve">V </w:t>
      </w:r>
      <w:r w:rsidR="002D3C06">
        <w:t>Brně</w:t>
      </w:r>
      <w:r w:rsidR="00E53262" w:rsidRPr="00E338A1">
        <w:t xml:space="preserve"> </w:t>
      </w:r>
      <w:r w:rsidR="00206DEB">
        <w:t>d</w:t>
      </w:r>
      <w:r w:rsidR="00C3445F" w:rsidRPr="00E338A1">
        <w:t>ne</w:t>
      </w:r>
      <w:r w:rsidR="00E53262">
        <w:t xml:space="preserve"> </w:t>
      </w:r>
      <w:r w:rsidR="002D3C06">
        <w:t>8.</w:t>
      </w:r>
      <w:r w:rsidR="0018139B">
        <w:t xml:space="preserve"> </w:t>
      </w:r>
      <w:r w:rsidR="002D3C06">
        <w:t>3.</w:t>
      </w:r>
      <w:r w:rsidR="0018139B">
        <w:t xml:space="preserve"> </w:t>
      </w:r>
      <w:r w:rsidR="002D3C06">
        <w:t>2018</w:t>
      </w:r>
    </w:p>
    <w:p w14:paraId="012564C7" w14:textId="77777777" w:rsidR="008604EE" w:rsidRDefault="008604EE" w:rsidP="0024107C">
      <w:pPr>
        <w:ind w:firstLine="708"/>
        <w:jc w:val="left"/>
      </w:pPr>
    </w:p>
    <w:p w14:paraId="1297D80C" w14:textId="77777777" w:rsidR="008604EE" w:rsidRDefault="008604EE" w:rsidP="0024107C">
      <w:pPr>
        <w:ind w:firstLine="708"/>
        <w:jc w:val="left"/>
      </w:pPr>
    </w:p>
    <w:p w14:paraId="25DE13F9" w14:textId="77777777" w:rsidR="008604EE" w:rsidRDefault="008604EE" w:rsidP="0024107C">
      <w:pPr>
        <w:ind w:firstLine="708"/>
        <w:jc w:val="left"/>
      </w:pPr>
    </w:p>
    <w:p w14:paraId="53B10A4A" w14:textId="77777777" w:rsidR="008604EE" w:rsidRDefault="008604EE" w:rsidP="0024107C">
      <w:pPr>
        <w:ind w:firstLine="708"/>
        <w:jc w:val="left"/>
      </w:pPr>
    </w:p>
    <w:p w14:paraId="66480F36" w14:textId="77777777" w:rsidR="008604EE" w:rsidRDefault="008604EE" w:rsidP="0024107C">
      <w:pPr>
        <w:ind w:firstLine="708"/>
        <w:jc w:val="left"/>
      </w:pPr>
    </w:p>
    <w:p w14:paraId="39A6FC0C" w14:textId="77777777" w:rsidR="00AD74A0" w:rsidRDefault="00AD74A0" w:rsidP="00AD74A0">
      <w:pPr>
        <w:jc w:val="left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...................................................................</w:t>
      </w:r>
    </w:p>
    <w:p w14:paraId="56203592" w14:textId="77777777" w:rsidR="00AD74A0" w:rsidRPr="00D474DA" w:rsidRDefault="00AD74A0" w:rsidP="00AD74A0">
      <w:r w:rsidRPr="00D474DA">
        <w:t xml:space="preserve">        Jihomoravský kraj</w:t>
      </w:r>
      <w:r w:rsidRPr="00D474DA">
        <w:tab/>
      </w:r>
      <w:r w:rsidRPr="00D474DA">
        <w:tab/>
      </w:r>
      <w:r w:rsidRPr="00D474DA">
        <w:tab/>
      </w:r>
      <w:r w:rsidRPr="00D474DA">
        <w:tab/>
        <w:t xml:space="preserve">        EKO GYMNÁZIUM BRNO o.p.s.</w:t>
      </w:r>
    </w:p>
    <w:p w14:paraId="2CB3FA62" w14:textId="77777777" w:rsidR="00AD74A0" w:rsidRPr="00E338A1" w:rsidRDefault="00AD74A0" w:rsidP="00AD74A0">
      <w:pPr>
        <w:ind w:firstLine="708"/>
        <w:jc w:val="left"/>
      </w:pPr>
      <w:r>
        <w:t>(</w:t>
      </w:r>
      <w:proofErr w:type="gramStart"/>
      <w:r w:rsidRPr="00E338A1">
        <w:t>Příjemce</w:t>
      </w:r>
      <w:r>
        <w:t>)                                                                              (</w:t>
      </w:r>
      <w:r w:rsidRPr="00E338A1">
        <w:t>Partner</w:t>
      </w:r>
      <w:proofErr w:type="gramEnd"/>
      <w:r>
        <w:t>)</w:t>
      </w:r>
    </w:p>
    <w:p w14:paraId="7E43763E" w14:textId="3FDA6D7C" w:rsidR="0034723A" w:rsidRPr="00E338A1" w:rsidRDefault="0034723A" w:rsidP="00AD74A0">
      <w:pPr>
        <w:jc w:val="left"/>
      </w:pPr>
    </w:p>
    <w:sectPr w:rsidR="0034723A" w:rsidRPr="00E338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B5CE" w14:textId="77777777" w:rsidR="00AF2A23" w:rsidRDefault="00AF2A23" w:rsidP="00E56321">
      <w:pPr>
        <w:spacing w:after="0" w:line="240" w:lineRule="auto"/>
      </w:pPr>
      <w:r>
        <w:separator/>
      </w:r>
    </w:p>
  </w:endnote>
  <w:endnote w:type="continuationSeparator" w:id="0">
    <w:p w14:paraId="48D74CDE" w14:textId="77777777" w:rsidR="00AF2A23" w:rsidRDefault="00AF2A23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52B0FE67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9B">
          <w:rPr>
            <w:noProof/>
          </w:rPr>
          <w:t>3</w:t>
        </w:r>
        <w:r>
          <w:fldChar w:fldCharType="end"/>
        </w:r>
      </w:p>
    </w:sdtContent>
  </w:sdt>
  <w:p w14:paraId="29201304" w14:textId="78E5CBAB"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B4EC" w14:textId="77777777" w:rsidR="00AF2A23" w:rsidRDefault="00AF2A23" w:rsidP="00E56321">
      <w:pPr>
        <w:spacing w:after="0" w:line="240" w:lineRule="auto"/>
      </w:pPr>
      <w:r>
        <w:separator/>
      </w:r>
    </w:p>
  </w:footnote>
  <w:footnote w:type="continuationSeparator" w:id="0">
    <w:p w14:paraId="14E8188F" w14:textId="77777777" w:rsidR="00AF2A23" w:rsidRDefault="00AF2A23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7236" w14:textId="3F4615F9" w:rsidR="003F04E3" w:rsidRDefault="00F15AAF" w:rsidP="00F15AAF">
    <w:pPr>
      <w:pStyle w:val="Zhlav"/>
    </w:pPr>
    <w:r w:rsidRPr="00717218">
      <w:rPr>
        <w:noProof/>
        <w:lang w:eastAsia="cs-CZ"/>
      </w:rPr>
      <w:drawing>
        <wp:inline distT="0" distB="0" distL="0" distR="0" wp14:anchorId="7EC5BA35" wp14:editId="4741003C">
          <wp:extent cx="5760720" cy="881380"/>
          <wp:effectExtent l="0" t="0" r="0" b="0"/>
          <wp:docPr id="3" name="Obrázek 3" descr="O:\_SKUPINY\KAP_JMK\Věcné řízení projektu\Publicita\Logolinky\OP_VVV_cb_j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_SKUPINY\KAP_JMK\Věcné řízení projektu\Publicita\Logolinky\OP_VVV_cb_j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01302" w14:textId="362CF59E" w:rsidR="00DB496E" w:rsidRDefault="00DB49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BA1"/>
    <w:multiLevelType w:val="hybridMultilevel"/>
    <w:tmpl w:val="98963F64"/>
    <w:lvl w:ilvl="0" w:tplc="0F9E99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CB496E"/>
    <w:multiLevelType w:val="hybridMultilevel"/>
    <w:tmpl w:val="F8101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A3D2B6C"/>
    <w:multiLevelType w:val="hybridMultilevel"/>
    <w:tmpl w:val="EF8EDB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22973"/>
    <w:rsid w:val="00025098"/>
    <w:rsid w:val="000262F3"/>
    <w:rsid w:val="00031180"/>
    <w:rsid w:val="00040231"/>
    <w:rsid w:val="0007106D"/>
    <w:rsid w:val="00075A08"/>
    <w:rsid w:val="000847AF"/>
    <w:rsid w:val="00085C66"/>
    <w:rsid w:val="00094970"/>
    <w:rsid w:val="000D2353"/>
    <w:rsid w:val="00105E2A"/>
    <w:rsid w:val="00115334"/>
    <w:rsid w:val="0013553C"/>
    <w:rsid w:val="001367A5"/>
    <w:rsid w:val="0017172B"/>
    <w:rsid w:val="00176FB8"/>
    <w:rsid w:val="0018139B"/>
    <w:rsid w:val="001879E1"/>
    <w:rsid w:val="001A4E5A"/>
    <w:rsid w:val="001B1519"/>
    <w:rsid w:val="001B5FE9"/>
    <w:rsid w:val="001D6858"/>
    <w:rsid w:val="00202CC7"/>
    <w:rsid w:val="002043A8"/>
    <w:rsid w:val="00206DEB"/>
    <w:rsid w:val="0024107C"/>
    <w:rsid w:val="00242D71"/>
    <w:rsid w:val="00252848"/>
    <w:rsid w:val="0026485E"/>
    <w:rsid w:val="0026688C"/>
    <w:rsid w:val="00280D4D"/>
    <w:rsid w:val="002913F3"/>
    <w:rsid w:val="002933D1"/>
    <w:rsid w:val="002A6CFB"/>
    <w:rsid w:val="002B4FCE"/>
    <w:rsid w:val="002B6CAA"/>
    <w:rsid w:val="002D20C5"/>
    <w:rsid w:val="002D3C06"/>
    <w:rsid w:val="002E739C"/>
    <w:rsid w:val="003024C5"/>
    <w:rsid w:val="00306EE5"/>
    <w:rsid w:val="00307B4C"/>
    <w:rsid w:val="00317E5E"/>
    <w:rsid w:val="00342E7E"/>
    <w:rsid w:val="0034723A"/>
    <w:rsid w:val="0035405F"/>
    <w:rsid w:val="00361537"/>
    <w:rsid w:val="00386A2C"/>
    <w:rsid w:val="003C0D5F"/>
    <w:rsid w:val="003F04E3"/>
    <w:rsid w:val="00411799"/>
    <w:rsid w:val="00427C22"/>
    <w:rsid w:val="0043187B"/>
    <w:rsid w:val="0043596D"/>
    <w:rsid w:val="00441EA2"/>
    <w:rsid w:val="00442618"/>
    <w:rsid w:val="0044272A"/>
    <w:rsid w:val="0044781E"/>
    <w:rsid w:val="004508B8"/>
    <w:rsid w:val="004546C2"/>
    <w:rsid w:val="00465B3C"/>
    <w:rsid w:val="00480638"/>
    <w:rsid w:val="00494600"/>
    <w:rsid w:val="004F03F7"/>
    <w:rsid w:val="005042F5"/>
    <w:rsid w:val="005101C7"/>
    <w:rsid w:val="005320E8"/>
    <w:rsid w:val="005374E9"/>
    <w:rsid w:val="00540024"/>
    <w:rsid w:val="00546A9E"/>
    <w:rsid w:val="00554A3F"/>
    <w:rsid w:val="005565D3"/>
    <w:rsid w:val="00564840"/>
    <w:rsid w:val="00583552"/>
    <w:rsid w:val="00593893"/>
    <w:rsid w:val="00594F86"/>
    <w:rsid w:val="005A585D"/>
    <w:rsid w:val="005B5B28"/>
    <w:rsid w:val="005B611D"/>
    <w:rsid w:val="005C7612"/>
    <w:rsid w:val="005E667E"/>
    <w:rsid w:val="006122B8"/>
    <w:rsid w:val="00617034"/>
    <w:rsid w:val="00622828"/>
    <w:rsid w:val="00647D88"/>
    <w:rsid w:val="00667E5D"/>
    <w:rsid w:val="00684B70"/>
    <w:rsid w:val="006A5BC7"/>
    <w:rsid w:val="006B68FF"/>
    <w:rsid w:val="006C3C04"/>
    <w:rsid w:val="006C3F39"/>
    <w:rsid w:val="006F5E40"/>
    <w:rsid w:val="006F6A84"/>
    <w:rsid w:val="00704A84"/>
    <w:rsid w:val="00717218"/>
    <w:rsid w:val="00722B92"/>
    <w:rsid w:val="007253E1"/>
    <w:rsid w:val="007314A9"/>
    <w:rsid w:val="00740592"/>
    <w:rsid w:val="00740750"/>
    <w:rsid w:val="00767AFC"/>
    <w:rsid w:val="007836F7"/>
    <w:rsid w:val="0078696E"/>
    <w:rsid w:val="007A11B2"/>
    <w:rsid w:val="007A45B0"/>
    <w:rsid w:val="007B231F"/>
    <w:rsid w:val="007C6242"/>
    <w:rsid w:val="007E698E"/>
    <w:rsid w:val="00800D51"/>
    <w:rsid w:val="00807C39"/>
    <w:rsid w:val="00817D15"/>
    <w:rsid w:val="0083010F"/>
    <w:rsid w:val="008414CD"/>
    <w:rsid w:val="00844D7D"/>
    <w:rsid w:val="00851D33"/>
    <w:rsid w:val="00856645"/>
    <w:rsid w:val="008604EE"/>
    <w:rsid w:val="00875200"/>
    <w:rsid w:val="00883637"/>
    <w:rsid w:val="008B3DF7"/>
    <w:rsid w:val="008B4AB2"/>
    <w:rsid w:val="008C1922"/>
    <w:rsid w:val="00901200"/>
    <w:rsid w:val="00917FCB"/>
    <w:rsid w:val="009460C7"/>
    <w:rsid w:val="00952717"/>
    <w:rsid w:val="00972D65"/>
    <w:rsid w:val="009B1754"/>
    <w:rsid w:val="009D36EC"/>
    <w:rsid w:val="009D6EF3"/>
    <w:rsid w:val="009E57C8"/>
    <w:rsid w:val="009F21EA"/>
    <w:rsid w:val="009F24BE"/>
    <w:rsid w:val="009F769D"/>
    <w:rsid w:val="00A03CB7"/>
    <w:rsid w:val="00A052CD"/>
    <w:rsid w:val="00A24079"/>
    <w:rsid w:val="00A43DC6"/>
    <w:rsid w:val="00A47DE9"/>
    <w:rsid w:val="00A51E6A"/>
    <w:rsid w:val="00A54D34"/>
    <w:rsid w:val="00A742A4"/>
    <w:rsid w:val="00A84629"/>
    <w:rsid w:val="00AC3A81"/>
    <w:rsid w:val="00AC6298"/>
    <w:rsid w:val="00AD74A0"/>
    <w:rsid w:val="00AF2A23"/>
    <w:rsid w:val="00B02418"/>
    <w:rsid w:val="00B25153"/>
    <w:rsid w:val="00B4023C"/>
    <w:rsid w:val="00B50788"/>
    <w:rsid w:val="00B848BF"/>
    <w:rsid w:val="00B978DE"/>
    <w:rsid w:val="00BB48F8"/>
    <w:rsid w:val="00BC3C04"/>
    <w:rsid w:val="00BD4EE7"/>
    <w:rsid w:val="00BE2927"/>
    <w:rsid w:val="00BF7E7F"/>
    <w:rsid w:val="00C22971"/>
    <w:rsid w:val="00C25689"/>
    <w:rsid w:val="00C3445F"/>
    <w:rsid w:val="00C34D66"/>
    <w:rsid w:val="00C3689C"/>
    <w:rsid w:val="00C37A55"/>
    <w:rsid w:val="00C567F5"/>
    <w:rsid w:val="00C73C65"/>
    <w:rsid w:val="00C75018"/>
    <w:rsid w:val="00CA6784"/>
    <w:rsid w:val="00CB0533"/>
    <w:rsid w:val="00CB65EF"/>
    <w:rsid w:val="00CC3B83"/>
    <w:rsid w:val="00D12B9E"/>
    <w:rsid w:val="00D22FFE"/>
    <w:rsid w:val="00D379D4"/>
    <w:rsid w:val="00D4057B"/>
    <w:rsid w:val="00D53451"/>
    <w:rsid w:val="00D77D71"/>
    <w:rsid w:val="00D859B8"/>
    <w:rsid w:val="00DA5945"/>
    <w:rsid w:val="00DB496E"/>
    <w:rsid w:val="00DC5781"/>
    <w:rsid w:val="00E030E0"/>
    <w:rsid w:val="00E16BAD"/>
    <w:rsid w:val="00E307A0"/>
    <w:rsid w:val="00E338A1"/>
    <w:rsid w:val="00E434DC"/>
    <w:rsid w:val="00E435CA"/>
    <w:rsid w:val="00E5222E"/>
    <w:rsid w:val="00E53262"/>
    <w:rsid w:val="00E56321"/>
    <w:rsid w:val="00E70016"/>
    <w:rsid w:val="00E85184"/>
    <w:rsid w:val="00EE6E18"/>
    <w:rsid w:val="00F04465"/>
    <w:rsid w:val="00F101CC"/>
    <w:rsid w:val="00F15AAF"/>
    <w:rsid w:val="00F22705"/>
    <w:rsid w:val="00F25EA6"/>
    <w:rsid w:val="00F6589D"/>
    <w:rsid w:val="00F66239"/>
    <w:rsid w:val="00F66E61"/>
    <w:rsid w:val="00F90C3B"/>
    <w:rsid w:val="00F9569B"/>
    <w:rsid w:val="00F96348"/>
    <w:rsid w:val="00FB1457"/>
    <w:rsid w:val="00FB696D"/>
    <w:rsid w:val="00FC6A4F"/>
    <w:rsid w:val="00FD3DD6"/>
    <w:rsid w:val="00FE1029"/>
    <w:rsid w:val="00FE27B6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  <w15:docId w15:val="{C983064E-DE94-4276-A248-2F545BB1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Import5">
    <w:name w:val="Import 5"/>
    <w:basedOn w:val="Normln"/>
    <w:rsid w:val="006122B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6122B8"/>
    <w:rPr>
      <w:color w:val="0000FF"/>
      <w:u w:val="single"/>
    </w:rPr>
  </w:style>
  <w:style w:type="paragraph" w:customStyle="1" w:styleId="Bodsmlouvy-21">
    <w:name w:val="Bod smlouvy - 2.1"/>
    <w:uiPriority w:val="99"/>
    <w:rsid w:val="00A03CB7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uiPriority w:val="99"/>
    <w:rsid w:val="00A03CB7"/>
    <w:pPr>
      <w:numPr>
        <w:numId w:val="2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uiPriority w:val="99"/>
    <w:rsid w:val="00A03CB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styleId="Zkladntext3">
    <w:name w:val="Body Text 3"/>
    <w:basedOn w:val="Normln"/>
    <w:link w:val="Zkladntext3Char"/>
    <w:rsid w:val="00E16BAD"/>
    <w:pPr>
      <w:spacing w:line="240" w:lineRule="auto"/>
    </w:pPr>
    <w:rPr>
      <w:rFonts w:ascii="Times" w:eastAsia="Times New Roman" w:hAnsi="Times" w:cs="Times New Roman"/>
      <w:spacing w:val="20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E16BAD"/>
    <w:rPr>
      <w:rFonts w:ascii="Times" w:eastAsia="Times New Roman" w:hAnsi="Times" w:cs="Times New Roman"/>
      <w:spacing w:val="20"/>
      <w:sz w:val="16"/>
      <w:szCs w:val="16"/>
      <w:lang w:val="x-none" w:eastAsia="x-none"/>
    </w:rPr>
  </w:style>
  <w:style w:type="character" w:customStyle="1" w:styleId="datalabel">
    <w:name w:val="datalabel"/>
    <w:basedOn w:val="Standardnpsmoodstavce"/>
    <w:rsid w:val="00807C39"/>
  </w:style>
  <w:style w:type="paragraph" w:styleId="Zkladntext">
    <w:name w:val="Body Text"/>
    <w:basedOn w:val="Normln"/>
    <w:link w:val="ZkladntextChar"/>
    <w:uiPriority w:val="99"/>
    <w:semiHidden/>
    <w:unhideWhenUsed/>
    <w:rsid w:val="00807C3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07C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purl.org/dc/dcmitype/"/>
    <ds:schemaRef ds:uri="http://schemas.microsoft.com/office/infopath/2007/PartnerControls"/>
    <ds:schemaRef ds:uri="0104a4cd-1400-468e-be1b-c7aad71d7d5a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D20FAF-43AC-4B82-92DA-6749A315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Kuchyňka Jaroslav</cp:lastModifiedBy>
  <cp:revision>4</cp:revision>
  <cp:lastPrinted>2018-02-28T12:01:00Z</cp:lastPrinted>
  <dcterms:created xsi:type="dcterms:W3CDTF">2018-03-12T16:33:00Z</dcterms:created>
  <dcterms:modified xsi:type="dcterms:W3CDTF">2018-03-12T16:35:00Z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