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BF" w:rsidRPr="00A8637A" w:rsidRDefault="00B02FBF" w:rsidP="000F687D">
      <w:pPr>
        <w:pStyle w:val="Nzev"/>
        <w:rPr>
          <w:sz w:val="24"/>
          <w:szCs w:val="24"/>
        </w:rPr>
      </w:pPr>
      <w:r w:rsidRPr="00A8637A">
        <w:rPr>
          <w:sz w:val="24"/>
          <w:szCs w:val="24"/>
        </w:rPr>
        <w:t>KUPNÍ SMLOUVA</w:t>
      </w:r>
    </w:p>
    <w:p w:rsidR="0084149A" w:rsidRPr="00A8637A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(</w:t>
      </w:r>
      <w:r w:rsidR="007A5023" w:rsidRPr="00A8637A">
        <w:rPr>
          <w:rFonts w:ascii="Times New Roman" w:hAnsi="Times New Roman"/>
          <w:b/>
          <w:bCs/>
        </w:rPr>
        <w:t xml:space="preserve">dle </w:t>
      </w:r>
      <w:r w:rsidRPr="00A8637A">
        <w:rPr>
          <w:rFonts w:ascii="Times New Roman" w:hAnsi="Times New Roman"/>
          <w:b/>
          <w:bCs/>
        </w:rPr>
        <w:t xml:space="preserve">§ </w:t>
      </w:r>
      <w:r w:rsidR="00A24E28" w:rsidRPr="00A8637A">
        <w:rPr>
          <w:rFonts w:ascii="Times New Roman" w:hAnsi="Times New Roman"/>
          <w:b/>
          <w:bCs/>
          <w:lang w:val="cs-CZ"/>
        </w:rPr>
        <w:t>2079</w:t>
      </w:r>
      <w:r w:rsidRPr="00A8637A">
        <w:rPr>
          <w:rFonts w:ascii="Times New Roman" w:hAnsi="Times New Roman"/>
          <w:b/>
          <w:bCs/>
        </w:rPr>
        <w:t xml:space="preserve"> </w:t>
      </w:r>
      <w:r w:rsidR="0009391B" w:rsidRPr="00A8637A">
        <w:rPr>
          <w:rFonts w:ascii="Times New Roman" w:hAnsi="Times New Roman"/>
          <w:b/>
          <w:bCs/>
        </w:rPr>
        <w:t xml:space="preserve">a násl. zákona č. </w:t>
      </w:r>
      <w:r w:rsidR="00A24E28" w:rsidRPr="00A8637A">
        <w:rPr>
          <w:rFonts w:ascii="Times New Roman" w:hAnsi="Times New Roman"/>
          <w:b/>
          <w:bCs/>
          <w:lang w:val="cs-CZ"/>
        </w:rPr>
        <w:t>89</w:t>
      </w:r>
      <w:r w:rsidR="00A24E28" w:rsidRPr="00A8637A">
        <w:rPr>
          <w:rFonts w:ascii="Times New Roman" w:hAnsi="Times New Roman"/>
          <w:b/>
          <w:bCs/>
        </w:rPr>
        <w:t>/</w:t>
      </w:r>
      <w:r w:rsidR="00A24E28" w:rsidRPr="00A8637A">
        <w:rPr>
          <w:rFonts w:ascii="Times New Roman" w:hAnsi="Times New Roman"/>
          <w:b/>
          <w:bCs/>
          <w:lang w:val="cs-CZ"/>
        </w:rPr>
        <w:t>2012</w:t>
      </w:r>
      <w:r w:rsidR="00E61D76" w:rsidRPr="00A8637A">
        <w:rPr>
          <w:rFonts w:ascii="Times New Roman" w:hAnsi="Times New Roman"/>
          <w:b/>
          <w:bCs/>
        </w:rPr>
        <w:t xml:space="preserve"> Sb., o</w:t>
      </w:r>
      <w:r w:rsidR="00E61D76" w:rsidRPr="00A8637A">
        <w:rPr>
          <w:rFonts w:ascii="Times New Roman" w:hAnsi="Times New Roman"/>
          <w:b/>
          <w:bCs/>
          <w:lang w:val="cs-CZ"/>
        </w:rPr>
        <w:t>bčanského</w:t>
      </w:r>
      <w:r w:rsidRPr="00A8637A">
        <w:rPr>
          <w:rFonts w:ascii="Times New Roman" w:hAnsi="Times New Roman"/>
          <w:b/>
          <w:bCs/>
        </w:rPr>
        <w:t xml:space="preserve"> zákoníku</w:t>
      </w:r>
      <w:r w:rsidR="00E61D76" w:rsidRPr="00A8637A">
        <w:rPr>
          <w:rFonts w:ascii="Times New Roman" w:hAnsi="Times New Roman"/>
          <w:b/>
          <w:bCs/>
          <w:lang w:val="cs-CZ"/>
        </w:rPr>
        <w:t>, v platném znění</w:t>
      </w:r>
      <w:r w:rsidRPr="00A8637A">
        <w:rPr>
          <w:rFonts w:ascii="Times New Roman" w:hAnsi="Times New Roman"/>
          <w:b/>
          <w:bCs/>
        </w:rPr>
        <w:t>)</w:t>
      </w: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A8637A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A8637A" w:rsidRDefault="008314F9">
      <w:pPr>
        <w:pStyle w:val="Zkladntext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</w:p>
    <w:p w:rsidR="00B02FBF" w:rsidRPr="00A8637A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Technická univerzita v Liberci</w:t>
      </w:r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</w:t>
      </w:r>
      <w:r w:rsidR="00B02FBF" w:rsidRPr="00A8637A">
        <w:rPr>
          <w:rFonts w:ascii="Times New Roman" w:hAnsi="Times New Roman"/>
        </w:rPr>
        <w:t>e sídlem</w:t>
      </w:r>
      <w:r w:rsidRPr="00A8637A">
        <w:rPr>
          <w:rFonts w:ascii="Times New Roman" w:hAnsi="Times New Roman"/>
        </w:rPr>
        <w:t xml:space="preserve"> v: </w:t>
      </w:r>
      <w:r w:rsidR="00692F08" w:rsidRPr="00A8637A">
        <w:rPr>
          <w:rFonts w:ascii="Times New Roman" w:hAnsi="Times New Roman"/>
        </w:rPr>
        <w:t xml:space="preserve">Studentská </w:t>
      </w:r>
      <w:r w:rsidR="003C6D71">
        <w:rPr>
          <w:rFonts w:ascii="Times New Roman" w:hAnsi="Times New Roman"/>
          <w:lang w:val="cs-CZ"/>
        </w:rPr>
        <w:t>1402/</w:t>
      </w:r>
      <w:r w:rsidR="00692F08" w:rsidRPr="00A8637A">
        <w:rPr>
          <w:rFonts w:ascii="Times New Roman" w:hAnsi="Times New Roman"/>
        </w:rPr>
        <w:t>2</w:t>
      </w:r>
      <w:r w:rsidR="00B02FBF" w:rsidRPr="00A8637A">
        <w:rPr>
          <w:rFonts w:ascii="Times New Roman" w:hAnsi="Times New Roman"/>
        </w:rPr>
        <w:t>, Liberec 1</w:t>
      </w:r>
      <w:r w:rsidR="00E11581" w:rsidRPr="00A8637A">
        <w:rPr>
          <w:rFonts w:ascii="Times New Roman" w:hAnsi="Times New Roman"/>
        </w:rPr>
        <w:t>, 46</w:t>
      </w:r>
      <w:r w:rsidR="00AD549A" w:rsidRPr="00A8637A">
        <w:rPr>
          <w:rFonts w:ascii="Times New Roman" w:hAnsi="Times New Roman"/>
        </w:rPr>
        <w:t>117</w:t>
      </w:r>
    </w:p>
    <w:p w:rsidR="00B02FBF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</w:t>
      </w:r>
      <w:r w:rsidR="00B02FBF" w:rsidRPr="00A8637A">
        <w:rPr>
          <w:rFonts w:ascii="Times New Roman" w:hAnsi="Times New Roman"/>
        </w:rPr>
        <w:t>:</w:t>
      </w:r>
      <w:r w:rsidR="008B70BF" w:rsidRPr="00A8637A">
        <w:rPr>
          <w:rFonts w:ascii="Times New Roman" w:hAnsi="Times New Roman"/>
        </w:rPr>
        <w:t xml:space="preserve"> </w:t>
      </w:r>
      <w:r w:rsidR="00B02FBF" w:rsidRPr="00A8637A">
        <w:rPr>
          <w:rFonts w:ascii="Times New Roman" w:hAnsi="Times New Roman"/>
        </w:rPr>
        <w:t>46747885</w:t>
      </w:r>
    </w:p>
    <w:p w:rsidR="00B02FBF" w:rsidRPr="00A8637A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DIČ: </w:t>
      </w:r>
      <w:r w:rsidR="00421CCE" w:rsidRPr="00A8637A">
        <w:rPr>
          <w:rFonts w:ascii="Times New Roman" w:hAnsi="Times New Roman"/>
        </w:rPr>
        <w:t>CZ</w:t>
      </w:r>
      <w:r w:rsidRPr="00A8637A">
        <w:rPr>
          <w:rFonts w:ascii="Times New Roman" w:hAnsi="Times New Roman"/>
        </w:rPr>
        <w:t>46747885</w:t>
      </w:r>
    </w:p>
    <w:p w:rsidR="008314F9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B</w:t>
      </w:r>
      <w:r w:rsidR="008B70BF" w:rsidRPr="00A8637A">
        <w:rPr>
          <w:rFonts w:ascii="Times New Roman" w:hAnsi="Times New Roman"/>
        </w:rPr>
        <w:t>ankovní spojení</w:t>
      </w:r>
      <w:r w:rsidRPr="00A8637A">
        <w:rPr>
          <w:rFonts w:ascii="Times New Roman" w:hAnsi="Times New Roman"/>
        </w:rPr>
        <w:t xml:space="preserve">: </w:t>
      </w:r>
      <w:r w:rsidR="00143C88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>
              <w:default w:val="ČSOB a.s. Liberec"/>
            </w:textInput>
          </w:ffData>
        </w:fldChar>
      </w:r>
      <w:bookmarkStart w:id="0" w:name="Text67"/>
      <w:r w:rsidR="003C6D71">
        <w:rPr>
          <w:rFonts w:ascii="Times New Roman" w:hAnsi="Times New Roman"/>
        </w:rPr>
        <w:instrText xml:space="preserve"> FORMTEXT </w:instrText>
      </w:r>
      <w:r w:rsidR="00143C88">
        <w:rPr>
          <w:rFonts w:ascii="Times New Roman" w:hAnsi="Times New Roman"/>
        </w:rPr>
      </w:r>
      <w:r w:rsidR="00143C88">
        <w:rPr>
          <w:rFonts w:ascii="Times New Roman" w:hAnsi="Times New Roman"/>
        </w:rPr>
        <w:fldChar w:fldCharType="separate"/>
      </w:r>
      <w:r w:rsidR="003C6D71">
        <w:rPr>
          <w:rFonts w:ascii="Times New Roman" w:hAnsi="Times New Roman"/>
          <w:noProof/>
        </w:rPr>
        <w:t>ČSOB a.s. Liberec</w:t>
      </w:r>
      <w:r w:rsidR="00143C88">
        <w:rPr>
          <w:rFonts w:ascii="Times New Roman" w:hAnsi="Times New Roman"/>
        </w:rPr>
        <w:fldChar w:fldCharType="end"/>
      </w:r>
      <w:bookmarkEnd w:id="0"/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</w:t>
      </w:r>
      <w:r w:rsidR="00B02FBF" w:rsidRPr="00A8637A">
        <w:rPr>
          <w:rFonts w:ascii="Times New Roman" w:hAnsi="Times New Roman"/>
        </w:rPr>
        <w:t>č</w:t>
      </w:r>
      <w:r w:rsidRPr="00A8637A">
        <w:rPr>
          <w:rFonts w:ascii="Times New Roman" w:hAnsi="Times New Roman"/>
        </w:rPr>
        <w:t>e</w:t>
      </w:r>
      <w:r w:rsidR="00B02FBF" w:rsidRPr="00A8637A">
        <w:rPr>
          <w:rFonts w:ascii="Times New Roman" w:hAnsi="Times New Roman"/>
        </w:rPr>
        <w:t>t</w:t>
      </w:r>
      <w:r w:rsidRPr="00A8637A">
        <w:rPr>
          <w:rFonts w:ascii="Times New Roman" w:hAnsi="Times New Roman"/>
        </w:rPr>
        <w:t xml:space="preserve"> číslo:</w:t>
      </w:r>
      <w:r w:rsidR="00AD549A" w:rsidRPr="00A8637A">
        <w:rPr>
          <w:rFonts w:ascii="Times New Roman" w:hAnsi="Times New Roman"/>
        </w:rPr>
        <w:t xml:space="preserve"> </w:t>
      </w:r>
      <w:r w:rsidR="00984BBE" w:rsidRPr="00BB3EC2">
        <w:t xml:space="preserve">279571790/0300 </w:t>
      </w:r>
      <w:r w:rsidR="00B02FBF" w:rsidRPr="00A8637A">
        <w:rPr>
          <w:rFonts w:ascii="Times New Roman" w:hAnsi="Times New Roman"/>
        </w:rPr>
        <w:t xml:space="preserve"> </w:t>
      </w:r>
      <w:r w:rsidR="001B6D64" w:rsidRPr="00A8637A">
        <w:rPr>
          <w:rFonts w:ascii="Times New Roman" w:hAnsi="Times New Roman"/>
        </w:rPr>
        <w:t xml:space="preserve"> </w:t>
      </w:r>
    </w:p>
    <w:p w:rsidR="00FB7960" w:rsidRPr="00A8637A" w:rsidRDefault="00B02FBF" w:rsidP="00FB7960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ab/>
      </w:r>
      <w:r w:rsidR="00A24E28" w:rsidRPr="00A8637A">
        <w:rPr>
          <w:rFonts w:ascii="Times New Roman" w:hAnsi="Times New Roman"/>
          <w:lang w:val="cs-CZ"/>
        </w:rPr>
        <w:t>Zastoupena</w:t>
      </w:r>
      <w:r w:rsidR="00AD549A" w:rsidRPr="00A8637A">
        <w:rPr>
          <w:rFonts w:ascii="Times New Roman" w:hAnsi="Times New Roman"/>
        </w:rPr>
        <w:t>:</w:t>
      </w:r>
      <w:bookmarkStart w:id="1" w:name="Text2"/>
      <w:r w:rsidR="00AD549A" w:rsidRPr="00A8637A">
        <w:rPr>
          <w:rFonts w:ascii="Times New Roman" w:hAnsi="Times New Roman"/>
        </w:rPr>
        <w:t xml:space="preserve"> </w:t>
      </w:r>
      <w:bookmarkEnd w:id="1"/>
      <w:r w:rsidR="00143C88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4C62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3D48FE" w:rsidRPr="003D48FE">
        <w:rPr>
          <w:rFonts w:ascii="Times New Roman" w:hAnsi="Times New Roman"/>
          <w:noProof/>
        </w:rPr>
        <w:t>doc. RNDr. Miroslav</w:t>
      </w:r>
      <w:r w:rsidR="003D48FE">
        <w:rPr>
          <w:rFonts w:ascii="Times New Roman" w:hAnsi="Times New Roman"/>
          <w:noProof/>
          <w:lang w:val="cs-CZ"/>
        </w:rPr>
        <w:t>em</w:t>
      </w:r>
      <w:r w:rsidR="003D48FE" w:rsidRPr="003D48FE">
        <w:rPr>
          <w:rFonts w:ascii="Times New Roman" w:hAnsi="Times New Roman"/>
          <w:noProof/>
        </w:rPr>
        <w:t xml:space="preserve"> Brzezin</w:t>
      </w:r>
      <w:r w:rsidR="003D48FE">
        <w:rPr>
          <w:rFonts w:ascii="Times New Roman" w:hAnsi="Times New Roman"/>
          <w:noProof/>
          <w:lang w:val="cs-CZ"/>
        </w:rPr>
        <w:t>ou</w:t>
      </w:r>
      <w:r w:rsidR="003D48FE" w:rsidRPr="003D48FE">
        <w:rPr>
          <w:rFonts w:ascii="Times New Roman" w:hAnsi="Times New Roman"/>
          <w:noProof/>
        </w:rPr>
        <w:t>, CSc.</w:t>
      </w:r>
      <w:r w:rsidR="00143C88" w:rsidRPr="00A8637A">
        <w:rPr>
          <w:rFonts w:ascii="Times New Roman" w:hAnsi="Times New Roman"/>
        </w:rPr>
        <w:fldChar w:fldCharType="end"/>
      </w:r>
    </w:p>
    <w:p w:rsidR="00FB7960" w:rsidRPr="00A8637A" w:rsidRDefault="004134AE" w:rsidP="004C3F21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Osoba </w:t>
      </w:r>
      <w:r w:rsidR="00AD549A" w:rsidRPr="00A8637A">
        <w:rPr>
          <w:rFonts w:ascii="Times New Roman" w:hAnsi="Times New Roman"/>
        </w:rPr>
        <w:t xml:space="preserve">odpovědná za smluvní vztah: </w:t>
      </w:r>
      <w:r w:rsidR="00143C88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4C62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EC02B8">
        <w:rPr>
          <w:rFonts w:ascii="Times New Roman" w:hAnsi="Times New Roman"/>
          <w:noProof/>
          <w:lang w:val="cs-CZ"/>
        </w:rPr>
        <w:t>xxxxxxxxxxxx</w:t>
      </w:r>
      <w:r w:rsidR="00143C88" w:rsidRPr="00A8637A">
        <w:rPr>
          <w:rFonts w:ascii="Times New Roman" w:hAnsi="Times New Roman"/>
        </w:rPr>
        <w:fldChar w:fldCharType="end"/>
      </w:r>
    </w:p>
    <w:p w:rsidR="00FB7960" w:rsidRDefault="003A27CD" w:rsidP="008314F9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A8637A">
        <w:rPr>
          <w:rFonts w:ascii="Times New Roman" w:hAnsi="Times New Roman"/>
        </w:rPr>
        <w:t>Interní číslo smlouvy: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4C62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344D16" w:rsidRPr="00344D16">
        <w:rPr>
          <w:rFonts w:ascii="Times New Roman" w:hAnsi="Times New Roman"/>
        </w:rPr>
        <w:t>18/5815/007888</w:t>
      </w:r>
      <w:r w:rsidR="00143C88" w:rsidRPr="00A8637A">
        <w:rPr>
          <w:rFonts w:ascii="Times New Roman" w:hAnsi="Times New Roman"/>
        </w:rPr>
        <w:fldChar w:fldCharType="end"/>
      </w:r>
    </w:p>
    <w:p w:rsidR="001C684E" w:rsidRPr="00A8637A" w:rsidRDefault="001C684E" w:rsidP="008314F9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Název </w:t>
      </w:r>
      <w:r w:rsidR="00134CDB">
        <w:rPr>
          <w:rFonts w:ascii="Times New Roman" w:hAnsi="Times New Roman"/>
          <w:lang w:val="cs-CZ"/>
        </w:rPr>
        <w:t>investice</w:t>
      </w:r>
      <w:r>
        <w:rPr>
          <w:rFonts w:ascii="Times New Roman" w:hAnsi="Times New Roman"/>
          <w:lang w:val="cs-CZ"/>
        </w:rPr>
        <w:t xml:space="preserve">: </w:t>
      </w:r>
      <w:r w:rsidR="00143C88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94C62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A01645" w:rsidRPr="00A01645">
        <w:rPr>
          <w:rFonts w:ascii="Times New Roman" w:hAnsi="Times New Roman"/>
          <w:noProof/>
        </w:rPr>
        <w:t>Velkoformátový plotr pro CAD a GIS</w:t>
      </w:r>
      <w:r w:rsidR="00143C88" w:rsidRPr="00A8637A">
        <w:rPr>
          <w:rFonts w:ascii="Times New Roman" w:hAnsi="Times New Roman"/>
        </w:rPr>
        <w:fldChar w:fldCharType="end"/>
      </w:r>
    </w:p>
    <w:p w:rsidR="00B02FBF" w:rsidRPr="00A8637A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kupující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3B323D" w:rsidRPr="00987E03" w:rsidRDefault="003B323D" w:rsidP="00BB2D34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Cs/>
        </w:rPr>
      </w:pPr>
      <w:r w:rsidRPr="00987E03">
        <w:rPr>
          <w:rFonts w:ascii="Times New Roman" w:hAnsi="Times New Roman"/>
          <w:bCs/>
        </w:rPr>
        <w:t>Název/Firma:</w:t>
      </w:r>
      <w:r w:rsidR="00AD549A" w:rsidRPr="00987E03">
        <w:rPr>
          <w:rFonts w:ascii="Times New Roman" w:hAnsi="Times New Roman"/>
          <w:bCs/>
        </w:rPr>
        <w:t xml:space="preserve"> </w:t>
      </w:r>
      <w:r w:rsidR="00143C88" w:rsidRPr="00987E03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AD549A" w:rsidRPr="00987E03">
        <w:rPr>
          <w:rFonts w:ascii="Times New Roman" w:hAnsi="Times New Roman"/>
          <w:bCs/>
        </w:rPr>
        <w:instrText xml:space="preserve"> FORMTEXT </w:instrText>
      </w:r>
      <w:r w:rsidR="00143C88" w:rsidRPr="00987E03">
        <w:rPr>
          <w:rFonts w:ascii="Times New Roman" w:hAnsi="Times New Roman"/>
          <w:bCs/>
        </w:rPr>
      </w:r>
      <w:r w:rsidR="00143C88" w:rsidRPr="00987E03">
        <w:rPr>
          <w:rFonts w:ascii="Times New Roman" w:hAnsi="Times New Roman"/>
          <w:bCs/>
        </w:rPr>
        <w:fldChar w:fldCharType="separate"/>
      </w:r>
      <w:r w:rsidR="00987E03" w:rsidRPr="00987E03">
        <w:rPr>
          <w:rFonts w:ascii="Times New Roman" w:hAnsi="Times New Roman"/>
          <w:bCs/>
          <w:lang w:val="en-US"/>
        </w:rPr>
        <w:t>NOVAC CV spol. s r.o.</w:t>
      </w:r>
      <w:r w:rsidR="00143C88" w:rsidRPr="00987E03">
        <w:rPr>
          <w:rFonts w:ascii="Times New Roman" w:hAnsi="Times New Roman"/>
          <w:bCs/>
        </w:rPr>
        <w:fldChar w:fldCharType="end"/>
      </w:r>
      <w:bookmarkEnd w:id="2"/>
    </w:p>
    <w:p w:rsidR="003B323D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Se sídlem v: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D549A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 w:rsidRPr="00987E03">
        <w:rPr>
          <w:rFonts w:ascii="Times New Roman" w:hAnsi="Times New Roman"/>
        </w:rPr>
        <w:t>Nerudova 67, 430 01 Chomutov</w:t>
      </w:r>
      <w:r w:rsidR="00143C88" w:rsidRPr="00A8637A">
        <w:rPr>
          <w:rFonts w:ascii="Times New Roman" w:hAnsi="Times New Roman"/>
        </w:rPr>
        <w:fldChar w:fldCharType="end"/>
      </w:r>
      <w:bookmarkEnd w:id="3"/>
    </w:p>
    <w:p w:rsidR="003E5B4D" w:rsidRPr="00A8637A" w:rsidRDefault="003E5B4D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Zapsaná:</w:t>
      </w:r>
      <w:r w:rsidR="00143C88" w:rsidRPr="00A8637A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>
        <w:rPr>
          <w:rFonts w:ascii="Times New Roman" w:hAnsi="Times New Roman"/>
          <w:lang w:val="en-US"/>
        </w:rPr>
        <w:t>u Krajsk</w:t>
      </w:r>
      <w:r w:rsidR="00987E03">
        <w:rPr>
          <w:rFonts w:ascii="Times New Roman" w:hAnsi="Times New Roman"/>
          <w:lang w:val="cs-CZ"/>
        </w:rPr>
        <w:t>é</w:t>
      </w:r>
      <w:r w:rsidR="00987E03">
        <w:rPr>
          <w:rFonts w:ascii="Times New Roman" w:hAnsi="Times New Roman"/>
          <w:lang w:val="en-US"/>
        </w:rPr>
        <w:t>ho soudu v Ústí nad Labem, spisová značka C 19038</w:t>
      </w:r>
      <w:r w:rsidR="00143C88" w:rsidRPr="00A8637A">
        <w:rPr>
          <w:rFonts w:ascii="Times New Roman" w:hAnsi="Times New Roman"/>
        </w:rPr>
        <w:fldChar w:fldCharType="end"/>
      </w:r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AD549A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>
        <w:rPr>
          <w:rFonts w:ascii="Times New Roman" w:hAnsi="Times New Roman"/>
          <w:lang w:val="cs-CZ"/>
        </w:rPr>
        <w:t>25454005</w:t>
      </w:r>
      <w:r w:rsidR="00143C88" w:rsidRPr="00A8637A">
        <w:rPr>
          <w:rFonts w:ascii="Times New Roman" w:hAnsi="Times New Roman"/>
        </w:rPr>
        <w:fldChar w:fldCharType="end"/>
      </w:r>
      <w:bookmarkEnd w:id="4"/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DIČ: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AD549A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>
        <w:rPr>
          <w:rFonts w:ascii="Times New Roman" w:hAnsi="Times New Roman"/>
          <w:lang w:val="cs-CZ"/>
        </w:rPr>
        <w:t>CZ25454005</w:t>
      </w:r>
      <w:r w:rsidR="00143C88" w:rsidRPr="00A8637A">
        <w:rPr>
          <w:rFonts w:ascii="Times New Roman" w:hAnsi="Times New Roman"/>
        </w:rPr>
        <w:fldChar w:fldCharType="end"/>
      </w:r>
      <w:bookmarkEnd w:id="5"/>
    </w:p>
    <w:p w:rsidR="00B955E6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B</w:t>
      </w:r>
      <w:r w:rsidR="00B955E6" w:rsidRPr="00A8637A">
        <w:rPr>
          <w:rFonts w:ascii="Times New Roman" w:hAnsi="Times New Roman"/>
        </w:rPr>
        <w:t>ankovní spojení: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AD549A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>
        <w:rPr>
          <w:rFonts w:ascii="Times New Roman" w:hAnsi="Times New Roman"/>
          <w:lang w:val="cs-CZ"/>
        </w:rPr>
        <w:t>KB Chomutov</w:t>
      </w:r>
      <w:r w:rsidR="00143C88" w:rsidRPr="00A8637A">
        <w:rPr>
          <w:rFonts w:ascii="Times New Roman" w:hAnsi="Times New Roman"/>
        </w:rPr>
        <w:fldChar w:fldCharType="end"/>
      </w:r>
      <w:bookmarkEnd w:id="6"/>
    </w:p>
    <w:p w:rsidR="008314F9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Účet číslo</w:t>
      </w:r>
      <w:r w:rsidR="00D535BE" w:rsidRPr="00A8637A">
        <w:rPr>
          <w:rFonts w:ascii="Times New Roman" w:hAnsi="Times New Roman"/>
        </w:rPr>
        <w:t>:</w:t>
      </w:r>
      <w:r w:rsidR="00AD549A" w:rsidRPr="00A8637A">
        <w:rPr>
          <w:rFonts w:ascii="Times New Roman" w:hAnsi="Times New Roman"/>
        </w:rPr>
        <w:t xml:space="preserve"> </w:t>
      </w:r>
      <w:r w:rsidR="00143C88" w:rsidRPr="00A8637A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AD549A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proofErr w:type="spellStart"/>
      <w:r w:rsidR="00EC02B8">
        <w:rPr>
          <w:rFonts w:ascii="Times New Roman" w:hAnsi="Times New Roman"/>
          <w:lang w:val="cs-CZ"/>
        </w:rPr>
        <w:t>xxxxxxxxxxx</w:t>
      </w:r>
      <w:proofErr w:type="spellEnd"/>
      <w:r w:rsidR="00143C88" w:rsidRPr="00A8637A">
        <w:rPr>
          <w:rFonts w:ascii="Times New Roman" w:hAnsi="Times New Roman"/>
        </w:rPr>
        <w:fldChar w:fldCharType="end"/>
      </w:r>
      <w:bookmarkEnd w:id="7"/>
    </w:p>
    <w:p w:rsidR="003E5B4D" w:rsidRPr="00A8637A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Zastoupena</w:t>
      </w:r>
      <w:r w:rsidR="003E5B4D" w:rsidRPr="00A8637A">
        <w:rPr>
          <w:rFonts w:ascii="Times New Roman" w:hAnsi="Times New Roman"/>
        </w:rPr>
        <w:t>:</w:t>
      </w:r>
      <w:r w:rsidR="00143C88" w:rsidRPr="00A8637A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5B4D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r w:rsidR="00987E03">
        <w:rPr>
          <w:rFonts w:ascii="Times New Roman" w:hAnsi="Times New Roman"/>
          <w:lang w:val="cs-CZ"/>
        </w:rPr>
        <w:t>Miroslavem Hradeckým, jednatelem</w:t>
      </w:r>
      <w:r w:rsidR="00143C88" w:rsidRPr="00A8637A">
        <w:rPr>
          <w:rFonts w:ascii="Times New Roman" w:hAnsi="Times New Roman"/>
        </w:rPr>
        <w:fldChar w:fldCharType="end"/>
      </w:r>
    </w:p>
    <w:p w:rsidR="004926C5" w:rsidRPr="00A8637A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 xml:space="preserve">Plátce DPH: </w:t>
      </w:r>
      <w:r w:rsidR="00143C88" w:rsidRPr="00A8637A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8" w:name="Text58"/>
      <w:r w:rsidRPr="00A8637A">
        <w:rPr>
          <w:rFonts w:ascii="Times New Roman" w:hAnsi="Times New Roman"/>
          <w:lang w:val="cs-CZ"/>
        </w:rPr>
        <w:instrText xml:space="preserve"> FORMTEXT </w:instrText>
      </w:r>
      <w:r w:rsidR="00143C88" w:rsidRPr="00A8637A">
        <w:rPr>
          <w:rFonts w:ascii="Times New Roman" w:hAnsi="Times New Roman"/>
          <w:lang w:val="cs-CZ"/>
        </w:rPr>
      </w:r>
      <w:r w:rsidR="00143C88" w:rsidRPr="00A8637A">
        <w:rPr>
          <w:rFonts w:ascii="Times New Roman" w:hAnsi="Times New Roman"/>
          <w:lang w:val="cs-CZ"/>
        </w:rPr>
        <w:fldChar w:fldCharType="separate"/>
      </w:r>
      <w:r w:rsidR="00987E03">
        <w:rPr>
          <w:rFonts w:ascii="Times New Roman" w:hAnsi="Times New Roman"/>
          <w:lang w:val="cs-CZ"/>
        </w:rPr>
        <w:t>ANO</w:t>
      </w:r>
      <w:r w:rsidR="00143C88" w:rsidRPr="00A8637A">
        <w:rPr>
          <w:rFonts w:ascii="Times New Roman" w:hAnsi="Times New Roman"/>
          <w:lang w:val="cs-CZ"/>
        </w:rPr>
        <w:fldChar w:fldCharType="end"/>
      </w:r>
      <w:bookmarkEnd w:id="8"/>
    </w:p>
    <w:p w:rsidR="00B02FBF" w:rsidRPr="00A8637A" w:rsidRDefault="00B955E6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prodávající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1C684E" w:rsidRDefault="001C684E" w:rsidP="005A15F3">
      <w:pPr>
        <w:adjustRightInd w:val="0"/>
        <w:ind w:left="709" w:firstLine="11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mezi sebou v rámci </w:t>
      </w:r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Operačního</w:t>
      </w:r>
      <w:r w:rsidR="00AD1416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5A15F3">
        <w:rPr>
          <w:rFonts w:ascii="Times New Roman" w:hAnsi="Times New Roman" w:cs="Times New Roman"/>
          <w:b/>
          <w:sz w:val="24"/>
          <w:szCs w:val="24"/>
          <w:lang w:val="cs-CZ"/>
        </w:rPr>
        <w:t>program</w:t>
      </w:r>
      <w:r w:rsidR="00794C62" w:rsidRPr="005A15F3">
        <w:rPr>
          <w:rFonts w:ascii="Times New Roman" w:hAnsi="Times New Roman" w:cs="Times New Roman"/>
          <w:b/>
          <w:sz w:val="24"/>
          <w:szCs w:val="24"/>
          <w:lang w:val="cs-CZ"/>
        </w:rPr>
        <w:t>u</w:t>
      </w:r>
      <w:r w:rsidRPr="005A15F3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43C88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begin">
          <w:ffData>
            <w:name w:val="Text68"/>
            <w:enabled/>
            <w:calcOnExit w:val="0"/>
            <w:textInput>
              <w:default w:val="Výzkum, vývoj a vzdělávání"/>
            </w:textInput>
          </w:ffData>
        </w:fldChar>
      </w:r>
      <w:bookmarkStart w:id="9" w:name="Text68"/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instrText xml:space="preserve"> FORMTEXT </w:instrText>
      </w:r>
      <w:r w:rsidR="00143C88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</w:r>
      <w:r w:rsidR="00143C88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separate"/>
      </w:r>
      <w:r w:rsidR="00AD1416" w:rsidRPr="005A15F3">
        <w:rPr>
          <w:rFonts w:ascii="Times New Roman" w:hAnsi="Times New Roman" w:cs="Times New Roman"/>
          <w:noProof/>
          <w:sz w:val="24"/>
          <w:szCs w:val="24"/>
          <w:shd w:val="clear" w:color="auto" w:fill="FFFFCC"/>
          <w:lang w:val="cs-CZ"/>
        </w:rPr>
        <w:t>Výzkum, vývoj a vzdělávání</w:t>
      </w:r>
      <w:r w:rsidR="00143C88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fldChar w:fldCharType="end"/>
      </w:r>
      <w:bookmarkEnd w:id="9"/>
      <w:r w:rsidR="00AD1416" w:rsidRPr="005A15F3">
        <w:rPr>
          <w:rFonts w:ascii="Times New Roman" w:hAnsi="Times New Roman" w:cs="Times New Roman"/>
          <w:sz w:val="24"/>
          <w:szCs w:val="24"/>
          <w:shd w:val="clear" w:color="auto" w:fill="FFFFCC"/>
          <w:lang w:val="cs-CZ"/>
        </w:rPr>
        <w:t>,</w:t>
      </w:r>
      <w:r w:rsidR="00B8425D" w:rsidRPr="005A15F3">
        <w:rPr>
          <w:rFonts w:ascii="Times New Roman" w:hAnsi="Times New Roman" w:cs="Times New Roman"/>
          <w:b/>
          <w:sz w:val="24"/>
          <w:szCs w:val="24"/>
          <w:shd w:val="clear" w:color="auto" w:fill="FFFFCC"/>
          <w:lang w:val="cs-CZ"/>
        </w:rPr>
        <w:t xml:space="preserve"> </w:t>
      </w:r>
      <w:r w:rsidR="00B8425D" w:rsidRPr="005A15F3">
        <w:rPr>
          <w:rFonts w:ascii="Times New Roman" w:hAnsi="Times New Roman" w:cs="Times New Roman"/>
          <w:b/>
          <w:sz w:val="24"/>
          <w:szCs w:val="24"/>
          <w:lang w:val="cs-CZ"/>
        </w:rPr>
        <w:t>projektu</w:t>
      </w:r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begin">
          <w:ffData>
            <w:name w:val="Text69"/>
            <w:enabled/>
            <w:calcOnExit w:val="0"/>
            <w:textInput>
              <w:default w:val="Vzdělávací infrastruktura TUL pro zvyšování relevance, kvality a přístupu ke vzdělání v podmínkách Průmyslu 4.0"/>
            </w:textInput>
          </w:ffData>
        </w:fldChar>
      </w:r>
      <w:bookmarkStart w:id="10" w:name="Text69"/>
      <w:r w:rsidR="00AD1416" w:rsidRPr="005A15F3">
        <w:rPr>
          <w:rFonts w:ascii="Times New Roman" w:hAnsi="Times New Roman" w:cs="Times New Roman"/>
          <w:sz w:val="24"/>
          <w:szCs w:val="24"/>
          <w:lang w:val="cs-CZ"/>
        </w:rPr>
        <w:instrText xml:space="preserve"> FORMTEXT </w:instrTex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separate"/>
      </w:r>
      <w:r w:rsidR="00AD1416" w:rsidRPr="005A15F3">
        <w:rPr>
          <w:rFonts w:ascii="Times New Roman" w:hAnsi="Times New Roman" w:cs="Times New Roman"/>
          <w:noProof/>
          <w:sz w:val="24"/>
          <w:szCs w:val="24"/>
          <w:lang w:val="cs-CZ"/>
        </w:rPr>
        <w:t>Vzdělávací infrastruktura TUL pro zvyšování relevance, kvality a přístupu ke vzdělání v podmínkách Průmyslu 4.0</w: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end"/>
      </w:r>
      <w:bookmarkEnd w:id="10"/>
      <w:r w:rsidR="00B8425D" w:rsidRPr="005A15F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gramStart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reg</w:t>
      </w:r>
      <w:proofErr w:type="gramEnd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proofErr w:type="gramStart"/>
      <w:r w:rsidR="00AD1416" w:rsidRPr="005A15F3">
        <w:rPr>
          <w:rFonts w:ascii="Times New Roman" w:hAnsi="Times New Roman" w:cs="Times New Roman"/>
          <w:b/>
          <w:sz w:val="24"/>
          <w:szCs w:val="24"/>
          <w:lang w:val="cs-CZ"/>
        </w:rPr>
        <w:t>č.</w:t>
      </w:r>
      <w:proofErr w:type="gramEnd"/>
      <w:r w:rsidR="00B8425D" w:rsidRPr="005A15F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begin">
          <w:ffData>
            <w:name w:val="Text70"/>
            <w:enabled/>
            <w:calcOnExit w:val="0"/>
            <w:textInput>
              <w:default w:val="CZ.02.2.67/0.0/0.0/16_016/0002553"/>
            </w:textInput>
          </w:ffData>
        </w:fldChar>
      </w:r>
      <w:bookmarkStart w:id="11" w:name="Text70"/>
      <w:r w:rsidR="00AD1416" w:rsidRPr="005A15F3">
        <w:rPr>
          <w:rFonts w:ascii="Times New Roman" w:hAnsi="Times New Roman" w:cs="Times New Roman"/>
          <w:sz w:val="24"/>
          <w:szCs w:val="24"/>
          <w:lang w:val="cs-CZ"/>
        </w:rPr>
        <w:instrText xml:space="preserve"> FORMTEXT </w:instrTex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separate"/>
      </w:r>
      <w:r w:rsidR="00AD1416" w:rsidRPr="005A15F3">
        <w:rPr>
          <w:rFonts w:ascii="Times New Roman" w:hAnsi="Times New Roman" w:cs="Times New Roman"/>
          <w:noProof/>
          <w:sz w:val="24"/>
          <w:szCs w:val="24"/>
          <w:lang w:val="cs-CZ"/>
        </w:rPr>
        <w:t>CZ.02.2.67/0.0/0.0/16_016/0002553</w:t>
      </w:r>
      <w:r w:rsidR="00143C88" w:rsidRPr="005A15F3">
        <w:rPr>
          <w:rFonts w:ascii="Times New Roman" w:hAnsi="Times New Roman" w:cs="Times New Roman"/>
          <w:sz w:val="24"/>
          <w:szCs w:val="24"/>
          <w:lang w:val="cs-CZ"/>
        </w:rPr>
        <w:fldChar w:fldCharType="end"/>
      </w:r>
      <w:bookmarkEnd w:id="11"/>
    </w:p>
    <w:p w:rsidR="00B02FBF" w:rsidRPr="00A8637A" w:rsidRDefault="008314F9" w:rsidP="005D7AFE">
      <w:pPr>
        <w:pStyle w:val="Zkladntext"/>
        <w:ind w:left="709" w:firstLine="11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uzavírají </w:t>
      </w:r>
      <w:r w:rsidR="00B02FBF" w:rsidRPr="00A8637A">
        <w:rPr>
          <w:rFonts w:ascii="Times New Roman" w:hAnsi="Times New Roman"/>
        </w:rPr>
        <w:t xml:space="preserve">následující </w:t>
      </w:r>
      <w:r w:rsidR="00B955E6" w:rsidRPr="00A8637A">
        <w:rPr>
          <w:rFonts w:ascii="Times New Roman" w:hAnsi="Times New Roman"/>
        </w:rPr>
        <w:t xml:space="preserve">kupní </w:t>
      </w:r>
      <w:r w:rsidR="00B02FBF" w:rsidRPr="00A8637A">
        <w:rPr>
          <w:rFonts w:ascii="Times New Roman" w:hAnsi="Times New Roman"/>
        </w:rPr>
        <w:t>smlouvu</w:t>
      </w:r>
      <w:r w:rsidR="00B35ECB" w:rsidRPr="00A8637A">
        <w:rPr>
          <w:rFonts w:ascii="Times New Roman" w:hAnsi="Times New Roman"/>
        </w:rPr>
        <w:t xml:space="preserve"> (dále jen „</w:t>
      </w:r>
      <w:r w:rsidR="00B35ECB" w:rsidRPr="00A8637A">
        <w:rPr>
          <w:rFonts w:ascii="Times New Roman" w:hAnsi="Times New Roman"/>
          <w:b/>
        </w:rPr>
        <w:t>smlouva</w:t>
      </w:r>
      <w:r w:rsidR="00B35ECB" w:rsidRPr="00A8637A">
        <w:rPr>
          <w:rFonts w:ascii="Times New Roman" w:hAnsi="Times New Roman"/>
        </w:rPr>
        <w:t>“)</w:t>
      </w:r>
      <w:r w:rsidRPr="00A8637A">
        <w:rPr>
          <w:rFonts w:ascii="Times New Roman" w:hAnsi="Times New Roman"/>
        </w:rPr>
        <w:t>: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I.</w:t>
      </w:r>
    </w:p>
    <w:p w:rsidR="008314F9" w:rsidRPr="00A8637A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A8637A">
        <w:rPr>
          <w:rFonts w:ascii="Times New Roman" w:hAnsi="Times New Roman" w:cs="Times New Roman"/>
          <w:bCs w:val="0"/>
        </w:rPr>
        <w:t>Předmět smlouvy</w:t>
      </w:r>
    </w:p>
    <w:p w:rsidR="008314F9" w:rsidRPr="00A8637A" w:rsidRDefault="008314F9" w:rsidP="008314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61D76" w:rsidRPr="00A8637A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Předmětem této smlouvy je převod vlastnického práva k movité věci</w:t>
      </w:r>
      <w:r w:rsidRPr="005A15F3">
        <w:rPr>
          <w:rFonts w:ascii="Times New Roman" w:hAnsi="Times New Roman"/>
        </w:rPr>
        <w:t xml:space="preserve">, </w:t>
      </w:r>
      <w:r w:rsidR="00F85D50" w:rsidRPr="005A15F3">
        <w:rPr>
          <w:rFonts w:ascii="Times New Roman" w:hAnsi="Times New Roman"/>
          <w:lang w:val="cs-CZ"/>
        </w:rPr>
        <w:t>konkrétní specifikace</w:t>
      </w:r>
      <w:r w:rsidRPr="005A15F3">
        <w:rPr>
          <w:rFonts w:ascii="Times New Roman" w:hAnsi="Times New Roman"/>
        </w:rPr>
        <w:t xml:space="preserve"> </w:t>
      </w:r>
      <w:r w:rsidR="00C71C16" w:rsidRPr="005A15F3">
        <w:rPr>
          <w:rFonts w:ascii="Times New Roman" w:hAnsi="Times New Roman"/>
          <w:bCs/>
          <w:iCs/>
          <w:lang w:val="cs-CZ"/>
        </w:rPr>
        <w:t>viz příloha č. 1 smlouvy</w:t>
      </w:r>
      <w:r w:rsidR="00A43976" w:rsidRPr="00A8637A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="00602071" w:rsidRPr="00A8637A">
        <w:rPr>
          <w:rFonts w:ascii="Times New Roman" w:hAnsi="Times New Roman"/>
          <w:bCs/>
          <w:iCs/>
          <w:lang w:val="cs-CZ"/>
        </w:rPr>
        <w:t>.</w:t>
      </w:r>
    </w:p>
    <w:p w:rsidR="00AF5888" w:rsidRPr="00A8637A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>Prodávající touto smlouvou prodává a kupující touto smlouvou kupuje výše uvedenou movitou věc a tuto přijímá do svého vlastnictví za níže sjednanou kupní cenu.</w:t>
      </w:r>
      <w:r w:rsidR="00D535BE" w:rsidRPr="00A8637A">
        <w:rPr>
          <w:rFonts w:ascii="Times New Roman" w:hAnsi="Times New Roman"/>
        </w:rPr>
        <w:t xml:space="preserve"> Kupující nabývá vlastnického práva k </w:t>
      </w:r>
      <w:r w:rsidR="0098260F" w:rsidRPr="00A8637A">
        <w:rPr>
          <w:rFonts w:ascii="Times New Roman" w:hAnsi="Times New Roman"/>
        </w:rPr>
        <w:t>předmětu</w:t>
      </w:r>
      <w:r w:rsidR="00D535BE" w:rsidRPr="00A8637A">
        <w:rPr>
          <w:rFonts w:ascii="Times New Roman" w:hAnsi="Times New Roman"/>
        </w:rPr>
        <w:t xml:space="preserve">, jakmile </w:t>
      </w:r>
      <w:r w:rsidR="00C559F3" w:rsidRPr="00A8637A">
        <w:rPr>
          <w:rFonts w:ascii="Times New Roman" w:hAnsi="Times New Roman"/>
        </w:rPr>
        <w:t xml:space="preserve">jej </w:t>
      </w:r>
      <w:r w:rsidR="00162D0C" w:rsidRPr="00A8637A">
        <w:rPr>
          <w:rFonts w:ascii="Times New Roman" w:hAnsi="Times New Roman"/>
        </w:rPr>
        <w:t xml:space="preserve">převzal řádně a včas </w:t>
      </w:r>
      <w:r w:rsidR="007B72E1" w:rsidRPr="00A8637A">
        <w:rPr>
          <w:rFonts w:ascii="Times New Roman" w:hAnsi="Times New Roman"/>
        </w:rPr>
        <w:t xml:space="preserve">a podepsal </w:t>
      </w:r>
      <w:r w:rsidR="00A43976" w:rsidRPr="00A8637A">
        <w:rPr>
          <w:rFonts w:ascii="Times New Roman" w:hAnsi="Times New Roman"/>
          <w:lang w:val="cs-CZ"/>
        </w:rPr>
        <w:t>listinu prokazující předání a převzetí předmětu koupě (dále jen „protokol“)</w:t>
      </w:r>
      <w:r w:rsidR="00D535BE" w:rsidRPr="00A8637A">
        <w:rPr>
          <w:rFonts w:ascii="Times New Roman" w:hAnsi="Times New Roman"/>
        </w:rPr>
        <w:t>.</w:t>
      </w:r>
    </w:p>
    <w:p w:rsidR="00984BBE" w:rsidRDefault="00984BBE" w:rsidP="00B955E6">
      <w:pPr>
        <w:pStyle w:val="Zkladntext"/>
        <w:jc w:val="center"/>
        <w:rPr>
          <w:rFonts w:ascii="Times New Roman" w:hAnsi="Times New Roman"/>
          <w:bCs/>
          <w:iCs/>
          <w:lang w:val="cs-CZ"/>
        </w:rPr>
      </w:pPr>
    </w:p>
    <w:p w:rsidR="009055DA" w:rsidRPr="00A8637A" w:rsidRDefault="00984BBE" w:rsidP="00B955E6">
      <w:pPr>
        <w:pStyle w:val="Zkladntext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br w:type="page"/>
      </w:r>
      <w:r w:rsidR="009055DA" w:rsidRPr="00A8637A">
        <w:rPr>
          <w:rFonts w:ascii="Times New Roman" w:hAnsi="Times New Roman"/>
          <w:bCs/>
          <w:iCs/>
        </w:rPr>
        <w:lastRenderedPageBreak/>
        <w:t>II.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  <w:bCs/>
          <w:iCs/>
        </w:rPr>
      </w:pPr>
      <w:r w:rsidRPr="00D21424">
        <w:rPr>
          <w:rFonts w:ascii="Times New Roman" w:hAnsi="Times New Roman"/>
          <w:b/>
          <w:bCs/>
          <w:iCs/>
        </w:rPr>
        <w:t>Kupní cena a platební podmínky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456B5C" w:rsidRPr="00D21424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za předmět činí</w:t>
      </w:r>
      <w:r w:rsidR="00AD549A" w:rsidRPr="00D21424">
        <w:rPr>
          <w:rFonts w:ascii="Times New Roman" w:hAnsi="Times New Roman"/>
        </w:rPr>
        <w:t xml:space="preserve"> </w:t>
      </w:r>
      <w:r w:rsidR="00143C88" w:rsidRPr="00D21424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D549A" w:rsidRPr="00D21424">
        <w:rPr>
          <w:rFonts w:ascii="Times New Roman" w:hAnsi="Times New Roman"/>
        </w:rPr>
        <w:instrText xml:space="preserve"> FORMTEXT </w:instrText>
      </w:r>
      <w:r w:rsidR="00143C88" w:rsidRPr="00D21424">
        <w:rPr>
          <w:rFonts w:ascii="Times New Roman" w:hAnsi="Times New Roman"/>
        </w:rPr>
      </w:r>
      <w:r w:rsidR="00143C88" w:rsidRPr="00D21424">
        <w:rPr>
          <w:rFonts w:ascii="Times New Roman" w:hAnsi="Times New Roman"/>
        </w:rPr>
        <w:fldChar w:fldCharType="separate"/>
      </w:r>
      <w:r w:rsidR="00A01645">
        <w:rPr>
          <w:rFonts w:ascii="Times New Roman" w:hAnsi="Times New Roman"/>
          <w:noProof/>
          <w:lang w:val="cs-CZ"/>
        </w:rPr>
        <w:t>118.890</w:t>
      </w:r>
      <w:r w:rsidR="00143C88" w:rsidRPr="00D21424">
        <w:rPr>
          <w:rFonts w:ascii="Times New Roman" w:hAnsi="Times New Roman"/>
        </w:rPr>
        <w:fldChar w:fldCharType="end"/>
      </w:r>
      <w:bookmarkEnd w:id="12"/>
      <w:r w:rsidRPr="00D21424">
        <w:rPr>
          <w:rFonts w:ascii="Times New Roman" w:hAnsi="Times New Roman"/>
        </w:rPr>
        <w:t xml:space="preserve">,- Kč (slovy: </w:t>
      </w:r>
      <w:r w:rsidR="00143C88" w:rsidRPr="00D21424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D549A" w:rsidRPr="00D21424">
        <w:rPr>
          <w:rFonts w:ascii="Times New Roman" w:hAnsi="Times New Roman"/>
        </w:rPr>
        <w:instrText xml:space="preserve"> FORMTEXT </w:instrText>
      </w:r>
      <w:r w:rsidR="00143C88" w:rsidRPr="00D21424">
        <w:rPr>
          <w:rFonts w:ascii="Times New Roman" w:hAnsi="Times New Roman"/>
        </w:rPr>
      </w:r>
      <w:r w:rsidR="00143C88" w:rsidRPr="00D21424">
        <w:rPr>
          <w:rFonts w:ascii="Times New Roman" w:hAnsi="Times New Roman"/>
        </w:rPr>
        <w:fldChar w:fldCharType="separate"/>
      </w:r>
      <w:r w:rsidR="00A01645">
        <w:rPr>
          <w:rFonts w:ascii="Times New Roman" w:hAnsi="Times New Roman"/>
          <w:noProof/>
          <w:lang w:val="cs-CZ"/>
        </w:rPr>
        <w:t>stoosmnácttisícosmsetdevadesát</w:t>
      </w:r>
      <w:r w:rsidR="00143C88" w:rsidRPr="00D21424">
        <w:rPr>
          <w:rFonts w:ascii="Times New Roman" w:hAnsi="Times New Roman"/>
        </w:rPr>
        <w:fldChar w:fldCharType="end"/>
      </w:r>
      <w:bookmarkEnd w:id="13"/>
      <w:r w:rsidR="00AD549A" w:rsidRPr="00D21424">
        <w:rPr>
          <w:rFonts w:ascii="Times New Roman" w:hAnsi="Times New Roman"/>
        </w:rPr>
        <w:t xml:space="preserve"> </w:t>
      </w:r>
      <w:r w:rsidRPr="00D21424">
        <w:rPr>
          <w:rFonts w:ascii="Times New Roman" w:hAnsi="Times New Roman"/>
        </w:rPr>
        <w:t>korun českých)</w:t>
      </w:r>
      <w:r w:rsidR="002C712D" w:rsidRPr="00D21424">
        <w:rPr>
          <w:rFonts w:ascii="Times New Roman" w:hAnsi="Times New Roman"/>
          <w:lang w:val="cs-CZ"/>
        </w:rPr>
        <w:t xml:space="preserve"> bez DPH</w:t>
      </w:r>
      <w:r w:rsidRPr="00D21424">
        <w:rPr>
          <w:rFonts w:ascii="Times New Roman" w:hAnsi="Times New Roman"/>
        </w:rPr>
        <w:t xml:space="preserve">. </w:t>
      </w:r>
      <w:r w:rsidR="001801D2" w:rsidRPr="00D21424">
        <w:rPr>
          <w:rFonts w:ascii="Times New Roman" w:hAnsi="Times New Roman"/>
          <w:lang w:val="cs-CZ"/>
        </w:rPr>
        <w:t xml:space="preserve">DPH činí </w:t>
      </w:r>
      <w:r w:rsidR="00143C88" w:rsidRPr="00D21424">
        <w:rPr>
          <w:rFonts w:ascii="Times New Roman" w:hAnsi="Times New Roman"/>
          <w:lang w:val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1801D2" w:rsidRPr="00D21424">
        <w:rPr>
          <w:rFonts w:ascii="Times New Roman" w:hAnsi="Times New Roman"/>
          <w:lang w:val="cs-CZ"/>
        </w:rPr>
        <w:instrText xml:space="preserve"> FORMTEXT </w:instrText>
      </w:r>
      <w:r w:rsidR="00143C88" w:rsidRPr="00D21424">
        <w:rPr>
          <w:rFonts w:ascii="Times New Roman" w:hAnsi="Times New Roman"/>
          <w:lang w:val="cs-CZ"/>
        </w:rPr>
      </w:r>
      <w:r w:rsidR="00143C88" w:rsidRPr="00D21424">
        <w:rPr>
          <w:rFonts w:ascii="Times New Roman" w:hAnsi="Times New Roman"/>
          <w:lang w:val="cs-CZ"/>
        </w:rPr>
        <w:fldChar w:fldCharType="separate"/>
      </w:r>
      <w:r w:rsidR="00A01645">
        <w:rPr>
          <w:rFonts w:ascii="Times New Roman" w:hAnsi="Times New Roman"/>
          <w:noProof/>
          <w:lang w:val="cs-CZ"/>
        </w:rPr>
        <w:t>24.967</w:t>
      </w:r>
      <w:r w:rsidR="00143C88" w:rsidRPr="00D21424">
        <w:rPr>
          <w:rFonts w:ascii="Times New Roman" w:hAnsi="Times New Roman"/>
          <w:lang w:val="cs-CZ"/>
        </w:rPr>
        <w:fldChar w:fldCharType="end"/>
      </w:r>
      <w:bookmarkEnd w:id="14"/>
      <w:r w:rsidR="001801D2" w:rsidRPr="00D21424">
        <w:rPr>
          <w:rFonts w:ascii="Times New Roman" w:hAnsi="Times New Roman"/>
          <w:lang w:val="cs-CZ"/>
        </w:rPr>
        <w:t xml:space="preserve"> Kč. Kupní cena s DPH činí </w:t>
      </w:r>
      <w:r w:rsidR="00143C88" w:rsidRPr="00D21424">
        <w:rPr>
          <w:rFonts w:ascii="Times New Roman" w:hAnsi="Times New Roman"/>
          <w:lang w:val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="001801D2" w:rsidRPr="00D21424">
        <w:rPr>
          <w:rFonts w:ascii="Times New Roman" w:hAnsi="Times New Roman"/>
          <w:lang w:val="cs-CZ"/>
        </w:rPr>
        <w:instrText xml:space="preserve"> FORMTEXT </w:instrText>
      </w:r>
      <w:r w:rsidR="00143C88" w:rsidRPr="00D21424">
        <w:rPr>
          <w:rFonts w:ascii="Times New Roman" w:hAnsi="Times New Roman"/>
          <w:lang w:val="cs-CZ"/>
        </w:rPr>
      </w:r>
      <w:r w:rsidR="00143C88" w:rsidRPr="00D21424">
        <w:rPr>
          <w:rFonts w:ascii="Times New Roman" w:hAnsi="Times New Roman"/>
          <w:lang w:val="cs-CZ"/>
        </w:rPr>
        <w:fldChar w:fldCharType="separate"/>
      </w:r>
      <w:r w:rsidR="00A01645">
        <w:rPr>
          <w:rFonts w:ascii="Times New Roman" w:hAnsi="Times New Roman"/>
          <w:noProof/>
          <w:lang w:val="cs-CZ"/>
        </w:rPr>
        <w:t>143857</w:t>
      </w:r>
      <w:r w:rsidR="00143C88" w:rsidRPr="00D21424">
        <w:rPr>
          <w:rFonts w:ascii="Times New Roman" w:hAnsi="Times New Roman"/>
          <w:lang w:val="cs-CZ"/>
        </w:rPr>
        <w:fldChar w:fldCharType="end"/>
      </w:r>
      <w:bookmarkEnd w:id="15"/>
      <w:r w:rsidR="001801D2" w:rsidRPr="00D21424">
        <w:rPr>
          <w:rFonts w:ascii="Times New Roman" w:hAnsi="Times New Roman"/>
          <w:lang w:val="cs-CZ"/>
        </w:rPr>
        <w:t xml:space="preserve"> Kč. </w:t>
      </w:r>
      <w:r w:rsidR="00EE64EC" w:rsidRPr="00D21424">
        <w:rPr>
          <w:rFonts w:ascii="Times New Roman" w:hAnsi="Times New Roman"/>
        </w:rPr>
        <w:t>Kupní cena se sjednává jako pevná a neměnná</w:t>
      </w:r>
      <w:r w:rsidR="00207066" w:rsidRPr="00D21424">
        <w:rPr>
          <w:rFonts w:ascii="Times New Roman" w:hAnsi="Times New Roman"/>
        </w:rPr>
        <w:t>.</w:t>
      </w:r>
      <w:r w:rsidR="00E20501" w:rsidRPr="00D21424">
        <w:rPr>
          <w:rFonts w:ascii="Times New Roman" w:hAnsi="Times New Roman"/>
        </w:rPr>
        <w:t xml:space="preserve"> </w:t>
      </w:r>
      <w:r w:rsidR="001801D2" w:rsidRPr="00D21424">
        <w:rPr>
          <w:rFonts w:ascii="Times New Roman" w:hAnsi="Times New Roman"/>
        </w:rPr>
        <w:t>DPH bude účtována v souladu s účinnými právními předpisy.</w:t>
      </w:r>
      <w:r w:rsidR="001801D2" w:rsidRPr="00D21424">
        <w:rPr>
          <w:rFonts w:ascii="Times New Roman" w:hAnsi="Times New Roman"/>
          <w:lang w:val="cs-CZ"/>
        </w:rPr>
        <w:t xml:space="preserve"> </w:t>
      </w:r>
      <w:r w:rsidR="0016602D" w:rsidRPr="00D21424">
        <w:rPr>
          <w:rFonts w:ascii="Times New Roman" w:hAnsi="Times New Roman"/>
          <w:lang w:val="cs-CZ"/>
        </w:rPr>
        <w:t>V případě, že prodávající není plátcem DPH, je uvedená cena cenou konečnou, ke které se nepřičítá účinná sazba DPH a to po celou dobu účinnosti smlouvy</w:t>
      </w:r>
      <w:r w:rsidR="0016602D" w:rsidRPr="00D21424">
        <w:rPr>
          <w:rFonts w:ascii="Times New Roman" w:hAnsi="Times New Roman"/>
        </w:rPr>
        <w:t>.</w:t>
      </w:r>
      <w:r w:rsidR="00FC0C3B" w:rsidRPr="00D21424">
        <w:rPr>
          <w:rFonts w:ascii="Times New Roman" w:hAnsi="Times New Roman"/>
        </w:rPr>
        <w:t xml:space="preserve"> Jednotková cena položky/ položek je uvedená v příloze č. 1 smlouvy.</w:t>
      </w:r>
    </w:p>
    <w:p w:rsidR="00FE2E87" w:rsidRPr="00A8637A" w:rsidRDefault="00FE2E87" w:rsidP="00FE2E87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dále zahrnuje:</w:t>
      </w:r>
      <w:r w:rsidR="00217B19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instalaci, zaškolení obsluhy, uv</w:t>
      </w:r>
      <w:r w:rsidRPr="00A8637A">
        <w:rPr>
          <w:rFonts w:ascii="Times New Roman" w:hAnsi="Times New Roman"/>
        </w:rPr>
        <w:t>edení do provozu, prověření bezchybné funkčnosti zařízení, dopravu do sídla kupujícího, přepravné při vrácení prázdných obalů, pojištění spojené s dodávkou předmětu, platby spojené s dovozem předmětu, cla, daně, dovozní a vývozní přirážky, licenční a veškeré další poplatky spojené s dodávkou předmětu, technickou dokumentaci, prohlášení o shodě, uživatelskou příručku v češtině, záruční servis.</w:t>
      </w:r>
    </w:p>
    <w:p w:rsidR="00783EBA" w:rsidRPr="00A8637A" w:rsidRDefault="00783EBA" w:rsidP="00783EB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Stane-li se prodávající nespolehlivým plátcem DPH ve smyslu § 106a zákona o DPH</w:t>
      </w:r>
    </w:p>
    <w:p w:rsidR="00783EBA" w:rsidRPr="00A8637A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je povinen to kupujícímu neprodleně, nejpozději však při poskytnutí prvního poté následujícího zdanitelného plnění, oznámit a sdělit mu potřebné údaje pro úhradu DPH z daného plnění. </w:t>
      </w:r>
    </w:p>
    <w:p w:rsidR="00783EBA" w:rsidRPr="00A8637A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má kupující právo (1) snížit jakékoliv další úhrady prodávajícímu o DPH a odvést DPH z daného plnění za prodávajícího a dále případně (2) od smlouvy odstoupit. Odstoupením se v takovém případě smlouva ruší od okamžiku, kdy odstoupení dojde prodávajícímu.</w:t>
      </w:r>
    </w:p>
    <w:p w:rsidR="00783EBA" w:rsidRPr="00A8637A" w:rsidRDefault="00783EBA" w:rsidP="00783EBA">
      <w:pPr>
        <w:pStyle w:val="Zkladntextodsazen"/>
        <w:ind w:left="426"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Prodávající, který je plátcem DPH je povinen kupujícímu neprodleně po uzavření smlouvy písemně sdělit bankovní spojení jeho účtu, který zveřejnil správce daně a písemně kupujícímu neprodleně sdělovat jakékoliv změny tohoto údaje. Bude-li prodávající plátcem DPH a poskytované plnění zdanitelným plněním podle zákona o DPH po 1. 4. 2013, bude úhrada prováděna na účet prodávajícího, který je správcem daně ke dni zadání příkazu k úhradě zveřejněn způsobem umožňujícím dálkový přístup a je-li takových účtů více, pak na ten z nich, který prodávající písemně určil, jinak na kterýkoliv z nich dle volby kupujícího. Není-li žádné bankovní spojení takového účtu správcem daně zveřejněno, je kupující oprávněn pozdržet platby až do 21. dne poté, kdy jej prodávající upozorní na zveřejnění nového čísla účtu.</w:t>
      </w:r>
    </w:p>
    <w:p w:rsidR="00B35ECB" w:rsidRPr="00A8637A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kupní ceny dle této smlouvy bude kupujícím provedena na základě faktury vystavené prodávajícím. Faktura bude vystavena po řádném předání. Splatnost se stanovuje na</w:t>
      </w:r>
      <w:r w:rsidR="0017699A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dvacet</w:t>
      </w:r>
      <w:r w:rsidR="001D389D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jedna</w:t>
      </w:r>
      <w:r w:rsidR="00563A8C" w:rsidRPr="00A8637A">
        <w:rPr>
          <w:rFonts w:ascii="Times New Roman" w:hAnsi="Times New Roman" w:cs="Times New Roman"/>
        </w:rPr>
        <w:t xml:space="preserve"> (</w:t>
      </w:r>
      <w:r w:rsidR="0009391B" w:rsidRPr="00A8637A">
        <w:rPr>
          <w:rFonts w:ascii="Times New Roman" w:hAnsi="Times New Roman" w:cs="Times New Roman"/>
        </w:rPr>
        <w:t>21</w:t>
      </w:r>
      <w:r w:rsidR="00563A8C" w:rsidRPr="00A8637A">
        <w:rPr>
          <w:rFonts w:ascii="Times New Roman" w:hAnsi="Times New Roman" w:cs="Times New Roman"/>
        </w:rPr>
        <w:t>)</w:t>
      </w:r>
      <w:r w:rsidRPr="00A8637A">
        <w:rPr>
          <w:rFonts w:ascii="Times New Roman" w:hAnsi="Times New Roman" w:cs="Times New Roman"/>
        </w:rPr>
        <w:t xml:space="preserve"> kalendářních dnů ode dne doručení faktury kupujícímu.</w:t>
      </w:r>
      <w:r w:rsidR="00AD67EA" w:rsidRPr="00A8637A">
        <w:rPr>
          <w:rFonts w:ascii="Times New Roman" w:hAnsi="Times New Roman" w:cs="Times New Roman"/>
          <w:highlight w:val="yellow"/>
        </w:rPr>
        <w:t xml:space="preserve"> </w:t>
      </w:r>
    </w:p>
    <w:p w:rsidR="00B35ECB" w:rsidRPr="005A15F3" w:rsidRDefault="00B35ECB" w:rsidP="00AD67E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Každá faktura </w:t>
      </w:r>
      <w:r w:rsidR="00E04E53" w:rsidRPr="00A8637A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A8637A">
        <w:rPr>
          <w:rFonts w:ascii="Times New Roman" w:hAnsi="Times New Roman" w:cs="Times New Roman"/>
        </w:rPr>
        <w:t>kupující</w:t>
      </w:r>
      <w:r w:rsidR="00E04E53" w:rsidRPr="00A8637A">
        <w:rPr>
          <w:rFonts w:ascii="Times New Roman" w:hAnsi="Times New Roman" w:cs="Times New Roman"/>
        </w:rPr>
        <w:t xml:space="preserve"> byl schopen splnit svoji povinnost prokázat uznatelné výdaje vůči kontrolnímu orgánu</w:t>
      </w:r>
      <w:r w:rsidR="00207066" w:rsidRPr="00A8637A">
        <w:rPr>
          <w:rFonts w:ascii="Times New Roman" w:hAnsi="Times New Roman" w:cs="Times New Roman"/>
        </w:rPr>
        <w:t>.</w:t>
      </w:r>
      <w:r w:rsidR="00E04E53" w:rsidRPr="00A8637A">
        <w:rPr>
          <w:rFonts w:ascii="Times New Roman" w:hAnsi="Times New Roman" w:cs="Times New Roman"/>
        </w:rPr>
        <w:t xml:space="preserve"> </w:t>
      </w:r>
      <w:r w:rsidR="00207066" w:rsidRPr="00A8637A">
        <w:rPr>
          <w:rFonts w:ascii="Times New Roman" w:hAnsi="Times New Roman" w:cs="Times New Roman"/>
        </w:rPr>
        <w:t xml:space="preserve">Faktura </w:t>
      </w:r>
      <w:r w:rsidRPr="00A8637A">
        <w:rPr>
          <w:rFonts w:ascii="Times New Roman" w:hAnsi="Times New Roman" w:cs="Times New Roman"/>
        </w:rPr>
        <w:t xml:space="preserve">bude mít náležitosti účetního dokladu podle zákona č. 563/1991 Sb. ve znění pozdějších předpisů, náležitosti dle § </w:t>
      </w:r>
      <w:r w:rsidR="004A7D71" w:rsidRPr="00A8637A">
        <w:rPr>
          <w:rFonts w:ascii="Times New Roman" w:hAnsi="Times New Roman" w:cs="Times New Roman"/>
        </w:rPr>
        <w:t>435</w:t>
      </w:r>
      <w:r w:rsidRPr="00A8637A">
        <w:rPr>
          <w:rFonts w:ascii="Times New Roman" w:hAnsi="Times New Roman" w:cs="Times New Roman"/>
        </w:rPr>
        <w:t xml:space="preserve"> zákona č. </w:t>
      </w:r>
      <w:r w:rsidR="004A7D71" w:rsidRPr="00A8637A">
        <w:rPr>
          <w:rFonts w:ascii="Times New Roman" w:hAnsi="Times New Roman" w:cs="Times New Roman"/>
        </w:rPr>
        <w:t>89/2012</w:t>
      </w:r>
      <w:r w:rsidRPr="00A8637A">
        <w:rPr>
          <w:rFonts w:ascii="Times New Roman" w:hAnsi="Times New Roman" w:cs="Times New Roman"/>
        </w:rPr>
        <w:t xml:space="preserve"> Sb.</w:t>
      </w:r>
      <w:r w:rsidR="008D1D2F" w:rsidRPr="00A8637A">
        <w:rPr>
          <w:rFonts w:ascii="Times New Roman" w:hAnsi="Times New Roman" w:cs="Times New Roman"/>
        </w:rPr>
        <w:t>,</w:t>
      </w:r>
      <w:r w:rsidR="004A7D71" w:rsidRPr="00A8637A">
        <w:rPr>
          <w:rFonts w:ascii="Times New Roman" w:hAnsi="Times New Roman" w:cs="Times New Roman"/>
        </w:rPr>
        <w:t xml:space="preserve"> občanského</w:t>
      </w:r>
      <w:r w:rsidRPr="00A8637A">
        <w:rPr>
          <w:rFonts w:ascii="Times New Roman" w:hAnsi="Times New Roman" w:cs="Times New Roman"/>
        </w:rPr>
        <w:t xml:space="preserve"> zákoníku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8D1D2F" w:rsidRPr="00A8637A">
        <w:rPr>
          <w:rFonts w:ascii="Times New Roman" w:hAnsi="Times New Roman" w:cs="Times New Roman"/>
        </w:rPr>
        <w:t>v</w:t>
      </w:r>
      <w:r w:rsidR="004A7D71" w:rsidRPr="00A8637A">
        <w:rPr>
          <w:rFonts w:ascii="Times New Roman" w:hAnsi="Times New Roman" w:cs="Times New Roman"/>
        </w:rPr>
        <w:t xml:space="preserve"> platném znění </w:t>
      </w:r>
      <w:r w:rsidR="008D1D2F" w:rsidRPr="00A8637A">
        <w:rPr>
          <w:rFonts w:ascii="Times New Roman" w:hAnsi="Times New Roman" w:cs="Times New Roman"/>
        </w:rPr>
        <w:t>(dále jen jako „</w:t>
      </w:r>
      <w:r w:rsidR="004A7D71" w:rsidRPr="00A8637A">
        <w:rPr>
          <w:rFonts w:ascii="Times New Roman" w:hAnsi="Times New Roman" w:cs="Times New Roman"/>
          <w:b/>
        </w:rPr>
        <w:t>NO</w:t>
      </w:r>
      <w:r w:rsidR="008D1D2F" w:rsidRPr="00A8637A">
        <w:rPr>
          <w:rFonts w:ascii="Times New Roman" w:hAnsi="Times New Roman" w:cs="Times New Roman"/>
          <w:b/>
        </w:rPr>
        <w:t>Z</w:t>
      </w:r>
      <w:r w:rsidR="008D1D2F" w:rsidRPr="00A8637A">
        <w:rPr>
          <w:rFonts w:ascii="Times New Roman" w:hAnsi="Times New Roman" w:cs="Times New Roman"/>
        </w:rPr>
        <w:t>“)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a pokud je prodávající plátce DPH náležitosti daňového dokladu podle zákona č. 235/2004 Sb.</w:t>
      </w:r>
      <w:r w:rsidR="004A7D71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4A7D71" w:rsidRPr="00A8637A">
        <w:rPr>
          <w:rFonts w:ascii="Times New Roman" w:hAnsi="Times New Roman" w:cs="Times New Roman"/>
        </w:rPr>
        <w:t>v platném znění</w:t>
      </w:r>
      <w:r w:rsidRPr="00A8637A">
        <w:rPr>
          <w:rFonts w:ascii="Times New Roman" w:hAnsi="Times New Roman" w:cs="Times New Roman"/>
        </w:rPr>
        <w:t>.</w:t>
      </w:r>
      <w:r w:rsidR="00506F1A" w:rsidRPr="00A8637A">
        <w:rPr>
          <w:rFonts w:ascii="Times New Roman" w:hAnsi="Times New Roman" w:cs="Times New Roman"/>
        </w:rPr>
        <w:t xml:space="preserve"> </w:t>
      </w:r>
      <w:r w:rsidR="00506F1A" w:rsidRPr="00A8637A">
        <w:rPr>
          <w:rFonts w:ascii="Times New Roman" w:hAnsi="Times New Roman" w:cs="Times New Roman"/>
          <w:u w:val="single"/>
        </w:rPr>
        <w:t xml:space="preserve">Dále musí faktura obsahovat </w:t>
      </w:r>
      <w:r w:rsidR="00B937C7" w:rsidRPr="005A15F3">
        <w:rPr>
          <w:rFonts w:ascii="Times New Roman" w:hAnsi="Times New Roman" w:cs="Times New Roman"/>
          <w:u w:val="single"/>
        </w:rPr>
        <w:t>identifikační údaje projektu</w:t>
      </w:r>
      <w:r w:rsidR="00984BBE" w:rsidRPr="005A15F3">
        <w:rPr>
          <w:rFonts w:ascii="Times New Roman" w:hAnsi="Times New Roman" w:cs="Times New Roman"/>
          <w:u w:val="single"/>
        </w:rPr>
        <w:t xml:space="preserve"> uvedené v záhlaví smlouvy</w:t>
      </w:r>
      <w:r w:rsidR="00506F1A" w:rsidRPr="005A15F3">
        <w:rPr>
          <w:rFonts w:ascii="Times New Roman" w:hAnsi="Times New Roman" w:cs="Times New Roman"/>
          <w:u w:val="single"/>
        </w:rPr>
        <w:t>.</w:t>
      </w:r>
      <w:r w:rsidR="00AD67EA" w:rsidRPr="005A15F3">
        <w:rPr>
          <w:rFonts w:ascii="Times New Roman" w:hAnsi="Times New Roman" w:cs="Times New Roman"/>
        </w:rPr>
        <w:t xml:space="preserve">  </w:t>
      </w:r>
    </w:p>
    <w:p w:rsidR="00FD218C" w:rsidRPr="008F6965" w:rsidRDefault="00B35ECB" w:rsidP="00EE64E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případě, že faktura nebude mít odpovídající náležitosti</w:t>
      </w:r>
      <w:r w:rsidR="0017699A" w:rsidRPr="00A8637A">
        <w:rPr>
          <w:rFonts w:ascii="Times New Roman" w:hAnsi="Times New Roman"/>
          <w:lang w:val="cs-CZ"/>
        </w:rPr>
        <w:t xml:space="preserve"> nebo bude obsahovat chybné údaje</w:t>
      </w:r>
      <w:r w:rsidRPr="00A8637A">
        <w:rPr>
          <w:rFonts w:ascii="Times New Roman" w:hAnsi="Times New Roman"/>
        </w:rPr>
        <w:t>, je kupující oprávněn ji vrátit ve lhůtě splatnosti zpět prodávajícímu k doplnění, aniž se tak dostane do prodlení se splatností. Lhůta splatnosti počíná běžet znovu od opětovného zaslání náležitě doplněného či opraveného dokladu.</w:t>
      </w:r>
    </w:p>
    <w:p w:rsidR="008F6965" w:rsidRPr="00A8637A" w:rsidRDefault="008F6965" w:rsidP="008F6965">
      <w:pPr>
        <w:pStyle w:val="Zkladntext"/>
        <w:ind w:left="426"/>
        <w:rPr>
          <w:rFonts w:ascii="Times New Roman" w:hAnsi="Times New Roman"/>
        </w:rPr>
      </w:pPr>
    </w:p>
    <w:p w:rsidR="00FD218C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III.</w:t>
      </w:r>
    </w:p>
    <w:p w:rsidR="00B02FBF" w:rsidRPr="00A8637A" w:rsidRDefault="00FD218C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Dodací lhůta</w:t>
      </w:r>
    </w:p>
    <w:p w:rsidR="00BF6571" w:rsidRPr="00A8637A" w:rsidRDefault="00BF6571">
      <w:pPr>
        <w:pStyle w:val="Zkladntext"/>
        <w:jc w:val="center"/>
        <w:rPr>
          <w:rFonts w:ascii="Times New Roman" w:hAnsi="Times New Roman"/>
          <w:b/>
        </w:rPr>
      </w:pPr>
    </w:p>
    <w:p w:rsidR="00124488" w:rsidRPr="00A8637A" w:rsidRDefault="00FD218C" w:rsidP="00124488">
      <w:pPr>
        <w:pStyle w:val="Zkladntextodsazen"/>
        <w:ind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Prodávající se </w:t>
      </w:r>
      <w:r w:rsidR="004C3F21" w:rsidRPr="00A8637A">
        <w:rPr>
          <w:rFonts w:ascii="Times New Roman" w:hAnsi="Times New Roman" w:cs="Times New Roman"/>
        </w:rPr>
        <w:t xml:space="preserve">zavazuje dodat předmět </w:t>
      </w:r>
      <w:r w:rsidR="0009391B" w:rsidRPr="00A8637A">
        <w:rPr>
          <w:rFonts w:ascii="Times New Roman" w:hAnsi="Times New Roman" w:cs="Times New Roman"/>
        </w:rPr>
        <w:t xml:space="preserve">specifikovaný v článku Předmět smlouvy </w:t>
      </w:r>
      <w:r w:rsidR="00C71C16" w:rsidRPr="00D21424">
        <w:rPr>
          <w:rFonts w:ascii="Times New Roman" w:hAnsi="Times New Roman" w:cs="Times New Roman"/>
        </w:rPr>
        <w:t>v termínu dle přílohy č. 1.</w:t>
      </w:r>
    </w:p>
    <w:p w:rsidR="00456C1B" w:rsidRPr="00A8637A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A8637A" w:rsidRDefault="002E252E" w:rsidP="002E252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IV.</w:t>
      </w:r>
    </w:p>
    <w:p w:rsidR="002E252E" w:rsidRPr="00A8637A" w:rsidRDefault="002E252E" w:rsidP="002E252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Místo dodání, způsob předání</w:t>
      </w:r>
    </w:p>
    <w:p w:rsidR="002E252E" w:rsidRPr="00A8637A" w:rsidRDefault="002E252E" w:rsidP="00FD218C">
      <w:pPr>
        <w:pStyle w:val="Zkladntext"/>
        <w:ind w:firstLine="720"/>
        <w:rPr>
          <w:rFonts w:ascii="Times New Roman" w:hAnsi="Times New Roman"/>
          <w:b/>
        </w:rPr>
      </w:pP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je povinen dodat předmět na </w:t>
      </w:r>
      <w:r w:rsidRPr="00D21424">
        <w:rPr>
          <w:rFonts w:ascii="Times New Roman" w:hAnsi="Times New Roman"/>
        </w:rPr>
        <w:t>adresu</w:t>
      </w:r>
      <w:r w:rsidR="00C71C16" w:rsidRPr="00D21424">
        <w:rPr>
          <w:rFonts w:ascii="Times New Roman" w:hAnsi="Times New Roman"/>
          <w:lang w:val="cs-CZ"/>
        </w:rPr>
        <w:t xml:space="preserve"> uveden</w:t>
      </w:r>
      <w:r w:rsidR="004E7A5D" w:rsidRPr="00D21424">
        <w:rPr>
          <w:rFonts w:ascii="Times New Roman" w:hAnsi="Times New Roman"/>
          <w:lang w:val="cs-CZ"/>
        </w:rPr>
        <w:t>ou</w:t>
      </w:r>
      <w:r w:rsidR="00C71C16" w:rsidRPr="00D21424">
        <w:rPr>
          <w:rFonts w:ascii="Times New Roman" w:hAnsi="Times New Roman"/>
          <w:lang w:val="cs-CZ"/>
        </w:rPr>
        <w:t xml:space="preserve"> v příloze č. 1</w:t>
      </w:r>
      <w:r w:rsidR="001D389D" w:rsidRPr="00D21424">
        <w:rPr>
          <w:rFonts w:ascii="Times New Roman" w:hAnsi="Times New Roman"/>
        </w:rPr>
        <w:t>, na</w:t>
      </w:r>
      <w:r w:rsidR="001D389D" w:rsidRPr="00A8637A">
        <w:rPr>
          <w:rFonts w:ascii="Times New Roman" w:hAnsi="Times New Roman"/>
        </w:rPr>
        <w:t xml:space="preserve"> které dojde k předání a převzetí předmětu</w:t>
      </w:r>
      <w:r w:rsidR="00C71C16" w:rsidRPr="00A8637A">
        <w:rPr>
          <w:rFonts w:ascii="Times New Roman" w:hAnsi="Times New Roman"/>
          <w:lang w:val="cs-CZ"/>
        </w:rPr>
        <w:t>.</w:t>
      </w: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 předáním předmětu je prodávající povinen kupujícímu předat také příslušnou technickou dokumentaci, návod k obsluze, případně další dokumenty a podklady nezbytné pro užívání.</w:t>
      </w:r>
    </w:p>
    <w:p w:rsidR="002E252E" w:rsidRPr="00A8637A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sjedná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s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kupujícím konkrétní termín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(datum a čas) převzetí předmětu s dostatečným předstihem, přičemž při sjednání tohoto termínu vyjde prodávající kupujícímu maximálně vstříc</w:t>
      </w:r>
      <w:r w:rsidR="002E252E" w:rsidRPr="00A8637A">
        <w:rPr>
          <w:rFonts w:ascii="Times New Roman" w:hAnsi="Times New Roman"/>
        </w:rPr>
        <w:t xml:space="preserve">. Převzetí </w:t>
      </w:r>
      <w:r w:rsidRPr="00A8637A">
        <w:rPr>
          <w:rFonts w:ascii="Times New Roman" w:hAnsi="Times New Roman"/>
          <w:lang w:val="cs-CZ"/>
        </w:rPr>
        <w:t xml:space="preserve">předmětu </w:t>
      </w:r>
      <w:r w:rsidRPr="00A8637A">
        <w:rPr>
          <w:rFonts w:ascii="Times New Roman" w:hAnsi="Times New Roman"/>
        </w:rPr>
        <w:t xml:space="preserve">potvrdí </w:t>
      </w:r>
      <w:r w:rsidR="002E252E" w:rsidRPr="00A8637A">
        <w:rPr>
          <w:rFonts w:ascii="Times New Roman" w:hAnsi="Times New Roman"/>
        </w:rPr>
        <w:t xml:space="preserve">prodávajícímu za kupujícího </w:t>
      </w:r>
      <w:r w:rsidRPr="00A8637A">
        <w:rPr>
          <w:rFonts w:ascii="Times New Roman" w:hAnsi="Times New Roman"/>
          <w:lang w:val="cs-CZ"/>
        </w:rPr>
        <w:t>Osoba odpovědná za smluvní vztah (případně osoba touto osobou určená)</w:t>
      </w:r>
      <w:r w:rsidR="002E252E" w:rsidRPr="00A8637A">
        <w:rPr>
          <w:rFonts w:ascii="Times New Roman" w:hAnsi="Times New Roman"/>
        </w:rPr>
        <w:t xml:space="preserve"> </w:t>
      </w:r>
      <w:r w:rsidR="00A43976" w:rsidRPr="00A8637A">
        <w:rPr>
          <w:rFonts w:ascii="Times New Roman" w:hAnsi="Times New Roman"/>
        </w:rPr>
        <w:t xml:space="preserve">v </w:t>
      </w:r>
      <w:r w:rsidR="002E252E" w:rsidRPr="00A8637A">
        <w:rPr>
          <w:rFonts w:ascii="Times New Roman" w:hAnsi="Times New Roman"/>
        </w:rPr>
        <w:t>protokolu.</w:t>
      </w:r>
    </w:p>
    <w:p w:rsidR="00456B5C" w:rsidRPr="00A8637A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Nebezpečí škody na předmětu přechází na kupujícího okamžikem </w:t>
      </w:r>
      <w:r w:rsidR="00C845CE" w:rsidRPr="00A8637A">
        <w:rPr>
          <w:rFonts w:ascii="Times New Roman" w:hAnsi="Times New Roman"/>
        </w:rPr>
        <w:t>podpisu protokolu</w:t>
      </w:r>
      <w:r w:rsidR="008C22BD" w:rsidRPr="00A8637A">
        <w:rPr>
          <w:rFonts w:ascii="Times New Roman" w:hAnsi="Times New Roman"/>
          <w:lang w:val="cs-CZ"/>
        </w:rPr>
        <w:t xml:space="preserve"> (tj. převzetím)</w:t>
      </w:r>
      <w:r w:rsidRPr="00A8637A">
        <w:rPr>
          <w:rFonts w:ascii="Times New Roman" w:hAnsi="Times New Roman"/>
        </w:rPr>
        <w:t>.</w:t>
      </w:r>
    </w:p>
    <w:p w:rsidR="00CE603A" w:rsidRPr="00A8637A" w:rsidRDefault="00CE603A" w:rsidP="00CE603A">
      <w:pPr>
        <w:pStyle w:val="Zkladntext"/>
        <w:ind w:left="426"/>
        <w:rPr>
          <w:rFonts w:ascii="Times New Roman" w:hAnsi="Times New Roman"/>
        </w:rPr>
      </w:pPr>
    </w:p>
    <w:p w:rsidR="003B0A54" w:rsidRPr="00A8637A" w:rsidRDefault="00CE603A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</w:t>
      </w:r>
      <w:r w:rsidR="003B0A54" w:rsidRPr="00A8637A">
        <w:rPr>
          <w:rFonts w:ascii="Times New Roman" w:hAnsi="Times New Roman"/>
        </w:rPr>
        <w:t>.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 xml:space="preserve">Zajištění závazků </w:t>
      </w:r>
      <w:r w:rsidR="0020381E" w:rsidRPr="00A8637A">
        <w:rPr>
          <w:rFonts w:ascii="Times New Roman" w:hAnsi="Times New Roman"/>
          <w:b/>
        </w:rPr>
        <w:t>prodávajícího</w:t>
      </w:r>
      <w:r w:rsidRPr="00A8637A">
        <w:rPr>
          <w:rFonts w:ascii="Times New Roman" w:hAnsi="Times New Roman"/>
          <w:b/>
        </w:rPr>
        <w:t xml:space="preserve"> a </w:t>
      </w:r>
      <w:r w:rsidR="0020381E" w:rsidRPr="00A8637A">
        <w:rPr>
          <w:rFonts w:ascii="Times New Roman" w:hAnsi="Times New Roman"/>
          <w:b/>
        </w:rPr>
        <w:t>kupujícího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A8637A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5D3664">
        <w:rPr>
          <w:rFonts w:ascii="Times New Roman" w:hAnsi="Times New Roman"/>
        </w:rPr>
        <w:t>smluvní pokutu ve výši 0,</w:t>
      </w:r>
      <w:r w:rsidR="001D389D" w:rsidRPr="00A8637A">
        <w:rPr>
          <w:rFonts w:ascii="Times New Roman" w:hAnsi="Times New Roman"/>
        </w:rPr>
        <w:t>5 % z kupní ceny</w:t>
      </w:r>
      <w:r w:rsidR="0017699A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</w:t>
      </w:r>
      <w:r w:rsidR="001D389D" w:rsidRPr="00A8637A">
        <w:rPr>
          <w:rFonts w:ascii="Times New Roman" w:hAnsi="Times New Roman"/>
        </w:rPr>
        <w:t xml:space="preserve"> za každý započatý den prodlení</w:t>
      </w:r>
      <w:r w:rsidRPr="00A8637A">
        <w:rPr>
          <w:rFonts w:ascii="Times New Roman" w:hAnsi="Times New Roman"/>
        </w:rPr>
        <w:t>.</w:t>
      </w:r>
    </w:p>
    <w:p w:rsidR="003B0A54" w:rsidRPr="00A8637A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 prodlení prodávajícího s předáním předmětu</w:t>
      </w:r>
      <w:r w:rsidR="0017699A" w:rsidRPr="00A8637A">
        <w:rPr>
          <w:rFonts w:ascii="Times New Roman" w:hAnsi="Times New Roman"/>
          <w:lang w:val="cs-CZ"/>
        </w:rPr>
        <w:t xml:space="preserve"> či jeho části </w:t>
      </w:r>
      <w:r w:rsidRPr="00A8637A">
        <w:rPr>
          <w:rFonts w:ascii="Times New Roman" w:hAnsi="Times New Roman"/>
        </w:rPr>
        <w:t xml:space="preserve">je prodávající povinen zaplatit kupujícímu </w:t>
      </w:r>
      <w:r w:rsidR="005D3664">
        <w:rPr>
          <w:rFonts w:ascii="Times New Roman" w:hAnsi="Times New Roman"/>
        </w:rPr>
        <w:t>smluvní pokutu ve výši 0,</w:t>
      </w:r>
      <w:r w:rsidR="006C4ED0" w:rsidRPr="00A8637A">
        <w:rPr>
          <w:rFonts w:ascii="Times New Roman" w:hAnsi="Times New Roman"/>
        </w:rPr>
        <w:t>5% z kupní ceny</w:t>
      </w:r>
      <w:r w:rsidR="007B0023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 za každý započatý den prodlení</w:t>
      </w:r>
      <w:r w:rsidR="00BC3F81" w:rsidRPr="00A8637A">
        <w:rPr>
          <w:rFonts w:ascii="Times New Roman" w:hAnsi="Times New Roman"/>
        </w:rPr>
        <w:t>.</w:t>
      </w:r>
    </w:p>
    <w:p w:rsidR="006C4ED0" w:rsidRPr="00A8637A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5D3664">
        <w:rPr>
          <w:rFonts w:ascii="Times New Roman" w:hAnsi="Times New Roman"/>
        </w:rPr>
        <w:t>ve výši 0,</w:t>
      </w:r>
      <w:r w:rsidR="008F7AA0" w:rsidRPr="00A8637A">
        <w:rPr>
          <w:rFonts w:ascii="Times New Roman" w:hAnsi="Times New Roman"/>
        </w:rPr>
        <w:t>5% z kupní ceny</w:t>
      </w:r>
      <w:r w:rsidR="008F7AA0" w:rsidRPr="00A8637A">
        <w:rPr>
          <w:rFonts w:ascii="Times New Roman" w:hAnsi="Times New Roman"/>
          <w:lang w:val="cs-CZ"/>
        </w:rPr>
        <w:t xml:space="preserve"> (bez DPH)</w:t>
      </w:r>
      <w:r w:rsidR="008F7AA0" w:rsidRPr="00A8637A">
        <w:rPr>
          <w:rFonts w:ascii="Times New Roman" w:hAnsi="Times New Roman"/>
        </w:rPr>
        <w:t xml:space="preserve"> za předmět</w:t>
      </w:r>
      <w:r w:rsidRPr="00A8637A">
        <w:rPr>
          <w:rFonts w:ascii="Times New Roman" w:hAnsi="Times New Roman"/>
        </w:rPr>
        <w:t xml:space="preserve"> za každý započatý den prodlení s odstraněním vady.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</w:t>
      </w:r>
      <w:r w:rsidR="00946ABA" w:rsidRPr="00A8637A">
        <w:rPr>
          <w:rFonts w:ascii="Times New Roman" w:hAnsi="Times New Roman"/>
        </w:rPr>
        <w:t xml:space="preserve"> je oprávněn</w:t>
      </w:r>
      <w:r w:rsidRPr="00A8637A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a to i v rámci jiného obchodního případu.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Oprávněnost nároku na smluvní pokutu není podmíněna žádnými formálními úkony ze strany kupujícího. Zaplacení smluvní pokuty prodávajícím nezbavuje prodávajícího závazku splnit povinnosti dané mu touto smlouvou.</w:t>
      </w:r>
    </w:p>
    <w:p w:rsidR="00C27E3E" w:rsidRPr="00A8637A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smluvní pokuty</w:t>
      </w:r>
      <w:r w:rsidR="00B64052" w:rsidRPr="00A8637A">
        <w:rPr>
          <w:rFonts w:ascii="Times New Roman" w:hAnsi="Times New Roman" w:cs="Times New Roman"/>
        </w:rPr>
        <w:t xml:space="preserve"> </w:t>
      </w:r>
      <w:r w:rsidRPr="00A8637A">
        <w:rPr>
          <w:rFonts w:ascii="Times New Roman" w:hAnsi="Times New Roman" w:cs="Times New Roman"/>
        </w:rPr>
        <w:t xml:space="preserve">bude </w:t>
      </w:r>
      <w:r w:rsidR="00C55F33" w:rsidRPr="00A8637A">
        <w:rPr>
          <w:rFonts w:ascii="Times New Roman" w:hAnsi="Times New Roman" w:cs="Times New Roman"/>
        </w:rPr>
        <w:t>povinnou smluvní stranou</w:t>
      </w:r>
      <w:r w:rsidRPr="00A8637A">
        <w:rPr>
          <w:rFonts w:ascii="Times New Roman" w:hAnsi="Times New Roman" w:cs="Times New Roman"/>
        </w:rPr>
        <w:t xml:space="preserve"> provedena na základě </w:t>
      </w:r>
      <w:r w:rsidR="00C55F33" w:rsidRPr="00A8637A">
        <w:rPr>
          <w:rFonts w:ascii="Times New Roman" w:hAnsi="Times New Roman" w:cs="Times New Roman"/>
        </w:rPr>
        <w:t xml:space="preserve">penalizační </w:t>
      </w:r>
      <w:r w:rsidRPr="00A8637A">
        <w:rPr>
          <w:rFonts w:ascii="Times New Roman" w:hAnsi="Times New Roman" w:cs="Times New Roman"/>
        </w:rPr>
        <w:t xml:space="preserve">faktury vystavené </w:t>
      </w:r>
      <w:r w:rsidR="00C55F33" w:rsidRPr="00A8637A">
        <w:rPr>
          <w:rFonts w:ascii="Times New Roman" w:hAnsi="Times New Roman" w:cs="Times New Roman"/>
        </w:rPr>
        <w:t>oprávněnou smluvní stranou</w:t>
      </w:r>
      <w:r w:rsidRPr="00A8637A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A8637A">
        <w:rPr>
          <w:rFonts w:ascii="Times New Roman" w:hAnsi="Times New Roman" w:cs="Times New Roman"/>
        </w:rPr>
        <w:t>povinné smluvní straně</w:t>
      </w:r>
      <w:r w:rsidRPr="00A8637A">
        <w:rPr>
          <w:rFonts w:ascii="Times New Roman" w:hAnsi="Times New Roman" w:cs="Times New Roman"/>
        </w:rPr>
        <w:t>.</w:t>
      </w:r>
    </w:p>
    <w:p w:rsidR="00354284" w:rsidRPr="00A8637A" w:rsidRDefault="00354284" w:rsidP="00322EF9">
      <w:pPr>
        <w:pStyle w:val="Zkladntext"/>
        <w:rPr>
          <w:rFonts w:ascii="Times New Roman" w:hAnsi="Times New Roman"/>
          <w:lang w:val="cs-CZ"/>
        </w:rPr>
      </w:pPr>
    </w:p>
    <w:p w:rsidR="00354284" w:rsidRPr="00A8637A" w:rsidRDefault="00CE603A" w:rsidP="004B5309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</w:t>
      </w:r>
      <w:r w:rsidR="00354284" w:rsidRPr="00A8637A">
        <w:rPr>
          <w:rFonts w:ascii="Times New Roman" w:hAnsi="Times New Roman"/>
        </w:rPr>
        <w:t>.</w:t>
      </w:r>
    </w:p>
    <w:p w:rsidR="00354284" w:rsidRPr="00A8637A" w:rsidRDefault="00360F54" w:rsidP="004B5309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Záruka za jakost</w:t>
      </w:r>
    </w:p>
    <w:p w:rsidR="00354284" w:rsidRPr="00A8637A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A8637A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1B43F9">
        <w:rPr>
          <w:rFonts w:ascii="Times New Roman" w:hAnsi="Times New Roman"/>
          <w:lang w:val="cs-CZ"/>
        </w:rPr>
        <w:t xml:space="preserve"> nebo</w:t>
      </w:r>
      <w:r w:rsidRPr="00A8637A">
        <w:rPr>
          <w:rFonts w:ascii="Times New Roman" w:hAnsi="Times New Roman"/>
        </w:rPr>
        <w:t xml:space="preserve"> </w:t>
      </w:r>
      <w:r w:rsidR="00DD4922" w:rsidRPr="00A8637A">
        <w:rPr>
          <w:rFonts w:ascii="Times New Roman" w:hAnsi="Times New Roman"/>
        </w:rPr>
        <w:t>technickými normami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poskytuje kupujícímu záruku za jakost na předmět dle této smlouvy v délce </w:t>
      </w:r>
      <w:r w:rsidRPr="00D21424">
        <w:rPr>
          <w:rFonts w:ascii="Times New Roman" w:hAnsi="Times New Roman"/>
        </w:rPr>
        <w:t xml:space="preserve">trvání </w:t>
      </w:r>
      <w:r w:rsidR="00C71C16" w:rsidRPr="00D21424">
        <w:rPr>
          <w:rFonts w:ascii="Times New Roman" w:hAnsi="Times New Roman"/>
          <w:lang w:val="cs-CZ"/>
        </w:rPr>
        <w:t>dle přílohy č. 1</w:t>
      </w:r>
      <w:r w:rsidR="004134AE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ode</w:t>
      </w:r>
      <w:r w:rsidRPr="00A8637A">
        <w:rPr>
          <w:rFonts w:ascii="Times New Roman" w:hAnsi="Times New Roman"/>
        </w:rPr>
        <w:t xml:space="preserve"> dne </w:t>
      </w:r>
      <w:r w:rsidR="006B0595" w:rsidRPr="00A8637A">
        <w:rPr>
          <w:rFonts w:ascii="Times New Roman" w:hAnsi="Times New Roman"/>
        </w:rPr>
        <w:t xml:space="preserve">podpisu </w:t>
      </w:r>
      <w:r w:rsidRPr="00A8637A">
        <w:rPr>
          <w:rFonts w:ascii="Times New Roman" w:hAnsi="Times New Roman"/>
        </w:rPr>
        <w:t xml:space="preserve">protokolu dle článku Místo dodání, způsob předání. Prodávající odpovídá za vady, které se na předmětu vyskytnou v záruční době. Záruční doba </w:t>
      </w:r>
      <w:r w:rsidRPr="00A8637A">
        <w:rPr>
          <w:rFonts w:ascii="Times New Roman" w:hAnsi="Times New Roman"/>
        </w:rPr>
        <w:lastRenderedPageBreak/>
        <w:t xml:space="preserve">neběží po dobu, po kterou kupující nemohl předmět </w:t>
      </w:r>
      <w:r w:rsidR="004B0706" w:rsidRPr="00A8637A">
        <w:rPr>
          <w:rFonts w:ascii="Times New Roman" w:hAnsi="Times New Roman"/>
        </w:rPr>
        <w:t>užívat pro vady</w:t>
      </w:r>
      <w:r w:rsidRPr="00A8637A">
        <w:rPr>
          <w:rFonts w:ascii="Times New Roman" w:hAnsi="Times New Roman"/>
        </w:rPr>
        <w:t>, za které prodávající odpovídá.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je povinen zjištěnou vadu písemně oznámit prodávajícímu (</w:t>
      </w:r>
      <w:r w:rsidR="006B0C68" w:rsidRPr="00A8637A">
        <w:rPr>
          <w:rFonts w:ascii="Times New Roman" w:hAnsi="Times New Roman"/>
          <w:lang w:val="cs-CZ"/>
        </w:rPr>
        <w:t>uplatnění</w:t>
      </w:r>
      <w:r w:rsidRPr="00A8637A">
        <w:rPr>
          <w:rFonts w:ascii="Times New Roman" w:hAnsi="Times New Roman"/>
        </w:rPr>
        <w:t xml:space="preserve"> reklamace) bez zbytečného odkladu. Za písemnou formu se považuje též </w:t>
      </w:r>
      <w:r w:rsidR="006B0C68" w:rsidRPr="00A8637A">
        <w:rPr>
          <w:rFonts w:ascii="Times New Roman" w:hAnsi="Times New Roman"/>
          <w:lang w:val="cs-CZ"/>
        </w:rPr>
        <w:t>odeslání</w:t>
      </w:r>
      <w:r w:rsidRPr="00A8637A">
        <w:rPr>
          <w:rFonts w:ascii="Times New Roman" w:hAnsi="Times New Roman"/>
        </w:rPr>
        <w:t xml:space="preserve"> emailu s</w:t>
      </w:r>
      <w:r w:rsidR="006B0C68" w:rsidRPr="00A8637A">
        <w:rPr>
          <w:rFonts w:ascii="Times New Roman" w:hAnsi="Times New Roman"/>
        </w:rPr>
        <w:t> </w:t>
      </w:r>
      <w:r w:rsidR="006B0C68" w:rsidRPr="00A8637A">
        <w:rPr>
          <w:rFonts w:ascii="Times New Roman" w:hAnsi="Times New Roman"/>
          <w:lang w:val="cs-CZ"/>
        </w:rPr>
        <w:t>oznámením vady</w:t>
      </w:r>
      <w:r w:rsidRPr="00A8637A">
        <w:rPr>
          <w:rFonts w:ascii="Times New Roman" w:hAnsi="Times New Roman"/>
        </w:rPr>
        <w:t xml:space="preserve"> na adresu: </w:t>
      </w:r>
      <w:bookmarkStart w:id="16" w:name="Text19"/>
      <w:r w:rsidR="00143C88" w:rsidRPr="00A8637A"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>
              <w:default w:val="email prodávajícího"/>
            </w:textInput>
          </w:ffData>
        </w:fldChar>
      </w:r>
      <w:r w:rsidR="006B0C68" w:rsidRPr="00A8637A">
        <w:rPr>
          <w:rFonts w:ascii="Times New Roman" w:hAnsi="Times New Roman"/>
        </w:rPr>
        <w:instrText xml:space="preserve"> FORMTEXT </w:instrText>
      </w:r>
      <w:r w:rsidR="00143C88" w:rsidRPr="00A8637A">
        <w:rPr>
          <w:rFonts w:ascii="Times New Roman" w:hAnsi="Times New Roman"/>
        </w:rPr>
      </w:r>
      <w:r w:rsidR="00143C88" w:rsidRPr="00A8637A">
        <w:rPr>
          <w:rFonts w:ascii="Times New Roman" w:hAnsi="Times New Roman"/>
        </w:rPr>
        <w:fldChar w:fldCharType="separate"/>
      </w:r>
      <w:proofErr w:type="spellStart"/>
      <w:r w:rsidR="00EC02B8">
        <w:rPr>
          <w:rFonts w:ascii="Times New Roman" w:hAnsi="Times New Roman"/>
          <w:lang w:val="cs-CZ"/>
        </w:rPr>
        <w:t>xxxxxxxxxxx</w:t>
      </w:r>
      <w:proofErr w:type="spellEnd"/>
      <w:r w:rsidR="00143C88" w:rsidRPr="00A8637A">
        <w:rPr>
          <w:rFonts w:ascii="Times New Roman" w:hAnsi="Times New Roman"/>
        </w:rPr>
        <w:fldChar w:fldCharType="end"/>
      </w:r>
      <w:bookmarkEnd w:id="16"/>
      <w:r w:rsidRPr="00A8637A">
        <w:rPr>
          <w:rFonts w:ascii="Times New Roman" w:hAnsi="Times New Roman"/>
        </w:rPr>
        <w:t xml:space="preserve"> Prodávající je povinen v průběhu záruční doby na základě oznámení vady kupujícím bezplatně odstranit reklamované vady ve lhůtě a způsobem stanovenými níže.</w:t>
      </w:r>
    </w:p>
    <w:p w:rsidR="00620F3E" w:rsidRPr="00A8637A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Kupující, bude dle své úvahy uplatňovat svá případná práva z vad předmětu níže uvedeným způsobem:</w:t>
      </w:r>
    </w:p>
    <w:p w:rsidR="00620F3E" w:rsidRPr="00A8637A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neopravitelných vad má kupující právo požadovat odstranění vady bezplatným dodáním nového předmětu nebo jeho části</w:t>
      </w:r>
      <w:r w:rsidR="006B0C68" w:rsidRPr="00A8637A">
        <w:rPr>
          <w:rFonts w:ascii="Times New Roman" w:hAnsi="Times New Roman"/>
          <w:lang w:val="cs-CZ"/>
        </w:rPr>
        <w:t xml:space="preserve"> a případnou demontáž vadného zařízení, jeho odvoz a (ekologickou) likvidaci a instalaci bezvadné náhrady</w:t>
      </w:r>
      <w:r w:rsidR="00106A05" w:rsidRPr="00A8637A">
        <w:rPr>
          <w:rFonts w:ascii="Times New Roman" w:hAnsi="Times New Roman"/>
          <w:lang w:val="cs-CZ"/>
        </w:rPr>
        <w:t xml:space="preserve"> nebo odstoupit od smlouvy</w:t>
      </w:r>
      <w:r w:rsidRPr="00A8637A">
        <w:rPr>
          <w:rFonts w:ascii="Times New Roman" w:hAnsi="Times New Roman"/>
        </w:rPr>
        <w:t xml:space="preserve">, </w:t>
      </w:r>
    </w:p>
    <w:p w:rsidR="00620F3E" w:rsidRPr="00A8637A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opravitelných vad má kupující právo požadovat odstranění vady bezplatnou opravou předmětu nebo jeho části,</w:t>
      </w:r>
    </w:p>
    <w:p w:rsidR="00620F3E" w:rsidRPr="00A8637A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prodlení prodávajícího s odstraněním vady má kupující právo odstoupit od smlouvy; prodlení nastává dnem, který následuje po dni, kterým vypršela lhůta pro odstranění vad podle tohoto článku.</w:t>
      </w:r>
    </w:p>
    <w:p w:rsidR="003E304B" w:rsidRPr="00A8637A" w:rsidRDefault="003E304B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Lhůta pro odstranění vad </w:t>
      </w:r>
      <w:r w:rsidR="005D786E" w:rsidRPr="00A8637A">
        <w:rPr>
          <w:rFonts w:ascii="Times New Roman" w:hAnsi="Times New Roman"/>
        </w:rPr>
        <w:t>v záruční době nesmí být delší </w:t>
      </w:r>
      <w:r w:rsidRPr="00A8637A">
        <w:rPr>
          <w:rFonts w:ascii="Times New Roman" w:hAnsi="Times New Roman"/>
        </w:rPr>
        <w:t xml:space="preserve">než </w:t>
      </w:r>
      <w:r w:rsidR="00360F54" w:rsidRPr="00A8637A">
        <w:rPr>
          <w:rFonts w:ascii="Times New Roman" w:hAnsi="Times New Roman"/>
        </w:rPr>
        <w:t>třicet (30)</w:t>
      </w:r>
      <w:r w:rsidR="00E639A9" w:rsidRPr="00A8637A">
        <w:rPr>
          <w:rFonts w:ascii="Times New Roman" w:hAnsi="Times New Roman"/>
          <w:lang w:val="cs-CZ"/>
        </w:rPr>
        <w:t xml:space="preserve"> kalendářních</w:t>
      </w:r>
      <w:r w:rsidRPr="00A8637A">
        <w:rPr>
          <w:rFonts w:ascii="Times New Roman" w:hAnsi="Times New Roman"/>
        </w:rPr>
        <w:t xml:space="preserve"> dn</w:t>
      </w:r>
      <w:r w:rsidR="00E639A9" w:rsidRPr="00A8637A">
        <w:rPr>
          <w:rFonts w:ascii="Times New Roman" w:hAnsi="Times New Roman"/>
        </w:rPr>
        <w:t>ů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Odstranění vady nemá vliv na nárok kupujícího na smluvní pokutu a náhradu škody.</w:t>
      </w:r>
    </w:p>
    <w:p w:rsidR="002438FB" w:rsidRPr="00A8637A" w:rsidRDefault="002438FB" w:rsidP="005739BC">
      <w:pPr>
        <w:pStyle w:val="Zkladntext"/>
        <w:rPr>
          <w:rFonts w:ascii="Times New Roman" w:hAnsi="Times New Roman"/>
        </w:rPr>
      </w:pPr>
    </w:p>
    <w:p w:rsidR="0042456E" w:rsidRPr="00A8637A" w:rsidRDefault="00CE603A" w:rsidP="0042456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VII</w:t>
      </w:r>
      <w:r w:rsidR="0042456E" w:rsidRPr="00A8637A">
        <w:rPr>
          <w:rFonts w:ascii="Times New Roman" w:hAnsi="Times New Roman"/>
        </w:rPr>
        <w:t>.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Odpovědnost za škodu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odpovídá za škodu způsobenou porušením povinnosti vyplývající z této smlouvy, a to bez ohledu na zavinění</w:t>
      </w:r>
      <w:r w:rsidR="00283ED4" w:rsidRPr="00A8637A">
        <w:rPr>
          <w:rFonts w:ascii="Times New Roman" w:hAnsi="Times New Roman"/>
          <w:lang w:val="cs-CZ"/>
        </w:rPr>
        <w:t xml:space="preserve"> s možností liberace dle § 2913 odst. 2 NOZ</w:t>
      </w:r>
      <w:r w:rsidRPr="00A8637A">
        <w:rPr>
          <w:rFonts w:ascii="Times New Roman" w:hAnsi="Times New Roman"/>
        </w:rPr>
        <w:t xml:space="preserve">. Za škodu se považuje též újma, která kupujícímu vznikla tím, že musel vynaložit náklady v důsledku porušení povinnosti prodávajícího. </w:t>
      </w:r>
    </w:p>
    <w:p w:rsidR="0042456E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nepřipouští jakoukoliv limitaci prokázaných škod, které vzniknou v souvislosti s plněním z této smlouvy ani žádné omezení sankcí nebo smluvních pokut</w:t>
      </w:r>
      <w:r w:rsidR="00126F35" w:rsidRPr="00A8637A">
        <w:rPr>
          <w:rFonts w:ascii="Times New Roman" w:hAnsi="Times New Roman"/>
        </w:rPr>
        <w:t xml:space="preserve"> stanovených touto smlouvou</w:t>
      </w:r>
      <w:r w:rsidRPr="00A8637A">
        <w:rPr>
          <w:rFonts w:ascii="Times New Roman" w:hAnsi="Times New Roman"/>
        </w:rPr>
        <w:t>.</w:t>
      </w:r>
    </w:p>
    <w:p w:rsidR="0042456E" w:rsidRPr="00A8637A" w:rsidRDefault="0042456E" w:rsidP="0042456E">
      <w:pPr>
        <w:pStyle w:val="Zkladntext"/>
        <w:autoSpaceDE/>
        <w:autoSpaceDN/>
        <w:ind w:left="426"/>
        <w:jc w:val="left"/>
        <w:rPr>
          <w:rFonts w:ascii="Times New Roman" w:hAnsi="Times New Roman"/>
        </w:rPr>
      </w:pPr>
    </w:p>
    <w:p w:rsidR="00F218CD" w:rsidRPr="00A8637A" w:rsidRDefault="00CE603A" w:rsidP="003F11B6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  <w:lang w:val="cs-CZ"/>
        </w:rPr>
        <w:t>VIII</w:t>
      </w:r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Odstoupení od smlouvy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A8637A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Kterákoliv ze smluvních stran je oprávněna od této smlouvy odstoupit, poruší-li druhá smluvní strana podstatným </w:t>
      </w:r>
      <w:r w:rsidR="00E678D4" w:rsidRPr="00A8637A">
        <w:rPr>
          <w:rFonts w:ascii="Times New Roman" w:hAnsi="Times New Roman"/>
        </w:rPr>
        <w:t>způsobem své smluvní povinnosti</w:t>
      </w:r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Za podstatné porušení smlouvy se </w:t>
      </w:r>
      <w:r w:rsidR="00E678D4" w:rsidRPr="00A8637A">
        <w:rPr>
          <w:rFonts w:ascii="Times New Roman" w:hAnsi="Times New Roman"/>
          <w:lang w:val="cs-CZ"/>
        </w:rPr>
        <w:t xml:space="preserve">zejména </w:t>
      </w:r>
      <w:r w:rsidRPr="00A8637A">
        <w:rPr>
          <w:rFonts w:ascii="Times New Roman" w:hAnsi="Times New Roman"/>
        </w:rPr>
        <w:t>považuje: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prodlení prodávajícího s dodáním </w:t>
      </w:r>
      <w:r w:rsidR="00835DEF" w:rsidRPr="00A8637A">
        <w:rPr>
          <w:rFonts w:ascii="Times New Roman" w:hAnsi="Times New Roman"/>
        </w:rPr>
        <w:t>předmětu</w:t>
      </w:r>
      <w:r w:rsidRPr="00A8637A">
        <w:rPr>
          <w:rFonts w:ascii="Times New Roman" w:hAnsi="Times New Roman"/>
        </w:rPr>
        <w:t xml:space="preserve"> po dobu delší než </w:t>
      </w:r>
      <w:r w:rsidR="00D4536C" w:rsidRPr="00A8637A">
        <w:rPr>
          <w:rFonts w:ascii="Times New Roman" w:hAnsi="Times New Roman"/>
        </w:rPr>
        <w:t>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Pr="00A8637A">
        <w:rPr>
          <w:rFonts w:ascii="Times New Roman" w:hAnsi="Times New Roman"/>
        </w:rPr>
        <w:t xml:space="preserve"> </w:t>
      </w:r>
      <w:r w:rsidR="00E639A9" w:rsidRPr="00A8637A">
        <w:rPr>
          <w:rFonts w:ascii="Times New Roman" w:hAnsi="Times New Roman"/>
          <w:lang w:val="cs-CZ"/>
        </w:rPr>
        <w:t xml:space="preserve">kalendářních </w:t>
      </w:r>
      <w:r w:rsidRPr="00A8637A">
        <w:rPr>
          <w:rFonts w:ascii="Times New Roman" w:hAnsi="Times New Roman"/>
        </w:rPr>
        <w:t>dnů,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zjištění, že technické parametry</w:t>
      </w:r>
      <w:r w:rsidR="005609E3" w:rsidRPr="00A8637A">
        <w:rPr>
          <w:rFonts w:ascii="Times New Roman" w:hAnsi="Times New Roman"/>
        </w:rPr>
        <w:t xml:space="preserve"> předmětu</w:t>
      </w:r>
      <w:r w:rsidRPr="00A8637A">
        <w:rPr>
          <w:rFonts w:ascii="Times New Roman" w:hAnsi="Times New Roman"/>
        </w:rPr>
        <w:t xml:space="preserve"> neodpovídají požadavkům stanoveným </w:t>
      </w:r>
      <w:r w:rsidR="004C527E" w:rsidRPr="00A8637A">
        <w:rPr>
          <w:rFonts w:ascii="Times New Roman" w:hAnsi="Times New Roman"/>
        </w:rPr>
        <w:t>smlouvou</w:t>
      </w:r>
      <w:r w:rsidR="001B43F9">
        <w:rPr>
          <w:rFonts w:ascii="Times New Roman" w:hAnsi="Times New Roman"/>
          <w:lang w:val="cs-CZ"/>
        </w:rPr>
        <w:t xml:space="preserve"> nebo</w:t>
      </w:r>
      <w:r w:rsidR="004C527E" w:rsidRPr="00A8637A">
        <w:rPr>
          <w:rFonts w:ascii="Times New Roman" w:hAnsi="Times New Roman"/>
        </w:rPr>
        <w:t xml:space="preserve"> technickými normami</w:t>
      </w:r>
      <w:r w:rsidR="00426B2F" w:rsidRPr="00A8637A">
        <w:rPr>
          <w:rFonts w:ascii="Times New Roman" w:hAnsi="Times New Roman"/>
        </w:rPr>
        <w:t>,</w:t>
      </w:r>
    </w:p>
    <w:p w:rsidR="00322EF9" w:rsidRPr="00A8637A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neodstranění vady dle čl</w:t>
      </w:r>
      <w:r w:rsidR="00824E4B" w:rsidRPr="00A8637A">
        <w:rPr>
          <w:rFonts w:ascii="Times New Roman" w:hAnsi="Times New Roman"/>
        </w:rPr>
        <w:t xml:space="preserve">ánku </w:t>
      </w:r>
      <w:r w:rsidR="003646E0" w:rsidRPr="00A8637A">
        <w:rPr>
          <w:rFonts w:ascii="Times New Roman" w:hAnsi="Times New Roman"/>
        </w:rPr>
        <w:t>Záruka za jakost</w:t>
      </w:r>
      <w:r w:rsidR="00824E4B" w:rsidRPr="00A8637A">
        <w:rPr>
          <w:rFonts w:ascii="Times New Roman" w:hAnsi="Times New Roman"/>
        </w:rPr>
        <w:t>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prodlení kupujícího se zapla</w:t>
      </w:r>
      <w:r w:rsidR="00AC42BE" w:rsidRPr="00A8637A">
        <w:rPr>
          <w:rFonts w:ascii="Times New Roman" w:hAnsi="Times New Roman"/>
        </w:rPr>
        <w:t xml:space="preserve">cením </w:t>
      </w:r>
      <w:r w:rsidR="00E639A9" w:rsidRPr="00A8637A">
        <w:rPr>
          <w:rFonts w:ascii="Times New Roman" w:hAnsi="Times New Roman"/>
          <w:lang w:val="cs-CZ"/>
        </w:rPr>
        <w:t xml:space="preserve">kupní </w:t>
      </w:r>
      <w:r w:rsidR="00AC42BE" w:rsidRPr="00A8637A">
        <w:rPr>
          <w:rFonts w:ascii="Times New Roman" w:hAnsi="Times New Roman"/>
        </w:rPr>
        <w:t xml:space="preserve">ceny po dobu delší </w:t>
      </w:r>
      <w:r w:rsidR="00D4536C" w:rsidRPr="00A8637A">
        <w:rPr>
          <w:rFonts w:ascii="Times New Roman" w:hAnsi="Times New Roman"/>
        </w:rPr>
        <w:t>než 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="00AC42BE" w:rsidRPr="00A8637A">
        <w:rPr>
          <w:rFonts w:ascii="Times New Roman" w:hAnsi="Times New Roman"/>
        </w:rPr>
        <w:t xml:space="preserve"> dnů</w:t>
      </w:r>
      <w:r w:rsidR="00824E4B" w:rsidRPr="00A8637A">
        <w:rPr>
          <w:rFonts w:ascii="Times New Roman" w:hAnsi="Times New Roman"/>
        </w:rPr>
        <w:t>.</w:t>
      </w:r>
    </w:p>
    <w:p w:rsidR="00F218CD" w:rsidRPr="00A8637A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takovém případě může kupující odstoupit od smlouvy i před uplynutím lhůty dodatečného plnění, poté, co prohlášení prodávajícího obdržel</w:t>
      </w:r>
      <w:r w:rsidR="00F218CD" w:rsidRPr="00A8637A">
        <w:rPr>
          <w:rFonts w:ascii="Times New Roman" w:hAnsi="Times New Roman"/>
        </w:rPr>
        <w:t>.</w:t>
      </w:r>
    </w:p>
    <w:p w:rsidR="00824CA7" w:rsidRPr="00A8637A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zaniká dnem doručení oznámení o odstoupení od smlouvy druhé smluvní straně.  </w:t>
      </w:r>
    </w:p>
    <w:p w:rsidR="0072665A" w:rsidRPr="00A8637A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lastRenderedPageBreak/>
        <w:t>Odstoupení od smlouvy se nedotýká nároku na náhradu škody vzniklé porušením smlouvy a nároku na zaplacení smluvní pokuty.</w:t>
      </w:r>
    </w:p>
    <w:p w:rsidR="0072665A" w:rsidRPr="00A8637A" w:rsidRDefault="0072665A" w:rsidP="003B6B7C">
      <w:pPr>
        <w:pStyle w:val="Zkladntext"/>
        <w:jc w:val="left"/>
        <w:rPr>
          <w:rFonts w:ascii="Times New Roman" w:hAnsi="Times New Roman"/>
          <w:lang w:val="cs-CZ"/>
        </w:rPr>
      </w:pPr>
    </w:p>
    <w:p w:rsidR="00F218CD" w:rsidRPr="00A8637A" w:rsidRDefault="00697A0D" w:rsidP="00F21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37A">
        <w:rPr>
          <w:rFonts w:ascii="Times New Roman" w:hAnsi="Times New Roman" w:cs="Times New Roman"/>
          <w:sz w:val="24"/>
          <w:szCs w:val="24"/>
        </w:rPr>
        <w:t>I</w:t>
      </w:r>
      <w:r w:rsidR="00F218CD" w:rsidRPr="00A8637A">
        <w:rPr>
          <w:rFonts w:ascii="Times New Roman" w:hAnsi="Times New Roman" w:cs="Times New Roman"/>
          <w:sz w:val="24"/>
          <w:szCs w:val="24"/>
        </w:rPr>
        <w:t>X.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b/>
          <w:sz w:val="24"/>
          <w:szCs w:val="24"/>
          <w:lang w:val="cs-CZ"/>
        </w:rPr>
        <w:t>Závěrečná ujednání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A8637A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A8637A">
        <w:rPr>
          <w:rFonts w:ascii="Times New Roman" w:hAnsi="Times New Roman"/>
          <w:lang w:val="cs-CZ"/>
        </w:rPr>
        <w:t>neupravená touto</w:t>
      </w:r>
      <w:r w:rsidRPr="00A8637A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="00E678D4" w:rsidRPr="00A8637A">
        <w:rPr>
          <w:rFonts w:ascii="Times New Roman" w:hAnsi="Times New Roman"/>
          <w:lang w:val="cs-CZ"/>
        </w:rPr>
        <w:t>NOZ.</w:t>
      </w:r>
      <w:r w:rsidRPr="00A8637A">
        <w:rPr>
          <w:rFonts w:ascii="Times New Roman" w:hAnsi="Times New Roman"/>
        </w:rPr>
        <w:t xml:space="preserve"> </w:t>
      </w:r>
    </w:p>
    <w:p w:rsidR="009F1155" w:rsidRPr="00A33DD4" w:rsidRDefault="009F1155" w:rsidP="009F1155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</w:t>
      </w:r>
      <w:r w:rsidRPr="00A8637A">
        <w:rPr>
          <w:rFonts w:ascii="Times New Roman" w:hAnsi="Times New Roman"/>
          <w:lang w:val="cs-CZ"/>
        </w:rPr>
        <w:t>rodávající</w:t>
      </w:r>
      <w:r w:rsidRPr="00A8637A">
        <w:rPr>
          <w:rFonts w:ascii="Times New Roman" w:hAnsi="Times New Roman"/>
        </w:rPr>
        <w:t xml:space="preserve"> je srozuměn a výslovně souhlasí s tím, že tato smlouva včetně všech j</w:t>
      </w:r>
      <w:r w:rsidR="00FE25D0">
        <w:rPr>
          <w:rFonts w:ascii="Times New Roman" w:hAnsi="Times New Roman"/>
        </w:rPr>
        <w:t>ejích případných změn a dodatků</w:t>
      </w:r>
      <w:r w:rsidRPr="00A8637A">
        <w:rPr>
          <w:rFonts w:ascii="Times New Roman" w:hAnsi="Times New Roman"/>
        </w:rPr>
        <w:t xml:space="preserve"> bud</w:t>
      </w:r>
      <w:r w:rsidR="00FE25D0">
        <w:rPr>
          <w:rFonts w:ascii="Times New Roman" w:hAnsi="Times New Roman"/>
          <w:lang w:val="cs-CZ"/>
        </w:rPr>
        <w:t>e</w:t>
      </w:r>
      <w:r w:rsidR="00FE25D0" w:rsidRPr="00FE25D0">
        <w:rPr>
          <w:rFonts w:ascii="Times New Roman" w:hAnsi="Times New Roman"/>
        </w:rPr>
        <w:t xml:space="preserve"> </w:t>
      </w:r>
      <w:r w:rsidR="00FE25D0" w:rsidRPr="00570EE9">
        <w:rPr>
          <w:rFonts w:ascii="Times New Roman" w:hAnsi="Times New Roman"/>
        </w:rPr>
        <w:t>dle §</w:t>
      </w:r>
      <w:r w:rsidR="00FE25D0">
        <w:rPr>
          <w:rFonts w:ascii="Times New Roman" w:hAnsi="Times New Roman"/>
          <w:lang w:val="cs-CZ"/>
        </w:rPr>
        <w:t xml:space="preserve"> 219</w:t>
      </w:r>
      <w:r w:rsidR="00FE25D0" w:rsidRPr="00570EE9">
        <w:rPr>
          <w:rFonts w:ascii="Times New Roman" w:hAnsi="Times New Roman"/>
        </w:rPr>
        <w:t xml:space="preserve"> zákona č. 13</w:t>
      </w:r>
      <w:r w:rsidR="00FE25D0">
        <w:rPr>
          <w:rFonts w:ascii="Times New Roman" w:hAnsi="Times New Roman"/>
          <w:lang w:val="cs-CZ"/>
        </w:rPr>
        <w:t>4</w:t>
      </w:r>
      <w:r w:rsidR="00FE25D0" w:rsidRPr="00570EE9">
        <w:rPr>
          <w:rFonts w:ascii="Times New Roman" w:hAnsi="Times New Roman"/>
        </w:rPr>
        <w:t>/20</w:t>
      </w:r>
      <w:r w:rsidR="00FE25D0">
        <w:rPr>
          <w:rFonts w:ascii="Times New Roman" w:hAnsi="Times New Roman"/>
          <w:lang w:val="cs-CZ"/>
        </w:rPr>
        <w:t>1</w:t>
      </w:r>
      <w:r w:rsidR="00FE25D0" w:rsidRPr="00570EE9">
        <w:rPr>
          <w:rFonts w:ascii="Times New Roman" w:hAnsi="Times New Roman"/>
        </w:rPr>
        <w:t xml:space="preserve">6 Sb., o </w:t>
      </w:r>
      <w:r w:rsidR="00FE25D0">
        <w:rPr>
          <w:rFonts w:ascii="Times New Roman" w:hAnsi="Times New Roman"/>
          <w:lang w:val="cs-CZ"/>
        </w:rPr>
        <w:t xml:space="preserve">zadávání </w:t>
      </w:r>
      <w:r w:rsidR="00FE25D0" w:rsidRPr="00570EE9">
        <w:rPr>
          <w:rFonts w:ascii="Times New Roman" w:hAnsi="Times New Roman"/>
        </w:rPr>
        <w:t>veřejných zakáz</w:t>
      </w:r>
      <w:r w:rsidR="00FE25D0">
        <w:rPr>
          <w:rFonts w:ascii="Times New Roman" w:hAnsi="Times New Roman"/>
          <w:lang w:val="cs-CZ"/>
        </w:rPr>
        <w:t>ek</w:t>
      </w:r>
      <w:r w:rsidRPr="00A8637A">
        <w:rPr>
          <w:rFonts w:ascii="Times New Roman" w:hAnsi="Times New Roman"/>
        </w:rPr>
        <w:t>, uveřejněn</w:t>
      </w:r>
      <w:r w:rsidR="00FE25D0">
        <w:rPr>
          <w:rFonts w:ascii="Times New Roman" w:hAnsi="Times New Roman"/>
          <w:lang w:val="cs-CZ"/>
        </w:rPr>
        <w:t>a</w:t>
      </w:r>
      <w:r w:rsidRPr="00A8637A">
        <w:rPr>
          <w:rFonts w:ascii="Times New Roman" w:hAnsi="Times New Roman"/>
        </w:rPr>
        <w:t xml:space="preserve"> na profilu zadavatele </w:t>
      </w:r>
      <w:r w:rsidRPr="00A8637A">
        <w:rPr>
          <w:rFonts w:ascii="Times New Roman" w:hAnsi="Times New Roman"/>
          <w:lang w:val="cs-CZ"/>
        </w:rPr>
        <w:t>kupujícího, pokud nastanou zákonné důvody k tomuto uveřejnění</w:t>
      </w:r>
      <w:r w:rsidRPr="00A8637A">
        <w:rPr>
          <w:rFonts w:ascii="Times New Roman" w:hAnsi="Times New Roman"/>
        </w:rPr>
        <w:t>.</w:t>
      </w:r>
    </w:p>
    <w:p w:rsidR="00A33DD4" w:rsidRPr="00A33DD4" w:rsidRDefault="00A33DD4" w:rsidP="00A33DD4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33DD4">
        <w:rPr>
          <w:rFonts w:ascii="Times New Roman" w:hAnsi="Times New Roman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218CD" w:rsidRPr="00B937C7" w:rsidRDefault="00F5294B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</w:t>
      </w:r>
      <w:r w:rsidR="00F218CD" w:rsidRPr="00A8637A">
        <w:rPr>
          <w:rFonts w:ascii="Times New Roman" w:hAnsi="Times New Roman"/>
        </w:rPr>
        <w:t xml:space="preserve"> i jeho případný </w:t>
      </w:r>
      <w:r w:rsidR="005D0FBD">
        <w:rPr>
          <w:rFonts w:ascii="Times New Roman" w:hAnsi="Times New Roman"/>
          <w:lang w:val="cs-CZ"/>
        </w:rPr>
        <w:t>pod</w:t>
      </w:r>
      <w:r w:rsidR="00F218CD" w:rsidRPr="00A8637A">
        <w:rPr>
          <w:rFonts w:ascii="Times New Roman" w:hAnsi="Times New Roman"/>
        </w:rPr>
        <w:t>dodavatel jsou povinni spolupůsobit při výkonu finanční kontroly dle § 2 písm. e) zákona č. 320/2001 Sb., o finanční kontrole ve veřejné správě.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Kupující je povinen dodržet požadavky na povinnou publicitu v rámci programů strukturálních fondů stanovené v příslušných aktuálních pravidlech pro publicitu v rámci OP VVV, a to ve všech relevantních dokumentech týkajících se plnění této smlouvy.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Prodávající je povinen umožnit zástupcům poskytovatele dotace a případně dalším oprávněným osobám přístup i k těm částem smlouvy a souvisejících dokumentů, které podléhají ochraně podle zvláštních právních předpisů (např. jako obchodní tajemství, utajované skutečnosti) za předpokladu, že budou splněny požadavky kladené právními předpisy (např. zákon č. 255/2012 Sb., o kontrole (dále jen „kontrolní řád“), ve znění pozdějších předpisů);</w:t>
      </w:r>
    </w:p>
    <w:p w:rsidR="00B937C7" w:rsidRPr="005A15F3" w:rsidRDefault="00B937C7" w:rsidP="00B937C7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  <w:lang w:val="cs-CZ"/>
        </w:rPr>
      </w:pPr>
      <w:r w:rsidRPr="005A15F3">
        <w:rPr>
          <w:rFonts w:ascii="Times New Roman" w:hAnsi="Times New Roman"/>
          <w:lang w:val="cs-CZ"/>
        </w:rPr>
        <w:t>Kupující je povinen v rámci plnění této smlouvy postupovat v souladu s příslušnými aktuálními pravidly pro výběr dodavatelů v rámci OP VVV, přičemž některá z nich se vztahují i na prodávajícího.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je vyhotovena ve </w:t>
      </w:r>
      <w:r w:rsidR="00695C42" w:rsidRPr="00A8637A">
        <w:rPr>
          <w:rFonts w:ascii="Times New Roman" w:hAnsi="Times New Roman"/>
          <w:lang w:val="cs-CZ"/>
        </w:rPr>
        <w:t>2</w:t>
      </w:r>
      <w:r w:rsidRPr="00A8637A">
        <w:rPr>
          <w:rFonts w:ascii="Times New Roman" w:hAnsi="Times New Roman"/>
        </w:rPr>
        <w:t xml:space="preserve"> rovnocenných vyhotoveních, z nichž každé má platnost originálu. Každá smluvní strana obdrží po </w:t>
      </w:r>
      <w:r w:rsidR="00695C42" w:rsidRPr="00A8637A">
        <w:rPr>
          <w:rFonts w:ascii="Times New Roman" w:hAnsi="Times New Roman"/>
          <w:lang w:val="cs-CZ"/>
        </w:rPr>
        <w:t>1</w:t>
      </w:r>
      <w:r w:rsidRPr="00A8637A">
        <w:rPr>
          <w:rFonts w:ascii="Times New Roman" w:hAnsi="Times New Roman"/>
        </w:rPr>
        <w:t xml:space="preserve"> vyhotovení.</w:t>
      </w:r>
    </w:p>
    <w:p w:rsidR="00F218CD" w:rsidRPr="00A8637A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Změny a doplňky této smlouvy j</w:t>
      </w:r>
      <w:r w:rsidRPr="00A8637A">
        <w:rPr>
          <w:rFonts w:ascii="Times New Roman" w:hAnsi="Times New Roman"/>
          <w:lang w:val="cs-CZ"/>
        </w:rPr>
        <w:t xml:space="preserve">e </w:t>
      </w:r>
      <w:r w:rsidR="00F218CD" w:rsidRPr="00A8637A">
        <w:rPr>
          <w:rFonts w:ascii="Times New Roman" w:hAnsi="Times New Roman"/>
        </w:rPr>
        <w:t>možné provádět pouze formou písemných oboustranně odsouhlasených dodatků</w:t>
      </w:r>
      <w:r w:rsidRPr="00A8637A">
        <w:rPr>
          <w:rFonts w:ascii="Times New Roman" w:hAnsi="Times New Roman"/>
          <w:lang w:val="cs-CZ"/>
        </w:rPr>
        <w:t>, podepsaných oběma smluvními stranami</w:t>
      </w:r>
      <w:r w:rsidR="00F218CD" w:rsidRPr="00A8637A">
        <w:rPr>
          <w:rFonts w:ascii="Times New Roman" w:hAnsi="Times New Roman"/>
        </w:rPr>
        <w:t>.</w:t>
      </w:r>
    </w:p>
    <w:p w:rsidR="000231BB" w:rsidRPr="00570EE9" w:rsidRDefault="000231BB" w:rsidP="000231BB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570EE9">
        <w:rPr>
          <w:rFonts w:ascii="Times New Roman" w:hAnsi="Times New Roman"/>
        </w:rPr>
        <w:t>Smlouva nabývá platnosti dnem oboustranného podpisu oprávněnými zástupci smluvních stran</w:t>
      </w:r>
      <w:r w:rsidRPr="00570EE9">
        <w:rPr>
          <w:rFonts w:ascii="Times New Roman" w:hAnsi="Times New Roman"/>
          <w:lang w:val="cs-CZ"/>
        </w:rPr>
        <w:t xml:space="preserve"> </w:t>
      </w:r>
      <w:r w:rsidRPr="00570EE9">
        <w:rPr>
          <w:rFonts w:ascii="Times New Roman" w:hAnsi="Times New Roman"/>
        </w:rPr>
        <w:t>resp. dnem, kdy tuto smlouvu podepíše oprávněný zástupce té smluvní strany, která smlouvu podepisuje později.</w:t>
      </w:r>
      <w:r>
        <w:rPr>
          <w:rFonts w:ascii="Times New Roman" w:hAnsi="Times New Roman"/>
          <w:lang w:val="cs-CZ"/>
        </w:rPr>
        <w:t xml:space="preserve"> Smlouva </w:t>
      </w:r>
      <w:r w:rsidRPr="00A1567D">
        <w:rPr>
          <w:rFonts w:ascii="Times New Roman" w:hAnsi="Times New Roman"/>
          <w:lang w:val="cs-CZ"/>
        </w:rPr>
        <w:t xml:space="preserve">nabývá </w:t>
      </w:r>
      <w:r>
        <w:rPr>
          <w:rFonts w:ascii="Times New Roman" w:hAnsi="Times New Roman"/>
          <w:lang w:val="cs-CZ"/>
        </w:rPr>
        <w:t>účinnosti dnem uveřejně</w:t>
      </w:r>
      <w:r w:rsidRPr="00A1567D">
        <w:rPr>
          <w:rFonts w:ascii="Times New Roman" w:hAnsi="Times New Roman"/>
          <w:lang w:val="cs-CZ"/>
        </w:rPr>
        <w:t>ní</w:t>
      </w:r>
      <w:r>
        <w:rPr>
          <w:rFonts w:ascii="Times New Roman" w:hAnsi="Times New Roman"/>
          <w:lang w:val="cs-CZ"/>
        </w:rPr>
        <w:t xml:space="preserve"> v Registru smluv</w:t>
      </w:r>
      <w:r w:rsidRPr="00A1567D">
        <w:rPr>
          <w:rFonts w:ascii="Times New Roman" w:hAnsi="Times New Roman"/>
          <w:lang w:val="cs-CZ"/>
        </w:rPr>
        <w:t>.</w:t>
      </w:r>
    </w:p>
    <w:p w:rsidR="00D719EF" w:rsidRPr="00A8637A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F218CD" w:rsidRPr="00A8637A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</w:t>
      </w:r>
      <w:r w:rsidR="00F5294B" w:rsidRPr="00A8637A">
        <w:rPr>
          <w:rFonts w:ascii="Times New Roman" w:hAnsi="Times New Roman"/>
        </w:rPr>
        <w:t>kupujícího</w:t>
      </w:r>
      <w:r w:rsidR="00F218CD" w:rsidRPr="00A8637A">
        <w:rPr>
          <w:rFonts w:ascii="Times New Roman" w:hAnsi="Times New Roman"/>
        </w:rPr>
        <w:t>.</w:t>
      </w:r>
    </w:p>
    <w:p w:rsidR="00665276" w:rsidRPr="00A8637A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lastRenderedPageBreak/>
        <w:t>Obě smluvní strany prohlašují, že si smlouvu pečlivě přečetly a na důkaz souhlasu s výše uvedenými ust</w:t>
      </w:r>
      <w:r w:rsidR="00665276" w:rsidRPr="00A8637A">
        <w:rPr>
          <w:rFonts w:ascii="Times New Roman" w:hAnsi="Times New Roman"/>
        </w:rPr>
        <w:t>anoveními připojují své podpisy</w:t>
      </w:r>
      <w:r w:rsidR="00665276" w:rsidRPr="00A8637A">
        <w:rPr>
          <w:rFonts w:ascii="Times New Roman" w:hAnsi="Times New Roman"/>
          <w:lang w:val="cs-CZ"/>
        </w:rPr>
        <w:t>:</w:t>
      </w:r>
      <w:r w:rsidR="00463B19" w:rsidRPr="00A8637A">
        <w:rPr>
          <w:rFonts w:ascii="Times New Roman" w:hAnsi="Times New Roman"/>
        </w:rPr>
        <w:t xml:space="preserve"> </w:t>
      </w:r>
    </w:p>
    <w:p w:rsidR="00463B19" w:rsidRPr="00A8637A" w:rsidRDefault="00463B19" w:rsidP="00463B19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B30DB3" w:rsidRPr="00A8637A" w:rsidTr="00463B19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A8637A" w:rsidRDefault="00143C8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17" w:name="Text41"/>
            <w:r w:rsidR="00665276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7"/>
          </w:p>
          <w:p w:rsidR="00B30DB3" w:rsidRPr="00A8637A" w:rsidRDefault="00B30DB3" w:rsidP="00987E0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8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794C62" w:rsidRDefault="00143C88" w:rsidP="006F3CBC">
            <w:pPr>
              <w:jc w:val="center"/>
              <w:rPr>
                <w:rFonts w:ascii="Times New Roman" w:hAnsi="Times New Roman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4C62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987E03">
              <w:rPr>
                <w:rFonts w:ascii="Times New Roman" w:hAnsi="Times New Roman"/>
              </w:rPr>
              <w:t> </w:t>
            </w:r>
            <w:r w:rsidR="00987E03">
              <w:rPr>
                <w:rFonts w:ascii="Times New Roman" w:hAnsi="Times New Roman"/>
              </w:rPr>
              <w:t> </w:t>
            </w:r>
            <w:r w:rsidR="00987E03">
              <w:rPr>
                <w:rFonts w:ascii="Times New Roman" w:hAnsi="Times New Roman"/>
              </w:rPr>
              <w:t> </w:t>
            </w:r>
            <w:r w:rsidR="00987E03">
              <w:rPr>
                <w:rFonts w:ascii="Times New Roman" w:hAnsi="Times New Roman"/>
              </w:rPr>
              <w:t> </w:t>
            </w:r>
            <w:r w:rsidR="00987E03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  <w:p w:rsidR="00B30DB3" w:rsidRPr="00A8637A" w:rsidRDefault="00B30DB3" w:rsidP="00987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987E0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143C88"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20"/>
          </w:p>
        </w:tc>
      </w:tr>
    </w:tbl>
    <w:p w:rsidR="00827EDA" w:rsidRPr="00A8637A" w:rsidRDefault="00827EDA" w:rsidP="00463B19">
      <w:pPr>
        <w:pStyle w:val="Zkladntext"/>
        <w:rPr>
          <w:rFonts w:ascii="Times New Roman" w:hAnsi="Times New Roman"/>
          <w:lang w:val="cs-CZ"/>
        </w:rPr>
      </w:pPr>
    </w:p>
    <w:p w:rsidR="0088312F" w:rsidRPr="00A8637A" w:rsidRDefault="0088312F" w:rsidP="0088312F">
      <w:pPr>
        <w:pStyle w:val="Zkladntext"/>
        <w:rPr>
          <w:rFonts w:ascii="Times New Roman" w:hAnsi="Times New Roman"/>
          <w:lang w:val="cs-CZ"/>
        </w:rPr>
      </w:pPr>
    </w:p>
    <w:p w:rsidR="00F85D50" w:rsidRPr="00A8637A" w:rsidRDefault="00C71C16" w:rsidP="00463B19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Přílohy: Příloha č. 1 - Specifikace předmětu plnění</w:t>
      </w:r>
    </w:p>
    <w:p w:rsidR="004E2D78" w:rsidRPr="00A8637A" w:rsidRDefault="004E2D78" w:rsidP="004E2D78">
      <w:pPr>
        <w:pStyle w:val="Zkladntext"/>
        <w:jc w:val="right"/>
        <w:rPr>
          <w:rFonts w:ascii="Times New Roman" w:hAnsi="Times New Roman"/>
          <w:i/>
          <w:lang w:val="cs-CZ"/>
        </w:rPr>
        <w:sectPr w:rsidR="004E2D78" w:rsidRPr="00A8637A" w:rsidSect="00134CDB">
          <w:headerReference w:type="default" r:id="rId8"/>
          <w:footerReference w:type="default" r:id="rId9"/>
          <w:type w:val="continuous"/>
          <w:pgSz w:w="11907" w:h="16840" w:code="9"/>
          <w:pgMar w:top="1560" w:right="1275" w:bottom="1134" w:left="1418" w:header="0" w:footer="0" w:gutter="0"/>
          <w:cols w:space="709"/>
          <w:docGrid w:linePitch="272"/>
        </w:sectPr>
      </w:pPr>
    </w:p>
    <w:p w:rsidR="00FE3DCC" w:rsidRPr="00A8637A" w:rsidRDefault="00FE3DCC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</w:p>
    <w:p w:rsidR="00F85D50" w:rsidRPr="00A8637A" w:rsidRDefault="00F85D50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  <w:r w:rsidRPr="00A8637A">
        <w:rPr>
          <w:rFonts w:ascii="Times New Roman" w:hAnsi="Times New Roman"/>
          <w:i/>
          <w:lang w:val="cs-CZ"/>
        </w:rPr>
        <w:t>Příloha č. 1 – Specifikace předmětu plnění</w:t>
      </w:r>
    </w:p>
    <w:p w:rsidR="00FE3DCC" w:rsidRPr="00A8637A" w:rsidRDefault="00FE3DCC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040"/>
        <w:gridCol w:w="2100"/>
        <w:gridCol w:w="2659"/>
        <w:gridCol w:w="1962"/>
        <w:gridCol w:w="2243"/>
        <w:gridCol w:w="2105"/>
      </w:tblGrid>
      <w:tr w:rsidR="004E2D78" w:rsidRPr="00A8637A" w:rsidTr="0084088D">
        <w:tc>
          <w:tcPr>
            <w:tcW w:w="2040" w:type="dxa"/>
            <w:shd w:val="clear" w:color="auto" w:fill="D9D9D9"/>
            <w:vAlign w:val="center"/>
          </w:tcPr>
          <w:p w:rsidR="001B43F9" w:rsidRPr="00A8637A" w:rsidRDefault="004E2D78" w:rsidP="001B43F9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Přesná specifikace nabízené věci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Počet v 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E2D78" w:rsidRPr="00A8637A" w:rsidRDefault="004E2D78" w:rsidP="00E41A62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Termín dodání předmětu plnění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Místo plnění zakázky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E2D78" w:rsidRPr="00A8637A" w:rsidRDefault="004E2D78" w:rsidP="001B43F9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Záruční lhůta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Jednotková cena</w:t>
            </w:r>
            <w:r w:rsidR="000E57F4" w:rsidRPr="00A8637A">
              <w:rPr>
                <w:rFonts w:ascii="Times New Roman" w:hAnsi="Times New Roman"/>
                <w:b/>
                <w:lang w:val="cs-CZ"/>
              </w:rPr>
              <w:t xml:space="preserve"> za položku</w:t>
            </w:r>
            <w:r w:rsidRPr="00A8637A">
              <w:rPr>
                <w:rFonts w:ascii="Times New Roman" w:hAnsi="Times New Roman"/>
                <w:b/>
                <w:lang w:val="cs-CZ"/>
              </w:rPr>
              <w:t xml:space="preserve"> bez DPH v Kč</w:t>
            </w:r>
          </w:p>
        </w:tc>
        <w:tc>
          <w:tcPr>
            <w:tcW w:w="2129" w:type="dxa"/>
            <w:shd w:val="clear" w:color="auto" w:fill="D9D9D9"/>
            <w:vAlign w:val="center"/>
          </w:tcPr>
          <w:p w:rsidR="004E2D78" w:rsidRPr="00A8637A" w:rsidRDefault="004E2D78" w:rsidP="000E57F4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Celková cena bez DPH v Kč</w:t>
            </w:r>
          </w:p>
        </w:tc>
      </w:tr>
      <w:tr w:rsidR="004E2D78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4E2D78" w:rsidRPr="00A8637A" w:rsidRDefault="00143C88" w:rsidP="00A01645">
            <w:pPr>
              <w:pStyle w:val="Zkladntex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E2D78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A01645">
              <w:rPr>
                <w:rFonts w:ascii="Times New Roman" w:hAnsi="Times New Roman"/>
                <w:lang w:val="cs-CZ"/>
              </w:rPr>
              <w:t xml:space="preserve">Canon imagePROGRAF TX-4000 všetně jednotky druhé role/navíjecí jednotky, dopravy, instalace a zaškolení 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E2D78" w:rsidRPr="00A8637A" w:rsidRDefault="00143C88" w:rsidP="0044740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4C62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447404">
              <w:rPr>
                <w:rFonts w:ascii="Times New Roman" w:hAnsi="Times New Roman"/>
                <w:noProof/>
                <w:lang w:val="cs-CZ"/>
              </w:rPr>
              <w:t>1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D78" w:rsidRPr="00A8637A" w:rsidRDefault="00143C88" w:rsidP="00A0164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4C62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A01645">
              <w:rPr>
                <w:rFonts w:ascii="Times New Roman" w:hAnsi="Times New Roman"/>
                <w:noProof/>
                <w:lang w:val="cs-CZ"/>
              </w:rPr>
              <w:t>30 dní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2D78" w:rsidRPr="00A8637A" w:rsidRDefault="00143C88" w:rsidP="0044740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4C62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447404">
              <w:rPr>
                <w:rFonts w:ascii="Times New Roman" w:hAnsi="Times New Roman"/>
                <w:noProof/>
                <w:lang w:val="cs-CZ"/>
              </w:rPr>
              <w:t>Libe</w:t>
            </w:r>
            <w:bookmarkStart w:id="21" w:name="_GoBack"/>
            <w:bookmarkEnd w:id="21"/>
            <w:r w:rsidR="00447404">
              <w:rPr>
                <w:rFonts w:ascii="Times New Roman" w:hAnsi="Times New Roman"/>
                <w:noProof/>
                <w:lang w:val="cs-CZ"/>
              </w:rPr>
              <w:t>rec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2D78" w:rsidRPr="00A8637A" w:rsidRDefault="00143C88" w:rsidP="00A0164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4C62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A01645">
              <w:rPr>
                <w:rFonts w:ascii="Times New Roman" w:hAnsi="Times New Roman"/>
                <w:noProof/>
                <w:lang w:val="cs-CZ"/>
              </w:rPr>
              <w:t>24</w:t>
            </w:r>
            <w:r w:rsidR="00447404">
              <w:rPr>
                <w:rFonts w:ascii="Times New Roman" w:hAnsi="Times New Roman"/>
                <w:noProof/>
                <w:lang w:val="cs-CZ"/>
              </w:rPr>
              <w:t xml:space="preserve"> měsíců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2D78" w:rsidRPr="00A8637A" w:rsidRDefault="00143C88" w:rsidP="00A0164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E2D78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A01645">
              <w:rPr>
                <w:rFonts w:ascii="Times New Roman" w:hAnsi="Times New Roman"/>
                <w:lang w:val="cs-CZ"/>
              </w:rPr>
              <w:t>118890</w:t>
            </w:r>
            <w:r w:rsidR="008E62F5">
              <w:rPr>
                <w:rFonts w:ascii="Times New Roman" w:hAnsi="Times New Roman"/>
                <w:noProof/>
                <w:lang w:val="cs-CZ"/>
              </w:rPr>
              <w:t xml:space="preserve">- 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E2D78" w:rsidRPr="00A8637A" w:rsidRDefault="00143C88" w:rsidP="00A0164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E2D78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A01645">
              <w:rPr>
                <w:rFonts w:ascii="Times New Roman" w:hAnsi="Times New Roman"/>
                <w:noProof/>
                <w:lang w:val="cs-CZ"/>
              </w:rPr>
              <w:t>118890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  <w:tr w:rsidR="008F6965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  <w:tr w:rsidR="008F6965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</w:rPr>
              <w:instrText xml:space="preserve"> FORMTEXT </w:instrText>
            </w:r>
            <w:r w:rsidRPr="00A8637A">
              <w:rPr>
                <w:rFonts w:ascii="Times New Roman" w:hAnsi="Times New Roman"/>
              </w:rPr>
            </w:r>
            <w:r w:rsidRPr="00A8637A">
              <w:rPr>
                <w:rFonts w:ascii="Times New Roman" w:hAnsi="Times New Roman"/>
              </w:rPr>
              <w:fldChar w:fldCharType="separate"/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="008E62F5">
              <w:rPr>
                <w:rFonts w:ascii="Times New Roman" w:hAnsi="Times New Roman"/>
              </w:rPr>
              <w:t> </w:t>
            </w:r>
            <w:r w:rsidRPr="00A8637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F6965" w:rsidRPr="00A8637A" w:rsidRDefault="00143C88" w:rsidP="008E62F5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F6965"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="008E62F5">
              <w:rPr>
                <w:rFonts w:ascii="Times New Roman" w:hAnsi="Times New Roman"/>
                <w:lang w:val="cs-CZ"/>
              </w:rPr>
              <w:t> 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</w:tbl>
    <w:p w:rsidR="00F85D50" w:rsidRPr="00A8637A" w:rsidRDefault="00F85D50" w:rsidP="00463B19">
      <w:pPr>
        <w:pStyle w:val="Zkladntext"/>
        <w:rPr>
          <w:rFonts w:ascii="Times New Roman" w:hAnsi="Times New Roman"/>
          <w:lang w:val="cs-CZ"/>
        </w:rPr>
      </w:pPr>
    </w:p>
    <w:sectPr w:rsidR="00F85D50" w:rsidRPr="00A8637A" w:rsidSect="004E2D78">
      <w:pgSz w:w="16840" w:h="11907" w:orient="landscape" w:code="9"/>
      <w:pgMar w:top="1418" w:right="1560" w:bottom="1275" w:left="1134" w:header="1134" w:footer="51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E0" w:rsidRDefault="00EF3BE0" w:rsidP="000F687D">
      <w:r>
        <w:separator/>
      </w:r>
    </w:p>
  </w:endnote>
  <w:endnote w:type="continuationSeparator" w:id="0">
    <w:p w:rsidR="00EF3BE0" w:rsidRDefault="00EF3BE0" w:rsidP="000F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1C" w:rsidRDefault="007F4727" w:rsidP="00BA4C1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C1C">
      <w:rPr>
        <w:b/>
        <w:bCs/>
        <w:color w:val="221E1F"/>
        <w:sz w:val="12"/>
        <w:szCs w:val="16"/>
      </w:rPr>
      <w:t>T</w:t>
    </w:r>
    <w:r w:rsidR="00BA4C1C" w:rsidRPr="00CC2079">
      <w:rPr>
        <w:b/>
        <w:bCs/>
        <w:color w:val="221E1F"/>
        <w:sz w:val="12"/>
        <w:szCs w:val="16"/>
      </w:rPr>
      <w:t>ECHNICKÁ UNIVERZITA V LIBERCI</w:t>
    </w:r>
    <w:r w:rsidR="00BA4C1C" w:rsidRPr="00BD4858">
      <w:rPr>
        <w:b/>
        <w:bCs/>
        <w:color w:val="7E1A47"/>
        <w:sz w:val="12"/>
        <w:szCs w:val="16"/>
      </w:rPr>
      <w:t xml:space="preserve">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 xml:space="preserve">Studentská 1402/2 </w:t>
    </w:r>
    <w:r w:rsidR="00BA4C1C" w:rsidRPr="00BD4858">
      <w:rPr>
        <w:color w:val="7E1A47"/>
        <w:sz w:val="12"/>
        <w:szCs w:val="16"/>
      </w:rPr>
      <w:t>|</w:t>
    </w:r>
    <w:r w:rsidR="00BA4C1C" w:rsidRPr="00CC2079">
      <w:rPr>
        <w:color w:val="7AC141"/>
        <w:sz w:val="12"/>
        <w:szCs w:val="16"/>
      </w:rPr>
      <w:t xml:space="preserve"> </w:t>
    </w:r>
    <w:r w:rsidR="00BA4C1C" w:rsidRPr="00CC2079">
      <w:rPr>
        <w:color w:val="57585A"/>
        <w:sz w:val="12"/>
        <w:szCs w:val="16"/>
      </w:rPr>
      <w:t>461 17 Liberec 1</w:t>
    </w:r>
    <w:r w:rsidR="00BA4C1C" w:rsidRPr="00031CAA">
      <w:rPr>
        <w:sz w:val="12"/>
        <w:szCs w:val="16"/>
      </w:rPr>
      <w:t xml:space="preserve"> </w:t>
    </w:r>
  </w:p>
  <w:p w:rsidR="00BA4C1C" w:rsidRDefault="00BA4C1C" w:rsidP="00BA4C1C">
    <w:pPr>
      <w:pStyle w:val="Default"/>
      <w:spacing w:line="420" w:lineRule="auto"/>
    </w:pP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:rsidR="00463B19" w:rsidRDefault="00463B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E0" w:rsidRDefault="00EF3BE0" w:rsidP="000F687D">
      <w:r>
        <w:separator/>
      </w:r>
    </w:p>
  </w:footnote>
  <w:footnote w:type="continuationSeparator" w:id="0">
    <w:p w:rsidR="00EF3BE0" w:rsidRDefault="00EF3BE0" w:rsidP="000F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1C" w:rsidRPr="00D91740" w:rsidRDefault="007F4727" w:rsidP="00BA4C1C">
    <w:pPr>
      <w:pStyle w:val="Zhlav"/>
      <w:rPr>
        <w:rFonts w:ascii="Myriad Pro" w:hAnsi="Myriad Pro"/>
      </w:rPr>
    </w:pPr>
    <w:r w:rsidRPr="000C7632">
      <w:rPr>
        <w:rFonts w:ascii="Myriad Pro" w:hAnsi="Myriad Pro"/>
        <w:noProof/>
        <w:lang w:val="cs-CZ" w:eastAsia="cs-CZ"/>
      </w:rPr>
      <w:drawing>
        <wp:inline distT="0" distB="0" distL="0" distR="0">
          <wp:extent cx="5086350" cy="1133475"/>
          <wp:effectExtent l="0" t="0" r="0" b="0"/>
          <wp:docPr id="1" name="obrázek 1" descr="Logo_OP_VVV_horizontalni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_VVV_horizontalni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EF9" w:rsidRPr="00BA4C1C" w:rsidRDefault="00FC4EF9" w:rsidP="00BA4C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EE5D69"/>
    <w:multiLevelType w:val="hybridMultilevel"/>
    <w:tmpl w:val="907C64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9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BF"/>
    <w:rsid w:val="00003DE6"/>
    <w:rsid w:val="0001323F"/>
    <w:rsid w:val="0001648C"/>
    <w:rsid w:val="000231BB"/>
    <w:rsid w:val="0004350B"/>
    <w:rsid w:val="00045810"/>
    <w:rsid w:val="00060EE4"/>
    <w:rsid w:val="00070462"/>
    <w:rsid w:val="0009391B"/>
    <w:rsid w:val="00097277"/>
    <w:rsid w:val="000A500B"/>
    <w:rsid w:val="000A61FD"/>
    <w:rsid w:val="000A7125"/>
    <w:rsid w:val="000A7DE7"/>
    <w:rsid w:val="000B0FF1"/>
    <w:rsid w:val="000C495C"/>
    <w:rsid w:val="000C5CDE"/>
    <w:rsid w:val="000C7632"/>
    <w:rsid w:val="000D0BCE"/>
    <w:rsid w:val="000D34F3"/>
    <w:rsid w:val="000D74DF"/>
    <w:rsid w:val="000E57F4"/>
    <w:rsid w:val="000F29A3"/>
    <w:rsid w:val="000F687D"/>
    <w:rsid w:val="00103F2B"/>
    <w:rsid w:val="00106A05"/>
    <w:rsid w:val="001076E4"/>
    <w:rsid w:val="00113D8F"/>
    <w:rsid w:val="00124488"/>
    <w:rsid w:val="00126F35"/>
    <w:rsid w:val="00134CDB"/>
    <w:rsid w:val="00143C88"/>
    <w:rsid w:val="0015705B"/>
    <w:rsid w:val="0015748B"/>
    <w:rsid w:val="0016270A"/>
    <w:rsid w:val="00162D0C"/>
    <w:rsid w:val="0016602D"/>
    <w:rsid w:val="0017699A"/>
    <w:rsid w:val="001801D2"/>
    <w:rsid w:val="00182862"/>
    <w:rsid w:val="001919EA"/>
    <w:rsid w:val="00195CF6"/>
    <w:rsid w:val="001B43F9"/>
    <w:rsid w:val="001B6D64"/>
    <w:rsid w:val="001B7CA3"/>
    <w:rsid w:val="001C684E"/>
    <w:rsid w:val="001D158C"/>
    <w:rsid w:val="001D2035"/>
    <w:rsid w:val="001D389D"/>
    <w:rsid w:val="001D67B7"/>
    <w:rsid w:val="0020381E"/>
    <w:rsid w:val="00207066"/>
    <w:rsid w:val="00217B19"/>
    <w:rsid w:val="0022186D"/>
    <w:rsid w:val="0022395F"/>
    <w:rsid w:val="00232BE7"/>
    <w:rsid w:val="0023637E"/>
    <w:rsid w:val="002438FB"/>
    <w:rsid w:val="00250962"/>
    <w:rsid w:val="00254AC0"/>
    <w:rsid w:val="002673A4"/>
    <w:rsid w:val="002805B8"/>
    <w:rsid w:val="00282F6D"/>
    <w:rsid w:val="00283ED4"/>
    <w:rsid w:val="002911D5"/>
    <w:rsid w:val="002A11A8"/>
    <w:rsid w:val="002A30A5"/>
    <w:rsid w:val="002A7702"/>
    <w:rsid w:val="002C712D"/>
    <w:rsid w:val="002D4C17"/>
    <w:rsid w:val="002E252E"/>
    <w:rsid w:val="002F6554"/>
    <w:rsid w:val="0030778F"/>
    <w:rsid w:val="003170E7"/>
    <w:rsid w:val="00322EF9"/>
    <w:rsid w:val="003236DD"/>
    <w:rsid w:val="00330A7C"/>
    <w:rsid w:val="0033710D"/>
    <w:rsid w:val="00344D16"/>
    <w:rsid w:val="00344F25"/>
    <w:rsid w:val="00354284"/>
    <w:rsid w:val="00360F54"/>
    <w:rsid w:val="003646E0"/>
    <w:rsid w:val="00396840"/>
    <w:rsid w:val="003A27CD"/>
    <w:rsid w:val="003B0A54"/>
    <w:rsid w:val="003B10D3"/>
    <w:rsid w:val="003B323D"/>
    <w:rsid w:val="003B6B7C"/>
    <w:rsid w:val="003C6D71"/>
    <w:rsid w:val="003D2BE7"/>
    <w:rsid w:val="003D48FE"/>
    <w:rsid w:val="003E1676"/>
    <w:rsid w:val="003E304B"/>
    <w:rsid w:val="003E5B4D"/>
    <w:rsid w:val="003E64DE"/>
    <w:rsid w:val="003E65D6"/>
    <w:rsid w:val="003F11B6"/>
    <w:rsid w:val="004134AE"/>
    <w:rsid w:val="00421CCE"/>
    <w:rsid w:val="00424490"/>
    <w:rsid w:val="0042456E"/>
    <w:rsid w:val="00426B2F"/>
    <w:rsid w:val="0043035B"/>
    <w:rsid w:val="004409C8"/>
    <w:rsid w:val="00447404"/>
    <w:rsid w:val="00456B5C"/>
    <w:rsid w:val="00456C1B"/>
    <w:rsid w:val="00463B19"/>
    <w:rsid w:val="00477AAC"/>
    <w:rsid w:val="004926C5"/>
    <w:rsid w:val="004A0D8F"/>
    <w:rsid w:val="004A7D71"/>
    <w:rsid w:val="004A7E7A"/>
    <w:rsid w:val="004B0706"/>
    <w:rsid w:val="004B27EA"/>
    <w:rsid w:val="004B5309"/>
    <w:rsid w:val="004C3F21"/>
    <w:rsid w:val="004C527E"/>
    <w:rsid w:val="004E178D"/>
    <w:rsid w:val="004E2D78"/>
    <w:rsid w:val="004E7A5D"/>
    <w:rsid w:val="005030CC"/>
    <w:rsid w:val="00506F1A"/>
    <w:rsid w:val="00510012"/>
    <w:rsid w:val="00516866"/>
    <w:rsid w:val="005351BC"/>
    <w:rsid w:val="005609E3"/>
    <w:rsid w:val="00563A8C"/>
    <w:rsid w:val="0057386D"/>
    <w:rsid w:val="005739BC"/>
    <w:rsid w:val="005743DA"/>
    <w:rsid w:val="00574ED9"/>
    <w:rsid w:val="00576B1C"/>
    <w:rsid w:val="00587AB7"/>
    <w:rsid w:val="005A15F3"/>
    <w:rsid w:val="005B5948"/>
    <w:rsid w:val="005B7682"/>
    <w:rsid w:val="005C0133"/>
    <w:rsid w:val="005C1767"/>
    <w:rsid w:val="005D0FBD"/>
    <w:rsid w:val="005D3664"/>
    <w:rsid w:val="005D786E"/>
    <w:rsid w:val="005D7AFE"/>
    <w:rsid w:val="005E4EB2"/>
    <w:rsid w:val="005E6F37"/>
    <w:rsid w:val="005F2942"/>
    <w:rsid w:val="005F6876"/>
    <w:rsid w:val="00602071"/>
    <w:rsid w:val="006060B9"/>
    <w:rsid w:val="00607DB2"/>
    <w:rsid w:val="006128F5"/>
    <w:rsid w:val="00620F3E"/>
    <w:rsid w:val="00635214"/>
    <w:rsid w:val="00643634"/>
    <w:rsid w:val="00644B19"/>
    <w:rsid w:val="00645D7D"/>
    <w:rsid w:val="00657E1F"/>
    <w:rsid w:val="00665276"/>
    <w:rsid w:val="00692F08"/>
    <w:rsid w:val="00695C42"/>
    <w:rsid w:val="00697A0D"/>
    <w:rsid w:val="006A2B11"/>
    <w:rsid w:val="006B0595"/>
    <w:rsid w:val="006B0C68"/>
    <w:rsid w:val="006C4ED0"/>
    <w:rsid w:val="006D0744"/>
    <w:rsid w:val="006E270B"/>
    <w:rsid w:val="006F0B4B"/>
    <w:rsid w:val="006F2D73"/>
    <w:rsid w:val="006F3CBC"/>
    <w:rsid w:val="00700B87"/>
    <w:rsid w:val="00706228"/>
    <w:rsid w:val="00710FC3"/>
    <w:rsid w:val="00721BC0"/>
    <w:rsid w:val="0072665A"/>
    <w:rsid w:val="00731E9A"/>
    <w:rsid w:val="00740707"/>
    <w:rsid w:val="00757549"/>
    <w:rsid w:val="0076504F"/>
    <w:rsid w:val="00774575"/>
    <w:rsid w:val="0078282E"/>
    <w:rsid w:val="00783EBA"/>
    <w:rsid w:val="0079033B"/>
    <w:rsid w:val="007912DB"/>
    <w:rsid w:val="00794C62"/>
    <w:rsid w:val="0079658D"/>
    <w:rsid w:val="007A5023"/>
    <w:rsid w:val="007B0023"/>
    <w:rsid w:val="007B72E1"/>
    <w:rsid w:val="007C1F4F"/>
    <w:rsid w:val="007D2EDC"/>
    <w:rsid w:val="007D4046"/>
    <w:rsid w:val="007D68E4"/>
    <w:rsid w:val="007F353C"/>
    <w:rsid w:val="007F3FBF"/>
    <w:rsid w:val="007F4727"/>
    <w:rsid w:val="0080693F"/>
    <w:rsid w:val="00813624"/>
    <w:rsid w:val="00824CA7"/>
    <w:rsid w:val="00824E4B"/>
    <w:rsid w:val="00827EDA"/>
    <w:rsid w:val="008314F9"/>
    <w:rsid w:val="00835DEF"/>
    <w:rsid w:val="008370A2"/>
    <w:rsid w:val="0084088D"/>
    <w:rsid w:val="00840A35"/>
    <w:rsid w:val="0084149A"/>
    <w:rsid w:val="00845536"/>
    <w:rsid w:val="00854A9F"/>
    <w:rsid w:val="00876BE0"/>
    <w:rsid w:val="00877C67"/>
    <w:rsid w:val="0088312F"/>
    <w:rsid w:val="008851F4"/>
    <w:rsid w:val="00885DA2"/>
    <w:rsid w:val="00887E16"/>
    <w:rsid w:val="0089400E"/>
    <w:rsid w:val="008B4879"/>
    <w:rsid w:val="008B70BF"/>
    <w:rsid w:val="008C22BD"/>
    <w:rsid w:val="008D1D2F"/>
    <w:rsid w:val="008E0E63"/>
    <w:rsid w:val="008E62F5"/>
    <w:rsid w:val="008E78CB"/>
    <w:rsid w:val="008F6965"/>
    <w:rsid w:val="008F7AA0"/>
    <w:rsid w:val="009007C4"/>
    <w:rsid w:val="009028B4"/>
    <w:rsid w:val="00905309"/>
    <w:rsid w:val="009055DA"/>
    <w:rsid w:val="00907BFB"/>
    <w:rsid w:val="00914C5E"/>
    <w:rsid w:val="0092388E"/>
    <w:rsid w:val="009347E3"/>
    <w:rsid w:val="00934A16"/>
    <w:rsid w:val="009469CF"/>
    <w:rsid w:val="00946ABA"/>
    <w:rsid w:val="00954468"/>
    <w:rsid w:val="00954B65"/>
    <w:rsid w:val="009778E9"/>
    <w:rsid w:val="0098260F"/>
    <w:rsid w:val="0098265E"/>
    <w:rsid w:val="009837F7"/>
    <w:rsid w:val="00984BBE"/>
    <w:rsid w:val="009871F1"/>
    <w:rsid w:val="00987E03"/>
    <w:rsid w:val="009A01B7"/>
    <w:rsid w:val="009C0AB7"/>
    <w:rsid w:val="009D68B8"/>
    <w:rsid w:val="009E27B3"/>
    <w:rsid w:val="009E4FFB"/>
    <w:rsid w:val="009E6604"/>
    <w:rsid w:val="009F0172"/>
    <w:rsid w:val="009F1155"/>
    <w:rsid w:val="009F22E4"/>
    <w:rsid w:val="009F3B26"/>
    <w:rsid w:val="009F64E2"/>
    <w:rsid w:val="00A01645"/>
    <w:rsid w:val="00A047AA"/>
    <w:rsid w:val="00A24E28"/>
    <w:rsid w:val="00A332D3"/>
    <w:rsid w:val="00A33DD4"/>
    <w:rsid w:val="00A43976"/>
    <w:rsid w:val="00A714E9"/>
    <w:rsid w:val="00A8637A"/>
    <w:rsid w:val="00A962C1"/>
    <w:rsid w:val="00A9676D"/>
    <w:rsid w:val="00AA2462"/>
    <w:rsid w:val="00AB1A8C"/>
    <w:rsid w:val="00AC0489"/>
    <w:rsid w:val="00AC3924"/>
    <w:rsid w:val="00AC42BE"/>
    <w:rsid w:val="00AC65E6"/>
    <w:rsid w:val="00AD1416"/>
    <w:rsid w:val="00AD2D5B"/>
    <w:rsid w:val="00AD549A"/>
    <w:rsid w:val="00AD67EA"/>
    <w:rsid w:val="00AE3384"/>
    <w:rsid w:val="00AF5645"/>
    <w:rsid w:val="00AF5888"/>
    <w:rsid w:val="00B02FBF"/>
    <w:rsid w:val="00B16A2D"/>
    <w:rsid w:val="00B17811"/>
    <w:rsid w:val="00B2579D"/>
    <w:rsid w:val="00B30DB3"/>
    <w:rsid w:val="00B30FC1"/>
    <w:rsid w:val="00B35ECB"/>
    <w:rsid w:val="00B46045"/>
    <w:rsid w:val="00B52F28"/>
    <w:rsid w:val="00B5413D"/>
    <w:rsid w:val="00B609E8"/>
    <w:rsid w:val="00B64052"/>
    <w:rsid w:val="00B67CC1"/>
    <w:rsid w:val="00B8425D"/>
    <w:rsid w:val="00B937C7"/>
    <w:rsid w:val="00B955E6"/>
    <w:rsid w:val="00B95F44"/>
    <w:rsid w:val="00BA4C1C"/>
    <w:rsid w:val="00BC3F81"/>
    <w:rsid w:val="00BC7069"/>
    <w:rsid w:val="00BC725E"/>
    <w:rsid w:val="00BD336E"/>
    <w:rsid w:val="00BD379C"/>
    <w:rsid w:val="00BE0EE0"/>
    <w:rsid w:val="00BF6571"/>
    <w:rsid w:val="00BF7A32"/>
    <w:rsid w:val="00C040D8"/>
    <w:rsid w:val="00C273D5"/>
    <w:rsid w:val="00C27E3E"/>
    <w:rsid w:val="00C31065"/>
    <w:rsid w:val="00C310CF"/>
    <w:rsid w:val="00C3188C"/>
    <w:rsid w:val="00C44321"/>
    <w:rsid w:val="00C5067F"/>
    <w:rsid w:val="00C559F3"/>
    <w:rsid w:val="00C55F33"/>
    <w:rsid w:val="00C6153A"/>
    <w:rsid w:val="00C63043"/>
    <w:rsid w:val="00C706D8"/>
    <w:rsid w:val="00C71C16"/>
    <w:rsid w:val="00C737A5"/>
    <w:rsid w:val="00C738AE"/>
    <w:rsid w:val="00C76E0A"/>
    <w:rsid w:val="00C77DA8"/>
    <w:rsid w:val="00C81371"/>
    <w:rsid w:val="00C836BB"/>
    <w:rsid w:val="00C845CE"/>
    <w:rsid w:val="00C96171"/>
    <w:rsid w:val="00CA2CB6"/>
    <w:rsid w:val="00CA58CE"/>
    <w:rsid w:val="00CB2A37"/>
    <w:rsid w:val="00CC4AB4"/>
    <w:rsid w:val="00CC4C9A"/>
    <w:rsid w:val="00CD1A03"/>
    <w:rsid w:val="00CD7EEA"/>
    <w:rsid w:val="00CE603A"/>
    <w:rsid w:val="00CF4F22"/>
    <w:rsid w:val="00CF7D99"/>
    <w:rsid w:val="00D21424"/>
    <w:rsid w:val="00D4220C"/>
    <w:rsid w:val="00D4536C"/>
    <w:rsid w:val="00D46BA8"/>
    <w:rsid w:val="00D535BE"/>
    <w:rsid w:val="00D719EF"/>
    <w:rsid w:val="00D773CA"/>
    <w:rsid w:val="00D82F2A"/>
    <w:rsid w:val="00D94156"/>
    <w:rsid w:val="00DB75D4"/>
    <w:rsid w:val="00DD198B"/>
    <w:rsid w:val="00DD4922"/>
    <w:rsid w:val="00DE0F83"/>
    <w:rsid w:val="00DE4F81"/>
    <w:rsid w:val="00DF2628"/>
    <w:rsid w:val="00E043AF"/>
    <w:rsid w:val="00E04E53"/>
    <w:rsid w:val="00E11581"/>
    <w:rsid w:val="00E20501"/>
    <w:rsid w:val="00E21E65"/>
    <w:rsid w:val="00E41A62"/>
    <w:rsid w:val="00E465B7"/>
    <w:rsid w:val="00E558D3"/>
    <w:rsid w:val="00E57D7D"/>
    <w:rsid w:val="00E61B7C"/>
    <w:rsid w:val="00E61D76"/>
    <w:rsid w:val="00E639A9"/>
    <w:rsid w:val="00E661D4"/>
    <w:rsid w:val="00E6762B"/>
    <w:rsid w:val="00E678D4"/>
    <w:rsid w:val="00E76DA4"/>
    <w:rsid w:val="00E8384C"/>
    <w:rsid w:val="00EA2A04"/>
    <w:rsid w:val="00EB5354"/>
    <w:rsid w:val="00EC02B8"/>
    <w:rsid w:val="00EC51FF"/>
    <w:rsid w:val="00EC578F"/>
    <w:rsid w:val="00ED7BA1"/>
    <w:rsid w:val="00EE64EC"/>
    <w:rsid w:val="00EF3BE0"/>
    <w:rsid w:val="00F06D4F"/>
    <w:rsid w:val="00F11514"/>
    <w:rsid w:val="00F17747"/>
    <w:rsid w:val="00F215A0"/>
    <w:rsid w:val="00F218CD"/>
    <w:rsid w:val="00F5294B"/>
    <w:rsid w:val="00F56A6A"/>
    <w:rsid w:val="00F64791"/>
    <w:rsid w:val="00F64B04"/>
    <w:rsid w:val="00F70A14"/>
    <w:rsid w:val="00F7386E"/>
    <w:rsid w:val="00F73F67"/>
    <w:rsid w:val="00F825F6"/>
    <w:rsid w:val="00F83BD9"/>
    <w:rsid w:val="00F85D50"/>
    <w:rsid w:val="00F87249"/>
    <w:rsid w:val="00FA3A6A"/>
    <w:rsid w:val="00FB75B2"/>
    <w:rsid w:val="00FB7960"/>
    <w:rsid w:val="00FC0C3B"/>
    <w:rsid w:val="00FC4EF9"/>
    <w:rsid w:val="00FC7F2F"/>
    <w:rsid w:val="00FD218C"/>
    <w:rsid w:val="00FE25D0"/>
    <w:rsid w:val="00FE2E87"/>
    <w:rsid w:val="00FE3DCC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AD8EC28-D9FD-4310-B560-0C35806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C88"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rsid w:val="00143C88"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143C88"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3C88"/>
    <w:pPr>
      <w:jc w:val="both"/>
    </w:pPr>
    <w:rPr>
      <w:rFonts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rsid w:val="00143C88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rsid w:val="00143C88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sid w:val="00143C88"/>
    <w:rPr>
      <w:b/>
      <w:bCs/>
      <w:sz w:val="24"/>
      <w:szCs w:val="24"/>
    </w:rPr>
  </w:style>
  <w:style w:type="paragraph" w:styleId="Zkladntext3">
    <w:name w:val="Body Text 3"/>
    <w:basedOn w:val="Normln"/>
    <w:rsid w:val="00143C88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  <w:rPr>
      <w:rFonts w:cs="Times New Roman"/>
      <w:lang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43F9"/>
    <w:rPr>
      <w:rFonts w:cs="Times New Roman"/>
      <w:lang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1B43F9"/>
    <w:rPr>
      <w:rFonts w:ascii="Tms Rmn" w:hAnsi="Tms Rmn" w:cs="Tms Rmn"/>
      <w:lang w:val="en-US"/>
    </w:rPr>
  </w:style>
  <w:style w:type="character" w:styleId="Odkaznavysvtlivky">
    <w:name w:val="endnote reference"/>
    <w:uiPriority w:val="99"/>
    <w:semiHidden/>
    <w:unhideWhenUsed/>
    <w:rsid w:val="001B4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4CEE-9A14-4A95-875C-B60649F0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2241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Ota Klekner</dc:creator>
  <cp:keywords/>
  <cp:lastModifiedBy>Ilona Sovová</cp:lastModifiedBy>
  <cp:revision>3</cp:revision>
  <cp:lastPrinted>2012-02-16T10:02:00Z</cp:lastPrinted>
  <dcterms:created xsi:type="dcterms:W3CDTF">2018-03-12T13:27:00Z</dcterms:created>
  <dcterms:modified xsi:type="dcterms:W3CDTF">2018-03-12T13:29:00Z</dcterms:modified>
</cp:coreProperties>
</file>