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E207F8" w:rsidRPr="00E207F8" w:rsidRDefault="00E207F8" w:rsidP="00E207F8">
      <w:pPr>
        <w:spacing w:after="0" w:line="240" w:lineRule="auto"/>
      </w:pPr>
      <w:r w:rsidRPr="00E207F8">
        <w:t>Martin Pokorný</w:t>
      </w:r>
    </w:p>
    <w:p w:rsidR="00E207F8" w:rsidRDefault="00E207F8" w:rsidP="00E207F8">
      <w:pPr>
        <w:spacing w:after="0" w:line="240" w:lineRule="auto"/>
      </w:pPr>
      <w:r>
        <w:t>Sepekov 145</w:t>
      </w:r>
    </w:p>
    <w:p w:rsidR="00E207F8" w:rsidRDefault="00E207F8" w:rsidP="00E207F8">
      <w:pPr>
        <w:spacing w:after="0" w:line="240" w:lineRule="auto"/>
      </w:pPr>
      <w:r>
        <w:t>PSČ 398 51</w:t>
      </w:r>
    </w:p>
    <w:p w:rsidR="00301F07" w:rsidRDefault="00E207F8" w:rsidP="00E207F8">
      <w:pPr>
        <w:spacing w:after="0" w:line="240" w:lineRule="auto"/>
      </w:pPr>
      <w:r>
        <w:t>IČ 15798909</w:t>
      </w:r>
    </w:p>
    <w:p w:rsidR="00E207F8" w:rsidRDefault="00E207F8" w:rsidP="009D64DC">
      <w:pPr>
        <w:spacing w:after="0" w:line="240" w:lineRule="auto"/>
        <w:jc w:val="center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180915">
        <w:rPr>
          <w:b/>
          <w:sz w:val="24"/>
          <w:szCs w:val="24"/>
        </w:rPr>
        <w:t>7</w:t>
      </w:r>
      <w:r w:rsidR="00E207F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180915">
        <w:rPr>
          <w:b/>
          <w:sz w:val="24"/>
          <w:szCs w:val="24"/>
        </w:rPr>
        <w:t>7</w:t>
      </w:r>
      <w:r w:rsidR="00E207F8">
        <w:rPr>
          <w:b/>
          <w:sz w:val="24"/>
          <w:szCs w:val="24"/>
        </w:rPr>
        <w:t>7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 xml:space="preserve">III.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362068" w:rsidRDefault="00362068" w:rsidP="003620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180915">
        <w:rPr>
          <w:sz w:val="24"/>
          <w:szCs w:val="24"/>
        </w:rPr>
        <w:t>7</w:t>
      </w:r>
      <w:r w:rsidR="00E207F8">
        <w:rPr>
          <w:sz w:val="24"/>
          <w:szCs w:val="24"/>
        </w:rPr>
        <w:t>7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362068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362068" w:rsidRPr="00533863" w:rsidRDefault="00362068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B051A"/>
    <w:rsid w:val="000B16FF"/>
    <w:rsid w:val="000C08E0"/>
    <w:rsid w:val="000C4F4D"/>
    <w:rsid w:val="000F7673"/>
    <w:rsid w:val="001067AA"/>
    <w:rsid w:val="00127289"/>
    <w:rsid w:val="0014435C"/>
    <w:rsid w:val="00180915"/>
    <w:rsid w:val="001853A9"/>
    <w:rsid w:val="001A16B9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227AB"/>
    <w:rsid w:val="003242BE"/>
    <w:rsid w:val="003347D9"/>
    <w:rsid w:val="00347F7D"/>
    <w:rsid w:val="00355DF6"/>
    <w:rsid w:val="00362068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30ADF"/>
    <w:rsid w:val="0053295E"/>
    <w:rsid w:val="0054696F"/>
    <w:rsid w:val="0055325C"/>
    <w:rsid w:val="005928B3"/>
    <w:rsid w:val="005A50F6"/>
    <w:rsid w:val="005F02FE"/>
    <w:rsid w:val="00632E42"/>
    <w:rsid w:val="00645A39"/>
    <w:rsid w:val="00653095"/>
    <w:rsid w:val="006A2902"/>
    <w:rsid w:val="006A7F63"/>
    <w:rsid w:val="006F11AF"/>
    <w:rsid w:val="0072678B"/>
    <w:rsid w:val="00764A03"/>
    <w:rsid w:val="00847930"/>
    <w:rsid w:val="00887382"/>
    <w:rsid w:val="008A5F68"/>
    <w:rsid w:val="008C2F12"/>
    <w:rsid w:val="008F3582"/>
    <w:rsid w:val="008F5AA4"/>
    <w:rsid w:val="00945871"/>
    <w:rsid w:val="00971E2E"/>
    <w:rsid w:val="009752A7"/>
    <w:rsid w:val="00976796"/>
    <w:rsid w:val="009C5A89"/>
    <w:rsid w:val="009C667E"/>
    <w:rsid w:val="009D64DC"/>
    <w:rsid w:val="009E0E51"/>
    <w:rsid w:val="009E637A"/>
    <w:rsid w:val="00A05CB9"/>
    <w:rsid w:val="00A17C7C"/>
    <w:rsid w:val="00A26A2D"/>
    <w:rsid w:val="00A35ACE"/>
    <w:rsid w:val="00A713A3"/>
    <w:rsid w:val="00A76966"/>
    <w:rsid w:val="00A83623"/>
    <w:rsid w:val="00A9106E"/>
    <w:rsid w:val="00A96BC0"/>
    <w:rsid w:val="00AC67E8"/>
    <w:rsid w:val="00B0035B"/>
    <w:rsid w:val="00B30CF1"/>
    <w:rsid w:val="00B35816"/>
    <w:rsid w:val="00B74640"/>
    <w:rsid w:val="00B9215D"/>
    <w:rsid w:val="00BA61A1"/>
    <w:rsid w:val="00BB1AFC"/>
    <w:rsid w:val="00BB2C31"/>
    <w:rsid w:val="00BD30C6"/>
    <w:rsid w:val="00BD57EF"/>
    <w:rsid w:val="00C1412A"/>
    <w:rsid w:val="00C42326"/>
    <w:rsid w:val="00C800EB"/>
    <w:rsid w:val="00C845A7"/>
    <w:rsid w:val="00CB3D88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6CBF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2018-02-15T10:35:00Z</dcterms:created>
  <dcterms:modified xsi:type="dcterms:W3CDTF">2018-02-28T11:29:00Z</dcterms:modified>
</cp:coreProperties>
</file>