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744846" w14:textId="1E76A00B" w:rsidR="00923483" w:rsidRDefault="002C26ED"/>
    <w:p w14:paraId="166B1127" w14:textId="77777777" w:rsidR="00604890" w:rsidRDefault="00604890" w:rsidP="00A75721">
      <w:pPr>
        <w:spacing w:after="0"/>
        <w:jc w:val="center"/>
        <w:rPr>
          <w:b/>
          <w:sz w:val="40"/>
          <w:szCs w:val="40"/>
        </w:rPr>
      </w:pPr>
      <w:r w:rsidRPr="00604890">
        <w:rPr>
          <w:b/>
          <w:sz w:val="40"/>
          <w:szCs w:val="40"/>
        </w:rPr>
        <w:t>O B J E D N Á V K</w:t>
      </w:r>
      <w:r w:rsidR="00A75721">
        <w:rPr>
          <w:b/>
          <w:sz w:val="40"/>
          <w:szCs w:val="40"/>
        </w:rPr>
        <w:t> </w:t>
      </w:r>
      <w:r w:rsidRPr="00604890">
        <w:rPr>
          <w:b/>
          <w:sz w:val="40"/>
          <w:szCs w:val="40"/>
        </w:rPr>
        <w:t>A</w:t>
      </w:r>
    </w:p>
    <w:p w14:paraId="4F6DC967" w14:textId="5C6688F8" w:rsidR="00EF028F" w:rsidRDefault="00A75721" w:rsidP="00CB3AB0">
      <w:pPr>
        <w:tabs>
          <w:tab w:val="left" w:pos="2268"/>
        </w:tabs>
        <w:spacing w:after="0"/>
        <w:jc w:val="center"/>
        <w:rPr>
          <w:b/>
          <w:bCs/>
          <w:sz w:val="24"/>
          <w:szCs w:val="24"/>
        </w:rPr>
      </w:pPr>
      <w:r w:rsidRPr="00200665">
        <w:rPr>
          <w:sz w:val="24"/>
          <w:szCs w:val="24"/>
        </w:rPr>
        <w:t>Číslo objednávky:</w:t>
      </w:r>
      <w:r w:rsidR="00CB0E4D">
        <w:rPr>
          <w:sz w:val="24"/>
          <w:szCs w:val="24"/>
        </w:rPr>
        <w:t xml:space="preserve"> </w:t>
      </w:r>
      <w:r w:rsidR="006777F0" w:rsidRPr="005C6E84">
        <w:rPr>
          <w:b/>
          <w:bCs/>
          <w:sz w:val="24"/>
          <w:szCs w:val="24"/>
        </w:rPr>
        <w:t>12PU-0017</w:t>
      </w:r>
      <w:r w:rsidR="00A44800">
        <w:rPr>
          <w:b/>
          <w:bCs/>
          <w:sz w:val="24"/>
          <w:szCs w:val="24"/>
        </w:rPr>
        <w:t>60</w:t>
      </w:r>
    </w:p>
    <w:p w14:paraId="6098450E" w14:textId="03516C15" w:rsidR="005C6E84" w:rsidRPr="00DF6C88" w:rsidRDefault="008D4E14" w:rsidP="00CB3AB0">
      <w:pPr>
        <w:tabs>
          <w:tab w:val="left" w:pos="2268"/>
        </w:tabs>
        <w:spacing w:after="0"/>
        <w:jc w:val="center"/>
        <w:rPr>
          <w:b/>
        </w:rPr>
      </w:pPr>
      <w:r w:rsidRPr="00DF6C88">
        <w:rPr>
          <w:b/>
          <w:sz w:val="24"/>
          <w:szCs w:val="24"/>
        </w:rPr>
        <w:t>Odstranění následků škod po DN – oprava svodidel na silnici I/38 v km 158,813 v okrese Jihlava (18/16 JI)</w:t>
      </w:r>
    </w:p>
    <w:p w14:paraId="41D44F15" w14:textId="77777777" w:rsidR="009D35A1" w:rsidRDefault="009D35A1" w:rsidP="002E029E">
      <w:pPr>
        <w:spacing w:after="0"/>
        <w:rPr>
          <w:b/>
        </w:rPr>
      </w:pPr>
    </w:p>
    <w:p w14:paraId="4463750E" w14:textId="77777777" w:rsidR="00CB3AB0" w:rsidRDefault="00CB3AB0" w:rsidP="002E029E">
      <w:pPr>
        <w:spacing w:after="0"/>
        <w:rPr>
          <w:b/>
        </w:rPr>
        <w:sectPr w:rsidR="00CB3AB0" w:rsidSect="00EF028F">
          <w:footerReference w:type="default" r:id="rId8"/>
          <w:type w:val="continuous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08EAAA3B" w14:textId="77777777" w:rsidR="00604890" w:rsidRPr="00200665" w:rsidRDefault="0060489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Objednatel:</w:t>
      </w:r>
    </w:p>
    <w:p w14:paraId="2D91457E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Ředitelství silnic a dálnic ČR</w:t>
      </w:r>
    </w:p>
    <w:p w14:paraId="3923C51F" w14:textId="4961245D" w:rsidR="002B7ABB" w:rsidRPr="00200665" w:rsidRDefault="005C6E84" w:rsidP="00153D94">
      <w:pPr>
        <w:spacing w:after="0"/>
        <w:rPr>
          <w:sz w:val="24"/>
          <w:szCs w:val="24"/>
        </w:rPr>
      </w:pPr>
      <w:r>
        <w:rPr>
          <w:sz w:val="24"/>
          <w:szCs w:val="24"/>
        </w:rPr>
        <w:t>Správa Jihlava</w:t>
      </w:r>
    </w:p>
    <w:p w14:paraId="673294EE" w14:textId="77777777" w:rsidR="002C26ED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Bankovní spojení: </w:t>
      </w:r>
    </w:p>
    <w:p w14:paraId="47A1C014" w14:textId="2C58D6BB" w:rsidR="00604890" w:rsidRPr="00200665" w:rsidRDefault="00604890" w:rsidP="00153D94">
      <w:pPr>
        <w:spacing w:after="0"/>
        <w:rPr>
          <w:sz w:val="24"/>
          <w:szCs w:val="24"/>
        </w:rPr>
      </w:pPr>
      <w:bookmarkStart w:id="0" w:name="_GoBack"/>
      <w:bookmarkEnd w:id="0"/>
      <w:r w:rsidRPr="00200665">
        <w:rPr>
          <w:sz w:val="24"/>
          <w:szCs w:val="24"/>
        </w:rPr>
        <w:t xml:space="preserve">Číslo účtu: </w:t>
      </w:r>
    </w:p>
    <w:p w14:paraId="23528E64" w14:textId="77777777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>IČO: 65993390</w:t>
      </w:r>
    </w:p>
    <w:p w14:paraId="312D64FA" w14:textId="7F98D14B" w:rsidR="00604890" w:rsidRPr="00200665" w:rsidRDefault="00604890" w:rsidP="00153D94">
      <w:pPr>
        <w:spacing w:after="0"/>
        <w:rPr>
          <w:sz w:val="24"/>
          <w:szCs w:val="24"/>
        </w:rPr>
      </w:pPr>
      <w:r w:rsidRPr="00200665">
        <w:rPr>
          <w:sz w:val="24"/>
          <w:szCs w:val="24"/>
        </w:rPr>
        <w:t xml:space="preserve">DIČ: </w:t>
      </w:r>
      <w:r w:rsidR="00105E6A">
        <w:rPr>
          <w:sz w:val="24"/>
          <w:szCs w:val="24"/>
        </w:rPr>
        <w:t>CZ</w:t>
      </w:r>
      <w:r w:rsidR="00105E6A" w:rsidRPr="00200665">
        <w:rPr>
          <w:sz w:val="24"/>
          <w:szCs w:val="24"/>
        </w:rPr>
        <w:t>65993390</w:t>
      </w:r>
    </w:p>
    <w:p w14:paraId="35878BB6" w14:textId="72797210" w:rsidR="002B7ABB" w:rsidRPr="00200665" w:rsidRDefault="00954BD7">
      <w:pPr>
        <w:rPr>
          <w:sz w:val="24"/>
          <w:szCs w:val="24"/>
        </w:rPr>
      </w:pPr>
      <w:r>
        <w:rPr>
          <w:sz w:val="24"/>
          <w:szCs w:val="24"/>
        </w:rPr>
        <w:t>ISPROFOND: 6900000000</w:t>
      </w:r>
    </w:p>
    <w:p w14:paraId="2C078422" w14:textId="77777777" w:rsidR="00A75721" w:rsidRPr="00200665" w:rsidRDefault="00A75721" w:rsidP="00A75721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Dodavatel:</w:t>
      </w:r>
    </w:p>
    <w:p w14:paraId="3764DCFA" w14:textId="6438D2D8" w:rsidR="00A75721" w:rsidRPr="00200665" w:rsidRDefault="00A44800" w:rsidP="00A75721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Krajská správa a údržba silnic</w:t>
      </w:r>
      <w:r w:rsidR="00A75721" w:rsidRPr="00200665">
        <w:rPr>
          <w:sz w:val="24"/>
          <w:szCs w:val="24"/>
        </w:rPr>
        <w:tab/>
      </w:r>
    </w:p>
    <w:p w14:paraId="337E2761" w14:textId="32F432C1" w:rsidR="00A75721" w:rsidRPr="00200665" w:rsidRDefault="00A44800" w:rsidP="00A75721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Vysočiny</w:t>
      </w:r>
      <w:r w:rsidR="00954BD7">
        <w:rPr>
          <w:sz w:val="24"/>
          <w:szCs w:val="24"/>
        </w:rPr>
        <w:t>, příspěvková organizace</w:t>
      </w:r>
      <w:r w:rsidR="00A75721" w:rsidRPr="00200665">
        <w:rPr>
          <w:sz w:val="24"/>
          <w:szCs w:val="24"/>
        </w:rPr>
        <w:tab/>
      </w:r>
    </w:p>
    <w:p w14:paraId="39AA7951" w14:textId="2D04640F" w:rsidR="00EF028F" w:rsidRPr="00200665" w:rsidRDefault="00954BD7" w:rsidP="00153D94">
      <w:pPr>
        <w:tabs>
          <w:tab w:val="left" w:pos="2268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>Kosovská 16, 586 01 Jihlava</w:t>
      </w:r>
      <w:r w:rsidR="002B7ABB" w:rsidRPr="00200665">
        <w:rPr>
          <w:sz w:val="24"/>
          <w:szCs w:val="24"/>
        </w:rPr>
        <w:tab/>
      </w:r>
    </w:p>
    <w:p w14:paraId="5BFCE6E0" w14:textId="76F75433" w:rsidR="00EF028F" w:rsidRDefault="00954BD7" w:rsidP="00A44800">
      <w:pPr>
        <w:spacing w:after="0"/>
        <w:rPr>
          <w:sz w:val="24"/>
          <w:szCs w:val="24"/>
        </w:rPr>
      </w:pPr>
      <w:r>
        <w:rPr>
          <w:sz w:val="24"/>
          <w:szCs w:val="24"/>
        </w:rPr>
        <w:t>Provoz</w:t>
      </w:r>
      <w:r w:rsidR="00A44800">
        <w:rPr>
          <w:sz w:val="24"/>
          <w:szCs w:val="24"/>
        </w:rPr>
        <w:t xml:space="preserve"> Jihlava</w:t>
      </w:r>
    </w:p>
    <w:p w14:paraId="69BCB591" w14:textId="0D18BFBA" w:rsidR="00A44800" w:rsidRPr="00200665" w:rsidRDefault="00954BD7" w:rsidP="00A44800">
      <w:pPr>
        <w:spacing w:after="0"/>
        <w:rPr>
          <w:sz w:val="24"/>
          <w:szCs w:val="24"/>
        </w:rPr>
      </w:pPr>
      <w:r>
        <w:rPr>
          <w:sz w:val="24"/>
          <w:szCs w:val="24"/>
        </w:rPr>
        <w:t>IČO: 00090450</w:t>
      </w:r>
    </w:p>
    <w:p w14:paraId="10320009" w14:textId="0FE02A42" w:rsidR="00EF028F" w:rsidRPr="00200665" w:rsidRDefault="00954BD7" w:rsidP="00A44800">
      <w:pPr>
        <w:spacing w:after="0"/>
        <w:rPr>
          <w:sz w:val="24"/>
          <w:szCs w:val="24"/>
        </w:rPr>
      </w:pPr>
      <w:r>
        <w:rPr>
          <w:sz w:val="24"/>
          <w:szCs w:val="24"/>
        </w:rPr>
        <w:t>DIČ</w:t>
      </w:r>
      <w:r w:rsidR="00A44800">
        <w:rPr>
          <w:sz w:val="24"/>
          <w:szCs w:val="24"/>
        </w:rPr>
        <w:t xml:space="preserve">: </w:t>
      </w:r>
      <w:r>
        <w:rPr>
          <w:sz w:val="24"/>
          <w:szCs w:val="24"/>
        </w:rPr>
        <w:t>CZ</w:t>
      </w:r>
      <w:r w:rsidR="00A44800">
        <w:rPr>
          <w:sz w:val="24"/>
          <w:szCs w:val="24"/>
        </w:rPr>
        <w:t>00090450</w:t>
      </w:r>
    </w:p>
    <w:p w14:paraId="693818E2" w14:textId="5BDC81D2" w:rsidR="00EF028F" w:rsidRPr="006D6296" w:rsidRDefault="00954BD7">
      <w:pPr>
        <w:rPr>
          <w:sz w:val="24"/>
          <w:szCs w:val="24"/>
        </w:rPr>
      </w:pPr>
      <w:r>
        <w:rPr>
          <w:sz w:val="24"/>
          <w:szCs w:val="24"/>
        </w:rPr>
        <w:t xml:space="preserve">Kontaktní osoba: </w:t>
      </w:r>
    </w:p>
    <w:p w14:paraId="47E86FD3" w14:textId="6162A241" w:rsidR="006D6296" w:rsidRPr="00200665" w:rsidRDefault="006D6296">
      <w:pPr>
        <w:rPr>
          <w:b/>
          <w:sz w:val="24"/>
          <w:szCs w:val="24"/>
        </w:rPr>
        <w:sectPr w:rsidR="006D6296" w:rsidRPr="00200665" w:rsidSect="00EF028F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128EF9D1" w14:textId="77777777" w:rsidR="006D6296" w:rsidRDefault="006D6296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</w:p>
    <w:p w14:paraId="281F781C" w14:textId="46272E1E" w:rsidR="00A87460" w:rsidRPr="00782411" w:rsidRDefault="00A87460" w:rsidP="00A87460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6D696C">
        <w:rPr>
          <w:rFonts w:cs="Times New Roman"/>
          <w:sz w:val="24"/>
          <w:szCs w:val="24"/>
        </w:rPr>
        <w:t xml:space="preserve">Tato objednávka </w:t>
      </w:r>
      <w:r w:rsidR="00607143">
        <w:rPr>
          <w:rFonts w:cs="Times New Roman"/>
          <w:sz w:val="24"/>
          <w:szCs w:val="24"/>
        </w:rPr>
        <w:t>O</w:t>
      </w:r>
      <w:r w:rsidRPr="006D696C">
        <w:rPr>
          <w:rFonts w:cs="Times New Roman"/>
          <w:sz w:val="24"/>
          <w:szCs w:val="24"/>
        </w:rPr>
        <w:t xml:space="preserve">bjednatele zavazuje po jejím potvrzení </w:t>
      </w:r>
      <w:r w:rsidR="00607143">
        <w:rPr>
          <w:rFonts w:cs="Times New Roman"/>
          <w:sz w:val="24"/>
          <w:szCs w:val="24"/>
        </w:rPr>
        <w:t>D</w:t>
      </w:r>
      <w:r w:rsidRPr="006D696C">
        <w:rPr>
          <w:rFonts w:cs="Times New Roman"/>
          <w:sz w:val="24"/>
          <w:szCs w:val="24"/>
        </w:rPr>
        <w:t>odavatele</w:t>
      </w:r>
      <w:r w:rsidR="00DE7F99" w:rsidRPr="000C7C8D">
        <w:rPr>
          <w:rFonts w:cs="Times New Roman"/>
          <w:sz w:val="24"/>
          <w:szCs w:val="24"/>
        </w:rPr>
        <w:t>m</w:t>
      </w:r>
      <w:r w:rsidRPr="006D696C">
        <w:rPr>
          <w:rFonts w:cs="Times New Roman"/>
          <w:sz w:val="24"/>
          <w:szCs w:val="24"/>
        </w:rPr>
        <w:t xml:space="preserve"> obě </w:t>
      </w:r>
      <w:r w:rsidR="00542302">
        <w:rPr>
          <w:rFonts w:cs="Times New Roman"/>
          <w:sz w:val="24"/>
          <w:szCs w:val="24"/>
        </w:rPr>
        <w:t>s</w:t>
      </w:r>
      <w:r w:rsidRPr="006D696C">
        <w:rPr>
          <w:rFonts w:cs="Times New Roman"/>
          <w:sz w:val="24"/>
          <w:szCs w:val="24"/>
        </w:rPr>
        <w:t xml:space="preserve">mluvní strany ke splnění </w:t>
      </w:r>
      <w:r w:rsidRPr="00580454">
        <w:rPr>
          <w:rFonts w:cs="Times New Roman"/>
          <w:sz w:val="24"/>
          <w:szCs w:val="24"/>
        </w:rPr>
        <w:t xml:space="preserve">stanovených závazků a nahrazuje smlouvu. </w:t>
      </w:r>
      <w:r w:rsidR="00DE7F99" w:rsidRPr="00580454">
        <w:rPr>
          <w:rFonts w:cs="Times New Roman"/>
          <w:sz w:val="24"/>
          <w:szCs w:val="24"/>
        </w:rPr>
        <w:t xml:space="preserve">Dodavatel </w:t>
      </w:r>
      <w:r w:rsidRPr="00580454">
        <w:rPr>
          <w:rFonts w:cs="Times New Roman"/>
          <w:sz w:val="24"/>
          <w:szCs w:val="24"/>
        </w:rPr>
        <w:t xml:space="preserve">se zavazuje provést na svůj náklad a nebezpečí pro </w:t>
      </w:r>
      <w:r w:rsidR="00607143" w:rsidRPr="00580454">
        <w:rPr>
          <w:rFonts w:cs="Times New Roman"/>
          <w:sz w:val="24"/>
          <w:szCs w:val="24"/>
        </w:rPr>
        <w:t>O</w:t>
      </w:r>
      <w:r w:rsidRPr="00580454">
        <w:rPr>
          <w:rFonts w:cs="Times New Roman"/>
          <w:sz w:val="24"/>
          <w:szCs w:val="24"/>
        </w:rPr>
        <w:t xml:space="preserve">bjednatele dílo/ specifikované níže. Objednatel se zavazuje zaplatit za </w:t>
      </w:r>
      <w:r w:rsidR="00580454" w:rsidRPr="00580454">
        <w:rPr>
          <w:rFonts w:cs="Times New Roman"/>
          <w:sz w:val="24"/>
          <w:szCs w:val="24"/>
        </w:rPr>
        <w:t>dílo</w:t>
      </w:r>
      <w:r w:rsidRPr="00580454">
        <w:rPr>
          <w:rFonts w:cs="Times New Roman"/>
          <w:sz w:val="24"/>
          <w:szCs w:val="24"/>
        </w:rPr>
        <w:t xml:space="preserve"> provedené v souladu s touto </w:t>
      </w:r>
      <w:r w:rsidR="00FD1FB4" w:rsidRPr="00580454">
        <w:rPr>
          <w:rFonts w:cs="Times New Roman"/>
          <w:sz w:val="24"/>
          <w:szCs w:val="24"/>
        </w:rPr>
        <w:t>objednávkou</w:t>
      </w:r>
      <w:r w:rsidRPr="00580454">
        <w:rPr>
          <w:rFonts w:cs="Times New Roman"/>
          <w:sz w:val="24"/>
          <w:szCs w:val="24"/>
        </w:rPr>
        <w:t xml:space="preserve"> cenu uvedenou níže.</w:t>
      </w:r>
    </w:p>
    <w:p w14:paraId="5A4F9420" w14:textId="6EE3B6D1" w:rsidR="00604890" w:rsidRPr="00200665" w:rsidRDefault="00604890" w:rsidP="00A87460">
      <w:pPr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Místo dodání:</w:t>
      </w:r>
      <w:r w:rsidR="00453955">
        <w:rPr>
          <w:b/>
          <w:sz w:val="24"/>
          <w:szCs w:val="24"/>
        </w:rPr>
        <w:t xml:space="preserve"> </w:t>
      </w:r>
      <w:r w:rsidR="00580454">
        <w:rPr>
          <w:sz w:val="24"/>
          <w:szCs w:val="24"/>
        </w:rPr>
        <w:t>I/</w:t>
      </w:r>
      <w:r w:rsidR="00C84CED">
        <w:rPr>
          <w:sz w:val="24"/>
          <w:szCs w:val="24"/>
        </w:rPr>
        <w:t>38 okres Jihlava</w:t>
      </w:r>
    </w:p>
    <w:p w14:paraId="4CAEF57A" w14:textId="77777777" w:rsidR="002C26ED" w:rsidRDefault="00FD1FB4" w:rsidP="002C26ED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Kontaktní osoba O</w:t>
      </w:r>
      <w:r w:rsidR="00604890" w:rsidRPr="00200665">
        <w:rPr>
          <w:b/>
          <w:sz w:val="24"/>
          <w:szCs w:val="24"/>
        </w:rPr>
        <w:t>bjednatele:</w:t>
      </w:r>
      <w:r w:rsidR="00453955">
        <w:rPr>
          <w:b/>
          <w:sz w:val="24"/>
          <w:szCs w:val="24"/>
        </w:rPr>
        <w:t xml:space="preserve"> </w:t>
      </w:r>
    </w:p>
    <w:p w14:paraId="255FD969" w14:textId="4201733E" w:rsidR="00604890" w:rsidRPr="00200665" w:rsidRDefault="00604890" w:rsidP="002C26ED">
      <w:pPr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Fakturujte: </w:t>
      </w:r>
      <w:r w:rsidRPr="00200665">
        <w:rPr>
          <w:sz w:val="24"/>
          <w:szCs w:val="24"/>
        </w:rPr>
        <w:t xml:space="preserve">Ředitelství silnic a </w:t>
      </w:r>
      <w:r w:rsidRPr="00580454">
        <w:rPr>
          <w:sz w:val="24"/>
          <w:szCs w:val="24"/>
        </w:rPr>
        <w:t xml:space="preserve">dálnic ČR, </w:t>
      </w:r>
      <w:r w:rsidR="00580454" w:rsidRPr="00580454">
        <w:rPr>
          <w:sz w:val="24"/>
          <w:szCs w:val="24"/>
        </w:rPr>
        <w:t>Správa Jihlava</w:t>
      </w:r>
      <w:r w:rsidR="000C7C8D" w:rsidRPr="00580454">
        <w:rPr>
          <w:sz w:val="24"/>
          <w:szCs w:val="24"/>
        </w:rPr>
        <w:t>,</w:t>
      </w:r>
      <w:r w:rsidR="000C7C8D">
        <w:rPr>
          <w:sz w:val="24"/>
          <w:szCs w:val="24"/>
        </w:rPr>
        <w:t xml:space="preserve"> </w:t>
      </w:r>
      <w:r w:rsidR="00580454">
        <w:rPr>
          <w:sz w:val="24"/>
          <w:szCs w:val="24"/>
        </w:rPr>
        <w:t>Kosovská 10a, 586 01 Jihlava</w:t>
      </w:r>
    </w:p>
    <w:p w14:paraId="42C0E761" w14:textId="704388B6" w:rsidR="004D5C72" w:rsidRPr="00FF13FF" w:rsidRDefault="00604890" w:rsidP="00F42E23">
      <w:pPr>
        <w:jc w:val="both"/>
        <w:rPr>
          <w:sz w:val="24"/>
          <w:szCs w:val="24"/>
        </w:rPr>
      </w:pPr>
      <w:r w:rsidRPr="00200665">
        <w:rPr>
          <w:b/>
          <w:sz w:val="24"/>
          <w:szCs w:val="24"/>
        </w:rPr>
        <w:t xml:space="preserve">Obchodní a </w:t>
      </w:r>
      <w:r w:rsidRPr="00FF13FF">
        <w:rPr>
          <w:b/>
          <w:sz w:val="24"/>
          <w:szCs w:val="24"/>
        </w:rPr>
        <w:t>platební podmínky:</w:t>
      </w:r>
      <w:r w:rsidR="00153D94" w:rsidRPr="00FF13FF">
        <w:rPr>
          <w:b/>
          <w:sz w:val="24"/>
          <w:szCs w:val="24"/>
        </w:rPr>
        <w:t xml:space="preserve"> </w:t>
      </w:r>
      <w:r w:rsidR="00153D94" w:rsidRPr="00FF13FF">
        <w:rPr>
          <w:sz w:val="24"/>
          <w:szCs w:val="24"/>
        </w:rPr>
        <w:t xml:space="preserve">Objednatel uhradí cenu jednorázovým bankovním převodem na účet </w:t>
      </w:r>
      <w:r w:rsidR="00DB2E94">
        <w:rPr>
          <w:sz w:val="24"/>
          <w:szCs w:val="24"/>
        </w:rPr>
        <w:t>D</w:t>
      </w:r>
      <w:r w:rsidR="00153D94" w:rsidRPr="00FF13FF">
        <w:rPr>
          <w:sz w:val="24"/>
          <w:szCs w:val="24"/>
        </w:rPr>
        <w:t xml:space="preserve">odavatele uvedený na faktuře, termín splatnosti je stanoven na 30 dnů ode dne doručení faktury </w:t>
      </w:r>
      <w:r w:rsidR="00FD1FB4">
        <w:rPr>
          <w:sz w:val="24"/>
          <w:szCs w:val="24"/>
        </w:rPr>
        <w:t>O</w:t>
      </w:r>
      <w:r w:rsidR="00153D94" w:rsidRPr="00FF13FF">
        <w:rPr>
          <w:sz w:val="24"/>
          <w:szCs w:val="24"/>
        </w:rPr>
        <w:t xml:space="preserve">bjednateli. Fakturu lze předložit nejdříve po protokolárním převzetí </w:t>
      </w:r>
      <w:r w:rsidR="00153D94" w:rsidRPr="00580454">
        <w:rPr>
          <w:sz w:val="24"/>
          <w:szCs w:val="24"/>
        </w:rPr>
        <w:t>stavebních prací</w:t>
      </w:r>
      <w:r w:rsidR="00FD1FB4" w:rsidRPr="00580454">
        <w:rPr>
          <w:sz w:val="24"/>
          <w:szCs w:val="24"/>
        </w:rPr>
        <w:t xml:space="preserve"> O</w:t>
      </w:r>
      <w:r w:rsidR="00153D94" w:rsidRPr="00580454">
        <w:rPr>
          <w:sz w:val="24"/>
          <w:szCs w:val="24"/>
        </w:rPr>
        <w:t>bjednatelem</w:t>
      </w:r>
      <w:r w:rsidR="00153D94" w:rsidRPr="00FF13FF">
        <w:rPr>
          <w:sz w:val="24"/>
          <w:szCs w:val="24"/>
        </w:rPr>
        <w:t xml:space="preserve"> bez vad či nedodělků. Faktura musí obsahovat veškeré náležitosti stanovené platnými právními předpisy, číslo objednávky a místo dodání. Objednatel neposkytuje žádné zálohy na cenu, ani dílčí platby ceny.</w:t>
      </w:r>
      <w:r w:rsidR="00D766F5" w:rsidRPr="00FF13FF">
        <w:rPr>
          <w:sz w:val="24"/>
          <w:szCs w:val="24"/>
        </w:rPr>
        <w:t xml:space="preserve"> </w:t>
      </w:r>
      <w:r w:rsidR="00C01C05">
        <w:rPr>
          <w:sz w:val="24"/>
          <w:szCs w:val="24"/>
        </w:rPr>
        <w:t>Potvrzením přijetí (akceptací)</w:t>
      </w:r>
      <w:r w:rsidR="00D766F5" w:rsidRPr="00FF13FF">
        <w:rPr>
          <w:sz w:val="24"/>
          <w:szCs w:val="24"/>
        </w:rPr>
        <w:t xml:space="preserve"> tét</w:t>
      </w:r>
      <w:r w:rsidR="00FD1FB4">
        <w:rPr>
          <w:sz w:val="24"/>
          <w:szCs w:val="24"/>
        </w:rPr>
        <w:t>o objednávky se D</w:t>
      </w:r>
      <w:r w:rsidR="00D766F5" w:rsidRPr="00FF13FF">
        <w:rPr>
          <w:sz w:val="24"/>
          <w:szCs w:val="24"/>
        </w:rPr>
        <w:t xml:space="preserve">odavatel zavazuje plnit veškeré povinnosti v této objednávce uvedené. Objednatel výslovně vylučuje </w:t>
      </w:r>
      <w:r w:rsidR="00C01C05">
        <w:rPr>
          <w:sz w:val="24"/>
          <w:szCs w:val="24"/>
        </w:rPr>
        <w:t>akceptaci</w:t>
      </w:r>
      <w:r w:rsidR="00FD1FB4">
        <w:rPr>
          <w:sz w:val="24"/>
          <w:szCs w:val="24"/>
        </w:rPr>
        <w:t xml:space="preserve"> objednávky D</w:t>
      </w:r>
      <w:r w:rsidR="00D766F5" w:rsidRPr="00FF13FF">
        <w:rPr>
          <w:sz w:val="24"/>
          <w:szCs w:val="24"/>
        </w:rPr>
        <w:t>odavatelem s jakýmikoliv změnam</w:t>
      </w:r>
      <w:r w:rsidR="00D766F5" w:rsidRPr="00C01C05">
        <w:rPr>
          <w:sz w:val="24"/>
          <w:szCs w:val="24"/>
        </w:rPr>
        <w:t>i</w:t>
      </w:r>
      <w:r w:rsidR="0095425D">
        <w:rPr>
          <w:sz w:val="24"/>
          <w:szCs w:val="24"/>
        </w:rPr>
        <w:t xml:space="preserve"> jejího obsahu, k takovému právnímu jednání </w:t>
      </w:r>
      <w:r w:rsidR="00B15555">
        <w:rPr>
          <w:sz w:val="24"/>
          <w:szCs w:val="24"/>
        </w:rPr>
        <w:t xml:space="preserve">Dodavatele </w:t>
      </w:r>
      <w:r w:rsidR="0095425D">
        <w:rPr>
          <w:sz w:val="24"/>
          <w:szCs w:val="24"/>
        </w:rPr>
        <w:t>se nepřihlíží</w:t>
      </w:r>
      <w:r w:rsidR="00C01C05" w:rsidRPr="00C01C05">
        <w:rPr>
          <w:sz w:val="24"/>
          <w:szCs w:val="24"/>
        </w:rPr>
        <w:t xml:space="preserve">. </w:t>
      </w:r>
      <w:r w:rsidR="00F42E23" w:rsidRPr="000C7C8D">
        <w:rPr>
          <w:sz w:val="24"/>
          <w:szCs w:val="24"/>
        </w:rPr>
        <w:t>Dodavatel poskytuje souhlas s uveřejněním objednávky</w:t>
      </w:r>
      <w:r w:rsidR="00D03DA3" w:rsidRPr="000C7C8D">
        <w:rPr>
          <w:sz w:val="24"/>
          <w:szCs w:val="24"/>
        </w:rPr>
        <w:t xml:space="preserve"> a</w:t>
      </w:r>
      <w:r w:rsidR="00F204DF" w:rsidRPr="000C7C8D">
        <w:rPr>
          <w:sz w:val="24"/>
          <w:szCs w:val="24"/>
        </w:rPr>
        <w:t xml:space="preserve"> </w:t>
      </w:r>
      <w:r w:rsidR="00D03DA3" w:rsidRPr="000C7C8D">
        <w:rPr>
          <w:sz w:val="24"/>
          <w:szCs w:val="24"/>
        </w:rPr>
        <w:t>jejího potvrzení</w:t>
      </w:r>
      <w:r w:rsidR="00F42E23" w:rsidRPr="000C7C8D">
        <w:rPr>
          <w:sz w:val="24"/>
          <w:szCs w:val="24"/>
        </w:rPr>
        <w:t xml:space="preserve"> v registru smluv zřízeným zákonem č. 340/2015 Sb., o zvláštních podmínkách účinnosti některých smluv, uveřejňování těchto smluv a o registru smluv, ve znění pozdějších předpisů (dále j</w:t>
      </w:r>
      <w:r w:rsidR="00FD1FB4">
        <w:rPr>
          <w:sz w:val="24"/>
          <w:szCs w:val="24"/>
        </w:rPr>
        <w:t>ako „zákon o registru smluv“), O</w:t>
      </w:r>
      <w:r w:rsidR="00F42E23" w:rsidRPr="000C7C8D">
        <w:rPr>
          <w:sz w:val="24"/>
          <w:szCs w:val="24"/>
        </w:rPr>
        <w:t>bjednatelem.</w:t>
      </w:r>
      <w:r w:rsidR="000C7C8D">
        <w:rPr>
          <w:sz w:val="24"/>
          <w:szCs w:val="24"/>
        </w:rPr>
        <w:t xml:space="preserve"> Objednávka je účinná okamžik</w:t>
      </w:r>
      <w:r w:rsidR="00B6178D">
        <w:rPr>
          <w:sz w:val="24"/>
          <w:szCs w:val="24"/>
        </w:rPr>
        <w:t xml:space="preserve">em zveřejnění v registru smluv, přičemž </w:t>
      </w:r>
      <w:r w:rsidR="000C7C8D">
        <w:rPr>
          <w:sz w:val="24"/>
          <w:szCs w:val="24"/>
        </w:rPr>
        <w:t>Objednatel</w:t>
      </w:r>
      <w:r w:rsidR="00FD1FB4">
        <w:rPr>
          <w:sz w:val="24"/>
          <w:szCs w:val="24"/>
        </w:rPr>
        <w:t xml:space="preserve"> o této skutečnosti D</w:t>
      </w:r>
      <w:r w:rsidR="003A609B">
        <w:rPr>
          <w:sz w:val="24"/>
          <w:szCs w:val="24"/>
        </w:rPr>
        <w:t>odavatele</w:t>
      </w:r>
      <w:r w:rsidR="000D69FD">
        <w:rPr>
          <w:sz w:val="24"/>
          <w:szCs w:val="24"/>
        </w:rPr>
        <w:t xml:space="preserve"> informuje</w:t>
      </w:r>
      <w:r w:rsidR="003A609B">
        <w:rPr>
          <w:sz w:val="24"/>
          <w:szCs w:val="24"/>
        </w:rPr>
        <w:t>.</w:t>
      </w:r>
      <w:r w:rsidR="00105E6A">
        <w:rPr>
          <w:sz w:val="24"/>
          <w:szCs w:val="24"/>
        </w:rPr>
        <w:t xml:space="preserve"> Objednatel je oprávněn kdykoliv po uzavření objednávky tuto objednávku vypovědět s účinky od doručení písemné výpovědi </w:t>
      </w:r>
      <w:r w:rsidR="00105E6A">
        <w:rPr>
          <w:sz w:val="24"/>
          <w:szCs w:val="24"/>
        </w:rPr>
        <w:lastRenderedPageBreak/>
        <w:t>Dodavateli, a to i bez uvedení důvodu. Výpověď objednávky dle předcházející věty nemá vliv na již řádně poskytnuté plnění včetně práv a povinností z něj vyplývajících.</w:t>
      </w:r>
    </w:p>
    <w:p w14:paraId="3DE3979E" w14:textId="1686ED7A" w:rsidR="00604890" w:rsidRPr="00200665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Objednáváme u Vás:</w:t>
      </w:r>
      <w:r w:rsidR="00453955">
        <w:rPr>
          <w:b/>
          <w:sz w:val="24"/>
          <w:szCs w:val="24"/>
        </w:rPr>
        <w:t xml:space="preserve"> </w:t>
      </w:r>
      <w:r w:rsidR="00580454">
        <w:rPr>
          <w:sz w:val="24"/>
          <w:szCs w:val="24"/>
        </w:rPr>
        <w:t>opravu svodidel na silnici I/3</w:t>
      </w:r>
      <w:r w:rsidR="00214362">
        <w:rPr>
          <w:sz w:val="24"/>
          <w:szCs w:val="24"/>
        </w:rPr>
        <w:t>8</w:t>
      </w:r>
      <w:r w:rsidR="00580454">
        <w:rPr>
          <w:sz w:val="24"/>
          <w:szCs w:val="24"/>
        </w:rPr>
        <w:t xml:space="preserve"> </w:t>
      </w:r>
      <w:r w:rsidR="00214362">
        <w:rPr>
          <w:sz w:val="24"/>
          <w:szCs w:val="24"/>
        </w:rPr>
        <w:t>okres Jihlava</w:t>
      </w:r>
      <w:r w:rsidR="00580454">
        <w:rPr>
          <w:sz w:val="24"/>
          <w:szCs w:val="24"/>
        </w:rPr>
        <w:t xml:space="preserve"> v km </w:t>
      </w:r>
      <w:r w:rsidR="00214362">
        <w:rPr>
          <w:sz w:val="24"/>
          <w:szCs w:val="24"/>
        </w:rPr>
        <w:t>158,813</w:t>
      </w:r>
      <w:r w:rsidR="00580454">
        <w:rPr>
          <w:sz w:val="24"/>
          <w:szCs w:val="24"/>
        </w:rPr>
        <w:t>.</w:t>
      </w:r>
    </w:p>
    <w:p w14:paraId="5F3C5BCB" w14:textId="3A5B72F8" w:rsidR="00604890" w:rsidRDefault="00604890" w:rsidP="00153D94">
      <w:pPr>
        <w:jc w:val="both"/>
        <w:rPr>
          <w:b/>
          <w:sz w:val="24"/>
          <w:szCs w:val="24"/>
        </w:rPr>
      </w:pPr>
      <w:r w:rsidRPr="00200665">
        <w:rPr>
          <w:b/>
          <w:sz w:val="24"/>
          <w:szCs w:val="24"/>
        </w:rPr>
        <w:t>Lhůta pro dodání či termín dodání:</w:t>
      </w:r>
      <w:r w:rsidR="00F73CB7" w:rsidRPr="00200665">
        <w:rPr>
          <w:b/>
          <w:sz w:val="24"/>
          <w:szCs w:val="24"/>
        </w:rPr>
        <w:t xml:space="preserve"> </w:t>
      </w:r>
      <w:r w:rsidR="00F73CB7" w:rsidRPr="00580454">
        <w:rPr>
          <w:sz w:val="24"/>
          <w:szCs w:val="24"/>
        </w:rPr>
        <w:t>Plnění dodejte ve lhůtě</w:t>
      </w:r>
      <w:r w:rsidR="00580454">
        <w:rPr>
          <w:sz w:val="24"/>
          <w:szCs w:val="24"/>
        </w:rPr>
        <w:t xml:space="preserve"> do</w:t>
      </w:r>
      <w:r w:rsidR="00F73CB7" w:rsidRPr="00580454">
        <w:rPr>
          <w:sz w:val="24"/>
          <w:szCs w:val="24"/>
        </w:rPr>
        <w:t xml:space="preserve"> </w:t>
      </w:r>
      <w:proofErr w:type="gramStart"/>
      <w:r w:rsidR="00214362">
        <w:rPr>
          <w:b/>
          <w:sz w:val="24"/>
          <w:szCs w:val="24"/>
        </w:rPr>
        <w:t>30.3.2018</w:t>
      </w:r>
      <w:proofErr w:type="gramEnd"/>
    </w:p>
    <w:p w14:paraId="5D818AE6" w14:textId="58A0F576" w:rsidR="00580454" w:rsidRDefault="00580454" w:rsidP="00153D94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Záruční doba: 24 měsíců</w:t>
      </w:r>
    </w:p>
    <w:p w14:paraId="55CA8C47" w14:textId="2A5E7BE7" w:rsidR="00580454" w:rsidRPr="005D7C14" w:rsidRDefault="00604890" w:rsidP="002B28B8">
      <w:pPr>
        <w:jc w:val="both"/>
        <w:rPr>
          <w:rFonts w:cs="Times New Roman"/>
          <w:b/>
          <w:sz w:val="24"/>
          <w:szCs w:val="24"/>
        </w:rPr>
      </w:pPr>
      <w:r w:rsidRPr="00200665">
        <w:rPr>
          <w:b/>
          <w:sz w:val="24"/>
          <w:szCs w:val="24"/>
        </w:rPr>
        <w:t>Celkov</w:t>
      </w:r>
      <w:r w:rsidR="0033757F">
        <w:rPr>
          <w:b/>
          <w:sz w:val="24"/>
          <w:szCs w:val="24"/>
        </w:rPr>
        <w:t>á hodnota objednávky v Kč bez</w:t>
      </w:r>
      <w:r w:rsidRPr="00200665">
        <w:rPr>
          <w:b/>
          <w:sz w:val="24"/>
          <w:szCs w:val="24"/>
        </w:rPr>
        <w:t xml:space="preserve"> DPH</w:t>
      </w:r>
      <w:r w:rsidR="003854F7">
        <w:rPr>
          <w:b/>
          <w:sz w:val="24"/>
          <w:szCs w:val="24"/>
        </w:rPr>
        <w:t xml:space="preserve"> / s DPH</w:t>
      </w:r>
      <w:r w:rsidRPr="00200665">
        <w:rPr>
          <w:b/>
          <w:sz w:val="24"/>
          <w:szCs w:val="24"/>
        </w:rPr>
        <w:t>:</w:t>
      </w:r>
      <w:r w:rsidR="00453955">
        <w:rPr>
          <w:b/>
          <w:sz w:val="24"/>
          <w:szCs w:val="24"/>
        </w:rPr>
        <w:t xml:space="preserve"> </w:t>
      </w:r>
      <w:r w:rsidR="005D7C14" w:rsidRPr="005D7C14">
        <w:rPr>
          <w:b/>
          <w:sz w:val="24"/>
          <w:szCs w:val="24"/>
        </w:rPr>
        <w:t>59 957,00</w:t>
      </w:r>
      <w:r w:rsidR="005D7C14">
        <w:rPr>
          <w:b/>
          <w:sz w:val="24"/>
          <w:szCs w:val="24"/>
        </w:rPr>
        <w:t xml:space="preserve"> </w:t>
      </w:r>
      <w:r w:rsidR="00453955" w:rsidRPr="005D7C14">
        <w:rPr>
          <w:b/>
          <w:sz w:val="24"/>
          <w:szCs w:val="24"/>
        </w:rPr>
        <w:t xml:space="preserve">/ </w:t>
      </w:r>
      <w:r w:rsidR="005D7C14" w:rsidRPr="005D7C14">
        <w:rPr>
          <w:b/>
          <w:sz w:val="24"/>
          <w:szCs w:val="24"/>
        </w:rPr>
        <w:t>72 547,97</w:t>
      </w:r>
    </w:p>
    <w:p w14:paraId="2DE10BC8" w14:textId="77777777" w:rsidR="002B28B8" w:rsidRDefault="002B28B8" w:rsidP="002B28B8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Tato Objednávka se vyhotovuje ve 4 výtiscích, z nichž 2 obdrží Objednatel a 2 Dodavatel. V případě akceptace Objednávky Objednatele Dodavatel zašle písemně 2x potvrzené vyhotovení Objednávky zpět na adresu Objednatele.</w:t>
      </w:r>
    </w:p>
    <w:p w14:paraId="2D8DC3C9" w14:textId="77777777" w:rsidR="002B28B8" w:rsidRPr="00282421" w:rsidRDefault="002B28B8" w:rsidP="002B28B8">
      <w:pPr>
        <w:spacing w:before="120" w:after="120" w:line="276" w:lineRule="auto"/>
        <w:jc w:val="both"/>
        <w:rPr>
          <w:rFonts w:cs="Times New Roman"/>
          <w:sz w:val="24"/>
          <w:szCs w:val="24"/>
          <w:highlight w:val="green"/>
        </w:rPr>
      </w:pPr>
      <w:r w:rsidRPr="00722B60">
        <w:rPr>
          <w:rFonts w:cs="Times New Roman"/>
          <w:sz w:val="24"/>
          <w:szCs w:val="24"/>
        </w:rPr>
        <w:t>Nedílnou součástí této Smlouvy jsou následující přílohy:</w:t>
      </w:r>
    </w:p>
    <w:p w14:paraId="329CBE7A" w14:textId="77777777" w:rsidR="002B28B8" w:rsidRPr="00722B60" w:rsidRDefault="002B28B8" w:rsidP="002B28B8">
      <w:pPr>
        <w:spacing w:before="120" w:after="120" w:line="276" w:lineRule="auto"/>
        <w:jc w:val="both"/>
        <w:rPr>
          <w:rFonts w:cs="Times New Roman"/>
          <w:sz w:val="24"/>
          <w:szCs w:val="24"/>
        </w:rPr>
      </w:pPr>
      <w:r w:rsidRPr="00722B60">
        <w:rPr>
          <w:rFonts w:cs="Times New Roman"/>
          <w:sz w:val="24"/>
          <w:szCs w:val="24"/>
        </w:rPr>
        <w:t>Příloha č. 1 – Položkový rozpis ceny</w:t>
      </w:r>
    </w:p>
    <w:p w14:paraId="42441A99" w14:textId="77777777" w:rsidR="002B28B8" w:rsidRPr="00282421" w:rsidRDefault="002B28B8" w:rsidP="002B28B8">
      <w:pPr>
        <w:spacing w:before="120" w:after="240" w:line="276" w:lineRule="auto"/>
        <w:jc w:val="both"/>
        <w:rPr>
          <w:rFonts w:cs="Times New Roman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4535"/>
      </w:tblGrid>
      <w:tr w:rsidR="002B28B8" w:rsidRPr="00782411" w14:paraId="11B857B4" w14:textId="77777777" w:rsidTr="0008740A">
        <w:tc>
          <w:tcPr>
            <w:tcW w:w="4605" w:type="dxa"/>
          </w:tcPr>
          <w:p w14:paraId="49BD35F9" w14:textId="331C32AB" w:rsidR="002B28B8" w:rsidRPr="00782411" w:rsidRDefault="002B28B8" w:rsidP="0008740A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 xml:space="preserve">V </w:t>
            </w:r>
            <w:r>
              <w:rPr>
                <w:rFonts w:cs="Times New Roman"/>
                <w:sz w:val="24"/>
                <w:szCs w:val="24"/>
              </w:rPr>
              <w:t>Jihlavě</w:t>
            </w:r>
            <w:r w:rsidRPr="00782411">
              <w:rPr>
                <w:rFonts w:cs="Times New Roman"/>
                <w:sz w:val="24"/>
                <w:szCs w:val="24"/>
              </w:rPr>
              <w:t xml:space="preserve"> dne </w:t>
            </w:r>
            <w:r w:rsidR="005D7C14">
              <w:rPr>
                <w:rFonts w:cs="Times New Roman"/>
                <w:sz w:val="24"/>
                <w:szCs w:val="24"/>
              </w:rPr>
              <w:t>26.2.2018</w:t>
            </w:r>
          </w:p>
        </w:tc>
        <w:tc>
          <w:tcPr>
            <w:tcW w:w="4605" w:type="dxa"/>
          </w:tcPr>
          <w:p w14:paraId="7ACC7BDA" w14:textId="1DBBB996" w:rsidR="002B28B8" w:rsidRPr="00782411" w:rsidRDefault="002B28B8" w:rsidP="002B28B8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 xml:space="preserve">V </w:t>
            </w:r>
            <w:r>
              <w:rPr>
                <w:rFonts w:cs="Times New Roman"/>
                <w:sz w:val="24"/>
                <w:szCs w:val="24"/>
              </w:rPr>
              <w:t>Jihlavě</w:t>
            </w:r>
            <w:r w:rsidRPr="00782411">
              <w:rPr>
                <w:rFonts w:cs="Times New Roman"/>
                <w:sz w:val="24"/>
                <w:szCs w:val="24"/>
              </w:rPr>
              <w:t xml:space="preserve"> dne </w:t>
            </w:r>
            <w:proofErr w:type="gramStart"/>
            <w:r w:rsidR="002C26ED">
              <w:rPr>
                <w:rFonts w:cs="Times New Roman"/>
                <w:sz w:val="24"/>
                <w:szCs w:val="24"/>
              </w:rPr>
              <w:t>28.2.2018</w:t>
            </w:r>
            <w:proofErr w:type="gramEnd"/>
          </w:p>
        </w:tc>
      </w:tr>
      <w:tr w:rsidR="002B28B8" w:rsidRPr="00782411" w14:paraId="7703D22E" w14:textId="77777777" w:rsidTr="0008740A">
        <w:tc>
          <w:tcPr>
            <w:tcW w:w="4605" w:type="dxa"/>
          </w:tcPr>
          <w:p w14:paraId="30C488F7" w14:textId="77777777" w:rsidR="002B28B8" w:rsidRDefault="002B28B8" w:rsidP="0008740A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>Za Objednatele:</w:t>
            </w:r>
          </w:p>
          <w:p w14:paraId="68095174" w14:textId="58B8488F" w:rsidR="002C26ED" w:rsidRPr="00782411" w:rsidRDefault="002C26ED" w:rsidP="0008740A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4605" w:type="dxa"/>
          </w:tcPr>
          <w:p w14:paraId="4886D0C4" w14:textId="77777777" w:rsidR="002B28B8" w:rsidRPr="00782411" w:rsidRDefault="002B28B8" w:rsidP="0008740A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 xml:space="preserve">Za </w:t>
            </w:r>
            <w:r>
              <w:rPr>
                <w:rFonts w:cs="Times New Roman"/>
                <w:sz w:val="24"/>
                <w:szCs w:val="24"/>
              </w:rPr>
              <w:t>Dodavatele</w:t>
            </w:r>
            <w:r w:rsidRPr="00782411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2B28B8" w:rsidRPr="00782411" w14:paraId="44B70AC6" w14:textId="77777777" w:rsidTr="0008740A">
        <w:tc>
          <w:tcPr>
            <w:tcW w:w="4605" w:type="dxa"/>
          </w:tcPr>
          <w:p w14:paraId="56FDFC2C" w14:textId="77777777" w:rsidR="002B28B8" w:rsidRPr="00782411" w:rsidRDefault="002B28B8" w:rsidP="0008740A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ředitelka Správy Jihlava</w:t>
            </w:r>
          </w:p>
        </w:tc>
        <w:tc>
          <w:tcPr>
            <w:tcW w:w="4605" w:type="dxa"/>
          </w:tcPr>
          <w:p w14:paraId="27D580B3" w14:textId="056AB636" w:rsidR="002B28B8" w:rsidRPr="00782411" w:rsidRDefault="00214362" w:rsidP="0008740A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ředitel KSÚS Vysočiny</w:t>
            </w:r>
          </w:p>
        </w:tc>
      </w:tr>
      <w:tr w:rsidR="002B28B8" w:rsidRPr="00782411" w14:paraId="4F25FFAD" w14:textId="77777777" w:rsidTr="0008740A">
        <w:tc>
          <w:tcPr>
            <w:tcW w:w="4605" w:type="dxa"/>
          </w:tcPr>
          <w:p w14:paraId="3D252D2A" w14:textId="77777777" w:rsidR="002B28B8" w:rsidRPr="00782411" w:rsidRDefault="002B28B8" w:rsidP="0008740A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>Podpis oprávněné osoby</w:t>
            </w:r>
          </w:p>
        </w:tc>
        <w:tc>
          <w:tcPr>
            <w:tcW w:w="4605" w:type="dxa"/>
          </w:tcPr>
          <w:p w14:paraId="564278ED" w14:textId="77777777" w:rsidR="002B28B8" w:rsidRPr="00782411" w:rsidRDefault="002B28B8" w:rsidP="0008740A">
            <w:pPr>
              <w:spacing w:before="120" w:after="120" w:line="276" w:lineRule="auto"/>
              <w:rPr>
                <w:rFonts w:cs="Times New Roman"/>
                <w:sz w:val="24"/>
                <w:szCs w:val="24"/>
              </w:rPr>
            </w:pPr>
            <w:r w:rsidRPr="00782411">
              <w:rPr>
                <w:rFonts w:cs="Times New Roman"/>
                <w:sz w:val="24"/>
                <w:szCs w:val="24"/>
              </w:rPr>
              <w:t>Podpis oprávněné osoby</w:t>
            </w:r>
          </w:p>
        </w:tc>
      </w:tr>
    </w:tbl>
    <w:p w14:paraId="6DA713C3" w14:textId="11E23391" w:rsidR="00EC18C0" w:rsidRPr="000C7C8D" w:rsidRDefault="00EC18C0" w:rsidP="002B28B8">
      <w:pPr>
        <w:spacing w:before="120" w:after="120" w:line="276" w:lineRule="auto"/>
        <w:jc w:val="both"/>
        <w:rPr>
          <w:sz w:val="24"/>
          <w:szCs w:val="24"/>
        </w:rPr>
      </w:pPr>
    </w:p>
    <w:sectPr w:rsidR="00EC18C0" w:rsidRPr="000C7C8D" w:rsidSect="00EF028F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BDF1A3" w14:textId="77777777" w:rsidR="00065426" w:rsidRDefault="00065426" w:rsidP="00604890">
      <w:pPr>
        <w:spacing w:after="0" w:line="240" w:lineRule="auto"/>
      </w:pPr>
      <w:r>
        <w:separator/>
      </w:r>
    </w:p>
  </w:endnote>
  <w:endnote w:type="continuationSeparator" w:id="0">
    <w:p w14:paraId="11F0A63A" w14:textId="77777777" w:rsidR="00065426" w:rsidRDefault="00065426" w:rsidP="00604890">
      <w:pPr>
        <w:spacing w:after="0" w:line="240" w:lineRule="auto"/>
      </w:pPr>
      <w:r>
        <w:continuationSeparator/>
      </w:r>
    </w:p>
  </w:endnote>
  <w:endnote w:type="continuationNotice" w:id="1">
    <w:p w14:paraId="38A9FD42" w14:textId="77777777" w:rsidR="00065426" w:rsidRDefault="000654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23599553"/>
      <w:docPartObj>
        <w:docPartGallery w:val="Page Numbers (Bottom of Page)"/>
        <w:docPartUnique/>
      </w:docPartObj>
    </w:sdtPr>
    <w:sdtEndPr/>
    <w:sdtContent>
      <w:sdt>
        <w:sdtPr>
          <w:id w:val="475493541"/>
          <w:docPartObj>
            <w:docPartGallery w:val="Page Numbers (Top of Page)"/>
            <w:docPartUnique/>
          </w:docPartObj>
        </w:sdtPr>
        <w:sdtEndPr/>
        <w:sdtContent>
          <w:p w14:paraId="010881B6" w14:textId="6E3E22A7" w:rsidR="00604890" w:rsidRDefault="00604890">
            <w:pPr>
              <w:pStyle w:val="Zpat"/>
              <w:jc w:val="center"/>
            </w:pPr>
            <w:r w:rsidRPr="00604890">
              <w:rPr>
                <w:rFonts w:cs="Times New Roman"/>
                <w:sz w:val="16"/>
                <w:szCs w:val="16"/>
              </w:rPr>
              <w:t xml:space="preserve">Stránka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PAGE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2C26ED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  <w:r w:rsidRPr="00604890">
              <w:rPr>
                <w:rFonts w:cs="Times New Roman"/>
                <w:sz w:val="16"/>
                <w:szCs w:val="16"/>
              </w:rPr>
              <w:t xml:space="preserve"> z 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begin"/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instrText>NUMPAGES</w:instrTex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separate"/>
            </w:r>
            <w:r w:rsidR="002C26ED">
              <w:rPr>
                <w:rFonts w:cs="Times New Roman"/>
                <w:b/>
                <w:bCs/>
                <w:noProof/>
                <w:sz w:val="16"/>
                <w:szCs w:val="16"/>
              </w:rPr>
              <w:t>2</w:t>
            </w:r>
            <w:r w:rsidRPr="00604890">
              <w:rPr>
                <w:rFonts w:cs="Times New Roman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64D5FE" w14:textId="77777777" w:rsidR="00604890" w:rsidRDefault="0060489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7ED54F" w14:textId="77777777" w:rsidR="00065426" w:rsidRDefault="00065426" w:rsidP="00604890">
      <w:pPr>
        <w:spacing w:after="0" w:line="240" w:lineRule="auto"/>
      </w:pPr>
      <w:r>
        <w:separator/>
      </w:r>
    </w:p>
  </w:footnote>
  <w:footnote w:type="continuationSeparator" w:id="0">
    <w:p w14:paraId="7114BE94" w14:textId="77777777" w:rsidR="00065426" w:rsidRDefault="00065426" w:rsidP="00604890">
      <w:pPr>
        <w:spacing w:after="0" w:line="240" w:lineRule="auto"/>
      </w:pPr>
      <w:r>
        <w:continuationSeparator/>
      </w:r>
    </w:p>
  </w:footnote>
  <w:footnote w:type="continuationNotice" w:id="1">
    <w:p w14:paraId="098FF5C8" w14:textId="77777777" w:rsidR="00065426" w:rsidRDefault="0006542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B7183"/>
    <w:multiLevelType w:val="hybridMultilevel"/>
    <w:tmpl w:val="DAF81CE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F57B9"/>
    <w:multiLevelType w:val="hybridMultilevel"/>
    <w:tmpl w:val="3918DE6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AB2F8C"/>
    <w:multiLevelType w:val="hybridMultilevel"/>
    <w:tmpl w:val="869A2640"/>
    <w:lvl w:ilvl="0" w:tplc="A544CF1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D329CF"/>
    <w:multiLevelType w:val="hybridMultilevel"/>
    <w:tmpl w:val="18082C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4890"/>
    <w:rsid w:val="000066C2"/>
    <w:rsid w:val="00027285"/>
    <w:rsid w:val="00054B73"/>
    <w:rsid w:val="00055421"/>
    <w:rsid w:val="00065426"/>
    <w:rsid w:val="00085A2A"/>
    <w:rsid w:val="000C7C8D"/>
    <w:rsid w:val="000C7D9E"/>
    <w:rsid w:val="000D69FD"/>
    <w:rsid w:val="000F3C5A"/>
    <w:rsid w:val="00105E6A"/>
    <w:rsid w:val="00132F67"/>
    <w:rsid w:val="00153D94"/>
    <w:rsid w:val="00191B5E"/>
    <w:rsid w:val="0019503E"/>
    <w:rsid w:val="001E518F"/>
    <w:rsid w:val="001F6076"/>
    <w:rsid w:val="00200665"/>
    <w:rsid w:val="00202300"/>
    <w:rsid w:val="0020254C"/>
    <w:rsid w:val="00214362"/>
    <w:rsid w:val="00242FBD"/>
    <w:rsid w:val="00243A4D"/>
    <w:rsid w:val="0025689E"/>
    <w:rsid w:val="00282421"/>
    <w:rsid w:val="00287852"/>
    <w:rsid w:val="00291296"/>
    <w:rsid w:val="00292C41"/>
    <w:rsid w:val="00296103"/>
    <w:rsid w:val="002B28B8"/>
    <w:rsid w:val="002B7ABB"/>
    <w:rsid w:val="002C26ED"/>
    <w:rsid w:val="002C7E75"/>
    <w:rsid w:val="002E029E"/>
    <w:rsid w:val="002E212F"/>
    <w:rsid w:val="002E5E18"/>
    <w:rsid w:val="0033757F"/>
    <w:rsid w:val="00365E25"/>
    <w:rsid w:val="003854F7"/>
    <w:rsid w:val="003965EC"/>
    <w:rsid w:val="003A609B"/>
    <w:rsid w:val="003B1E01"/>
    <w:rsid w:val="003B2B01"/>
    <w:rsid w:val="003B2C14"/>
    <w:rsid w:val="004352CF"/>
    <w:rsid w:val="00436AF5"/>
    <w:rsid w:val="00444358"/>
    <w:rsid w:val="00450704"/>
    <w:rsid w:val="00453955"/>
    <w:rsid w:val="004B1430"/>
    <w:rsid w:val="004D5C72"/>
    <w:rsid w:val="00511ABA"/>
    <w:rsid w:val="005274AA"/>
    <w:rsid w:val="00542302"/>
    <w:rsid w:val="00565D34"/>
    <w:rsid w:val="00580454"/>
    <w:rsid w:val="005845D4"/>
    <w:rsid w:val="00585166"/>
    <w:rsid w:val="005C65D9"/>
    <w:rsid w:val="005C6E84"/>
    <w:rsid w:val="005D5D80"/>
    <w:rsid w:val="005D7C14"/>
    <w:rsid w:val="006024F2"/>
    <w:rsid w:val="00604890"/>
    <w:rsid w:val="00607143"/>
    <w:rsid w:val="00672DAC"/>
    <w:rsid w:val="006777F0"/>
    <w:rsid w:val="0069013D"/>
    <w:rsid w:val="006C0BB9"/>
    <w:rsid w:val="006C5B24"/>
    <w:rsid w:val="006C6A15"/>
    <w:rsid w:val="006D6296"/>
    <w:rsid w:val="006D696C"/>
    <w:rsid w:val="006F302C"/>
    <w:rsid w:val="00760BE2"/>
    <w:rsid w:val="00765848"/>
    <w:rsid w:val="007727ED"/>
    <w:rsid w:val="007F1C6E"/>
    <w:rsid w:val="00841EC0"/>
    <w:rsid w:val="0086751E"/>
    <w:rsid w:val="0087408F"/>
    <w:rsid w:val="008D4E14"/>
    <w:rsid w:val="008F1565"/>
    <w:rsid w:val="0092238A"/>
    <w:rsid w:val="00943E01"/>
    <w:rsid w:val="0095425D"/>
    <w:rsid w:val="00954BD7"/>
    <w:rsid w:val="00991B41"/>
    <w:rsid w:val="009D35A1"/>
    <w:rsid w:val="00A02BA4"/>
    <w:rsid w:val="00A44800"/>
    <w:rsid w:val="00A507A8"/>
    <w:rsid w:val="00A75721"/>
    <w:rsid w:val="00A87460"/>
    <w:rsid w:val="00A958AB"/>
    <w:rsid w:val="00A97EC8"/>
    <w:rsid w:val="00AA0071"/>
    <w:rsid w:val="00AB47C2"/>
    <w:rsid w:val="00B11003"/>
    <w:rsid w:val="00B151C2"/>
    <w:rsid w:val="00B15555"/>
    <w:rsid w:val="00B26BAB"/>
    <w:rsid w:val="00B27F9D"/>
    <w:rsid w:val="00B6178D"/>
    <w:rsid w:val="00BC4055"/>
    <w:rsid w:val="00BE34D0"/>
    <w:rsid w:val="00BF688C"/>
    <w:rsid w:val="00C01C05"/>
    <w:rsid w:val="00C10B95"/>
    <w:rsid w:val="00C3475E"/>
    <w:rsid w:val="00C429EB"/>
    <w:rsid w:val="00C44CA3"/>
    <w:rsid w:val="00C72482"/>
    <w:rsid w:val="00C84CED"/>
    <w:rsid w:val="00C94AF1"/>
    <w:rsid w:val="00CA0691"/>
    <w:rsid w:val="00CB0E4D"/>
    <w:rsid w:val="00CB3AB0"/>
    <w:rsid w:val="00CE29A5"/>
    <w:rsid w:val="00CF2069"/>
    <w:rsid w:val="00CF776E"/>
    <w:rsid w:val="00D03DA3"/>
    <w:rsid w:val="00D0778E"/>
    <w:rsid w:val="00D229CF"/>
    <w:rsid w:val="00D42485"/>
    <w:rsid w:val="00D6478A"/>
    <w:rsid w:val="00D72919"/>
    <w:rsid w:val="00D766F5"/>
    <w:rsid w:val="00D80EC4"/>
    <w:rsid w:val="00DA0415"/>
    <w:rsid w:val="00DB2E94"/>
    <w:rsid w:val="00DD6B42"/>
    <w:rsid w:val="00DE713C"/>
    <w:rsid w:val="00DE7F99"/>
    <w:rsid w:val="00DF6C88"/>
    <w:rsid w:val="00E41880"/>
    <w:rsid w:val="00E71FCA"/>
    <w:rsid w:val="00EA2967"/>
    <w:rsid w:val="00EC18C0"/>
    <w:rsid w:val="00EF028F"/>
    <w:rsid w:val="00EF78BB"/>
    <w:rsid w:val="00F10B2D"/>
    <w:rsid w:val="00F204DF"/>
    <w:rsid w:val="00F2289B"/>
    <w:rsid w:val="00F32A70"/>
    <w:rsid w:val="00F42E23"/>
    <w:rsid w:val="00F73CB7"/>
    <w:rsid w:val="00F83243"/>
    <w:rsid w:val="00F978E8"/>
    <w:rsid w:val="00FD1FB4"/>
    <w:rsid w:val="00FF1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5708177E"/>
  <w15:docId w15:val="{0C28CB1B-9C7A-4C71-B998-FECDFD5D35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04890"/>
    <w:rPr>
      <w:rFonts w:ascii="Times New Roman" w:hAnsi="Times New Roman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04890"/>
  </w:style>
  <w:style w:type="paragraph" w:styleId="Zpat">
    <w:name w:val="footer"/>
    <w:basedOn w:val="Normln"/>
    <w:link w:val="ZpatChar"/>
    <w:uiPriority w:val="99"/>
    <w:unhideWhenUsed/>
    <w:rsid w:val="006048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04890"/>
  </w:style>
  <w:style w:type="paragraph" w:styleId="Odstavecseseznamem">
    <w:name w:val="List Paragraph"/>
    <w:basedOn w:val="Normln"/>
    <w:link w:val="OdstavecseseznamemChar"/>
    <w:uiPriority w:val="34"/>
    <w:qFormat/>
    <w:rsid w:val="006C0BB9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locked/>
    <w:rsid w:val="00A87460"/>
    <w:rPr>
      <w:rFonts w:ascii="Times New Roman" w:hAnsi="Times New Roman"/>
      <w:sz w:val="28"/>
    </w:rPr>
  </w:style>
  <w:style w:type="table" w:styleId="Mkatabulky">
    <w:name w:val="Table Grid"/>
    <w:basedOn w:val="Normlntabulka"/>
    <w:uiPriority w:val="39"/>
    <w:rsid w:val="00282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658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658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65848"/>
    <w:rPr>
      <w:rFonts w:ascii="Times New Roman" w:hAnsi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584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5848"/>
    <w:rPr>
      <w:rFonts w:ascii="Times New Roman" w:hAnsi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8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658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CAC3F-4A7A-433F-ADBF-84E83ABAEC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460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Sommer</dc:creator>
  <cp:keywords/>
  <dc:description/>
  <cp:lastModifiedBy>Kovářová Marcela Ing.</cp:lastModifiedBy>
  <cp:revision>13</cp:revision>
  <cp:lastPrinted>2018-02-16T07:45:00Z</cp:lastPrinted>
  <dcterms:created xsi:type="dcterms:W3CDTF">2018-02-16T07:28:00Z</dcterms:created>
  <dcterms:modified xsi:type="dcterms:W3CDTF">2018-03-12T08:37:00Z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íl">
    <vt:lpwstr>inf</vt:lpwstr>
  </property>
  <property fmtid="{D5CDD505-2E9C-101B-9397-08002B2CF9AE}" pid="3" name="TemplateVersion">
    <vt:lpwstr>429.1</vt:lpwstr>
  </property>
</Properties>
</file>