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E55" w:rsidRDefault="00E44554">
      <w:pPr>
        <w:spacing w:after="0" w:line="259" w:lineRule="auto"/>
        <w:ind w:left="106" w:right="0" w:firstLine="0"/>
        <w:jc w:val="center"/>
      </w:pPr>
      <w:r>
        <w:rPr>
          <w:sz w:val="36"/>
        </w:rPr>
        <w:t>Dodatek k rámcové kupní smlouvě</w:t>
      </w:r>
    </w:p>
    <w:p w:rsidR="00A24E55" w:rsidRDefault="00E44554">
      <w:pPr>
        <w:spacing w:after="721" w:line="259" w:lineRule="auto"/>
        <w:ind w:left="106" w:right="0" w:firstLine="0"/>
        <w:jc w:val="center"/>
      </w:pPr>
      <w:r>
        <w:rPr>
          <w:sz w:val="28"/>
        </w:rPr>
        <w:t xml:space="preserve">Uzavřené dne </w:t>
      </w:r>
      <w:proofErr w:type="gramStart"/>
      <w:r>
        <w:rPr>
          <w:sz w:val="28"/>
        </w:rPr>
        <w:t>18.5.2017</w:t>
      </w:r>
      <w:proofErr w:type="gramEnd"/>
      <w:r>
        <w:rPr>
          <w:sz w:val="28"/>
        </w:rPr>
        <w:t xml:space="preserve"> mezi</w:t>
      </w:r>
    </w:p>
    <w:p w:rsidR="00A24E55" w:rsidRPr="003B162C" w:rsidRDefault="00E44554">
      <w:pPr>
        <w:spacing w:after="0" w:line="259" w:lineRule="auto"/>
        <w:ind w:right="0" w:hanging="10"/>
        <w:jc w:val="left"/>
        <w:rPr>
          <w:b/>
          <w:szCs w:val="24"/>
        </w:rPr>
      </w:pPr>
      <w:r w:rsidRPr="003B162C">
        <w:rPr>
          <w:b/>
          <w:szCs w:val="24"/>
        </w:rPr>
        <w:t>EJAPO Morava s.r.o.</w:t>
      </w:r>
    </w:p>
    <w:p w:rsidR="003B162C" w:rsidRDefault="003B162C">
      <w:pPr>
        <w:ind w:left="33"/>
      </w:pPr>
      <w:r>
        <w:t>Se sídlem Ostrava -</w:t>
      </w:r>
      <w:r w:rsidR="00E44554">
        <w:t xml:space="preserve"> Moravská Ostra</w:t>
      </w:r>
      <w:r>
        <w:t>va, Hradní 27/37, PSČ: 710 00 IČ</w:t>
      </w:r>
      <w:r w:rsidR="00E44554">
        <w:t xml:space="preserve">: 27846351 </w:t>
      </w:r>
    </w:p>
    <w:p w:rsidR="00A24E55" w:rsidRDefault="003B162C">
      <w:pPr>
        <w:ind w:left="33"/>
      </w:pPr>
      <w:r>
        <w:t>DIČ:</w:t>
      </w:r>
      <w:r w:rsidR="00E44554">
        <w:t xml:space="preserve"> CZ27846351</w:t>
      </w:r>
    </w:p>
    <w:p w:rsidR="00A24E55" w:rsidRDefault="003B162C">
      <w:pPr>
        <w:ind w:left="33" w:right="0"/>
      </w:pPr>
      <w:r>
        <w:t>Zapsaná v obchodním rej</w:t>
      </w:r>
      <w:r w:rsidR="00E44554">
        <w:t>stříku u KS v Ostravě v oddíle C, vložka 31435</w:t>
      </w:r>
    </w:p>
    <w:p w:rsidR="003B162C" w:rsidRDefault="003B162C" w:rsidP="003B162C">
      <w:pPr>
        <w:pStyle w:val="Bezmezer"/>
      </w:pPr>
      <w:r>
        <w:t xml:space="preserve">Jednající: Ing. Jaroslav Horák - </w:t>
      </w:r>
      <w:r w:rsidR="00E44554">
        <w:t xml:space="preserve">jednatel </w:t>
      </w:r>
    </w:p>
    <w:p w:rsidR="00A24E55" w:rsidRDefault="00E44554" w:rsidP="003B162C">
      <w:pPr>
        <w:pStyle w:val="Bezmezer"/>
      </w:pPr>
      <w:r>
        <w:t>(dále jen jako „Prodávající”)</w:t>
      </w:r>
    </w:p>
    <w:p w:rsidR="003B162C" w:rsidRDefault="003B162C" w:rsidP="003B162C">
      <w:pPr>
        <w:pStyle w:val="Bezmezer"/>
      </w:pPr>
    </w:p>
    <w:p w:rsidR="00A24E55" w:rsidRDefault="00E44554">
      <w:pPr>
        <w:spacing w:after="252" w:line="259" w:lineRule="auto"/>
        <w:ind w:right="0" w:hanging="10"/>
        <w:jc w:val="left"/>
      </w:pPr>
      <w:r>
        <w:rPr>
          <w:sz w:val="26"/>
        </w:rPr>
        <w:t>a</w:t>
      </w:r>
    </w:p>
    <w:p w:rsidR="00A24E55" w:rsidRPr="003B162C" w:rsidRDefault="00E44554">
      <w:pPr>
        <w:spacing w:after="0" w:line="259" w:lineRule="auto"/>
        <w:ind w:right="0" w:hanging="10"/>
        <w:jc w:val="left"/>
        <w:rPr>
          <w:b/>
          <w:szCs w:val="24"/>
        </w:rPr>
      </w:pPr>
      <w:r w:rsidRPr="003B162C">
        <w:rPr>
          <w:b/>
          <w:szCs w:val="24"/>
        </w:rPr>
        <w:t>Vodovody a kanalizace Přerov, a.s.</w:t>
      </w:r>
    </w:p>
    <w:p w:rsidR="003B162C" w:rsidRDefault="00E44554">
      <w:pPr>
        <w:ind w:left="33" w:right="2832"/>
      </w:pPr>
      <w:r>
        <w:t>Se sí</w:t>
      </w:r>
      <w:r w:rsidR="003B162C">
        <w:t xml:space="preserve">dlem Přerov, Přerov I - město,   Šířava 482/21, PSČ: 750 02 </w:t>
      </w:r>
    </w:p>
    <w:p w:rsidR="003B162C" w:rsidRDefault="003B162C">
      <w:pPr>
        <w:ind w:left="33" w:right="2832"/>
      </w:pPr>
      <w:r>
        <w:t>IČ</w:t>
      </w:r>
      <w:r w:rsidR="00E44554">
        <w:t xml:space="preserve">: 47674521 </w:t>
      </w:r>
    </w:p>
    <w:p w:rsidR="00A24E55" w:rsidRDefault="00E44554">
      <w:pPr>
        <w:ind w:left="33" w:right="2832"/>
      </w:pPr>
      <w:r>
        <w:t>DIČ: CZ47674521</w:t>
      </w:r>
    </w:p>
    <w:p w:rsidR="00A24E55" w:rsidRDefault="003B162C">
      <w:pPr>
        <w:ind w:left="33" w:right="0"/>
      </w:pPr>
      <w:r>
        <w:t>Zapsaná v obchodním rej</w:t>
      </w:r>
      <w:r w:rsidR="00E44554">
        <w:t>stříku u KS v Ostravě v oddíle B</w:t>
      </w:r>
      <w:r w:rsidR="00E44554">
        <w:t>, vložka 675</w:t>
      </w:r>
    </w:p>
    <w:p w:rsidR="00A24E55" w:rsidRDefault="00E44554">
      <w:pPr>
        <w:ind w:left="33" w:right="0"/>
      </w:pPr>
      <w:r>
        <w:t xml:space="preserve">Zastoupená: Ing. Miroslavem </w:t>
      </w:r>
      <w:proofErr w:type="spellStart"/>
      <w:r>
        <w:t>Dundálkem</w:t>
      </w:r>
      <w:proofErr w:type="spellEnd"/>
      <w:r w:rsidR="003B162C">
        <w:t xml:space="preserve"> - ředitelem společnosti</w:t>
      </w:r>
    </w:p>
    <w:p w:rsidR="003B162C" w:rsidRDefault="00E44554" w:rsidP="001238FA">
      <w:pPr>
        <w:pStyle w:val="Bezmezer"/>
      </w:pPr>
      <w:r>
        <w:t>(dále jen „Kupující”)</w:t>
      </w:r>
    </w:p>
    <w:p w:rsidR="001238FA" w:rsidRDefault="001238FA" w:rsidP="001238FA">
      <w:pPr>
        <w:pStyle w:val="Bezmezer"/>
      </w:pPr>
    </w:p>
    <w:p w:rsidR="001238FA" w:rsidRDefault="001238FA" w:rsidP="001238FA">
      <w:pPr>
        <w:pStyle w:val="Bezmezer"/>
      </w:pPr>
    </w:p>
    <w:p w:rsidR="001238FA" w:rsidRDefault="001238FA" w:rsidP="001238FA">
      <w:pPr>
        <w:pStyle w:val="Bezmezer"/>
      </w:pPr>
    </w:p>
    <w:p w:rsidR="001238FA" w:rsidRDefault="001238FA" w:rsidP="001238FA">
      <w:pPr>
        <w:pStyle w:val="Bezmezer"/>
        <w:ind w:right="46"/>
        <w:jc w:val="left"/>
        <w:rPr>
          <w:b/>
          <w:szCs w:val="24"/>
        </w:rPr>
      </w:pPr>
      <w:r>
        <w:tab/>
      </w:r>
      <w:r w:rsidRPr="001238FA">
        <w:rPr>
          <w:b/>
          <w:szCs w:val="24"/>
        </w:rPr>
        <w:t xml:space="preserve">1)  Dnešního dne se prodávající a kupující dohodli, že v rámcové kupní smlouvě ze </w:t>
      </w:r>
      <w:r w:rsidRPr="001238FA">
        <w:rPr>
          <w:b/>
          <w:szCs w:val="24"/>
        </w:rPr>
        <w:tab/>
      </w:r>
      <w:r w:rsidRPr="001238FA">
        <w:rPr>
          <w:b/>
          <w:szCs w:val="24"/>
        </w:rPr>
        <w:tab/>
        <w:t xml:space="preserve">           </w:t>
      </w:r>
      <w:r>
        <w:rPr>
          <w:b/>
          <w:szCs w:val="24"/>
        </w:rPr>
        <w:t xml:space="preserve">             </w:t>
      </w:r>
      <w:r w:rsidRPr="001238FA">
        <w:rPr>
          <w:b/>
          <w:szCs w:val="24"/>
        </w:rPr>
        <w:t xml:space="preserve">dne </w:t>
      </w:r>
      <w:proofErr w:type="gramStart"/>
      <w:r w:rsidRPr="001238FA">
        <w:rPr>
          <w:b/>
          <w:szCs w:val="24"/>
        </w:rPr>
        <w:t>18.5.2017</w:t>
      </w:r>
      <w:proofErr w:type="gramEnd"/>
      <w:r w:rsidRPr="001238FA">
        <w:rPr>
          <w:b/>
          <w:szCs w:val="24"/>
        </w:rPr>
        <w:t xml:space="preserve"> se mění článek XI smlouvy</w:t>
      </w:r>
      <w:r>
        <w:rPr>
          <w:b/>
          <w:szCs w:val="24"/>
        </w:rPr>
        <w:t xml:space="preserve"> tak, že nově zní:</w:t>
      </w:r>
    </w:p>
    <w:p w:rsidR="001238FA" w:rsidRDefault="001238FA" w:rsidP="001238FA">
      <w:pPr>
        <w:pStyle w:val="Bezmezer"/>
        <w:ind w:right="46"/>
        <w:jc w:val="left"/>
        <w:rPr>
          <w:b/>
          <w:szCs w:val="24"/>
        </w:rPr>
      </w:pPr>
    </w:p>
    <w:p w:rsidR="001238FA" w:rsidRDefault="001238FA" w:rsidP="001238FA">
      <w:pPr>
        <w:pStyle w:val="Bezmezer"/>
        <w:ind w:right="46"/>
        <w:jc w:val="left"/>
        <w:rPr>
          <w:b/>
          <w:szCs w:val="24"/>
        </w:rPr>
      </w:pPr>
    </w:p>
    <w:p w:rsidR="001238FA" w:rsidRDefault="001238FA" w:rsidP="001238FA">
      <w:pPr>
        <w:pStyle w:val="Bezmezer"/>
        <w:ind w:right="46"/>
        <w:jc w:val="center"/>
        <w:rPr>
          <w:b/>
          <w:szCs w:val="24"/>
        </w:rPr>
      </w:pPr>
      <w:r>
        <w:rPr>
          <w:b/>
          <w:szCs w:val="24"/>
        </w:rPr>
        <w:t>XI.</w:t>
      </w:r>
    </w:p>
    <w:p w:rsidR="001238FA" w:rsidRDefault="001238FA" w:rsidP="001238FA">
      <w:pPr>
        <w:pStyle w:val="Bezmezer"/>
        <w:ind w:right="46"/>
        <w:jc w:val="center"/>
        <w:rPr>
          <w:b/>
          <w:szCs w:val="24"/>
        </w:rPr>
      </w:pPr>
      <w:r>
        <w:rPr>
          <w:b/>
          <w:szCs w:val="24"/>
        </w:rPr>
        <w:t>Platnost smlouvy</w:t>
      </w:r>
    </w:p>
    <w:p w:rsidR="001238FA" w:rsidRDefault="001238FA" w:rsidP="001238FA">
      <w:pPr>
        <w:pStyle w:val="Bezmezer"/>
        <w:ind w:right="46"/>
        <w:jc w:val="left"/>
        <w:rPr>
          <w:b/>
          <w:szCs w:val="24"/>
        </w:rPr>
      </w:pPr>
    </w:p>
    <w:p w:rsidR="001238FA" w:rsidRDefault="001238FA" w:rsidP="001238FA">
      <w:pPr>
        <w:pStyle w:val="Bezmezer"/>
        <w:ind w:right="329"/>
        <w:rPr>
          <w:szCs w:val="24"/>
        </w:rPr>
      </w:pPr>
      <w:r w:rsidRPr="001238FA">
        <w:rPr>
          <w:szCs w:val="24"/>
        </w:rPr>
        <w:t>Tato smlouva se uzavírá na dobu</w:t>
      </w:r>
      <w:r>
        <w:rPr>
          <w:b/>
          <w:szCs w:val="24"/>
        </w:rPr>
        <w:t xml:space="preserve"> určitou do </w:t>
      </w:r>
      <w:proofErr w:type="gramStart"/>
      <w:r>
        <w:rPr>
          <w:b/>
          <w:szCs w:val="24"/>
        </w:rPr>
        <w:t>31.12.2018</w:t>
      </w:r>
      <w:proofErr w:type="gramEnd"/>
      <w:r>
        <w:rPr>
          <w:b/>
          <w:szCs w:val="24"/>
        </w:rPr>
        <w:t xml:space="preserve">. </w:t>
      </w:r>
      <w:r w:rsidRPr="001238FA">
        <w:rPr>
          <w:szCs w:val="24"/>
        </w:rPr>
        <w:t>Kterákoliv</w:t>
      </w:r>
      <w:r>
        <w:rPr>
          <w:szCs w:val="24"/>
        </w:rPr>
        <w:t xml:space="preserve"> ze smluvních stran je oprávněna tuto smlouvu vypovědět, a to bez udání důvodu, prostřednictvím písemné výpovědi. Výpovědní lhůta </w:t>
      </w:r>
      <w:r w:rsidR="00C67DB1">
        <w:rPr>
          <w:szCs w:val="24"/>
        </w:rPr>
        <w:t>činí 30 kalendářních dnů ode dne, v němž byla písemná výpověď doručena druhé smluvní straně.</w:t>
      </w:r>
    </w:p>
    <w:p w:rsidR="00C67DB1" w:rsidRDefault="00C67DB1" w:rsidP="001238FA">
      <w:pPr>
        <w:pStyle w:val="Bezmezer"/>
        <w:ind w:right="329"/>
        <w:rPr>
          <w:szCs w:val="24"/>
        </w:rPr>
      </w:pPr>
    </w:p>
    <w:p w:rsidR="00C67DB1" w:rsidRDefault="00C67DB1" w:rsidP="001238FA">
      <w:pPr>
        <w:pStyle w:val="Bezmezer"/>
        <w:ind w:right="329"/>
        <w:rPr>
          <w:szCs w:val="24"/>
        </w:rPr>
      </w:pPr>
    </w:p>
    <w:p w:rsidR="00217197" w:rsidRDefault="00217197" w:rsidP="001238FA">
      <w:pPr>
        <w:pStyle w:val="Bezmezer"/>
        <w:ind w:right="329"/>
        <w:rPr>
          <w:szCs w:val="24"/>
        </w:rPr>
      </w:pPr>
    </w:p>
    <w:p w:rsidR="00C67DB1" w:rsidRDefault="00C67DB1" w:rsidP="001238FA">
      <w:pPr>
        <w:pStyle w:val="Bezmezer"/>
        <w:ind w:right="329"/>
        <w:rPr>
          <w:szCs w:val="24"/>
        </w:rPr>
      </w:pPr>
      <w:r>
        <w:rPr>
          <w:szCs w:val="24"/>
        </w:rPr>
        <w:tab/>
        <w:t>2)  Ostatní ustanovení smlouvy zůstávají beze změny</w:t>
      </w:r>
    </w:p>
    <w:p w:rsidR="00217197" w:rsidRDefault="00217197" w:rsidP="001238FA">
      <w:pPr>
        <w:pStyle w:val="Bezmezer"/>
        <w:ind w:right="329"/>
        <w:rPr>
          <w:szCs w:val="24"/>
        </w:rPr>
      </w:pPr>
    </w:p>
    <w:p w:rsidR="00C67DB1" w:rsidRDefault="00C67DB1" w:rsidP="001238FA">
      <w:pPr>
        <w:pStyle w:val="Bezmezer"/>
        <w:ind w:right="329"/>
        <w:rPr>
          <w:szCs w:val="24"/>
        </w:rPr>
      </w:pPr>
    </w:p>
    <w:p w:rsidR="00C67DB1" w:rsidRDefault="00C67DB1" w:rsidP="001238FA">
      <w:pPr>
        <w:pStyle w:val="Bezmezer"/>
        <w:ind w:right="329"/>
        <w:rPr>
          <w:szCs w:val="24"/>
        </w:rPr>
      </w:pPr>
      <w:r>
        <w:rPr>
          <w:szCs w:val="24"/>
        </w:rPr>
        <w:t>V Přerově ………………….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V Přerově ………………….</w:t>
      </w:r>
    </w:p>
    <w:p w:rsidR="00217197" w:rsidRDefault="00217197" w:rsidP="001238FA">
      <w:pPr>
        <w:pStyle w:val="Bezmezer"/>
        <w:ind w:right="329"/>
        <w:rPr>
          <w:szCs w:val="24"/>
        </w:rPr>
      </w:pPr>
    </w:p>
    <w:p w:rsidR="00217197" w:rsidRDefault="00217197" w:rsidP="001238FA">
      <w:pPr>
        <w:pStyle w:val="Bezmezer"/>
        <w:ind w:right="329"/>
        <w:rPr>
          <w:szCs w:val="24"/>
        </w:rPr>
      </w:pPr>
    </w:p>
    <w:p w:rsidR="00217197" w:rsidRDefault="00217197" w:rsidP="001238FA">
      <w:pPr>
        <w:pStyle w:val="Bezmezer"/>
        <w:ind w:right="329"/>
        <w:rPr>
          <w:szCs w:val="24"/>
        </w:rPr>
      </w:pPr>
      <w:r>
        <w:rPr>
          <w:szCs w:val="24"/>
        </w:rPr>
        <w:t>………………………….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………………………………</w:t>
      </w:r>
    </w:p>
    <w:p w:rsidR="001238FA" w:rsidRPr="00217197" w:rsidRDefault="00217197" w:rsidP="00217197">
      <w:pPr>
        <w:pStyle w:val="Bezmezer"/>
        <w:ind w:right="329"/>
        <w:rPr>
          <w:szCs w:val="24"/>
        </w:rPr>
      </w:pPr>
      <w:r>
        <w:rPr>
          <w:szCs w:val="24"/>
        </w:rPr>
        <w:t>Prodávající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bookmarkStart w:id="0" w:name="_GoBack"/>
      <w:bookmarkEnd w:id="0"/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kupující</w:t>
      </w:r>
    </w:p>
    <w:sectPr w:rsidR="001238FA" w:rsidRPr="00217197" w:rsidSect="00C67DB1">
      <w:pgSz w:w="11900" w:h="16580"/>
      <w:pgMar w:top="1418" w:right="1264" w:bottom="1418" w:left="1378" w:header="454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4554" w:rsidRDefault="00E44554" w:rsidP="00C67DB1">
      <w:pPr>
        <w:spacing w:after="0" w:line="240" w:lineRule="auto"/>
      </w:pPr>
      <w:r>
        <w:separator/>
      </w:r>
    </w:p>
  </w:endnote>
  <w:endnote w:type="continuationSeparator" w:id="0">
    <w:p w:rsidR="00E44554" w:rsidRDefault="00E44554" w:rsidP="00C67D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4554" w:rsidRDefault="00E44554" w:rsidP="00C67DB1">
      <w:pPr>
        <w:spacing w:after="0" w:line="240" w:lineRule="auto"/>
      </w:pPr>
      <w:r>
        <w:separator/>
      </w:r>
    </w:p>
  </w:footnote>
  <w:footnote w:type="continuationSeparator" w:id="0">
    <w:p w:rsidR="00E44554" w:rsidRDefault="00E44554" w:rsidP="00C67D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27781"/>
    <w:multiLevelType w:val="hybridMultilevel"/>
    <w:tmpl w:val="A78C17E6"/>
    <w:lvl w:ilvl="0" w:tplc="109EF486">
      <w:start w:val="1"/>
      <w:numFmt w:val="decimal"/>
      <w:lvlText w:val="%1)"/>
      <w:lvlJc w:val="left"/>
      <w:pPr>
        <w:ind w:left="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D96F7EC">
      <w:start w:val="1"/>
      <w:numFmt w:val="lowerLetter"/>
      <w:lvlText w:val="%2"/>
      <w:lvlJc w:val="left"/>
      <w:pPr>
        <w:ind w:left="1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3AE9F4C">
      <w:start w:val="1"/>
      <w:numFmt w:val="lowerRoman"/>
      <w:lvlText w:val="%3"/>
      <w:lvlJc w:val="left"/>
      <w:pPr>
        <w:ind w:left="2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170B478">
      <w:start w:val="1"/>
      <w:numFmt w:val="decimal"/>
      <w:lvlText w:val="%4"/>
      <w:lvlJc w:val="left"/>
      <w:pPr>
        <w:ind w:left="2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FB462E0">
      <w:start w:val="1"/>
      <w:numFmt w:val="lowerLetter"/>
      <w:lvlText w:val="%5"/>
      <w:lvlJc w:val="left"/>
      <w:pPr>
        <w:ind w:left="3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7E6C3AE">
      <w:start w:val="1"/>
      <w:numFmt w:val="lowerRoman"/>
      <w:lvlText w:val="%6"/>
      <w:lvlJc w:val="left"/>
      <w:pPr>
        <w:ind w:left="4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D28FCC6">
      <w:start w:val="1"/>
      <w:numFmt w:val="decimal"/>
      <w:lvlText w:val="%7"/>
      <w:lvlJc w:val="left"/>
      <w:pPr>
        <w:ind w:left="5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A625C56">
      <w:start w:val="1"/>
      <w:numFmt w:val="lowerLetter"/>
      <w:lvlText w:val="%8"/>
      <w:lvlJc w:val="left"/>
      <w:pPr>
        <w:ind w:left="5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E1E2B8C">
      <w:start w:val="1"/>
      <w:numFmt w:val="lowerRoman"/>
      <w:lvlText w:val="%9"/>
      <w:lvlJc w:val="left"/>
      <w:pPr>
        <w:ind w:left="6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E55"/>
    <w:rsid w:val="001238FA"/>
    <w:rsid w:val="00217197"/>
    <w:rsid w:val="003B162C"/>
    <w:rsid w:val="00A24E55"/>
    <w:rsid w:val="00C67DB1"/>
    <w:rsid w:val="00E44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5F8306"/>
  <w15:docId w15:val="{5FE9DCB3-F6AD-4BCB-A9B8-43E48ABB6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9" w:line="247" w:lineRule="auto"/>
      <w:ind w:left="48" w:right="2602" w:firstLine="4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mezer">
    <w:name w:val="No Spacing"/>
    <w:uiPriority w:val="1"/>
    <w:qFormat/>
    <w:rsid w:val="003B162C"/>
    <w:pPr>
      <w:spacing w:after="0" w:line="240" w:lineRule="auto"/>
      <w:ind w:left="48" w:right="2602" w:firstLine="4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Zhlav">
    <w:name w:val="header"/>
    <w:basedOn w:val="Normln"/>
    <w:link w:val="ZhlavChar"/>
    <w:uiPriority w:val="99"/>
    <w:unhideWhenUsed/>
    <w:rsid w:val="00C67D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67DB1"/>
    <w:rPr>
      <w:rFonts w:ascii="Times New Roman" w:eastAsia="Times New Roman" w:hAnsi="Times New Roman" w:cs="Times New Roman"/>
      <w:color w:val="000000"/>
      <w:sz w:val="24"/>
    </w:rPr>
  </w:style>
  <w:style w:type="paragraph" w:styleId="Zpat">
    <w:name w:val="footer"/>
    <w:basedOn w:val="Normln"/>
    <w:link w:val="ZpatChar"/>
    <w:uiPriority w:val="99"/>
    <w:unhideWhenUsed/>
    <w:rsid w:val="00C67D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67DB1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B848D3-317B-4DF4-B759-07FB729B9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182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Vodovody a kanalizace Přerov, a.s.</Company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Gybas Viktor</dc:creator>
  <cp:keywords/>
  <cp:lastModifiedBy>Gybas Viktor</cp:lastModifiedBy>
  <cp:revision>2</cp:revision>
  <dcterms:created xsi:type="dcterms:W3CDTF">2018-03-06T07:57:00Z</dcterms:created>
  <dcterms:modified xsi:type="dcterms:W3CDTF">2018-03-06T07:57:00Z</dcterms:modified>
</cp:coreProperties>
</file>