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28434D74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IČ: 25205625</w:t>
      </w:r>
    </w:p>
    <w:p w14:paraId="2599620E" w14:textId="7CB7BCBF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se sídlem Plzeň, Malostranská 143/2, PSČ </w:t>
      </w:r>
      <w:r w:rsidR="00386C56">
        <w:rPr>
          <w:rFonts w:asciiTheme="minorHAnsi" w:hAnsiTheme="minorHAnsi" w:cs="Arial"/>
        </w:rPr>
        <w:t>326 00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4284AC90" w14:textId="26B05AE7" w:rsidR="006E7427" w:rsidRPr="00E57171" w:rsidRDefault="00722B71" w:rsidP="004A76D3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65756F">
        <w:rPr>
          <w:rFonts w:asciiTheme="minorHAnsi" w:hAnsiTheme="minorHAnsi" w:cs="Arial"/>
        </w:rPr>
        <w:tab/>
      </w:r>
    </w:p>
    <w:p w14:paraId="64ADEB6A" w14:textId="5940E8FF" w:rsidR="00D2274A" w:rsidRPr="00090C34" w:rsidRDefault="0065756F" w:rsidP="00F8683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904ABF" w:rsidRPr="0065756F" w14:paraId="0576042C" w14:textId="77777777" w:rsidTr="00E347CC">
        <w:trPr>
          <w:trHeight w:val="284"/>
        </w:trPr>
        <w:tc>
          <w:tcPr>
            <w:tcW w:w="3708" w:type="dxa"/>
            <w:vAlign w:val="center"/>
          </w:tcPr>
          <w:p w14:paraId="5C1C97BD" w14:textId="77777777" w:rsidR="00904ABF" w:rsidRPr="0065756F" w:rsidRDefault="00904ABF" w:rsidP="00E347C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BF23207" w14:textId="5F495BA4" w:rsidR="00904ABF" w:rsidRPr="0065756F" w:rsidRDefault="004F60A1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BK – INVESTIS, spol. s r.o.</w:t>
            </w:r>
          </w:p>
        </w:tc>
      </w:tr>
      <w:tr w:rsidR="00904ABF" w:rsidRPr="0065756F" w14:paraId="4B25FB8F" w14:textId="77777777" w:rsidTr="00E347CC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E347C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D770C77" w14:textId="769474B1" w:rsidR="00904ABF" w:rsidRPr="0065756F" w:rsidRDefault="004F60A1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Václavem Brunátem, jednatelem společnosti</w:t>
            </w:r>
          </w:p>
        </w:tc>
      </w:tr>
      <w:tr w:rsidR="00904ABF" w:rsidRPr="0065756F" w14:paraId="08097104" w14:textId="77777777" w:rsidTr="00E347CC">
        <w:trPr>
          <w:trHeight w:val="284"/>
        </w:trPr>
        <w:tc>
          <w:tcPr>
            <w:tcW w:w="3708" w:type="dxa"/>
            <w:vAlign w:val="center"/>
          </w:tcPr>
          <w:p w14:paraId="5F3CD0A6" w14:textId="77777777" w:rsidR="00FB36DF" w:rsidRDefault="00FB36DF" w:rsidP="00E347CC">
            <w:pPr>
              <w:rPr>
                <w:rFonts w:asciiTheme="minorHAnsi" w:hAnsiTheme="minorHAnsi" w:cs="Arial"/>
                <w:b/>
              </w:rPr>
            </w:pPr>
          </w:p>
          <w:p w14:paraId="0B307DFC" w14:textId="77777777" w:rsidR="00904ABF" w:rsidRPr="0065756F" w:rsidRDefault="00904ABF" w:rsidP="00E347C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53B2A8FA" w14:textId="607DD478" w:rsidR="00FB36DF" w:rsidRPr="0065756F" w:rsidRDefault="004F60A1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 Všemi svatými 83, 301 00 Plzeň</w:t>
            </w:r>
          </w:p>
        </w:tc>
      </w:tr>
      <w:tr w:rsidR="00904ABF" w:rsidRPr="0065756F" w14:paraId="1E78DA6A" w14:textId="77777777" w:rsidTr="00E347CC">
        <w:trPr>
          <w:trHeight w:val="284"/>
        </w:trPr>
        <w:tc>
          <w:tcPr>
            <w:tcW w:w="3708" w:type="dxa"/>
            <w:vAlign w:val="center"/>
          </w:tcPr>
          <w:p w14:paraId="6D415308" w14:textId="77777777" w:rsidR="00904ABF" w:rsidRPr="0065756F" w:rsidRDefault="00904ABF" w:rsidP="00E347C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ACCD0F2" w14:textId="515B21F7" w:rsidR="00904ABF" w:rsidRPr="0065756F" w:rsidRDefault="004F60A1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00884839</w:t>
            </w:r>
          </w:p>
        </w:tc>
      </w:tr>
      <w:tr w:rsidR="00386C56" w:rsidRPr="0065756F" w14:paraId="47A4E7A0" w14:textId="77777777" w:rsidTr="00E347CC">
        <w:trPr>
          <w:trHeight w:val="66"/>
        </w:trPr>
        <w:tc>
          <w:tcPr>
            <w:tcW w:w="3708" w:type="dxa"/>
            <w:vAlign w:val="center"/>
          </w:tcPr>
          <w:p w14:paraId="2C50F53A" w14:textId="011C903C" w:rsidR="00386C56" w:rsidRDefault="00386C56" w:rsidP="00E347C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DIČ</w:t>
            </w:r>
          </w:p>
        </w:tc>
        <w:tc>
          <w:tcPr>
            <w:tcW w:w="360" w:type="dxa"/>
            <w:vAlign w:val="center"/>
          </w:tcPr>
          <w:p w14:paraId="38DC8565" w14:textId="531B0C45" w:rsidR="00386C56" w:rsidRDefault="00386C56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EF63D91" w14:textId="5C77BBE9" w:rsidR="00386C56" w:rsidDel="00386C56" w:rsidRDefault="00386C56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CZ00884839</w:t>
            </w:r>
          </w:p>
        </w:tc>
      </w:tr>
      <w:tr w:rsidR="00904ABF" w:rsidRPr="0065756F" w14:paraId="31248877" w14:textId="77777777" w:rsidTr="00E347CC">
        <w:trPr>
          <w:trHeight w:val="66"/>
        </w:trPr>
        <w:tc>
          <w:tcPr>
            <w:tcW w:w="3708" w:type="dxa"/>
            <w:vAlign w:val="center"/>
          </w:tcPr>
          <w:p w14:paraId="1D5FC9C9" w14:textId="64A55454" w:rsidR="00904ABF" w:rsidRPr="0065756F" w:rsidRDefault="00904ABF" w:rsidP="00E347CC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189FBEFE" w:rsidR="00904ABF" w:rsidRPr="0065756F" w:rsidRDefault="00FB36DF" w:rsidP="00E347CC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44B8B1D" w14:textId="73A97C0F" w:rsidR="00904ABF" w:rsidRPr="0065756F" w:rsidRDefault="00386C56" w:rsidP="00E347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obchodním rejstříku </w:t>
            </w:r>
            <w:proofErr w:type="gramStart"/>
            <w:r>
              <w:rPr>
                <w:rFonts w:asciiTheme="minorHAnsi" w:hAnsiTheme="minorHAnsi"/>
              </w:rPr>
              <w:t>vedeném</w:t>
            </w:r>
            <w:proofErr w:type="gramEnd"/>
            <w:r>
              <w:rPr>
                <w:rFonts w:asciiTheme="minorHAnsi" w:hAnsiTheme="minorHAnsi"/>
              </w:rPr>
              <w:t xml:space="preserve"> Krajským soudem v Plzni, v oddílu C, vložka 5163</w:t>
            </w:r>
          </w:p>
        </w:tc>
      </w:tr>
    </w:tbl>
    <w:p w14:paraId="59ED64CC" w14:textId="77777777" w:rsidR="00086E17" w:rsidRDefault="00086E17" w:rsidP="00904ABF">
      <w:pPr>
        <w:spacing w:before="120"/>
        <w:jc w:val="both"/>
        <w:rPr>
          <w:rFonts w:asciiTheme="minorHAnsi" w:hAnsiTheme="minorHAnsi" w:cs="Arial"/>
        </w:rPr>
      </w:pPr>
    </w:p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1FD4A3C4" w14:textId="1867B72F" w:rsidR="00904ABF" w:rsidRPr="00904ABF" w:rsidRDefault="00904ABF" w:rsidP="00B52392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24D0D340" w:rsidR="006D6F30" w:rsidRPr="00904AB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zakázky nazvané 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„</w:t>
      </w:r>
      <w:r w:rsidR="00F8683B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F8683B">
        <w:rPr>
          <w:rFonts w:ascii="Calibri" w:hAnsi="Calibri" w:cs="Arial"/>
          <w:b/>
          <w:iCs/>
          <w:sz w:val="22"/>
        </w:rPr>
        <w:t xml:space="preserve">ÚV III – usazovací nádrže – </w:t>
      </w:r>
      <w:r w:rsidR="00AA377D">
        <w:rPr>
          <w:rFonts w:ascii="Calibri" w:hAnsi="Calibri" w:cs="Arial"/>
          <w:b/>
          <w:iCs/>
          <w:sz w:val="22"/>
        </w:rPr>
        <w:t>sanace betonových nádrží</w:t>
      </w:r>
      <w:r w:rsidR="00F8683B">
        <w:rPr>
          <w:rFonts w:ascii="Calibri" w:hAnsi="Calibri" w:cs="Arial"/>
          <w:b/>
          <w:iCs/>
          <w:sz w:val="22"/>
        </w:rPr>
        <w:t xml:space="preserve"> – </w:t>
      </w:r>
      <w:r w:rsidR="009F1B43">
        <w:rPr>
          <w:rFonts w:ascii="Calibri" w:hAnsi="Calibri" w:cs="Arial"/>
          <w:b/>
          <w:iCs/>
          <w:sz w:val="22"/>
        </w:rPr>
        <w:t>5</w:t>
      </w:r>
      <w:r w:rsidR="00F8683B">
        <w:rPr>
          <w:rFonts w:ascii="Calibri" w:hAnsi="Calibri" w:cs="Arial"/>
          <w:b/>
          <w:iCs/>
          <w:sz w:val="22"/>
        </w:rPr>
        <w:t>. etapa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65756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65756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65756F">
        <w:rPr>
          <w:rFonts w:asciiTheme="minorHAnsi" w:hAnsiTheme="minorHAnsi"/>
        </w:rPr>
        <w:t>k</w:t>
      </w:r>
      <w:r w:rsidR="006D6F30" w:rsidRPr="006D6F30">
        <w:rPr>
          <w:rFonts w:asciiTheme="minorHAnsi" w:hAnsiTheme="minorHAnsi"/>
        </w:rPr>
        <w:t xml:space="preserve">terou zadal </w:t>
      </w:r>
      <w:r>
        <w:rPr>
          <w:rFonts w:asciiTheme="minorHAnsi" w:hAnsiTheme="minorHAnsi"/>
        </w:rPr>
        <w:t>Objednat</w:t>
      </w:r>
      <w:r w:rsidR="006D6F30" w:rsidRPr="006D6F30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>Zhotovi</w:t>
      </w:r>
      <w:r w:rsidR="006D6F30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</w:t>
      </w:r>
      <w:r w:rsidR="00904ABF" w:rsidRPr="00FE1070">
        <w:rPr>
          <w:rFonts w:asciiTheme="minorHAnsi" w:hAnsiTheme="minorHAnsi" w:cs="Calibri"/>
          <w:szCs w:val="24"/>
        </w:rPr>
        <w:lastRenderedPageBreak/>
        <w:t xml:space="preserve">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5246B1D5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 xml:space="preserve">Plzeň, </w:t>
      </w:r>
      <w:r w:rsidR="00F8683B">
        <w:rPr>
          <w:rFonts w:asciiTheme="minorHAnsi" w:hAnsiTheme="minorHAnsi" w:cs="Calibri"/>
          <w:szCs w:val="24"/>
          <w:lang w:eastAsia="en-US"/>
        </w:rPr>
        <w:t>Malostranská 2, úpravna vody – objekt usazovacích nádrží</w:t>
      </w:r>
      <w:r w:rsidR="006D6F30" w:rsidRPr="006D6F30">
        <w:rPr>
          <w:rFonts w:asciiTheme="minorHAnsi" w:hAnsiTheme="minorHAnsi" w:cs="Calibri"/>
          <w:szCs w:val="24"/>
          <w:lang w:eastAsia="en-US"/>
        </w:rPr>
        <w:t xml:space="preserve"> </w:t>
      </w:r>
      <w:proofErr w:type="gramStart"/>
      <w:r w:rsidR="00CC09A2">
        <w:rPr>
          <w:rFonts w:asciiTheme="minorHAnsi" w:hAnsiTheme="minorHAnsi" w:cs="Calibri"/>
          <w:szCs w:val="24"/>
        </w:rPr>
        <w:t>č.</w:t>
      </w:r>
      <w:r w:rsidR="009F1B43">
        <w:rPr>
          <w:rFonts w:asciiTheme="minorHAnsi" w:hAnsiTheme="minorHAnsi" w:cs="Calibri"/>
          <w:szCs w:val="24"/>
        </w:rPr>
        <w:t>5, č.</w:t>
      </w:r>
      <w:proofErr w:type="gramEnd"/>
      <w:r w:rsidR="009F1B43">
        <w:rPr>
          <w:rFonts w:asciiTheme="minorHAnsi" w:hAnsiTheme="minorHAnsi" w:cs="Calibri"/>
          <w:szCs w:val="24"/>
        </w:rPr>
        <w:t>6, č.7, č.8</w:t>
      </w:r>
      <w:r w:rsidR="00CC09A2">
        <w:rPr>
          <w:rFonts w:asciiTheme="minorHAnsi" w:hAnsiTheme="minorHAnsi" w:cs="Calibri"/>
          <w:szCs w:val="24"/>
        </w:rPr>
        <w:t xml:space="preserve"> </w:t>
      </w:r>
      <w:r w:rsidR="00CC09A2" w:rsidRPr="00904ABF">
        <w:rPr>
          <w:rFonts w:asciiTheme="minorHAnsi" w:hAnsiTheme="minorHAnsi" w:cs="Calibri"/>
          <w:szCs w:val="24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</w:t>
      </w:r>
      <w:r w:rsidR="00086E17">
        <w:rPr>
          <w:rFonts w:asciiTheme="minorHAnsi" w:hAnsiTheme="minorHAnsi" w:cs="Calibri"/>
          <w:szCs w:val="24"/>
          <w:lang w:eastAsia="en-US"/>
        </w:rPr>
        <w:t>zadávací dokumentace</w:t>
      </w:r>
      <w:r w:rsidR="0060186F">
        <w:rPr>
          <w:rFonts w:asciiTheme="minorHAnsi" w:hAnsiTheme="minorHAnsi" w:cs="Calibri"/>
          <w:szCs w:val="24"/>
          <w:lang w:eastAsia="en-US"/>
        </w:rPr>
        <w:t xml:space="preserve">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4AD62579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</w:t>
      </w:r>
      <w:r w:rsidR="00E745BA">
        <w:rPr>
          <w:rFonts w:asciiTheme="minorHAnsi" w:hAnsiTheme="minorHAnsi" w:cs="Calibri"/>
          <w:szCs w:val="24"/>
          <w:lang w:eastAsia="en-US"/>
        </w:rPr>
        <w:t>zadávací dokumentaci a nabídce zhotovitele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1BE8F1F3" w:rsidR="00904ABF" w:rsidRPr="00A012F4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  <w:r w:rsidR="00A012F4" w:rsidRPr="00A012F4">
        <w:rPr>
          <w:rFonts w:asciiTheme="minorHAnsi" w:hAnsiTheme="minorHAnsi" w:cs="Calibri"/>
          <w:szCs w:val="24"/>
        </w:rPr>
        <w:t xml:space="preserve">Předmětem díla je také </w:t>
      </w:r>
      <w:r w:rsidR="00A012F4">
        <w:rPr>
          <w:rFonts w:asciiTheme="minorHAnsi" w:hAnsiTheme="minorHAnsi" w:cs="Calibri"/>
          <w:szCs w:val="24"/>
        </w:rPr>
        <w:t xml:space="preserve">zajištění </w:t>
      </w:r>
      <w:r w:rsidR="00A012F4" w:rsidRPr="00A012F4">
        <w:rPr>
          <w:rFonts w:asciiTheme="minorHAnsi" w:hAnsiTheme="minorHAnsi" w:cs="Arial"/>
          <w:szCs w:val="24"/>
        </w:rPr>
        <w:t>autorsk</w:t>
      </w:r>
      <w:r w:rsidR="00A012F4">
        <w:rPr>
          <w:rFonts w:asciiTheme="minorHAnsi" w:hAnsiTheme="minorHAnsi" w:cs="Arial"/>
          <w:szCs w:val="24"/>
        </w:rPr>
        <w:t>ého</w:t>
      </w:r>
      <w:r w:rsidR="00A012F4" w:rsidRPr="00A012F4">
        <w:rPr>
          <w:rFonts w:asciiTheme="minorHAnsi" w:hAnsiTheme="minorHAnsi" w:cs="Arial"/>
          <w:szCs w:val="24"/>
        </w:rPr>
        <w:t xml:space="preserve"> dozor</w:t>
      </w:r>
      <w:r w:rsidR="00A012F4">
        <w:rPr>
          <w:rFonts w:asciiTheme="minorHAnsi" w:hAnsiTheme="minorHAnsi" w:cs="Arial"/>
          <w:szCs w:val="24"/>
        </w:rPr>
        <w:t xml:space="preserve">u </w:t>
      </w:r>
      <w:r w:rsidR="00A012F4" w:rsidRPr="00A012F4">
        <w:rPr>
          <w:rFonts w:asciiTheme="minorHAnsi" w:hAnsiTheme="minorHAnsi" w:cs="Arial"/>
          <w:szCs w:val="24"/>
        </w:rPr>
        <w:t>pro investor</w:t>
      </w:r>
      <w:r w:rsidR="00A012F4">
        <w:rPr>
          <w:rFonts w:asciiTheme="minorHAnsi" w:hAnsiTheme="minorHAnsi" w:cs="Arial"/>
          <w:szCs w:val="24"/>
        </w:rPr>
        <w:t>a při provádění sanačních prací.</w:t>
      </w:r>
    </w:p>
    <w:p w14:paraId="0CA719ED" w14:textId="77777777" w:rsidR="00D02B87" w:rsidRPr="0068361F" w:rsidRDefault="00D02B87" w:rsidP="00D02B87">
      <w:pPr>
        <w:pStyle w:val="rove2"/>
        <w:rPr>
          <w:rFonts w:asciiTheme="minorHAnsi" w:hAnsiTheme="minorHAnsi" w:cstheme="minorHAnsi"/>
        </w:rPr>
      </w:pPr>
      <w:r w:rsidRPr="0068361F">
        <w:rPr>
          <w:rFonts w:asciiTheme="minorHAnsi" w:hAnsiTheme="minorHAnsi" w:cstheme="minorHAnsi"/>
        </w:rPr>
        <w:t>Zhotovitel podpisem této smlouvy potvrzuje, že již před podpisem této smlouvy převzal od objednatele veškeré podklady pro provedení díla.</w:t>
      </w:r>
    </w:p>
    <w:p w14:paraId="019A40BD" w14:textId="77777777" w:rsidR="00D02B87" w:rsidRPr="0068361F" w:rsidRDefault="00D02B87" w:rsidP="00D02B87">
      <w:pPr>
        <w:pStyle w:val="rove2"/>
        <w:rPr>
          <w:rFonts w:asciiTheme="minorHAnsi" w:hAnsiTheme="minorHAnsi" w:cstheme="minorHAnsi"/>
        </w:rPr>
      </w:pPr>
      <w:r w:rsidRPr="0068361F">
        <w:rPr>
          <w:rFonts w:asciiTheme="minorHAnsi" w:hAnsiTheme="minorHAnsi" w:cs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4E279202" w14:textId="77777777" w:rsidR="00590467" w:rsidRPr="0068361F" w:rsidRDefault="00590467" w:rsidP="00590467">
      <w:pPr>
        <w:pStyle w:val="rove2"/>
        <w:rPr>
          <w:rFonts w:asciiTheme="minorHAnsi" w:hAnsiTheme="minorHAnsi" w:cstheme="minorHAnsi"/>
          <w:b/>
        </w:rPr>
      </w:pPr>
      <w:r w:rsidRPr="0068361F">
        <w:rPr>
          <w:rFonts w:asciiTheme="minorHAnsi" w:hAnsiTheme="minorHAnsi" w:cstheme="minorHAnsi"/>
          <w:b/>
        </w:rPr>
        <w:t>Zhotovitel se zavazuje dodržet pokyny objednatele ohledně způsobu provádění díla. Provádění díla je nutné koordinovat se souběžně probíhající akcí na obnově technologického zařízení v usazovacích nádržích.</w:t>
      </w:r>
    </w:p>
    <w:p w14:paraId="4FAC037D" w14:textId="77777777" w:rsidR="00590467" w:rsidRPr="0068361F" w:rsidRDefault="00590467" w:rsidP="00086E17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 w:cstheme="minorHAnsi"/>
        </w:rPr>
      </w:pPr>
    </w:p>
    <w:p w14:paraId="7A02CDC7" w14:textId="77777777" w:rsidR="00904ABF" w:rsidRPr="0068361F" w:rsidRDefault="00904ABF" w:rsidP="00904ABF">
      <w:pPr>
        <w:pStyle w:val="Zkladntext2"/>
        <w:rPr>
          <w:rFonts w:asciiTheme="minorHAnsi" w:hAnsiTheme="minorHAnsi" w:cstheme="minorHAnsi"/>
          <w:b/>
          <w:szCs w:val="24"/>
          <w:lang w:val="cs-CZ"/>
        </w:rPr>
      </w:pPr>
      <w:r w:rsidRPr="0068361F">
        <w:rPr>
          <w:rFonts w:asciiTheme="minorHAnsi" w:hAnsiTheme="minorHAnsi" w:cstheme="minorHAnsi"/>
          <w:b/>
          <w:szCs w:val="24"/>
          <w:lang w:val="cs-CZ"/>
        </w:rPr>
        <w:t xml:space="preserve">Cena </w:t>
      </w:r>
      <w:r w:rsidR="003F4013" w:rsidRPr="0068361F">
        <w:rPr>
          <w:rFonts w:asciiTheme="minorHAnsi" w:hAnsiTheme="minorHAnsi" w:cstheme="minorHAnsi"/>
          <w:b/>
          <w:szCs w:val="24"/>
          <w:lang w:val="cs-CZ"/>
        </w:rPr>
        <w:t>Díla</w:t>
      </w:r>
    </w:p>
    <w:p w14:paraId="589D54C9" w14:textId="0AB00AED" w:rsidR="008D7777" w:rsidRPr="0068361F" w:rsidRDefault="00904ABF" w:rsidP="00904ABF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68361F">
        <w:rPr>
          <w:rFonts w:asciiTheme="minorHAnsi" w:hAnsiTheme="minorHAnsi" w:cstheme="minorHAnsi"/>
          <w:szCs w:val="24"/>
        </w:rPr>
        <w:t xml:space="preserve">Cena </w:t>
      </w:r>
      <w:r w:rsidR="003F4013" w:rsidRPr="0068361F">
        <w:rPr>
          <w:rFonts w:asciiTheme="minorHAnsi" w:hAnsiTheme="minorHAnsi" w:cstheme="minorHAnsi"/>
          <w:szCs w:val="24"/>
        </w:rPr>
        <w:t>Díla</w:t>
      </w:r>
      <w:r w:rsidR="0065756F" w:rsidRPr="0068361F">
        <w:rPr>
          <w:rFonts w:asciiTheme="minorHAnsi" w:hAnsiTheme="minorHAnsi" w:cstheme="minorHAnsi"/>
          <w:szCs w:val="24"/>
        </w:rPr>
        <w:t xml:space="preserve"> se sjednává ve výši </w:t>
      </w:r>
      <w:r w:rsidR="004F60A1" w:rsidRPr="0068361F">
        <w:rPr>
          <w:rFonts w:asciiTheme="minorHAnsi" w:hAnsiTheme="minorHAnsi" w:cstheme="minorHAnsi"/>
          <w:b/>
          <w:szCs w:val="24"/>
        </w:rPr>
        <w:t>4.580.800</w:t>
      </w:r>
      <w:r w:rsidRPr="0068361F">
        <w:rPr>
          <w:rFonts w:asciiTheme="minorHAnsi" w:hAnsiTheme="minorHAnsi" w:cstheme="minorHAnsi"/>
          <w:b/>
          <w:szCs w:val="24"/>
        </w:rPr>
        <w:t xml:space="preserve"> Kč </w:t>
      </w:r>
      <w:r w:rsidRPr="0068361F">
        <w:rPr>
          <w:rFonts w:asciiTheme="minorHAnsi" w:hAnsiTheme="minorHAnsi" w:cstheme="minorHAnsi"/>
          <w:szCs w:val="24"/>
        </w:rPr>
        <w:t xml:space="preserve">bez DPH </w:t>
      </w:r>
      <w:r w:rsidR="00A04072" w:rsidRPr="0068361F">
        <w:rPr>
          <w:rFonts w:asciiTheme="minorHAnsi" w:hAnsiTheme="minorHAnsi" w:cstheme="minorHAnsi"/>
          <w:szCs w:val="24"/>
        </w:rPr>
        <w:t>dle přiložené cenové nabídky zhotovitele (rozpočtu), která tvoří nedílnou přílohu této smlouvy</w:t>
      </w:r>
      <w:r w:rsidR="0065756F" w:rsidRPr="0068361F">
        <w:rPr>
          <w:rFonts w:asciiTheme="minorHAnsi" w:hAnsiTheme="minorHAnsi" w:cstheme="minorHAnsi"/>
          <w:szCs w:val="24"/>
        </w:rPr>
        <w:t xml:space="preserve"> </w:t>
      </w:r>
      <w:r w:rsidRPr="0068361F">
        <w:rPr>
          <w:rFonts w:asciiTheme="minorHAnsi" w:hAnsiTheme="minorHAnsi" w:cstheme="minorHAnsi"/>
          <w:szCs w:val="24"/>
        </w:rPr>
        <w:t>a to jako cena nejvýše přípustná.</w:t>
      </w:r>
      <w:r w:rsidR="00962FF1" w:rsidRPr="0068361F">
        <w:rPr>
          <w:rFonts w:asciiTheme="minorHAnsi" w:hAnsiTheme="minorHAnsi" w:cstheme="minorHAnsi"/>
          <w:szCs w:val="24"/>
        </w:rPr>
        <w:t xml:space="preserve"> </w:t>
      </w:r>
    </w:p>
    <w:p w14:paraId="75804396" w14:textId="77777777" w:rsidR="0086665B" w:rsidRPr="00F65450" w:rsidRDefault="0086665B" w:rsidP="0086665B">
      <w:pPr>
        <w:pStyle w:val="rove2"/>
        <w:rPr>
          <w:rFonts w:asciiTheme="minorHAnsi" w:hAnsiTheme="minorHAnsi" w:cstheme="minorHAnsi"/>
        </w:rPr>
      </w:pPr>
      <w:r w:rsidRPr="00F65450">
        <w:rPr>
          <w:rFonts w:asciiTheme="minorHAnsi" w:hAnsiTheme="minorHAnsi" w:cstheme="minorHAnsi"/>
        </w:rPr>
        <w:lastRenderedPageBreak/>
        <w:t xml:space="preserve">Smluvní strany prohlašují, že k položkovému výkazu výměr nemají výhrad. </w:t>
      </w:r>
    </w:p>
    <w:p w14:paraId="54ADC88D" w14:textId="77777777" w:rsidR="0086665B" w:rsidRDefault="0086665B" w:rsidP="0086665B">
      <w:pPr>
        <w:pStyle w:val="rove2"/>
      </w:pPr>
      <w:r w:rsidRPr="00F65450">
        <w:rPr>
          <w:rFonts w:asciiTheme="minorHAnsi" w:hAnsiTheme="minorHAnsi" w:cstheme="minorHAnsi"/>
        </w:rP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38F238A5" w14:textId="20C04953" w:rsidR="00D02B87" w:rsidRDefault="0086665B" w:rsidP="0086665B">
      <w:pPr>
        <w:pStyle w:val="rove2"/>
      </w:pPr>
      <w:r w:rsidRPr="0086665B">
        <w:rPr>
          <w:rFonts w:asciiTheme="minorHAnsi" w:hAnsiTheme="minorHAnsi"/>
        </w:rPr>
        <w:t>Zhotovitel po prostudování všech podkladů k provedení díla dle této smlouvy zaručuje správnost výkazu výměr a jeho soulad s projektovou dokumentací</w:t>
      </w:r>
      <w:r>
        <w:rPr>
          <w:rFonts w:asciiTheme="minorHAnsi" w:hAnsiTheme="minorHAnsi"/>
        </w:rPr>
        <w:t>.</w:t>
      </w:r>
    </w:p>
    <w:p w14:paraId="56844CE6" w14:textId="77777777" w:rsidR="00D02B87" w:rsidRDefault="00D02B87" w:rsidP="00D02B87">
      <w:pPr>
        <w:pStyle w:val="Zkladntext2"/>
        <w:numPr>
          <w:ilvl w:val="0"/>
          <w:numId w:val="0"/>
        </w:numPr>
        <w:ind w:left="708" w:hanging="708"/>
      </w:pP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2E5B3BE" w:rsidR="008D7777" w:rsidRDefault="008D7777" w:rsidP="00E347CC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>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 xml:space="preserve">konstrukcí a materiálů,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 </w:t>
      </w:r>
      <w:r w:rsidRPr="006D6F30">
        <w:rPr>
          <w:rFonts w:asciiTheme="minorHAnsi" w:hAnsiTheme="minorHAnsi" w:cs="Calibri"/>
          <w:szCs w:val="24"/>
        </w:rPr>
        <w:t xml:space="preserve">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</w:t>
      </w:r>
      <w:r w:rsidRPr="006D6F30">
        <w:rPr>
          <w:rFonts w:asciiTheme="minorHAnsi" w:hAnsiTheme="minorHAnsi" w:cs="Calibri"/>
          <w:szCs w:val="24"/>
          <w:lang w:eastAsia="en-US"/>
        </w:rPr>
        <w:lastRenderedPageBreak/>
        <w:t xml:space="preserve">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0A78BA6E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044BFD27" w14:textId="50CDACB0" w:rsidR="00CB7AF5" w:rsidRPr="001F3161" w:rsidRDefault="00217D75" w:rsidP="001F3161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Nárok na úhradu </w:t>
      </w:r>
      <w:r w:rsidR="001F3161">
        <w:rPr>
          <w:rFonts w:asciiTheme="minorHAnsi" w:hAnsiTheme="minorHAnsi" w:cs="Calibri"/>
          <w:szCs w:val="24"/>
          <w:lang w:eastAsia="en-US"/>
        </w:rPr>
        <w:t>10</w:t>
      </w:r>
      <w:r w:rsidR="00866796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% </w:t>
      </w:r>
      <w:r w:rsidR="00866796">
        <w:rPr>
          <w:rFonts w:asciiTheme="minorHAnsi" w:hAnsiTheme="minorHAnsi" w:cs="Calibri"/>
          <w:szCs w:val="24"/>
          <w:lang w:eastAsia="en-US"/>
        </w:rPr>
        <w:t>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uplatnit samostatnou výzvou vůči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eli ve lhůtě splatnosti sjednané t</w:t>
      </w:r>
      <w:r w:rsidR="001F3161">
        <w:rPr>
          <w:rFonts w:asciiTheme="minorHAnsi" w:hAnsiTheme="minorHAnsi" w:cs="Calibri"/>
          <w:szCs w:val="24"/>
          <w:lang w:eastAsia="en-US"/>
        </w:rPr>
        <w:t>o</w:t>
      </w:r>
      <w:r w:rsidRPr="00217D75">
        <w:rPr>
          <w:rFonts w:asciiTheme="minorHAnsi" w:hAnsiTheme="minorHAnsi" w:cs="Calibri"/>
          <w:szCs w:val="24"/>
          <w:lang w:eastAsia="en-US"/>
        </w:rPr>
        <w:t xml:space="preserve">uto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17D75">
        <w:rPr>
          <w:rFonts w:asciiTheme="minorHAnsi" w:hAnsiTheme="minorHAnsi" w:cs="Calibri"/>
          <w:szCs w:val="24"/>
          <w:lang w:eastAsia="en-US"/>
        </w:rPr>
        <w:t>ou, a to nejdříve</w:t>
      </w:r>
      <w:bookmarkEnd w:id="0"/>
      <w:r w:rsidRPr="00217D75">
        <w:rPr>
          <w:rFonts w:asciiTheme="minorHAnsi" w:hAnsiTheme="minorHAnsi" w:cs="Calibri"/>
          <w:szCs w:val="24"/>
          <w:lang w:eastAsia="en-US"/>
        </w:rPr>
        <w:t xml:space="preserve">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a </w:t>
      </w:r>
      <w:r>
        <w:rPr>
          <w:rFonts w:asciiTheme="minorHAnsi" w:hAnsiTheme="minorHAnsi" w:cs="Calibri"/>
          <w:szCs w:val="24"/>
          <w:lang w:eastAsia="en-US"/>
        </w:rPr>
        <w:t xml:space="preserve">jeho převzetí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>
        <w:rPr>
          <w:rFonts w:asciiTheme="minorHAnsi" w:hAnsiTheme="minorHAnsi" w:cs="Calibri"/>
          <w:szCs w:val="24"/>
          <w:lang w:eastAsia="en-US"/>
        </w:rPr>
        <w:t>elem bez vad a nedodělků</w:t>
      </w:r>
      <w:r w:rsidR="001F3161">
        <w:rPr>
          <w:rFonts w:asciiTheme="minorHAnsi" w:hAnsiTheme="minorHAnsi" w:cs="Calibri"/>
          <w:szCs w:val="24"/>
          <w:lang w:eastAsia="en-US"/>
        </w:rPr>
        <w:t>.</w:t>
      </w:r>
    </w:p>
    <w:p w14:paraId="723B8593" w14:textId="32556FDD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do </w:t>
      </w:r>
      <w:r w:rsidR="000E12F5">
        <w:rPr>
          <w:rFonts w:asciiTheme="minorHAnsi" w:hAnsiTheme="minorHAnsi" w:cs="Calibri"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případně tyto předpisy ukládají smluvním stranám ve vztahu k daním a </w:t>
      </w: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7D211E94" w14:textId="77777777" w:rsidR="009F1B43" w:rsidRPr="00217D75" w:rsidRDefault="009F1B43" w:rsidP="0086665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3A9901BE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je </w:t>
      </w:r>
      <w:r w:rsidR="006A71B5">
        <w:rPr>
          <w:rFonts w:asciiTheme="minorHAnsi" w:hAnsiTheme="minorHAnsi" w:cs="Calibri"/>
          <w:szCs w:val="24"/>
        </w:rPr>
        <w:t xml:space="preserve">úpravna vody Plzeň, objekt usazovacích nádrží </w:t>
      </w:r>
      <w:proofErr w:type="gramStart"/>
      <w:r w:rsidR="006A71B5">
        <w:rPr>
          <w:rFonts w:asciiTheme="minorHAnsi" w:hAnsiTheme="minorHAnsi" w:cs="Calibri"/>
          <w:szCs w:val="24"/>
        </w:rPr>
        <w:t>č.</w:t>
      </w:r>
      <w:r w:rsidR="009F1B43">
        <w:rPr>
          <w:rFonts w:asciiTheme="minorHAnsi" w:hAnsiTheme="minorHAnsi" w:cs="Calibri"/>
          <w:szCs w:val="24"/>
        </w:rPr>
        <w:t>5, č.</w:t>
      </w:r>
      <w:proofErr w:type="gramEnd"/>
      <w:r w:rsidR="009F1B43">
        <w:rPr>
          <w:rFonts w:asciiTheme="minorHAnsi" w:hAnsiTheme="minorHAnsi" w:cs="Calibri"/>
          <w:szCs w:val="24"/>
        </w:rPr>
        <w:t>6, č.7, č.8</w:t>
      </w:r>
      <w:r w:rsidR="001F3161">
        <w:rPr>
          <w:rFonts w:asciiTheme="minorHAnsi" w:hAnsiTheme="minorHAnsi" w:cs="Calibri"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 není-li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52D6BBF9" w:rsidR="008D7777" w:rsidRPr="00E603E9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zahájení provádění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:    </w:t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9F1B43">
        <w:rPr>
          <w:rFonts w:asciiTheme="minorHAnsi" w:hAnsiTheme="minorHAnsi" w:cs="Calibri"/>
          <w:b/>
          <w:szCs w:val="24"/>
          <w:lang w:eastAsia="en-US"/>
        </w:rPr>
        <w:t>03/2018</w:t>
      </w:r>
    </w:p>
    <w:p w14:paraId="1BC729EF" w14:textId="07493DDF" w:rsidR="008D7777" w:rsidRPr="00E603E9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dokončení a předání předmětu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2F1CBD" w:rsidRPr="00E603E9">
        <w:rPr>
          <w:rFonts w:asciiTheme="minorHAnsi" w:hAnsiTheme="minorHAnsi" w:cs="Calibri"/>
          <w:b/>
          <w:szCs w:val="24"/>
          <w:lang w:eastAsia="en-US"/>
        </w:rPr>
        <w:t>Objednat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>eli: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9F1B43">
        <w:rPr>
          <w:rFonts w:asciiTheme="minorHAnsi" w:hAnsiTheme="minorHAnsi" w:cs="Calibri"/>
          <w:b/>
          <w:szCs w:val="24"/>
          <w:lang w:eastAsia="en-US"/>
        </w:rPr>
        <w:t>06/2018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7F78E2C8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</w:p>
    <w:p w14:paraId="40A62920" w14:textId="6A11666F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2B19F4A9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</w:t>
      </w:r>
      <w:r w:rsidR="006A71B5">
        <w:rPr>
          <w:rFonts w:asciiTheme="minorHAnsi" w:hAnsiTheme="minorHAnsi"/>
          <w:szCs w:val="24"/>
        </w:rPr>
        <w:t>.</w:t>
      </w:r>
    </w:p>
    <w:p w14:paraId="586F7D8B" w14:textId="0D4703E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hygienickými předpisy</w:t>
      </w:r>
      <w:r w:rsidR="006A71B5">
        <w:rPr>
          <w:rFonts w:asciiTheme="minorHAnsi" w:hAnsiTheme="minorHAnsi"/>
          <w:szCs w:val="24"/>
        </w:rPr>
        <w:t xml:space="preserve"> – pitná voda</w:t>
      </w:r>
      <w:r w:rsidR="00501D9D" w:rsidRPr="00501D9D">
        <w:rPr>
          <w:rFonts w:asciiTheme="minorHAnsi" w:hAnsiTheme="minorHAnsi"/>
          <w:szCs w:val="24"/>
        </w:rPr>
        <w:t>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E347CC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E347CC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02962924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372135">
        <w:rPr>
          <w:rFonts w:asciiTheme="minorHAnsi" w:hAnsiTheme="minorHAnsi"/>
          <w:szCs w:val="24"/>
        </w:rPr>
        <w:t>5</w:t>
      </w:r>
      <w:r w:rsidR="00501D9D" w:rsidRPr="00F85469">
        <w:rPr>
          <w:rFonts w:asciiTheme="minorHAnsi" w:hAnsiTheme="minorHAnsi"/>
          <w:szCs w:val="24"/>
        </w:rPr>
        <w:t>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E347CC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7133A3A2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7BBEAB8D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0E3692">
        <w:rPr>
          <w:rFonts w:asciiTheme="minorHAnsi" w:hAnsiTheme="minorHAnsi"/>
          <w:szCs w:val="24"/>
        </w:rPr>
        <w:t xml:space="preserve"> </w:t>
      </w:r>
      <w:r w:rsidR="00090C34">
        <w:rPr>
          <w:rFonts w:asciiTheme="minorHAnsi" w:hAnsiTheme="minorHAnsi"/>
          <w:szCs w:val="24"/>
        </w:rPr>
        <w:t>Václav Brunát</w:t>
      </w:r>
    </w:p>
    <w:p w14:paraId="3DE55803" w14:textId="64C1287F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1C5B4659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staveniště</w:t>
      </w:r>
      <w:r w:rsidR="00815A19">
        <w:rPr>
          <w:rFonts w:asciiTheme="minorHAnsi" w:hAnsiTheme="minorHAnsi"/>
          <w:szCs w:val="24"/>
        </w:rPr>
        <w:t>,</w:t>
      </w:r>
      <w:r w:rsidR="006D6F30" w:rsidRPr="006D6F30">
        <w:rPr>
          <w:rFonts w:asciiTheme="minorHAnsi" w:hAnsiTheme="minorHAnsi"/>
          <w:szCs w:val="24"/>
        </w:rPr>
        <w:t xml:space="preserve"> </w:t>
      </w:r>
      <w:r w:rsidR="006D6F30">
        <w:rPr>
          <w:rFonts w:asciiTheme="minorHAnsi" w:hAnsiTheme="minorHAnsi"/>
          <w:szCs w:val="24"/>
        </w:rPr>
        <w:t xml:space="preserve">na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</w:t>
      </w:r>
      <w:r w:rsidR="009206BE">
        <w:rPr>
          <w:rFonts w:asciiTheme="minorHAnsi" w:hAnsiTheme="minorHAnsi"/>
          <w:szCs w:val="24"/>
        </w:rPr>
        <w:t xml:space="preserve"> nejpozději </w:t>
      </w:r>
      <w:r w:rsidR="006D6F30" w:rsidRPr="006D6F30">
        <w:rPr>
          <w:rFonts w:asciiTheme="minorHAnsi" w:hAnsiTheme="minorHAnsi"/>
          <w:szCs w:val="24"/>
        </w:rPr>
        <w:t xml:space="preserve">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303C7434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</w:t>
      </w:r>
      <w:r w:rsidR="00FC549F">
        <w:rPr>
          <w:rFonts w:asciiTheme="minorHAnsi" w:hAnsiTheme="minorHAnsi"/>
        </w:rPr>
        <w:t>5</w:t>
      </w:r>
      <w:r w:rsidRPr="00B900F3">
        <w:rPr>
          <w:rFonts w:asciiTheme="minorHAnsi" w:hAnsiTheme="minorHAnsi"/>
        </w:rPr>
        <w:t xml:space="preserve">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66AE19FB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FC549F">
        <w:rPr>
          <w:rFonts w:asciiTheme="minorHAnsi" w:hAnsiTheme="minorHAnsi"/>
          <w:b/>
        </w:rPr>
        <w:t>dv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zápisy a osvědčení o provedených zkouškách materiálů (pokud jsou vyžadovány) a všech </w:t>
      </w:r>
      <w:proofErr w:type="gramStart"/>
      <w:r w:rsidRPr="001A0311">
        <w:rPr>
          <w:rFonts w:asciiTheme="minorHAnsi" w:hAnsiTheme="minorHAnsi"/>
        </w:rPr>
        <w:t>zkouškách</w:t>
      </w:r>
      <w:proofErr w:type="gramEnd"/>
      <w:r w:rsidRPr="001A0311">
        <w:rPr>
          <w:rFonts w:asciiTheme="minorHAnsi" w:hAnsiTheme="minorHAnsi"/>
        </w:rPr>
        <w:t xml:space="preserve">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477966C8" w14:textId="56A3B0E6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písemný doklad o likvidaci </w:t>
      </w:r>
      <w:r w:rsidR="00171266">
        <w:rPr>
          <w:rFonts w:asciiTheme="minorHAnsi" w:hAnsiTheme="minorHAnsi"/>
        </w:rPr>
        <w:t>odpadů</w:t>
      </w:r>
      <w:r w:rsidR="00D957C8">
        <w:rPr>
          <w:rFonts w:asciiTheme="minorHAnsi" w:hAnsiTheme="minorHAnsi"/>
        </w:rPr>
        <w:t>,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</w:t>
      </w:r>
      <w:r w:rsidRPr="0038770E">
        <w:rPr>
          <w:rFonts w:asciiTheme="minorHAnsi" w:hAnsiTheme="minorHAnsi"/>
          <w:b/>
          <w:szCs w:val="24"/>
        </w:rPr>
        <w:t>jsou-li relevantní</w:t>
      </w:r>
      <w:r>
        <w:rPr>
          <w:rFonts w:asciiTheme="minorHAnsi" w:hAnsiTheme="minorHAnsi"/>
          <w:szCs w:val="24"/>
        </w:rPr>
        <w:t>)</w:t>
      </w:r>
      <w:r w:rsidRPr="006D6F30">
        <w:rPr>
          <w:rFonts w:asciiTheme="minorHAnsi" w:hAnsiTheme="minorHAnsi"/>
          <w:szCs w:val="24"/>
        </w:rPr>
        <w:t>: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55AA46C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> čl. 5.1</w:t>
      </w:r>
      <w:r w:rsidR="00FC549F">
        <w:rPr>
          <w:rFonts w:asciiTheme="minorHAnsi" w:hAnsiTheme="minorHAnsi" w:cs="Calibri"/>
          <w:szCs w:val="24"/>
          <w:lang w:eastAsia="en-US"/>
        </w:rPr>
        <w:t>5</w:t>
      </w:r>
      <w:r w:rsidR="005A0884">
        <w:rPr>
          <w:rFonts w:asciiTheme="minorHAnsi" w:hAnsiTheme="minorHAnsi" w:cs="Calibri"/>
          <w:szCs w:val="24"/>
          <w:lang w:eastAsia="en-US"/>
        </w:rPr>
        <w:t xml:space="preserve">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lastRenderedPageBreak/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4303FD23" w14:textId="77777777" w:rsidR="004F2FC2" w:rsidRPr="00C10236" w:rsidRDefault="004F2FC2" w:rsidP="006C6459">
      <w:pPr>
        <w:pStyle w:val="Zkladntext2"/>
        <w:numPr>
          <w:ilvl w:val="0"/>
          <w:numId w:val="0"/>
        </w:numPr>
        <w:ind w:left="708" w:hanging="708"/>
      </w:pPr>
    </w:p>
    <w:p w14:paraId="0C1B38D3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45F73246" w14:textId="77777777" w:rsidR="00B57AC9" w:rsidRPr="00C10236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2E895387" w14:textId="77777777" w:rsidR="006C6459" w:rsidRPr="00904ABF" w:rsidRDefault="006C6459" w:rsidP="006C6459">
      <w:pPr>
        <w:pStyle w:val="Zkladntext2"/>
        <w:numPr>
          <w:ilvl w:val="0"/>
          <w:numId w:val="0"/>
        </w:numPr>
        <w:ind w:left="708" w:hanging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37508C36" w14:textId="77777777" w:rsidR="00B57AC9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2B965CE1" w14:textId="604DEFFC" w:rsidR="00A043E0" w:rsidRDefault="00A043E0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lastRenderedPageBreak/>
        <w:t>Smluvní strany berou na vědomí, že tato smlouva bude uveřejněna v registru smluv dle zákona č. 340/2015 Sb.  o zvláštních podmínkách účinnosti některých smluv, uveřejňování těchto smluv a o registru smluv (zákon o registru smluv).</w:t>
      </w:r>
    </w:p>
    <w:p w14:paraId="5A71C4E7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</w:pPr>
    </w:p>
    <w:p w14:paraId="599BA53D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16.       Povinné náležitosti smlouvy</w:t>
      </w:r>
    </w:p>
    <w:p w14:paraId="431EEE66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14ACA5B6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16.1.    Smluvní strany berou na vědomí, že tato smlouva bude uveřejněna v registru   </w:t>
      </w:r>
    </w:p>
    <w:p w14:paraId="3E5DE4C0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některých  </w:t>
      </w:r>
    </w:p>
    <w:p w14:paraId="331D64FB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smluv, uveřejňování těchto smluv a o registru smluv (zákon o registru smluv)   </w:t>
      </w:r>
    </w:p>
    <w:p w14:paraId="09B7B2C0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v zákonné lhůtě. Uveřejnění v registru smluv zajišťuje objednatel.</w:t>
      </w:r>
    </w:p>
    <w:p w14:paraId="675120C0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</w:p>
    <w:p w14:paraId="2E625E03" w14:textId="77777777" w:rsidR="00F841CA" w:rsidRPr="00815A19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16.2.    </w:t>
      </w:r>
      <w:r w:rsidRPr="00815A19">
        <w:rPr>
          <w:rFonts w:asciiTheme="minorHAnsi" w:hAnsiTheme="minorHAnsi"/>
          <w:szCs w:val="24"/>
          <w:lang w:val="cs-CZ"/>
        </w:rPr>
        <w:t xml:space="preserve">Zhotovitel prohlašuje, že tato smlouva obsahuje obchodní tajemství, tj.   </w:t>
      </w:r>
    </w:p>
    <w:p w14:paraId="0EBD6106" w14:textId="77777777" w:rsidR="00F841CA" w:rsidRPr="00815A19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815A19">
        <w:rPr>
          <w:rFonts w:asciiTheme="minorHAnsi" w:hAnsiTheme="minorHAnsi"/>
          <w:szCs w:val="24"/>
          <w:lang w:val="cs-CZ"/>
        </w:rPr>
        <w:t xml:space="preserve">             skutečnosti konkurenčně významné, určitelné, ocenitelné a v příslušných  </w:t>
      </w:r>
    </w:p>
    <w:p w14:paraId="123FE50B" w14:textId="77777777" w:rsidR="00F841CA" w:rsidRPr="00815A19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815A19">
        <w:rPr>
          <w:rFonts w:asciiTheme="minorHAnsi" w:hAnsiTheme="minorHAnsi"/>
          <w:szCs w:val="24"/>
          <w:lang w:val="cs-CZ"/>
        </w:rPr>
        <w:t xml:space="preserve">             obchodních </w:t>
      </w:r>
      <w:proofErr w:type="gramStart"/>
      <w:r w:rsidRPr="00815A19">
        <w:rPr>
          <w:rFonts w:asciiTheme="minorHAnsi" w:hAnsiTheme="minorHAnsi"/>
          <w:szCs w:val="24"/>
          <w:lang w:val="cs-CZ"/>
        </w:rPr>
        <w:t>kruzích</w:t>
      </w:r>
      <w:proofErr w:type="gramEnd"/>
      <w:r w:rsidRPr="00815A19">
        <w:rPr>
          <w:rFonts w:asciiTheme="minorHAnsi" w:hAnsiTheme="minorHAnsi"/>
          <w:szCs w:val="24"/>
          <w:lang w:val="cs-CZ"/>
        </w:rPr>
        <w:t xml:space="preserve"> běžně nedostupné, které souvisí s jeho společností a  </w:t>
      </w:r>
    </w:p>
    <w:p w14:paraId="3842A3E0" w14:textId="77777777" w:rsidR="00F841CA" w:rsidRPr="00815A19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815A19">
        <w:rPr>
          <w:rFonts w:asciiTheme="minorHAnsi" w:hAnsiTheme="minorHAnsi"/>
          <w:szCs w:val="24"/>
          <w:lang w:val="cs-CZ"/>
        </w:rPr>
        <w:t xml:space="preserve">             ohledně nichž zajišťuje ve svém zájmu odpovídajícím způsobem jejich utajení. </w:t>
      </w:r>
    </w:p>
    <w:p w14:paraId="6F9589C9" w14:textId="77777777" w:rsidR="00F841CA" w:rsidRPr="00815A19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815A19">
        <w:rPr>
          <w:rFonts w:asciiTheme="minorHAnsi" w:hAnsiTheme="minorHAnsi"/>
          <w:szCs w:val="24"/>
          <w:lang w:val="cs-CZ"/>
        </w:rPr>
        <w:t xml:space="preserve">             Za obchodní tajemství označuje Zhotovitel níže uvedená ustanovení smlouvy:</w:t>
      </w:r>
    </w:p>
    <w:p w14:paraId="3FD6A611" w14:textId="77777777" w:rsidR="00F841CA" w:rsidRDefault="00F841CA" w:rsidP="00F841C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</w:p>
    <w:p w14:paraId="074F9C50" w14:textId="12E24C1A" w:rsidR="00F841CA" w:rsidRDefault="00F841CA" w:rsidP="00F841CA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č. </w:t>
      </w:r>
      <w:r w:rsidR="00585BF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– nabídka Zhotovitele</w:t>
      </w:r>
    </w:p>
    <w:p w14:paraId="7507C23D" w14:textId="77777777" w:rsidR="00F841CA" w:rsidRPr="001021C5" w:rsidRDefault="00F841CA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  <w:lang w:eastAsia="en-US"/>
        </w:rPr>
      </w:pPr>
    </w:p>
    <w:p w14:paraId="65FFD3F2" w14:textId="47E526ED" w:rsidR="00904ABF" w:rsidRPr="00904ABF" w:rsidRDefault="00904ABF" w:rsidP="00F841CA">
      <w:pPr>
        <w:pStyle w:val="Zkladntext2"/>
        <w:numPr>
          <w:ilvl w:val="0"/>
          <w:numId w:val="40"/>
        </w:numPr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316F8777" w:rsidR="00904ABF" w:rsidRPr="00904ABF" w:rsidRDefault="00904ABF" w:rsidP="0083611E">
      <w:pPr>
        <w:pStyle w:val="rove2"/>
        <w:numPr>
          <w:ilvl w:val="1"/>
          <w:numId w:val="40"/>
        </w:numPr>
        <w:spacing w:before="120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právním řádem ČR, zejména zák. č. </w:t>
      </w:r>
      <w:r w:rsidR="0083611E">
        <w:rPr>
          <w:rFonts w:asciiTheme="minorHAnsi" w:hAnsiTheme="minorHAnsi" w:cs="Calibri"/>
          <w:szCs w:val="24"/>
          <w:lang w:eastAsia="en-US"/>
        </w:rPr>
        <w:t xml:space="preserve">   </w:t>
      </w:r>
      <w:r w:rsidRPr="00904ABF">
        <w:rPr>
          <w:rFonts w:asciiTheme="minorHAnsi" w:hAnsiTheme="minorHAnsi" w:cs="Calibri"/>
          <w:szCs w:val="24"/>
          <w:lang w:eastAsia="en-US"/>
        </w:rPr>
        <w:t>89/2012 Sb., občanským zákoníkem, v platném znění</w:t>
      </w:r>
      <w:r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7D020E03" w:rsidR="00904ABF" w:rsidRPr="00904ABF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17.2.    </w:t>
      </w:r>
      <w:r w:rsidR="00904ABF"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45BA135A" w:rsidR="00904ABF" w:rsidRPr="00904ABF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napToGrid w:val="0"/>
          <w:szCs w:val="24"/>
        </w:rPr>
        <w:t xml:space="preserve">17.3.    </w:t>
      </w:r>
      <w:r w:rsidR="00904ABF"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="00904ABF"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="00904ABF"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47D9A60A" w:rsidR="00904ABF" w:rsidRPr="00904ABF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17.4.    </w:t>
      </w:r>
      <w:r w:rsidR="00904ABF"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y.</w:t>
      </w:r>
    </w:p>
    <w:p w14:paraId="03430174" w14:textId="0A925AB9" w:rsidR="00503D5D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17.5.   </w:t>
      </w:r>
      <w:r w:rsidR="00904ABF"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4F3E260" w:rsidR="00503D5D" w:rsidRDefault="0083611E" w:rsidP="0083611E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17.6.    </w:t>
      </w:r>
      <w:r w:rsidR="00503D5D"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503D5D" w:rsidRPr="00503D5D">
        <w:rPr>
          <w:rFonts w:asciiTheme="minorHAnsi" w:hAnsiTheme="minorHAnsi" w:cs="Calibri"/>
          <w:szCs w:val="24"/>
        </w:rPr>
        <w:t xml:space="preserve">není oprávněn </w:t>
      </w:r>
      <w:r w:rsidR="00503D5D">
        <w:rPr>
          <w:rFonts w:asciiTheme="minorHAnsi" w:hAnsiTheme="minorHAnsi" w:cs="Calibri"/>
          <w:szCs w:val="24"/>
        </w:rPr>
        <w:t xml:space="preserve">žádnou </w:t>
      </w:r>
      <w:r w:rsidR="00503D5D"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plynoucí </w:t>
      </w:r>
      <w:r w:rsidR="00503D5D" w:rsidRPr="00503D5D">
        <w:rPr>
          <w:rFonts w:asciiTheme="minorHAnsi" w:hAnsiTheme="minorHAnsi" w:cs="Calibri"/>
          <w:szCs w:val="24"/>
        </w:rPr>
        <w:t>z</w:t>
      </w:r>
      <w:r w:rsidR="00503D5D">
        <w:rPr>
          <w:rFonts w:asciiTheme="minorHAnsi" w:hAnsiTheme="minorHAnsi" w:cs="Calibri"/>
          <w:szCs w:val="24"/>
        </w:rPr>
        <w:t> </w:t>
      </w:r>
      <w:r w:rsidR="00503D5D" w:rsidRPr="00503D5D">
        <w:rPr>
          <w:rFonts w:asciiTheme="minorHAnsi" w:hAnsiTheme="minorHAnsi" w:cs="Calibri"/>
          <w:szCs w:val="24"/>
        </w:rPr>
        <w:t>této</w:t>
      </w:r>
      <w:r w:rsidR="00503D5D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 w:rsidR="00503D5D"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503D5D">
        <w:rPr>
          <w:rFonts w:asciiTheme="minorHAnsi" w:hAnsiTheme="minorHAnsi" w:cs="Calibri"/>
          <w:szCs w:val="24"/>
        </w:rPr>
        <w:t>ou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související </w:t>
      </w:r>
      <w:r w:rsidR="00503D5D"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="00503D5D" w:rsidRPr="00503D5D">
        <w:rPr>
          <w:rFonts w:asciiTheme="minorHAnsi" w:hAnsiTheme="minorHAnsi" w:cs="Calibri"/>
          <w:szCs w:val="24"/>
        </w:rPr>
        <w:t>.</w:t>
      </w:r>
    </w:p>
    <w:p w14:paraId="3030241A" w14:textId="4B4068D9" w:rsidR="00904ABF" w:rsidRPr="00904ABF" w:rsidRDefault="0083611E" w:rsidP="0083611E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 xml:space="preserve">17.7. </w:t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3965B609" w:rsidR="00904ABF" w:rsidRPr="00904ABF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17.8.  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48679F5F" w:rsidR="00904ABF" w:rsidRDefault="0083611E" w:rsidP="0083611E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17.9.  </w:t>
      </w:r>
      <w:r w:rsidR="00904ABF"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4D48EE54" w:rsidR="00460E93" w:rsidRDefault="00460E93" w:rsidP="0083611E">
      <w:pPr>
        <w:pStyle w:val="rove2"/>
        <w:numPr>
          <w:ilvl w:val="1"/>
          <w:numId w:val="43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2E565CA" w14:textId="0D11EFEA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</w:t>
      </w:r>
      <w:r w:rsidR="00585BF1">
        <w:rPr>
          <w:rFonts w:asciiTheme="minorHAnsi" w:hAnsiTheme="minorHAnsi" w:cs="Calibri"/>
          <w:szCs w:val="24"/>
        </w:rPr>
        <w:t>1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20F00DC8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</w:t>
      </w:r>
      <w:r w:rsidR="00585BF1">
        <w:rPr>
          <w:rFonts w:asciiTheme="minorHAnsi" w:hAnsiTheme="minorHAnsi" w:cs="Calibri"/>
          <w:szCs w:val="24"/>
        </w:rPr>
        <w:t>2</w:t>
      </w:r>
      <w:r>
        <w:rPr>
          <w:rFonts w:asciiTheme="minorHAnsi" w:hAnsiTheme="minorHAnsi" w:cs="Calibri"/>
          <w:szCs w:val="24"/>
        </w:rPr>
        <w:t xml:space="preserve"> - </w:t>
      </w:r>
      <w:r w:rsidRPr="00460E93">
        <w:rPr>
          <w:rFonts w:asciiTheme="minorHAnsi" w:hAnsiTheme="minorHAnsi" w:cs="Calibri"/>
          <w:szCs w:val="24"/>
        </w:rPr>
        <w:t>obecná ujednání o BOZP a PO</w:t>
      </w:r>
    </w:p>
    <w:p w14:paraId="7FCF413B" w14:textId="6577A82A" w:rsidR="001C5922" w:rsidRPr="004F2FC2" w:rsidRDefault="00460E93" w:rsidP="004F2FC2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F2FC2">
        <w:rPr>
          <w:rFonts w:asciiTheme="minorHAnsi" w:hAnsiTheme="minorHAnsi" w:cs="Calibri"/>
          <w:szCs w:val="24"/>
        </w:rPr>
        <w:t xml:space="preserve">č. </w:t>
      </w:r>
      <w:r w:rsidR="00585BF1">
        <w:rPr>
          <w:rFonts w:asciiTheme="minorHAnsi" w:hAnsiTheme="minorHAnsi" w:cs="Calibri"/>
          <w:szCs w:val="24"/>
        </w:rPr>
        <w:t>3</w:t>
      </w:r>
      <w:r w:rsidR="00007C68" w:rsidRPr="004F2FC2">
        <w:rPr>
          <w:rFonts w:asciiTheme="minorHAnsi" w:hAnsiTheme="minorHAnsi" w:cs="Calibri"/>
          <w:szCs w:val="24"/>
        </w:rPr>
        <w:t xml:space="preserve"> -</w:t>
      </w:r>
      <w:r w:rsidRPr="004F2FC2">
        <w:rPr>
          <w:rFonts w:asciiTheme="minorHAnsi" w:hAnsiTheme="minorHAnsi" w:cs="Calibri"/>
          <w:szCs w:val="24"/>
        </w:rPr>
        <w:t xml:space="preserve"> systém EMS ve společnosti VP a.s.</w:t>
      </w:r>
      <w:r w:rsidR="00D04876" w:rsidRPr="004F2FC2">
        <w:rPr>
          <w:rFonts w:asciiTheme="minorHAnsi" w:hAnsiTheme="minorHAnsi" w:cs="Calibri"/>
          <w:szCs w:val="24"/>
        </w:rPr>
        <w:t xml:space="preserve"> </w:t>
      </w:r>
    </w:p>
    <w:p w14:paraId="4D067BFA" w14:textId="3F242EC1" w:rsidR="00904ABF" w:rsidRPr="00E347CC" w:rsidRDefault="00904ABF" w:rsidP="0083611E">
      <w:pPr>
        <w:pStyle w:val="rove2"/>
        <w:numPr>
          <w:ilvl w:val="1"/>
          <w:numId w:val="43"/>
        </w:numPr>
        <w:spacing w:before="120"/>
        <w:rPr>
          <w:rFonts w:asciiTheme="minorHAnsi" w:hAnsiTheme="minorHAnsi"/>
          <w:szCs w:val="24"/>
        </w:rPr>
      </w:pPr>
      <w:r w:rsidRPr="00E347CC">
        <w:rPr>
          <w:rFonts w:asciiTheme="minorHAnsi" w:hAnsiTheme="minorHAnsi"/>
          <w:szCs w:val="24"/>
        </w:rPr>
        <w:t xml:space="preserve">Tato </w:t>
      </w:r>
      <w:r w:rsidR="002F1CBD" w:rsidRPr="00E347CC">
        <w:rPr>
          <w:rFonts w:asciiTheme="minorHAnsi" w:hAnsiTheme="minorHAnsi"/>
          <w:szCs w:val="24"/>
        </w:rPr>
        <w:t>Smlouv</w:t>
      </w:r>
      <w:r w:rsidRPr="00E347CC">
        <w:rPr>
          <w:rFonts w:asciiTheme="minorHAnsi" w:hAnsiTheme="minorHAnsi"/>
          <w:szCs w:val="24"/>
        </w:rPr>
        <w:t xml:space="preserve">a je vyhotovena ve dvou (2) stejnopisech, z nichž každá smluvní </w:t>
      </w:r>
      <w:r w:rsidR="00E347CC">
        <w:rPr>
          <w:rFonts w:asciiTheme="minorHAnsi" w:hAnsiTheme="minorHAnsi"/>
          <w:szCs w:val="24"/>
        </w:rPr>
        <w:t xml:space="preserve"> </w:t>
      </w:r>
      <w:r w:rsidRPr="00E347CC">
        <w:rPr>
          <w:rFonts w:asciiTheme="minorHAnsi" w:hAnsiTheme="minorHAnsi"/>
          <w:szCs w:val="24"/>
        </w:rPr>
        <w:t>strana obdrží jedno (1) vyhotovení.</w:t>
      </w:r>
    </w:p>
    <w:p w14:paraId="1E4B9236" w14:textId="7E87ADB5" w:rsidR="0083611E" w:rsidRDefault="0083611E" w:rsidP="0083611E">
      <w:pPr>
        <w:pStyle w:val="rove2"/>
        <w:numPr>
          <w:ilvl w:val="1"/>
          <w:numId w:val="43"/>
        </w:numPr>
      </w:pPr>
      <w:r w:rsidRPr="00E347CC">
        <w:rPr>
          <w:rFonts w:asciiTheme="minorHAnsi" w:hAnsiTheme="minorHAnsi"/>
        </w:rPr>
        <w:t xml:space="preserve"> </w:t>
      </w:r>
      <w:r w:rsidR="00E347CC">
        <w:rPr>
          <w:rFonts w:asciiTheme="minorHAnsi" w:hAnsiTheme="minorHAnsi"/>
        </w:rPr>
        <w:t xml:space="preserve"> </w:t>
      </w:r>
      <w:r w:rsidRPr="00E347CC">
        <w:rPr>
          <w:rFonts w:asciiTheme="minorHAnsi" w:hAnsiTheme="minorHAnsi"/>
        </w:rPr>
        <w:t xml:space="preserve">Smlouva nabývá platnost dnem podpisu smluvních stran a nabývá účinnosti </w:t>
      </w:r>
      <w:r w:rsidR="00E347CC">
        <w:rPr>
          <w:rFonts w:asciiTheme="minorHAnsi" w:hAnsiTheme="minorHAnsi"/>
        </w:rPr>
        <w:t xml:space="preserve"> </w:t>
      </w:r>
      <w:r w:rsidRPr="00E347CC">
        <w:rPr>
          <w:rFonts w:asciiTheme="minorHAnsi" w:hAnsiTheme="minorHAnsi"/>
        </w:rPr>
        <w:t>dnem jejího uveřejnění v registru smluv</w:t>
      </w:r>
      <w:r>
        <w:t>.</w:t>
      </w:r>
    </w:p>
    <w:p w14:paraId="7F96E102" w14:textId="77777777" w:rsidR="00904ABF" w:rsidRPr="00904ABF" w:rsidRDefault="00904ABF" w:rsidP="0083611E">
      <w:pPr>
        <w:pStyle w:val="rove2"/>
        <w:numPr>
          <w:ilvl w:val="1"/>
          <w:numId w:val="43"/>
        </w:numPr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prohlašují, že tuto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34F8555E" w14:textId="77777777" w:rsidR="00EE6BAC" w:rsidRDefault="00EE6BAC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55623098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B52392">
        <w:rPr>
          <w:rFonts w:asciiTheme="minorHAnsi" w:hAnsiTheme="minorHAnsi"/>
          <w:sz w:val="24"/>
          <w:szCs w:val="24"/>
        </w:rPr>
        <w:t xml:space="preserve"> Plzni dne</w:t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  <w:t>V </w:t>
      </w:r>
      <w:r w:rsidR="00EE6BAC">
        <w:rPr>
          <w:rFonts w:asciiTheme="minorHAnsi" w:hAnsiTheme="minorHAnsi"/>
          <w:sz w:val="24"/>
          <w:szCs w:val="24"/>
        </w:rPr>
        <w:t xml:space="preserve">                          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5645DF36" w14:textId="77777777" w:rsidR="00722B71" w:rsidRDefault="00722B71" w:rsidP="00722B71">
      <w:pPr>
        <w:jc w:val="both"/>
        <w:rPr>
          <w:rFonts w:asciiTheme="minorHAnsi" w:hAnsiTheme="minorHAnsi" w:cs="Arial"/>
          <w:b/>
        </w:rPr>
      </w:pPr>
    </w:p>
    <w:p w14:paraId="35EFCEE4" w14:textId="77777777" w:rsidR="00EE6BAC" w:rsidRDefault="00EE6BAC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4BE0CF34" w14:textId="20DD0D4B" w:rsidR="00EE6BAC" w:rsidRDefault="00EE6BA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7F5032DC" w14:textId="77777777" w:rsidR="00EE6BAC" w:rsidRDefault="00EE6BA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41861819" w14:textId="0A79D795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5D00BF03" w14:textId="786CDC6C" w:rsidR="00090C34" w:rsidRDefault="00090C34" w:rsidP="002231D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 w:rsidRPr="00090C34">
        <w:rPr>
          <w:rFonts w:asciiTheme="minorHAnsi" w:hAnsiTheme="minorHAnsi"/>
          <w:sz w:val="24"/>
          <w:szCs w:val="24"/>
        </w:rPr>
        <w:t>VODÁRNA PLZEŇ a.s.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>BK – INVESTIS, spol. s r.o.</w:t>
      </w:r>
    </w:p>
    <w:p w14:paraId="2ACB2204" w14:textId="296B9B2E" w:rsidR="006C6459" w:rsidRPr="001C3C42" w:rsidRDefault="00EE6BAC" w:rsidP="002231D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321248">
        <w:rPr>
          <w:rFonts w:asciiTheme="minorHAnsi" w:hAnsiTheme="minorHAnsi"/>
          <w:sz w:val="24"/>
          <w:szCs w:val="24"/>
        </w:rPr>
        <w:tab/>
      </w:r>
      <w:r w:rsidR="00321248">
        <w:rPr>
          <w:rFonts w:asciiTheme="minorHAnsi" w:hAnsiTheme="minorHAnsi"/>
          <w:sz w:val="24"/>
          <w:szCs w:val="24"/>
        </w:rPr>
        <w:tab/>
      </w:r>
      <w:r w:rsidR="00321248">
        <w:rPr>
          <w:rFonts w:asciiTheme="minorHAnsi" w:hAnsiTheme="minorHAnsi"/>
          <w:sz w:val="24"/>
          <w:szCs w:val="24"/>
        </w:rPr>
        <w:tab/>
      </w:r>
      <w:bookmarkStart w:id="1" w:name="_GoBack"/>
      <w:bookmarkEnd w:id="1"/>
      <w:r>
        <w:rPr>
          <w:rFonts w:asciiTheme="minorHAnsi" w:hAnsiTheme="minorHAnsi"/>
          <w:sz w:val="24"/>
          <w:szCs w:val="24"/>
        </w:rPr>
        <w:tab/>
      </w:r>
      <w:r w:rsidR="00090C34">
        <w:rPr>
          <w:rFonts w:asciiTheme="minorHAnsi" w:hAnsiTheme="minorHAnsi"/>
          <w:sz w:val="24"/>
          <w:szCs w:val="24"/>
        </w:rPr>
        <w:t>Václav Brunát</w:t>
      </w:r>
    </w:p>
    <w:p w14:paraId="669F29C5" w14:textId="77A61CB8" w:rsidR="001C3C42" w:rsidRPr="001C3C42" w:rsidRDefault="006C6459" w:rsidP="001C3C42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 w:rsidRPr="001C3C42">
        <w:rPr>
          <w:rFonts w:asciiTheme="minorHAnsi" w:hAnsiTheme="minorHAnsi"/>
          <w:sz w:val="24"/>
          <w:szCs w:val="24"/>
        </w:rPr>
        <w:t>generální ředitel</w:t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090C34">
        <w:rPr>
          <w:rFonts w:asciiTheme="minorHAnsi" w:hAnsiTheme="minorHAnsi"/>
          <w:sz w:val="24"/>
          <w:szCs w:val="24"/>
        </w:rPr>
        <w:tab/>
        <w:t>jednatel společnosti</w:t>
      </w:r>
    </w:p>
    <w:p w14:paraId="18F8EE78" w14:textId="71EDD4DA" w:rsidR="001C3C42" w:rsidRDefault="001C3C42" w:rsidP="004A76D3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 w:cs="Arial"/>
          <w:sz w:val="24"/>
          <w:szCs w:val="24"/>
        </w:rPr>
      </w:pPr>
    </w:p>
    <w:p w14:paraId="21E1F870" w14:textId="6DE90B60" w:rsidR="00B52392" w:rsidRPr="00A73B50" w:rsidRDefault="00B52392" w:rsidP="00A73B50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B52392" w:rsidRPr="00A73B50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12AC" w14:textId="77777777" w:rsidR="007F7FE3" w:rsidRDefault="007F7FE3" w:rsidP="00375F17">
      <w:r>
        <w:separator/>
      </w:r>
    </w:p>
  </w:endnote>
  <w:endnote w:type="continuationSeparator" w:id="0">
    <w:p w14:paraId="2285448C" w14:textId="77777777" w:rsidR="007F7FE3" w:rsidRDefault="007F7FE3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35" w14:textId="77777777" w:rsidR="00E347CC" w:rsidRDefault="00E347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E347CC" w:rsidRDefault="00E347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B162" w14:textId="395D3F1B" w:rsidR="00E347CC" w:rsidRPr="004A1E1C" w:rsidRDefault="00E347CC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321248">
      <w:rPr>
        <w:rStyle w:val="slostrnky"/>
        <w:rFonts w:asciiTheme="minorHAnsi" w:hAnsiTheme="minorHAnsi"/>
        <w:noProof/>
      </w:rPr>
      <w:t>13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E347CC" w:rsidRDefault="00E347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4A0DF" w14:textId="77777777" w:rsidR="007F7FE3" w:rsidRDefault="007F7FE3" w:rsidP="00375F17">
      <w:r>
        <w:separator/>
      </w:r>
    </w:p>
  </w:footnote>
  <w:footnote w:type="continuationSeparator" w:id="0">
    <w:p w14:paraId="6F0F3539" w14:textId="77777777" w:rsidR="007F7FE3" w:rsidRDefault="007F7FE3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B51CB"/>
    <w:multiLevelType w:val="multilevel"/>
    <w:tmpl w:val="18DE43C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C660D0"/>
    <w:multiLevelType w:val="multilevel"/>
    <w:tmpl w:val="C08C52B6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308" w:hanging="60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1220F1"/>
    <w:multiLevelType w:val="multilevel"/>
    <w:tmpl w:val="38AC8FEA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7C68"/>
    <w:rsid w:val="000172C3"/>
    <w:rsid w:val="00021A4B"/>
    <w:rsid w:val="00024980"/>
    <w:rsid w:val="00041AB5"/>
    <w:rsid w:val="00067662"/>
    <w:rsid w:val="00086E17"/>
    <w:rsid w:val="00090C34"/>
    <w:rsid w:val="00091DBB"/>
    <w:rsid w:val="000C5CF3"/>
    <w:rsid w:val="000D7AD4"/>
    <w:rsid w:val="000E12F5"/>
    <w:rsid w:val="000E3692"/>
    <w:rsid w:val="001021C5"/>
    <w:rsid w:val="00120DF7"/>
    <w:rsid w:val="001364B3"/>
    <w:rsid w:val="00136EF5"/>
    <w:rsid w:val="00142ECD"/>
    <w:rsid w:val="001567FD"/>
    <w:rsid w:val="00171266"/>
    <w:rsid w:val="00177FD2"/>
    <w:rsid w:val="001A0311"/>
    <w:rsid w:val="001C3C42"/>
    <w:rsid w:val="001C5922"/>
    <w:rsid w:val="001C78EB"/>
    <w:rsid w:val="001E2BE3"/>
    <w:rsid w:val="001F3161"/>
    <w:rsid w:val="001F6AF9"/>
    <w:rsid w:val="002146A0"/>
    <w:rsid w:val="00217D75"/>
    <w:rsid w:val="002231D7"/>
    <w:rsid w:val="00253FA8"/>
    <w:rsid w:val="00276B66"/>
    <w:rsid w:val="002A5ACF"/>
    <w:rsid w:val="002B4155"/>
    <w:rsid w:val="002E431C"/>
    <w:rsid w:val="002F1CBD"/>
    <w:rsid w:val="003208D3"/>
    <w:rsid w:val="00321248"/>
    <w:rsid w:val="00372135"/>
    <w:rsid w:val="00375F17"/>
    <w:rsid w:val="003773B7"/>
    <w:rsid w:val="00386C56"/>
    <w:rsid w:val="0038770E"/>
    <w:rsid w:val="003A0DC6"/>
    <w:rsid w:val="003C1477"/>
    <w:rsid w:val="003D3625"/>
    <w:rsid w:val="003F4013"/>
    <w:rsid w:val="0040177D"/>
    <w:rsid w:val="00434709"/>
    <w:rsid w:val="00460E93"/>
    <w:rsid w:val="00486D4D"/>
    <w:rsid w:val="004A1E1C"/>
    <w:rsid w:val="004A76D3"/>
    <w:rsid w:val="004E2F33"/>
    <w:rsid w:val="004F2FC2"/>
    <w:rsid w:val="004F60A1"/>
    <w:rsid w:val="00501D9D"/>
    <w:rsid w:val="00503D5D"/>
    <w:rsid w:val="005334E1"/>
    <w:rsid w:val="00552C4B"/>
    <w:rsid w:val="00553A8C"/>
    <w:rsid w:val="00585BF1"/>
    <w:rsid w:val="00590467"/>
    <w:rsid w:val="005A0884"/>
    <w:rsid w:val="005A2464"/>
    <w:rsid w:val="005B757E"/>
    <w:rsid w:val="0060186F"/>
    <w:rsid w:val="00610952"/>
    <w:rsid w:val="0065756F"/>
    <w:rsid w:val="00667244"/>
    <w:rsid w:val="0068361F"/>
    <w:rsid w:val="006A71B5"/>
    <w:rsid w:val="006C6459"/>
    <w:rsid w:val="006D6F30"/>
    <w:rsid w:val="006E4B03"/>
    <w:rsid w:val="006E7427"/>
    <w:rsid w:val="00713ABA"/>
    <w:rsid w:val="00722B71"/>
    <w:rsid w:val="007236B3"/>
    <w:rsid w:val="0075651E"/>
    <w:rsid w:val="0076743E"/>
    <w:rsid w:val="00794358"/>
    <w:rsid w:val="007A7570"/>
    <w:rsid w:val="007C78EA"/>
    <w:rsid w:val="007D32E5"/>
    <w:rsid w:val="007F7FE3"/>
    <w:rsid w:val="00815A19"/>
    <w:rsid w:val="0083611E"/>
    <w:rsid w:val="00846B29"/>
    <w:rsid w:val="00861FC8"/>
    <w:rsid w:val="0086665B"/>
    <w:rsid w:val="00866796"/>
    <w:rsid w:val="00885565"/>
    <w:rsid w:val="008A0685"/>
    <w:rsid w:val="008D7777"/>
    <w:rsid w:val="00904ABF"/>
    <w:rsid w:val="009206BE"/>
    <w:rsid w:val="0095622D"/>
    <w:rsid w:val="00962FF1"/>
    <w:rsid w:val="0099712A"/>
    <w:rsid w:val="009D5996"/>
    <w:rsid w:val="009F1B43"/>
    <w:rsid w:val="00A012F4"/>
    <w:rsid w:val="00A0130F"/>
    <w:rsid w:val="00A038C3"/>
    <w:rsid w:val="00A04072"/>
    <w:rsid w:val="00A043E0"/>
    <w:rsid w:val="00A7235F"/>
    <w:rsid w:val="00A7344D"/>
    <w:rsid w:val="00A73B50"/>
    <w:rsid w:val="00A76E8D"/>
    <w:rsid w:val="00A77D1C"/>
    <w:rsid w:val="00A83691"/>
    <w:rsid w:val="00AA377D"/>
    <w:rsid w:val="00AB0270"/>
    <w:rsid w:val="00AC265E"/>
    <w:rsid w:val="00B1102E"/>
    <w:rsid w:val="00B452E1"/>
    <w:rsid w:val="00B52392"/>
    <w:rsid w:val="00B57AC9"/>
    <w:rsid w:val="00B612F7"/>
    <w:rsid w:val="00B900F3"/>
    <w:rsid w:val="00BF39A2"/>
    <w:rsid w:val="00C0536F"/>
    <w:rsid w:val="00C10236"/>
    <w:rsid w:val="00C308B8"/>
    <w:rsid w:val="00C54B10"/>
    <w:rsid w:val="00C66587"/>
    <w:rsid w:val="00C830B7"/>
    <w:rsid w:val="00C97A1E"/>
    <w:rsid w:val="00CB7AF5"/>
    <w:rsid w:val="00CC09A2"/>
    <w:rsid w:val="00CC23A3"/>
    <w:rsid w:val="00CE1DD1"/>
    <w:rsid w:val="00D02B87"/>
    <w:rsid w:val="00D04876"/>
    <w:rsid w:val="00D14751"/>
    <w:rsid w:val="00D2274A"/>
    <w:rsid w:val="00D24D56"/>
    <w:rsid w:val="00D27B69"/>
    <w:rsid w:val="00D42EDF"/>
    <w:rsid w:val="00D67600"/>
    <w:rsid w:val="00D80620"/>
    <w:rsid w:val="00D957C8"/>
    <w:rsid w:val="00E347CC"/>
    <w:rsid w:val="00E37E4E"/>
    <w:rsid w:val="00E57171"/>
    <w:rsid w:val="00E57E9A"/>
    <w:rsid w:val="00E603E9"/>
    <w:rsid w:val="00E6534B"/>
    <w:rsid w:val="00E673FB"/>
    <w:rsid w:val="00E745BA"/>
    <w:rsid w:val="00E75BE3"/>
    <w:rsid w:val="00E91207"/>
    <w:rsid w:val="00EE06C5"/>
    <w:rsid w:val="00EE6BAC"/>
    <w:rsid w:val="00EF0127"/>
    <w:rsid w:val="00F31C00"/>
    <w:rsid w:val="00F52E12"/>
    <w:rsid w:val="00F65450"/>
    <w:rsid w:val="00F841CA"/>
    <w:rsid w:val="00F85469"/>
    <w:rsid w:val="00F8683B"/>
    <w:rsid w:val="00FB11E4"/>
    <w:rsid w:val="00FB36DF"/>
    <w:rsid w:val="00FC549F"/>
    <w:rsid w:val="00FE48F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1">
    <w:name w:val="Podnadpis1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4742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Šimon Balihar - GÖRGES &amp; PARTNERS</dc:creator>
  <cp:lastModifiedBy>PETROVÁ Lenka Bc.</cp:lastModifiedBy>
  <cp:revision>4</cp:revision>
  <cp:lastPrinted>2016-02-23T09:42:00Z</cp:lastPrinted>
  <dcterms:created xsi:type="dcterms:W3CDTF">2018-02-26T07:56:00Z</dcterms:created>
  <dcterms:modified xsi:type="dcterms:W3CDTF">2018-03-09T08:24:00Z</dcterms:modified>
</cp:coreProperties>
</file>