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9" w:rsidRPr="00464D2C" w:rsidRDefault="006A36A9" w:rsidP="00464D2C">
      <w:pPr>
        <w:jc w:val="center"/>
        <w:rPr>
          <w:rFonts w:eastAsia="Microsoft YaHei"/>
          <w:b/>
          <w:lang w:eastAsia="hi-IN" w:bidi="hi-IN"/>
        </w:rPr>
      </w:pPr>
      <w:bookmarkStart w:id="0" w:name="_GoBack"/>
      <w:bookmarkEnd w:id="0"/>
      <w:r w:rsidRPr="00464D2C">
        <w:rPr>
          <w:rFonts w:eastAsia="Microsoft YaHei"/>
          <w:b/>
          <w:lang w:eastAsia="hi-IN" w:bidi="hi-IN"/>
        </w:rPr>
        <w:t>KUPNÍ SMLOUVA</w:t>
      </w:r>
    </w:p>
    <w:p w:rsidR="00FE69B7" w:rsidRPr="001D581A" w:rsidRDefault="00FE69B7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 xml:space="preserve">SNO/2017/xx/xx </w:t>
      </w:r>
      <w:r w:rsidR="00324C1F" w:rsidRPr="001D581A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(</w:t>
      </w:r>
      <w:r w:rsidR="00404291" w:rsidRPr="001D581A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 xml:space="preserve">číslo smlouvy </w:t>
      </w:r>
      <w:r w:rsidRPr="001D581A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bude upřesněno kupujícím před podpisem kupní smlouvy</w:t>
      </w:r>
      <w:r w:rsidR="00324C1F" w:rsidRPr="001D581A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)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1D581A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 w:rsidRPr="001D581A">
        <w:rPr>
          <w:rFonts w:ascii="Calibri" w:eastAsia="SimSun" w:hAnsi="Calibri"/>
          <w:kern w:val="1"/>
          <w:sz w:val="18"/>
          <w:lang w:eastAsia="hi-IN" w:bidi="hi-IN"/>
        </w:rPr>
        <w:t>z</w:t>
      </w:r>
      <w:r w:rsidRPr="001D581A">
        <w:rPr>
          <w:rFonts w:ascii="Calibri" w:eastAsia="SimSun" w:hAnsi="Calibri"/>
          <w:kern w:val="1"/>
          <w:sz w:val="18"/>
          <w:lang w:eastAsia="hi-IN" w:bidi="hi-IN"/>
        </w:rPr>
        <w:t>ákona 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1D581A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6A36A9" w:rsidRPr="001D581A" w:rsidRDefault="006A36A9" w:rsidP="006A36A9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>POLYMED medical CZ, a.s.</w:t>
      </w:r>
    </w:p>
    <w:p w:rsidR="006A36A9" w:rsidRPr="001D581A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zapsaná 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>v OR KS v Hradci Králové, oddíl B,</w:t>
      </w:r>
      <w:r w:rsidR="001D581A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>2673</w:t>
      </w:r>
    </w:p>
    <w:p w:rsidR="006A36A9" w:rsidRPr="001D581A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>se sídlem: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 P.Jilemnického 14/51, 503 01 Hradec Králové</w:t>
      </w:r>
    </w:p>
    <w:p w:rsidR="006A36A9" w:rsidRPr="001D581A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>IČ: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 27529053</w:t>
      </w:r>
    </w:p>
    <w:p w:rsidR="006A36A9" w:rsidRPr="001D581A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  <w:t>DIČ:  CZ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>27529053</w:t>
      </w:r>
    </w:p>
    <w:p w:rsidR="009C171B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  <w:t>bankovní spojení/č. účtu: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 KB, a.s. </w:t>
      </w:r>
      <w:r w:rsidR="009C171B">
        <w:rPr>
          <w:rFonts w:ascii="Calibri" w:eastAsia="SimSun" w:hAnsi="Calibri"/>
          <w:kern w:val="1"/>
          <w:sz w:val="20"/>
          <w:lang w:eastAsia="hi-IN" w:bidi="hi-IN"/>
        </w:rPr>
        <w:t>XXXX</w:t>
      </w:r>
    </w:p>
    <w:p w:rsidR="006A36A9" w:rsidRPr="001D581A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  <w:t>zastoupena: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 Tomášem Jouklem, prokuristou</w:t>
      </w:r>
    </w:p>
    <w:p w:rsidR="006A36A9" w:rsidRPr="001D581A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  <w:t>kontaktní osoba: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 Marta Chládková</w:t>
      </w:r>
    </w:p>
    <w:p w:rsidR="006A36A9" w:rsidRPr="001D581A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  <w:t>telefon: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9C171B">
        <w:rPr>
          <w:rFonts w:ascii="Calibri" w:eastAsia="SimSun" w:hAnsi="Calibri"/>
          <w:kern w:val="1"/>
          <w:sz w:val="20"/>
          <w:lang w:eastAsia="hi-IN" w:bidi="hi-IN"/>
        </w:rPr>
        <w:t>XXXX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D581A">
        <w:rPr>
          <w:rFonts w:ascii="Calibri" w:eastAsia="SimSun" w:hAnsi="Calibri"/>
          <w:kern w:val="1"/>
          <w:sz w:val="20"/>
          <w:lang w:eastAsia="hi-IN" w:bidi="hi-IN"/>
        </w:rPr>
        <w:tab/>
        <w:t>e-mail:</w:t>
      </w:r>
      <w:r w:rsidR="001D581A" w:rsidRPr="001D581A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9C171B">
        <w:rPr>
          <w:rFonts w:ascii="Calibri" w:eastAsia="SimSun" w:hAnsi="Calibri"/>
          <w:kern w:val="1"/>
          <w:sz w:val="20"/>
          <w:lang w:eastAsia="hi-IN" w:bidi="hi-IN"/>
        </w:rPr>
        <w:t>XXXX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="00C96C5E">
        <w:rPr>
          <w:rFonts w:ascii="Calibri" w:eastAsia="SimSun" w:hAnsi="Calibri"/>
          <w:b/>
          <w:kern w:val="1"/>
          <w:sz w:val="20"/>
          <w:lang w:eastAsia="hi-IN" w:bidi="hi-IN"/>
        </w:rPr>
        <w:t>Slezská nemocnice v Opavě</w:t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, příspěvková organizace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Pr, vložka 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924</w:t>
      </w:r>
    </w:p>
    <w:p w:rsidR="006A36A9" w:rsidRPr="00214E72" w:rsidRDefault="0018224F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>
        <w:rPr>
          <w:rFonts w:ascii="Calibri" w:eastAsia="SimSun" w:hAnsi="Calibri"/>
          <w:kern w:val="1"/>
          <w:sz w:val="20"/>
          <w:lang w:eastAsia="hi-IN" w:bidi="hi-IN"/>
        </w:rPr>
        <w:t>se sídlem: Olomoucká 470/86, Předměstí, 746 01 Opava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 xml:space="preserve">IČ: 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47813750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47813750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 w:rsidR="00254B7C">
        <w:rPr>
          <w:rFonts w:ascii="Calibri" w:eastAsia="SimSun" w:hAnsi="Calibri"/>
          <w:kern w:val="1"/>
          <w:sz w:val="20"/>
          <w:lang w:eastAsia="hi-IN" w:bidi="hi-IN"/>
        </w:rPr>
        <w:t>Komerční banka Opava, a.s./</w:t>
      </w:r>
      <w:r w:rsidR="009C171B">
        <w:rPr>
          <w:rFonts w:ascii="Calibri" w:eastAsia="SimSun" w:hAnsi="Calibri"/>
          <w:kern w:val="1"/>
          <w:sz w:val="20"/>
          <w:lang w:eastAsia="hi-IN" w:bidi="hi-IN"/>
        </w:rPr>
        <w:t>XXXX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6A36A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mu</w:t>
      </w:r>
      <w:r w:rsidR="00FE69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 – zdravotnickou techniku,</w:t>
      </w:r>
      <w:r w:rsidR="000D36B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1D581A" w:rsidRPr="001D581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Antidekubitní matrace 9</w:t>
      </w:r>
      <w:r w:rsidR="001D581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1D581A" w:rsidRPr="001D581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lastRenderedPageBreak/>
        <w:t>s kompresorem</w:t>
      </w:r>
      <w:r w:rsidR="001D581A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="00324C1F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je</w:t>
      </w:r>
      <w:r w:rsidR="005E45F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hož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anebo deklaraci konformity. Prodávající dále vydá samostatné prohlášení o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třídě zboží (I, IIa, IIb a nebo III), je-li relevantní, toto prohlášení bude opatřeno razítkem a podpisem zástupce prodávajícího. V případě, že prodávající dodá zboží zařazené do třídy IIb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4C499D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sídlo </w:t>
      </w:r>
      <w:r w:rsidR="00254B7C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Slezské nemocnice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br/>
      </w:r>
      <w:r w:rsidR="00254B7C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v Opavě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, příspěvková organizace, do 60 dnů od data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účinnosti 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smlouvy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>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Petr Gabriel (vedoucí Oddělení zdravotnické techniky), tel. </w:t>
      </w:r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730 541 340, email: </w:t>
      </w:r>
      <w:hyperlink r:id="rId8" w:history="1">
        <w:r w:rsidRPr="004A44B7">
          <w:rPr>
            <w:rFonts w:ascii="Calibri" w:eastAsia="SimSun" w:hAnsi="Calibri"/>
            <w:kern w:val="1"/>
            <w:sz w:val="20"/>
            <w:szCs w:val="20"/>
            <w:lang w:eastAsia="hi-IN" w:bidi="hi-IN"/>
          </w:rPr>
          <w:t>petr.gabriel@nemocnice.opava.cz</w:t>
        </w:r>
      </w:hyperlink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340F7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94 400,-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340F7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19 824,-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lastRenderedPageBreak/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340F7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21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340F7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114 224,-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  <w:r w:rsidR="00464D2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782111" w:rsidRDefault="00782111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</w:t>
      </w:r>
      <w:r w:rsidR="00FD6359"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>30</w:t>
      </w:r>
      <w:r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ve znění pozdějších předpisů,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akce, v rámci níž fakturace probíhá (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Pořízení zdravotnického vybavení pro S</w:t>
      </w:r>
      <w:r w:rsidR="0018224F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lezskou nemocnici v Opavě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, p. o.</w:t>
      </w:r>
      <w:r w:rsidR="00FE69B7">
        <w:rPr>
          <w:rFonts w:ascii="Calibri" w:eastAsia="SimSun" w:hAnsi="Calibri"/>
          <w:color w:val="000000"/>
          <w:kern w:val="1"/>
          <w:sz w:val="20"/>
          <w:lang w:eastAsia="hi-IN" w:bidi="hi-IN"/>
        </w:rPr>
        <w:t>- 2. etapa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“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</w:p>
    <w:p w:rsidR="00A84E6D" w:rsidRPr="00730495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(CZ.06.2.56/0.0/0.0/16_043/0001448)</w:t>
      </w:r>
    </w:p>
    <w:p w:rsidR="00A84E6D" w:rsidRPr="00324C1F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SNO/</w:t>
      </w:r>
      <w:r w:rsidR="007915AF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FMP/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201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7/</w:t>
      </w:r>
      <w:r w:rsidR="00D34575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0</w:t>
      </w:r>
      <w:r w:rsidR="00485D3F">
        <w:rPr>
          <w:rFonts w:ascii="Calibri" w:eastAsia="SimSun" w:hAnsi="Calibri"/>
          <w:snapToGrid w:val="0"/>
          <w:kern w:val="1"/>
          <w:sz w:val="20"/>
          <w:lang w:eastAsia="hi-IN" w:bidi="hi-IN"/>
        </w:rPr>
        <w:t>2</w:t>
      </w:r>
      <w:r w:rsidR="004A6ACE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/zdravotnické vybavení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SNO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– 2. etapa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faktury přestává běžet jejím odesláním zpět prodávajícímu. Nová lhůta splatnosti běží ode dne doručení nové faktury kupujícímu.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6A36A9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252EDF" w:rsidRPr="00214E72" w:rsidRDefault="00252EDF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lnění ze strany prodávajícího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převzetím osobami pověřenými jeho převzetím ze strany kupujícího. Při předání předmětu této smlouvy je prodávající povinen předat kupujícímu doklady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min. </w:t>
      </w:r>
      <w:r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36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913E17" w:rsidRPr="00214E72" w:rsidRDefault="00913E17" w:rsidP="00913E17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preventivní kontroly a zkoušky všech součástí zboží a </w:t>
      </w: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jejich příslušenství, kalibrace a nastavení zboží dle pokynů výrobce a v souladu se zákonem č. 268/2014 Sb. a normou ČSN 62353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Sb., ve znění pozdějších předpisů a dle požadavků výrobce,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913E17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913E17" w:rsidRPr="00214E72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913E17" w:rsidRPr="001D581A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Veškeré vady je kupující povinen uplatnit u prodávajícího bez zbytečného odkladu poté, kdy vadu zjistil, a to formou písemného oznámení (popř. e-mailem) obsahujícího co nejpodrobnější specifikaci zjištěné vady (dále </w:t>
      </w:r>
      <w:r w:rsidRPr="001D581A">
        <w:rPr>
          <w:rFonts w:ascii="Calibri" w:eastAsia="SimSun" w:hAnsi="Calibri"/>
          <w:kern w:val="1"/>
          <w:sz w:val="20"/>
          <w:szCs w:val="20"/>
          <w:lang w:eastAsia="hi-IN" w:bidi="hi-IN"/>
        </w:rPr>
        <w:t>též „reklamace“). Kupující bude vady zboží oznamovat na:</w:t>
      </w:r>
    </w:p>
    <w:p w:rsidR="00913E17" w:rsidRPr="001D581A" w:rsidRDefault="00913E1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1D581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e-mail: </w:t>
      </w:r>
      <w:r w:rsidR="001D581A" w:rsidRPr="001D581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servis@polymed.cz</w:t>
      </w:r>
    </w:p>
    <w:p w:rsidR="00913E17" w:rsidRPr="00214E72" w:rsidRDefault="00913E1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highlight w:val="yellow"/>
          <w:lang w:eastAsia="hi-IN" w:bidi="hi-IN"/>
        </w:rPr>
      </w:pPr>
      <w:r w:rsidRPr="001D581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adresu: </w:t>
      </w:r>
      <w:r w:rsidR="001D581A" w:rsidRPr="001D581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prodávající</w:t>
      </w:r>
    </w:p>
    <w:p w:rsidR="00913E17" w:rsidRPr="00214E72" w:rsidRDefault="00913E17" w:rsidP="00913E17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lastRenderedPageBreak/>
        <w:t xml:space="preserve">Jakmile kupující odešle toto oznámení, bude se mít za to, že požaduje bezplatné odstranění vady, neuvede-li v oznámení jinak.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uplatňování vad je oprávněn kromě kupujícího také uživatel. Každé takovéto nahlášení vady uživatelem se považuje za řádné uplatnění vady kupujícím ve smyslu této smlouvy.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nastoupí na opravu nejpozději do 2 pracovních dnů od nahlášení závady. V případě, že závadu nelze odstranit na místě, sdělí prodávající kupujícímu termín odstranění závady. Závada musí být odstraněna nejpozději do 6 pracovních dnů od nahlášení závady. Prodávající je povinen nejpozději do 7 dnů od provedení opravy písemně oznámit kupujícímu, zda reklamaci uznává či neuznává. Pokud tak neučiní, má se za to, že reklamaci 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musí kupujícímu neprodleně sdělit, v jakém termínu nastoupí k odstranění vad(y) s tím, že termín nástupu na opravu nesmí být delší než 2 pracovní dny ode dne obdržení reklamace, nedohodnou-li se smluvní strany jinak. Nastoupit k odstranění vady v těchto termínech je prodávající povinen bez ohledu na to, zda reklamaci uznává či neuznává.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Odstranění vady, popř. výměna vadného přístroje, bude provedena servisním technikem prodávajícího pokud možno ihned při první návštěvě, maximálně však do 6 pracovních dnů od nahlášení vady, nedohodnou-li se smluvní strany jinak.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CA216B" w:rsidRP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>Pokud se nepodaří odstranit vadu do 3 dnů od nahlášení, je povinen prodávající zapůjčit náhradní přístroj po dobu opravy.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Pokud vadnou část přístroje nebo přístroj není možno opravit, má kupující právo na výměnu vadného přístroje nebo jeho vadné části stejných či vyšších parametrů (včetně bezplatného zajištění konfigurace, je-li to u daného přístroje třeba), případně právo od smlouvy v dané části odstoupit. Nebude-li vada odstraněna do 30 kalendářních dnů od jejího oznámení, považuje se za neodstranitelnou a v téže lhůtě je prodávající povinen vadný přístroj nebo jeho část vyměnit. Pokud dojde k výměně přístroje nebo jeho části, počíná na tento přístroj nebo jeho část běžet dnem výměny záruční doba v délce dle odst. 1 tohoto článku.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FE69B7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Pozáruční servis</w:t>
      </w:r>
    </w:p>
    <w:p w:rsidR="00913E17" w:rsidRDefault="00913E17" w:rsidP="00913E17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poskytne kupujícímu (v případě jeho požadavku) pozáruční servis na zboží</w:t>
      </w:r>
      <w:r w:rsidR="00AF7FBA">
        <w:rPr>
          <w:rFonts w:ascii="Calibri" w:eastAsia="SimSun" w:hAnsi="Calibri"/>
          <w:kern w:val="1"/>
          <w:sz w:val="20"/>
          <w:szCs w:val="20"/>
          <w:lang w:eastAsia="hi-IN" w:bidi="hi-IN"/>
        </w:rPr>
        <w:t>, minimálně na 4 roky po skončení záruky,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těmito podmínkami:</w:t>
      </w:r>
    </w:p>
    <w:p w:rsidR="00913E17" w:rsidRPr="00340F7D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FE69B7">
        <w:rPr>
          <w:rFonts w:ascii="Calibri" w:eastAsia="SimSun" w:hAnsi="Calibri"/>
          <w:kern w:val="1"/>
          <w:lang w:eastAsia="hi-IN" w:bidi="hi-IN"/>
        </w:rPr>
        <w:t xml:space="preserve">dopravné – cena za 1 výjezd </w:t>
      </w:r>
      <w:r w:rsidR="007F3550">
        <w:rPr>
          <w:rFonts w:ascii="Calibri" w:eastAsia="SimSun" w:hAnsi="Calibri"/>
          <w:kern w:val="1"/>
          <w:lang w:eastAsia="hi-IN" w:bidi="hi-IN"/>
        </w:rPr>
        <w:t xml:space="preserve">technika </w:t>
      </w:r>
      <w:r w:rsidRPr="00340F7D">
        <w:rPr>
          <w:rFonts w:ascii="Calibri" w:eastAsia="SimSun" w:hAnsi="Calibri"/>
          <w:kern w:val="1"/>
          <w:lang w:eastAsia="hi-IN" w:bidi="hi-IN"/>
        </w:rPr>
        <w:t>do místa plnění</w:t>
      </w:r>
      <w:r w:rsidR="00D026F4" w:rsidRPr="00340F7D">
        <w:rPr>
          <w:rFonts w:ascii="Calibri" w:eastAsia="SimSun" w:hAnsi="Calibri"/>
          <w:kern w:val="1"/>
          <w:lang w:eastAsia="hi-IN" w:bidi="hi-IN"/>
        </w:rPr>
        <w:t xml:space="preserve"> </w:t>
      </w:r>
      <w:r w:rsidR="007F3550" w:rsidRPr="00340F7D">
        <w:rPr>
          <w:rFonts w:ascii="Calibri" w:eastAsia="SimSun" w:hAnsi="Calibri"/>
          <w:kern w:val="1"/>
          <w:lang w:eastAsia="hi-IN" w:bidi="hi-IN"/>
        </w:rPr>
        <w:t xml:space="preserve">a zpět </w:t>
      </w:r>
      <w:r w:rsidR="00D026F4" w:rsidRPr="00340F7D">
        <w:rPr>
          <w:rFonts w:ascii="Calibri" w:eastAsia="SimSun" w:hAnsi="Calibri"/>
          <w:kern w:val="1"/>
          <w:lang w:eastAsia="hi-IN" w:bidi="hi-IN"/>
        </w:rPr>
        <w:t>– bude účtováno ve výši</w:t>
      </w:r>
      <w:r w:rsidRPr="00340F7D">
        <w:rPr>
          <w:rFonts w:ascii="Calibri" w:eastAsia="SimSun" w:hAnsi="Calibri"/>
          <w:kern w:val="1"/>
          <w:lang w:eastAsia="hi-IN" w:bidi="hi-IN"/>
        </w:rPr>
        <w:t xml:space="preserve"> </w:t>
      </w:r>
      <w:r w:rsidR="00340F7D" w:rsidRPr="00340F7D">
        <w:rPr>
          <w:rFonts w:ascii="Calibri" w:eastAsia="SimSun" w:hAnsi="Calibri"/>
          <w:kern w:val="1"/>
          <w:lang w:eastAsia="hi-IN" w:bidi="hi-IN"/>
        </w:rPr>
        <w:t xml:space="preserve">0,- </w:t>
      </w:r>
      <w:r w:rsidRPr="00340F7D">
        <w:rPr>
          <w:rFonts w:ascii="Calibri" w:eastAsia="SimSun" w:hAnsi="Calibri"/>
          <w:kern w:val="1"/>
          <w:lang w:eastAsia="hi-IN" w:bidi="hi-IN"/>
        </w:rPr>
        <w:t xml:space="preserve"> Kč + platná DPH</w:t>
      </w:r>
    </w:p>
    <w:p w:rsidR="00913E17" w:rsidRPr="00340F7D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 xml:space="preserve">servisní práce budou účtovány ve výši </w:t>
      </w:r>
      <w:r w:rsidR="00340F7D" w:rsidRPr="00340F7D">
        <w:rPr>
          <w:rFonts w:ascii="Calibri" w:eastAsia="SimSun" w:hAnsi="Calibri"/>
          <w:kern w:val="1"/>
          <w:lang w:eastAsia="hi-IN" w:bidi="hi-IN"/>
        </w:rPr>
        <w:t>580,-</w:t>
      </w:r>
      <w:r w:rsidRPr="00340F7D">
        <w:rPr>
          <w:rFonts w:ascii="Calibri" w:eastAsia="SimSun" w:hAnsi="Calibri"/>
          <w:kern w:val="1"/>
          <w:lang w:eastAsia="hi-IN" w:bidi="hi-IN"/>
        </w:rPr>
        <w:t xml:space="preserve"> Kč/1 hod. + platná DPH </w:t>
      </w:r>
    </w:p>
    <w:p w:rsidR="006A36A9" w:rsidRPr="00340F7D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913E17">
        <w:rPr>
          <w:rFonts w:ascii="Calibri" w:eastAsia="SimSun" w:hAnsi="Calibri"/>
          <w:kern w:val="1"/>
          <w:lang w:eastAsia="hi-IN" w:bidi="hi-IN"/>
        </w:rPr>
        <w:t>pravidelná OÚ (PBTK</w:t>
      </w:r>
      <w:r w:rsidR="00AD7ACD">
        <w:rPr>
          <w:rFonts w:ascii="Calibri" w:eastAsia="SimSun" w:hAnsi="Calibri"/>
          <w:kern w:val="1"/>
          <w:lang w:eastAsia="hi-IN" w:bidi="hi-IN"/>
        </w:rPr>
        <w:t xml:space="preserve">- pravidelná </w:t>
      </w:r>
      <w:r w:rsidR="00AD7ACD" w:rsidRPr="00340F7D">
        <w:rPr>
          <w:rFonts w:ascii="Calibri" w:eastAsia="SimSun" w:hAnsi="Calibri"/>
          <w:kern w:val="1"/>
          <w:lang w:eastAsia="hi-IN" w:bidi="hi-IN"/>
        </w:rPr>
        <w:t>bezpečnostní technická kontrola</w:t>
      </w:r>
      <w:r w:rsidRPr="00340F7D">
        <w:rPr>
          <w:rFonts w:ascii="Calibri" w:eastAsia="SimSun" w:hAnsi="Calibri"/>
          <w:kern w:val="1"/>
          <w:lang w:eastAsia="hi-IN" w:bidi="hi-IN"/>
        </w:rPr>
        <w:t xml:space="preserve">) bude účtována ve výši </w:t>
      </w:r>
      <w:r w:rsidR="00340F7D" w:rsidRPr="00340F7D">
        <w:rPr>
          <w:rFonts w:ascii="Calibri" w:eastAsia="SimSun" w:hAnsi="Calibri"/>
          <w:kern w:val="1"/>
          <w:lang w:eastAsia="hi-IN" w:bidi="hi-IN"/>
        </w:rPr>
        <w:t>580,-</w:t>
      </w:r>
      <w:r w:rsidRPr="00340F7D">
        <w:rPr>
          <w:rFonts w:ascii="Calibri" w:eastAsia="SimSun" w:hAnsi="Calibri"/>
          <w:kern w:val="1"/>
          <w:lang w:eastAsia="hi-IN" w:bidi="hi-IN"/>
        </w:rPr>
        <w:t xml:space="preserve"> Kč + platná DPH </w:t>
      </w:r>
      <w:r w:rsidR="00340F7D">
        <w:rPr>
          <w:rFonts w:ascii="Calibri" w:eastAsia="SimSun" w:hAnsi="Calibri"/>
          <w:kern w:val="1"/>
          <w:lang w:eastAsia="hi-IN" w:bidi="hi-IN"/>
        </w:rPr>
        <w:t>/1ks</w:t>
      </w:r>
    </w:p>
    <w:p w:rsidR="00913E17" w:rsidRDefault="00913E1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4A6ACE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4A6ACE" w:rsidRPr="00214E72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minimálně do konce roku 2028 pos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kytovat požadované informace a 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dokumentaci související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realizací projektu zaměstnancům nebo zmocněncům pověřených orgánů (CRR, MMR ČR, MF ČR, Evropské komise, Evropského účetního dvora, Nejvyššího kontrolního úřadu, příslušeného orgánu finanční správy a dalších oprávněných orgánů státní správy) a je povinen vytvořit výše uvedeným osobám podmínky k provedení kontroly vztahující se k realizaci projektu a poskytnout jim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404291" w:rsidRPr="00404291" w:rsidRDefault="00404291" w:rsidP="004042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04291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neodstraní vadu zboží ve stanovené lhůtě, je povinen zaplatit kupujícímu smluvní pokutu ve výši 0,2 % z  kupní ceny včetně  DPH, stanovené v čl. V odst. 1 této smlouvy, za každý i jen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Pr="00214E72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A36A9" w:rsidRPr="004C499D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6A36A9" w:rsidRPr="00A36F2B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16"/>
          <w:szCs w:val="16"/>
          <w:lang w:eastAsia="hi-IN" w:bidi="hi-IN"/>
        </w:rPr>
      </w:pP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Prodávající 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tímto uděluje souhlas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kupujícímu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k uveřejnění všech podkladů, údajů a informací uvedených v této smlouvě, k jejichž uveřejnění vyplývá pro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kupujícího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povinnost dle právních předpisů.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Prodávající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současně srozuměn s tím, že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Zveřejnění smlouvy a metadat v registru smluv zajistí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>.</w:t>
      </w:r>
    </w:p>
    <w:p w:rsidR="006A36A9" w:rsidRPr="00A36F2B" w:rsidRDefault="006A36A9" w:rsidP="00A36F2B">
      <w:pPr>
        <w:pStyle w:val="Odstavecseseznamem"/>
        <w:tabs>
          <w:tab w:val="left" w:pos="-7513"/>
        </w:tabs>
        <w:spacing w:after="120" w:line="276" w:lineRule="auto"/>
        <w:ind w:left="426" w:hanging="425"/>
        <w:jc w:val="both"/>
        <w:rPr>
          <w:rFonts w:asciiTheme="minorHAnsi" w:eastAsia="SimSun" w:hAnsiTheme="minorHAnsi"/>
          <w:bCs/>
          <w:kern w:val="1"/>
          <w:sz w:val="16"/>
          <w:szCs w:val="16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9F3A86" w:rsidRPr="00125B5B" w:rsidRDefault="006A36A9" w:rsidP="009F3A8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Tato smlouva nabývá platnosti dnem jejího podpisu oběma smluvními </w:t>
      </w:r>
      <w:r w:rsidRPr="00125B5B">
        <w:rPr>
          <w:rFonts w:ascii="Calibri" w:eastAsia="SimSun" w:hAnsi="Calibri"/>
          <w:kern w:val="1"/>
          <w:sz w:val="20"/>
          <w:szCs w:val="20"/>
          <w:lang w:eastAsia="hi-IN" w:bidi="hi-IN"/>
        </w:rPr>
        <w:t>stranami a </w:t>
      </w:r>
      <w:r w:rsidR="009F3A86" w:rsidRPr="00125B5B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účinnosti dnem uveřejnění v registru smluv. 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A36A9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kupující obdrží 3 vyhotovení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1 vyhotovení.</w:t>
      </w:r>
    </w:p>
    <w:p w:rsidR="00324C1F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</w:t>
      </w:r>
      <w:r w:rsid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říloha č. 1: Specifikace zboží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hAnsi="Calibri"/>
          <w:i/>
          <w:sz w:val="20"/>
          <w:szCs w:val="20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2: Cenová kalkulace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Pr="00214E72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3: Pozáruční servis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Pr="0055210D" w:rsidRDefault="0055210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</w:p>
    <w:p w:rsidR="00324C1F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9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1331"/>
        <w:gridCol w:w="4261"/>
      </w:tblGrid>
      <w:tr w:rsidR="006A36A9" w:rsidRPr="001D581A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1D581A" w:rsidRDefault="006A36A9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1D581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</w:t>
            </w:r>
            <w:r w:rsidR="0018224F" w:rsidRPr="001D581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Opavě</w:t>
            </w:r>
            <w:r w:rsidRPr="001D581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</w:p>
        </w:tc>
        <w:tc>
          <w:tcPr>
            <w:tcW w:w="1331" w:type="dxa"/>
            <w:shd w:val="clear" w:color="auto" w:fill="auto"/>
          </w:tcPr>
          <w:p w:rsidR="006A36A9" w:rsidRPr="001D581A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66D0" w:rsidRPr="001D581A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1D581A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1D581A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1D581A" w:rsidRDefault="006A36A9" w:rsidP="001D581A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1D581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</w:t>
            </w:r>
            <w:r w:rsidR="001D581A" w:rsidRPr="001D581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 Hradci Králové</w:t>
            </w:r>
            <w:r w:rsidRPr="001D581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</w:t>
            </w:r>
            <w:r w:rsidR="001D581A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……………………………</w:t>
            </w:r>
          </w:p>
        </w:tc>
      </w:tr>
      <w:tr w:rsidR="00324C1F" w:rsidRPr="001D581A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324C1F" w:rsidRPr="001D581A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324C1F" w:rsidRPr="001D581A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324C1F" w:rsidRPr="001D581A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324C1F" w:rsidRPr="001D581A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1D581A" w:rsidTr="00541181">
        <w:trPr>
          <w:trHeight w:val="934"/>
        </w:trPr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1D581A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1D581A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1D581A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214E72" w:rsidTr="00541181">
        <w:trPr>
          <w:trHeight w:val="371"/>
        </w:trPr>
        <w:tc>
          <w:tcPr>
            <w:tcW w:w="3585" w:type="dxa"/>
            <w:tcBorders>
              <w:top w:val="single" w:sz="4" w:space="0" w:color="000000"/>
            </w:tcBorders>
            <w:shd w:val="clear" w:color="auto" w:fill="auto"/>
          </w:tcPr>
          <w:p w:rsidR="006A36A9" w:rsidRPr="001D581A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1D581A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36A9" w:rsidRPr="001D581A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1D581A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1D581A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top w:val="single" w:sz="4" w:space="0" w:color="000000"/>
            </w:tcBorders>
            <w:shd w:val="clear" w:color="auto" w:fill="auto"/>
          </w:tcPr>
          <w:p w:rsidR="006A36A9" w:rsidRPr="001D581A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1D581A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6A36A9" w:rsidRPr="001D581A" w:rsidRDefault="001D581A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1D581A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Tomáš Joukl, prokurista</w:t>
            </w:r>
          </w:p>
          <w:p w:rsidR="006A36A9" w:rsidRPr="001D581A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C22CBD" w:rsidRDefault="00C22CBD"/>
    <w:p w:rsidR="00DC64C0" w:rsidRDefault="00DC64C0">
      <w:pPr>
        <w:spacing w:after="200" w:line="276" w:lineRule="auto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br w:type="page"/>
      </w:r>
    </w:p>
    <w:p w:rsidR="00A22183" w:rsidRDefault="00C22CBD" w:rsidP="00340F7D">
      <w:pPr>
        <w:rPr>
          <w:rFonts w:ascii="Calibri" w:eastAsia="SimSun" w:hAnsi="Calibri"/>
          <w:b/>
          <w:kern w:val="2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lastRenderedPageBreak/>
        <w:t xml:space="preserve">Příloha č. 1 </w:t>
      </w:r>
      <w:r w:rsidR="00A45DE6" w:rsidRPr="0055210D">
        <w:rPr>
          <w:rFonts w:ascii="Calibri" w:eastAsia="SimSun" w:hAnsi="Calibri"/>
          <w:b/>
          <w:kern w:val="2"/>
          <w:lang w:eastAsia="hi-IN" w:bidi="hi-IN"/>
        </w:rPr>
        <w:t xml:space="preserve">- </w:t>
      </w:r>
      <w:r w:rsidRPr="0055210D">
        <w:rPr>
          <w:rFonts w:ascii="Calibri" w:eastAsia="SimSun" w:hAnsi="Calibri"/>
          <w:b/>
          <w:kern w:val="2"/>
          <w:lang w:eastAsia="hi-IN" w:bidi="hi-IN"/>
        </w:rPr>
        <w:t>Specifikace zboží</w:t>
      </w:r>
    </w:p>
    <w:p w:rsidR="00340F7D" w:rsidRDefault="00340F7D" w:rsidP="00340F7D">
      <w:pPr>
        <w:rPr>
          <w:rFonts w:ascii="Calibri" w:eastAsia="SimSun" w:hAnsi="Calibri"/>
          <w:b/>
          <w:kern w:val="2"/>
          <w:lang w:eastAsia="hi-IN" w:bidi="hi-IN"/>
        </w:rPr>
      </w:pPr>
    </w:p>
    <w:p w:rsidR="00340F7D" w:rsidRDefault="00340F7D" w:rsidP="00340F7D">
      <w:pPr>
        <w:rPr>
          <w:rFonts w:ascii="Calibri" w:eastAsia="SimSun" w:hAnsi="Calibri"/>
          <w:b/>
          <w:kern w:val="2"/>
          <w:lang w:eastAsia="hi-IN" w:bidi="hi-IN"/>
        </w:rPr>
      </w:pPr>
    </w:p>
    <w:p w:rsidR="00340F7D" w:rsidRDefault="00340F7D" w:rsidP="00340F7D"/>
    <w:p w:rsidR="00A45DE6" w:rsidRDefault="00A45DE6">
      <w:pPr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2 - Cenová kalkulace</w:t>
      </w:r>
    </w:p>
    <w:p w:rsidR="00D335CC" w:rsidRPr="0055210D" w:rsidRDefault="00D335CC">
      <w:pPr>
        <w:rPr>
          <w:sz w:val="20"/>
          <w:szCs w:val="20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701"/>
        <w:gridCol w:w="1701"/>
        <w:gridCol w:w="1701"/>
      </w:tblGrid>
      <w:tr w:rsidR="00FB155D" w:rsidRPr="00C22CBD" w:rsidTr="00FB155D">
        <w:trPr>
          <w:trHeight w:val="519"/>
        </w:trPr>
        <w:tc>
          <w:tcPr>
            <w:tcW w:w="1951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Položka</w:t>
            </w:r>
          </w:p>
        </w:tc>
        <w:tc>
          <w:tcPr>
            <w:tcW w:w="1276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Množství</w:t>
            </w:r>
          </w:p>
        </w:tc>
        <w:tc>
          <w:tcPr>
            <w:tcW w:w="1701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  <w:vAlign w:val="center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 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 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 DPH</w:t>
            </w:r>
          </w:p>
        </w:tc>
      </w:tr>
      <w:tr w:rsidR="00FB155D" w:rsidTr="00C23B31">
        <w:trPr>
          <w:trHeight w:hRule="exact" w:val="603"/>
        </w:trPr>
        <w:tc>
          <w:tcPr>
            <w:tcW w:w="1951" w:type="dxa"/>
            <w:vAlign w:val="center"/>
          </w:tcPr>
          <w:p w:rsidR="00FB155D" w:rsidRPr="0055210D" w:rsidRDefault="00C23B31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Aktivní matrace 9 s kompresorem</w:t>
            </w:r>
          </w:p>
        </w:tc>
        <w:tc>
          <w:tcPr>
            <w:tcW w:w="1276" w:type="dxa"/>
            <w:vAlign w:val="center"/>
          </w:tcPr>
          <w:p w:rsidR="00FB155D" w:rsidRPr="0055210D" w:rsidRDefault="00340F7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vAlign w:val="center"/>
          </w:tcPr>
          <w:p w:rsidR="00FB155D" w:rsidRPr="0055210D" w:rsidRDefault="00340F7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11 800,-</w:t>
            </w:r>
          </w:p>
        </w:tc>
        <w:tc>
          <w:tcPr>
            <w:tcW w:w="1701" w:type="dxa"/>
            <w:vAlign w:val="center"/>
          </w:tcPr>
          <w:p w:rsidR="00FB155D" w:rsidRPr="0055210D" w:rsidRDefault="00340F7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14 278,-</w:t>
            </w:r>
          </w:p>
        </w:tc>
        <w:tc>
          <w:tcPr>
            <w:tcW w:w="1701" w:type="dxa"/>
          </w:tcPr>
          <w:p w:rsidR="00FB155D" w:rsidRPr="0055210D" w:rsidRDefault="00340F7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94 400,-</w:t>
            </w:r>
          </w:p>
        </w:tc>
        <w:tc>
          <w:tcPr>
            <w:tcW w:w="1701" w:type="dxa"/>
            <w:vAlign w:val="center"/>
          </w:tcPr>
          <w:p w:rsidR="00FB155D" w:rsidRPr="0055210D" w:rsidRDefault="00340F7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114 224,-</w:t>
            </w: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40F7D" w:rsidRPr="00FB155D" w:rsidTr="00FB155D">
        <w:trPr>
          <w:trHeight w:hRule="exact" w:val="397"/>
        </w:trPr>
        <w:tc>
          <w:tcPr>
            <w:tcW w:w="1951" w:type="dxa"/>
            <w:vAlign w:val="center"/>
          </w:tcPr>
          <w:p w:rsidR="00340F7D" w:rsidRPr="0055210D" w:rsidRDefault="00340F7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CELKEM</w:t>
            </w:r>
          </w:p>
        </w:tc>
        <w:tc>
          <w:tcPr>
            <w:tcW w:w="1276" w:type="dxa"/>
            <w:vAlign w:val="center"/>
          </w:tcPr>
          <w:p w:rsidR="00340F7D" w:rsidRPr="0055210D" w:rsidRDefault="00340F7D" w:rsidP="003065F7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vAlign w:val="center"/>
          </w:tcPr>
          <w:p w:rsidR="00340F7D" w:rsidRPr="0055210D" w:rsidRDefault="00340F7D" w:rsidP="003065F7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11 800,-</w:t>
            </w:r>
          </w:p>
        </w:tc>
        <w:tc>
          <w:tcPr>
            <w:tcW w:w="1701" w:type="dxa"/>
            <w:vAlign w:val="center"/>
          </w:tcPr>
          <w:p w:rsidR="00340F7D" w:rsidRPr="0055210D" w:rsidRDefault="00340F7D" w:rsidP="003065F7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14 278,-</w:t>
            </w:r>
          </w:p>
        </w:tc>
        <w:tc>
          <w:tcPr>
            <w:tcW w:w="1701" w:type="dxa"/>
          </w:tcPr>
          <w:p w:rsidR="00340F7D" w:rsidRPr="0055210D" w:rsidRDefault="00340F7D" w:rsidP="003065F7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94 400,-</w:t>
            </w:r>
          </w:p>
        </w:tc>
        <w:tc>
          <w:tcPr>
            <w:tcW w:w="1701" w:type="dxa"/>
            <w:vAlign w:val="center"/>
          </w:tcPr>
          <w:p w:rsidR="00340F7D" w:rsidRPr="0055210D" w:rsidRDefault="00340F7D" w:rsidP="003065F7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114 224,-</w:t>
            </w:r>
          </w:p>
        </w:tc>
      </w:tr>
    </w:tbl>
    <w:p w:rsidR="00C22CBD" w:rsidRDefault="00C22CBD"/>
    <w:p w:rsidR="00C22CBD" w:rsidRDefault="00C22CB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340F7D" w:rsidRDefault="00340F7D"/>
    <w:p w:rsidR="0055210D" w:rsidRDefault="0055210D"/>
    <w:p w:rsidR="0055210D" w:rsidRPr="0055210D" w:rsidRDefault="0055210D">
      <w:pPr>
        <w:rPr>
          <w:b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3 – Pozáruční servis</w:t>
      </w:r>
      <w:r>
        <w:rPr>
          <w:b/>
        </w:rPr>
        <w:t xml:space="preserve"> </w:t>
      </w:r>
    </w:p>
    <w:p w:rsidR="00C22CBD" w:rsidRDefault="00C22CBD"/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2943"/>
        <w:gridCol w:w="2410"/>
        <w:gridCol w:w="2835"/>
        <w:gridCol w:w="1843"/>
      </w:tblGrid>
      <w:tr w:rsidR="009E5250" w:rsidRPr="001A165A" w:rsidTr="00D335CC"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2410" w:type="dxa"/>
            <w:vAlign w:val="center"/>
          </w:tcPr>
          <w:p w:rsidR="0055210D" w:rsidRPr="005667FC" w:rsidRDefault="009E5250" w:rsidP="0055210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Dopravné </w:t>
            </w:r>
            <w:r w:rsidR="0055210D" w:rsidRPr="005667FC">
              <w:rPr>
                <w:rFonts w:asciiTheme="minorHAnsi" w:hAnsiTheme="minorHAnsi"/>
                <w:b/>
              </w:rPr>
              <w:t xml:space="preserve">– cena </w:t>
            </w:r>
            <w:r w:rsidR="0055210D" w:rsidRPr="005667FC">
              <w:rPr>
                <w:rFonts w:asciiTheme="minorHAnsi" w:hAnsiTheme="minorHAnsi"/>
                <w:b/>
              </w:rPr>
              <w:br/>
              <w:t>za 1 výjezd do místa plnění</w:t>
            </w:r>
            <w:r w:rsidR="00D335CC">
              <w:rPr>
                <w:rFonts w:asciiTheme="minorHAnsi" w:hAnsiTheme="minorHAnsi"/>
                <w:b/>
              </w:rPr>
              <w:t xml:space="preserve"> </w:t>
            </w:r>
            <w:r w:rsidR="00AD7ACD">
              <w:rPr>
                <w:rFonts w:asciiTheme="minorHAnsi" w:hAnsiTheme="minorHAnsi"/>
                <w:b/>
              </w:rPr>
              <w:t xml:space="preserve">a zpět </w:t>
            </w:r>
            <w:r w:rsidR="0055210D" w:rsidRPr="005667FC">
              <w:rPr>
                <w:rFonts w:asciiTheme="minorHAnsi" w:hAnsiTheme="minorHAnsi"/>
                <w:b/>
              </w:rPr>
              <w:t>v Kč bez DPH</w:t>
            </w: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Cena servisní práce/1 hod</w:t>
            </w:r>
            <w:r w:rsidR="00FB155D" w:rsidRPr="005667FC">
              <w:rPr>
                <w:rFonts w:asciiTheme="minorHAnsi" w:hAnsiTheme="minorHAnsi"/>
                <w:b/>
              </w:rPr>
              <w:t>.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Cena PBTK 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</w:tr>
      <w:tr w:rsidR="009E5250" w:rsidTr="00340F7D">
        <w:trPr>
          <w:trHeight w:hRule="exact" w:val="857"/>
        </w:trPr>
        <w:tc>
          <w:tcPr>
            <w:tcW w:w="2943" w:type="dxa"/>
            <w:vAlign w:val="center"/>
          </w:tcPr>
          <w:p w:rsidR="009E5250" w:rsidRPr="005667FC" w:rsidRDefault="00340F7D" w:rsidP="00340F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Aktivní matrace 9 s kompresorem </w:t>
            </w:r>
          </w:p>
        </w:tc>
        <w:tc>
          <w:tcPr>
            <w:tcW w:w="2410" w:type="dxa"/>
            <w:vAlign w:val="center"/>
          </w:tcPr>
          <w:p w:rsidR="009E5250" w:rsidRPr="005667FC" w:rsidRDefault="00340F7D" w:rsidP="00FB1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0,-</w:t>
            </w:r>
          </w:p>
        </w:tc>
        <w:tc>
          <w:tcPr>
            <w:tcW w:w="2835" w:type="dxa"/>
            <w:vAlign w:val="center"/>
          </w:tcPr>
          <w:p w:rsidR="009E5250" w:rsidRPr="005667FC" w:rsidRDefault="00340F7D" w:rsidP="00FB1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580,-</w:t>
            </w:r>
          </w:p>
        </w:tc>
        <w:tc>
          <w:tcPr>
            <w:tcW w:w="1843" w:type="dxa"/>
            <w:vAlign w:val="center"/>
          </w:tcPr>
          <w:p w:rsidR="009E5250" w:rsidRPr="005667FC" w:rsidRDefault="00340F7D" w:rsidP="00FB1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580,-/1ks</w:t>
            </w: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</w:tr>
      <w:tr w:rsid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340F7D" w:rsidRP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340F7D" w:rsidRPr="005667FC" w:rsidRDefault="00340F7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2410" w:type="dxa"/>
            <w:vAlign w:val="center"/>
          </w:tcPr>
          <w:p w:rsidR="00340F7D" w:rsidRPr="005667FC" w:rsidRDefault="00340F7D" w:rsidP="00306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0,-</w:t>
            </w:r>
          </w:p>
        </w:tc>
        <w:tc>
          <w:tcPr>
            <w:tcW w:w="2835" w:type="dxa"/>
            <w:vAlign w:val="center"/>
          </w:tcPr>
          <w:p w:rsidR="00340F7D" w:rsidRPr="005667FC" w:rsidRDefault="00340F7D" w:rsidP="00306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580,-</w:t>
            </w:r>
          </w:p>
        </w:tc>
        <w:tc>
          <w:tcPr>
            <w:tcW w:w="1843" w:type="dxa"/>
            <w:vAlign w:val="center"/>
          </w:tcPr>
          <w:p w:rsidR="00340F7D" w:rsidRPr="005667FC" w:rsidRDefault="00340F7D" w:rsidP="00306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580,-/1ks</w:t>
            </w:r>
          </w:p>
        </w:tc>
      </w:tr>
    </w:tbl>
    <w:p w:rsidR="00C22CBD" w:rsidRDefault="00C22CBD"/>
    <w:sectPr w:rsidR="00C22CBD" w:rsidSect="00A221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36" w:rsidRDefault="00296436" w:rsidP="009B0C36">
      <w:r>
        <w:separator/>
      </w:r>
    </w:p>
  </w:endnote>
  <w:endnote w:type="continuationSeparator" w:id="0">
    <w:p w:rsidR="00296436" w:rsidRDefault="00296436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FD6359" w:rsidRDefault="00FD6359">
            <w:pPr>
              <w:pStyle w:val="Zpat"/>
              <w:jc w:val="center"/>
            </w:pPr>
          </w:p>
          <w:p w:rsidR="00FD6359" w:rsidRDefault="00E5140E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FD6359" w:rsidRDefault="00FD6359">
            <w:pPr>
              <w:pStyle w:val="Zpat"/>
              <w:jc w:val="center"/>
              <w:rPr>
                <w:rFonts w:ascii="Calibri" w:hAnsi="Calibri" w:cs="Calibri"/>
                <w:b/>
                <w:sz w:val="22"/>
              </w:rPr>
            </w:pPr>
            <w:r w:rsidRPr="00FD6359">
              <w:rPr>
                <w:rFonts w:ascii="Calibri" w:hAnsi="Calibri" w:cs="Calibri"/>
                <w:sz w:val="22"/>
              </w:rPr>
              <w:t xml:space="preserve">Stránka </w:t>
            </w:r>
            <w:r w:rsidR="001D5861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PAGE</w:instrText>
            </w:r>
            <w:r w:rsidR="001D5861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E5140E">
              <w:rPr>
                <w:rFonts w:ascii="Calibri" w:hAnsi="Calibri" w:cs="Calibri"/>
                <w:b/>
                <w:noProof/>
                <w:sz w:val="22"/>
              </w:rPr>
              <w:t>10</w:t>
            </w:r>
            <w:r w:rsidR="001D5861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  <w:r w:rsidRPr="00FD6359">
              <w:rPr>
                <w:rFonts w:ascii="Calibri" w:hAnsi="Calibri" w:cs="Calibri"/>
                <w:sz w:val="22"/>
              </w:rPr>
              <w:t xml:space="preserve"> z </w:t>
            </w:r>
            <w:r w:rsidR="001D5861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NUMPAGES</w:instrText>
            </w:r>
            <w:r w:rsidR="001D5861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E5140E">
              <w:rPr>
                <w:rFonts w:ascii="Calibri" w:hAnsi="Calibri" w:cs="Calibri"/>
                <w:b/>
                <w:noProof/>
                <w:sz w:val="22"/>
              </w:rPr>
              <w:t>10</w:t>
            </w:r>
            <w:r w:rsidR="001D5861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</w:p>
          <w:p w:rsidR="00FD6359" w:rsidRPr="00FD6359" w:rsidRDefault="00A22183" w:rsidP="00A22183">
            <w:pPr>
              <w:pStyle w:val="Zpa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  <w:r w:rsidR="00FD6359" w:rsidRPr="00FD6359">
              <w:rPr>
                <w:rFonts w:ascii="Calibri" w:hAnsi="Calibri" w:cs="Calibri"/>
                <w:sz w:val="20"/>
              </w:rPr>
              <w:t>KS k VZ SNO/FMP/2017/0</w:t>
            </w:r>
            <w:r w:rsidR="006644F1">
              <w:rPr>
                <w:rFonts w:ascii="Calibri" w:hAnsi="Calibri" w:cs="Calibri"/>
                <w:sz w:val="20"/>
              </w:rPr>
              <w:t>2</w:t>
            </w:r>
            <w:r w:rsidR="00FD6359" w:rsidRPr="00FD6359">
              <w:rPr>
                <w:rFonts w:ascii="Calibri" w:hAnsi="Calibri" w:cs="Calibri"/>
                <w:sz w:val="20"/>
              </w:rPr>
              <w:t>/pořízení zdravotnického vybavení pro SNO-2. etapa</w:t>
            </w:r>
          </w:p>
          <w:p w:rsidR="00FD6359" w:rsidRDefault="00FD6359">
            <w:pPr>
              <w:pStyle w:val="Zpat"/>
              <w:jc w:val="center"/>
            </w:pPr>
            <w:r w:rsidRPr="008B4D8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        </w:r>
          </w:p>
        </w:sdtContent>
      </w:sdt>
    </w:sdtContent>
  </w:sdt>
  <w:p w:rsidR="0055210D" w:rsidRDefault="005521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83" w:rsidRDefault="00A22183" w:rsidP="00A22183">
    <w:pPr>
      <w:pStyle w:val="Zpat"/>
    </w:pPr>
  </w:p>
  <w:p w:rsidR="00A22183" w:rsidRDefault="00E5140E" w:rsidP="00A2218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b/>
        <w:sz w:val="22"/>
        <w:szCs w:val="22"/>
      </w:rPr>
    </w:pPr>
    <w:r w:rsidRPr="00A22183">
      <w:rPr>
        <w:rFonts w:asciiTheme="minorHAnsi" w:hAnsiTheme="minorHAnsi" w:cstheme="minorHAnsi"/>
        <w:b/>
        <w:sz w:val="22"/>
        <w:szCs w:val="22"/>
      </w:rPr>
      <w:t xml:space="preserve">Stránka </w:t>
    </w:r>
    <w:r>
      <w:rPr>
        <w:rFonts w:asciiTheme="minorHAnsi" w:hAnsiTheme="minorHAnsi" w:cstheme="minorHAnsi"/>
        <w:b/>
        <w:sz w:val="22"/>
        <w:szCs w:val="22"/>
      </w:rPr>
      <w:t>1</w:t>
    </w:r>
    <w:r w:rsidRPr="00A22183">
      <w:rPr>
        <w:rFonts w:asciiTheme="minorHAnsi" w:hAnsiTheme="minorHAnsi" w:cstheme="minorHAnsi"/>
        <w:b/>
        <w:sz w:val="22"/>
        <w:szCs w:val="22"/>
      </w:rPr>
      <w:t xml:space="preserve"> z 10</w:t>
    </w:r>
  </w:p>
  <w:p w:rsidR="00A22183" w:rsidRPr="00A22183" w:rsidRDefault="00A22183" w:rsidP="00A22183">
    <w:pPr>
      <w:pStyle w:val="Zpat"/>
      <w:rPr>
        <w:rFonts w:asciiTheme="minorHAnsi" w:hAnsiTheme="minorHAnsi" w:cstheme="minorHAnsi"/>
        <w:sz w:val="20"/>
        <w:szCs w:val="20"/>
      </w:rPr>
    </w:pPr>
    <w:r w:rsidRPr="00A22183">
      <w:rPr>
        <w:rFonts w:asciiTheme="minorHAnsi" w:hAnsiTheme="minorHAnsi" w:cstheme="minorHAnsi"/>
        <w:sz w:val="20"/>
        <w:szCs w:val="20"/>
      </w:rPr>
      <w:tab/>
      <w:t>KS k VZ SNO/FMP/2017/0</w:t>
    </w:r>
    <w:r w:rsidR="00FF1562">
      <w:rPr>
        <w:rFonts w:asciiTheme="minorHAnsi" w:hAnsiTheme="minorHAnsi" w:cstheme="minorHAnsi"/>
        <w:sz w:val="20"/>
        <w:szCs w:val="20"/>
      </w:rPr>
      <w:t>2</w:t>
    </w:r>
    <w:r w:rsidRPr="00A22183">
      <w:rPr>
        <w:rFonts w:asciiTheme="minorHAnsi" w:hAnsiTheme="minorHAnsi" w:cstheme="minorHAnsi"/>
        <w:sz w:val="20"/>
        <w:szCs w:val="20"/>
      </w:rPr>
      <w:t>/pořízení zdravotnického vybavení pro SNO-2. etapa</w: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A22183">
      <w:rPr>
        <w:rFonts w:asciiTheme="minorHAnsi" w:hAnsiTheme="minorHAnsi" w:cstheme="minorHAnsi"/>
        <w:sz w:val="16"/>
        <w:szCs w:val="16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36" w:rsidRDefault="00296436" w:rsidP="009B0C36">
      <w:r>
        <w:separator/>
      </w:r>
    </w:p>
  </w:footnote>
  <w:footnote w:type="continuationSeparator" w:id="0">
    <w:p w:rsidR="00296436" w:rsidRDefault="00296436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  <w:r w:rsidR="00DC64C0">
      <w:rPr>
        <w:noProof/>
      </w:rPr>
      <w:drawing>
        <wp:inline distT="0" distB="0" distL="0" distR="0">
          <wp:extent cx="5759450" cy="671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83" w:rsidRPr="00876FDC" w:rsidRDefault="00A22183" w:rsidP="00A22183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1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A22183" w:rsidRPr="00876FDC" w:rsidRDefault="00A22183" w:rsidP="00A22183">
    <w:pPr>
      <w:pStyle w:val="Zhlav"/>
      <w:rPr>
        <w:sz w:val="16"/>
        <w:szCs w:val="16"/>
      </w:rPr>
    </w:pPr>
    <w:r>
      <w:rPr>
        <w:sz w:val="16"/>
        <w:szCs w:val="16"/>
      </w:rPr>
      <w:t xml:space="preserve">Kupní smlouva 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>lezská nemocnice v Opavě, příspěvková org.</w:t>
    </w:r>
  </w:p>
  <w:p w:rsidR="00A22183" w:rsidRPr="00876FDC" w:rsidRDefault="00A22183" w:rsidP="00A22183">
    <w:pPr>
      <w:pStyle w:val="Zhlav"/>
      <w:rPr>
        <w:sz w:val="16"/>
        <w:szCs w:val="16"/>
      </w:rPr>
    </w:pPr>
  </w:p>
  <w:p w:rsidR="00A22183" w:rsidRPr="00876FDC" w:rsidRDefault="00A22183" w:rsidP="00A22183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A22183" w:rsidRDefault="00A22183" w:rsidP="00A22183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A22183" w:rsidRDefault="00A22183" w:rsidP="00A22183">
    <w:pPr>
      <w:pStyle w:val="Zhlav"/>
    </w:pPr>
  </w:p>
  <w:p w:rsidR="00A22183" w:rsidRDefault="00A22183" w:rsidP="00A22183">
    <w:pPr>
      <w:pStyle w:val="Zhlav"/>
    </w:pPr>
    <w:r>
      <w:rPr>
        <w:noProof/>
      </w:rPr>
      <w:drawing>
        <wp:inline distT="0" distB="0" distL="0" distR="0">
          <wp:extent cx="5759450" cy="671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7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1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A9"/>
    <w:rsid w:val="00036D74"/>
    <w:rsid w:val="00060C8E"/>
    <w:rsid w:val="00070A32"/>
    <w:rsid w:val="000724BF"/>
    <w:rsid w:val="000D36BA"/>
    <w:rsid w:val="00120FA0"/>
    <w:rsid w:val="00125B5B"/>
    <w:rsid w:val="00173BE6"/>
    <w:rsid w:val="0018224F"/>
    <w:rsid w:val="00183F7F"/>
    <w:rsid w:val="001A165A"/>
    <w:rsid w:val="001B596A"/>
    <w:rsid w:val="001D581A"/>
    <w:rsid w:val="001D5861"/>
    <w:rsid w:val="001D792C"/>
    <w:rsid w:val="001F2F85"/>
    <w:rsid w:val="002168F1"/>
    <w:rsid w:val="0022065C"/>
    <w:rsid w:val="00252EDF"/>
    <w:rsid w:val="00254B7C"/>
    <w:rsid w:val="002627D2"/>
    <w:rsid w:val="002845C1"/>
    <w:rsid w:val="00296436"/>
    <w:rsid w:val="002F5FD2"/>
    <w:rsid w:val="00313EE2"/>
    <w:rsid w:val="00324C1F"/>
    <w:rsid w:val="00340F7D"/>
    <w:rsid w:val="003430C4"/>
    <w:rsid w:val="0034495D"/>
    <w:rsid w:val="00371E40"/>
    <w:rsid w:val="00377317"/>
    <w:rsid w:val="00384616"/>
    <w:rsid w:val="003F65CD"/>
    <w:rsid w:val="00404291"/>
    <w:rsid w:val="00462F7D"/>
    <w:rsid w:val="00464D2C"/>
    <w:rsid w:val="004722AB"/>
    <w:rsid w:val="004759DF"/>
    <w:rsid w:val="00485D3F"/>
    <w:rsid w:val="004A44B7"/>
    <w:rsid w:val="004A6ACE"/>
    <w:rsid w:val="004C499D"/>
    <w:rsid w:val="004C684E"/>
    <w:rsid w:val="004E44C6"/>
    <w:rsid w:val="0053054B"/>
    <w:rsid w:val="00541181"/>
    <w:rsid w:val="0055210D"/>
    <w:rsid w:val="00562ECE"/>
    <w:rsid w:val="00562FA5"/>
    <w:rsid w:val="005667FC"/>
    <w:rsid w:val="00582AD2"/>
    <w:rsid w:val="00595449"/>
    <w:rsid w:val="005D13F6"/>
    <w:rsid w:val="005E45F0"/>
    <w:rsid w:val="005F253D"/>
    <w:rsid w:val="006013B3"/>
    <w:rsid w:val="00647A96"/>
    <w:rsid w:val="006644F1"/>
    <w:rsid w:val="006A36A9"/>
    <w:rsid w:val="006A66D0"/>
    <w:rsid w:val="006B6AD8"/>
    <w:rsid w:val="006C68BC"/>
    <w:rsid w:val="006E112B"/>
    <w:rsid w:val="006F4943"/>
    <w:rsid w:val="00724329"/>
    <w:rsid w:val="00730495"/>
    <w:rsid w:val="00740349"/>
    <w:rsid w:val="00756F6B"/>
    <w:rsid w:val="00782111"/>
    <w:rsid w:val="00784323"/>
    <w:rsid w:val="007915AF"/>
    <w:rsid w:val="007F3550"/>
    <w:rsid w:val="008159BA"/>
    <w:rsid w:val="00816E91"/>
    <w:rsid w:val="00820A88"/>
    <w:rsid w:val="0087313E"/>
    <w:rsid w:val="00885D47"/>
    <w:rsid w:val="00886AE5"/>
    <w:rsid w:val="00890709"/>
    <w:rsid w:val="008A7807"/>
    <w:rsid w:val="008F2185"/>
    <w:rsid w:val="00913E17"/>
    <w:rsid w:val="009143AC"/>
    <w:rsid w:val="009A5D2F"/>
    <w:rsid w:val="009B0C36"/>
    <w:rsid w:val="009C171B"/>
    <w:rsid w:val="009C4C43"/>
    <w:rsid w:val="009E5250"/>
    <w:rsid w:val="009F12A2"/>
    <w:rsid w:val="009F3A86"/>
    <w:rsid w:val="00A1327B"/>
    <w:rsid w:val="00A22183"/>
    <w:rsid w:val="00A32B70"/>
    <w:rsid w:val="00A36F2B"/>
    <w:rsid w:val="00A45DE6"/>
    <w:rsid w:val="00A6153B"/>
    <w:rsid w:val="00A84E6D"/>
    <w:rsid w:val="00A94CB1"/>
    <w:rsid w:val="00A97DF3"/>
    <w:rsid w:val="00AA0A1C"/>
    <w:rsid w:val="00AD7ACD"/>
    <w:rsid w:val="00AE1F0F"/>
    <w:rsid w:val="00AF367E"/>
    <w:rsid w:val="00AF7FBA"/>
    <w:rsid w:val="00B539F1"/>
    <w:rsid w:val="00B91721"/>
    <w:rsid w:val="00BB6A4B"/>
    <w:rsid w:val="00BF2FC2"/>
    <w:rsid w:val="00C22CBD"/>
    <w:rsid w:val="00C23B31"/>
    <w:rsid w:val="00C96C5E"/>
    <w:rsid w:val="00CA216B"/>
    <w:rsid w:val="00CC3673"/>
    <w:rsid w:val="00D026F4"/>
    <w:rsid w:val="00D2701F"/>
    <w:rsid w:val="00D335CC"/>
    <w:rsid w:val="00D34575"/>
    <w:rsid w:val="00D71975"/>
    <w:rsid w:val="00D8774B"/>
    <w:rsid w:val="00DC64C0"/>
    <w:rsid w:val="00E3141B"/>
    <w:rsid w:val="00E5140E"/>
    <w:rsid w:val="00E702F2"/>
    <w:rsid w:val="00F204CF"/>
    <w:rsid w:val="00F24E27"/>
    <w:rsid w:val="00F63D94"/>
    <w:rsid w:val="00F65150"/>
    <w:rsid w:val="00FB155D"/>
    <w:rsid w:val="00FC5BCF"/>
    <w:rsid w:val="00FD6359"/>
    <w:rsid w:val="00FE3AF9"/>
    <w:rsid w:val="00FE69B7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6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6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gabriel@nemocnice.opa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2912</Words>
  <Characters>17181</Characters>
  <Application>Microsoft Office Word</Application>
  <DocSecurity>4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Renáta Mrkvová</cp:lastModifiedBy>
  <cp:revision>2</cp:revision>
  <cp:lastPrinted>2017-12-15T08:40:00Z</cp:lastPrinted>
  <dcterms:created xsi:type="dcterms:W3CDTF">2018-03-08T12:41:00Z</dcterms:created>
  <dcterms:modified xsi:type="dcterms:W3CDTF">2018-03-08T12:41:00Z</dcterms:modified>
</cp:coreProperties>
</file>