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60"/>
        <w:gridCol w:w="80"/>
        <w:gridCol w:w="220"/>
        <w:gridCol w:w="1980"/>
        <w:gridCol w:w="700"/>
        <w:gridCol w:w="320"/>
        <w:gridCol w:w="420"/>
        <w:gridCol w:w="60"/>
        <w:gridCol w:w="280"/>
        <w:gridCol w:w="420"/>
        <w:gridCol w:w="1100"/>
        <w:gridCol w:w="600"/>
        <w:gridCol w:w="300"/>
        <w:gridCol w:w="2200"/>
      </w:tblGrid>
      <w:tr w:rsidR="47483646">
        <w:tblPrEx>
          <w:tblCellMar>
            <w:top w:w="0" w:type="dxa"/>
            <w:bottom w:w="0" w:type="dxa"/>
          </w:tblCellMar>
        </w:tblPrEx>
        <w:trPr>
          <w:gridAfter w:val="14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</w:tr>
      <w:tr w:rsidR="4748364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Smlouvy"/>
            </w:pPr>
            <w:r>
              <w:t>DODATEK č. 1</w:t>
            </w:r>
          </w:p>
        </w:tc>
      </w:tr>
      <w:tr w:rsidR="4748364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podnadpisDodatku"/>
            </w:pPr>
            <w:r>
              <w:t>(dále také jen „dodatek“)</w:t>
            </w:r>
          </w:p>
        </w:tc>
      </w:tr>
      <w:tr w:rsidR="4748364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Smlouvy"/>
            </w:pPr>
            <w:r>
              <w:t xml:space="preserve">k pojistné smlouvě č. </w:t>
            </w:r>
          </w:p>
          <w:p w:rsidR="00F845D8" w:rsidRDefault="00366E6E">
            <w:pPr>
              <w:pStyle w:val="nadpisSmlouvy"/>
            </w:pPr>
            <w:r>
              <w:t>8067476019</w:t>
            </w:r>
          </w:p>
        </w:tc>
      </w:tr>
      <w:tr w:rsidR="4748363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podnadpisDodatku"/>
            </w:pPr>
            <w:r>
              <w:t>(dále také jen „pojistná smlouva“)</w:t>
            </w:r>
          </w:p>
        </w:tc>
      </w:tr>
      <w:tr w:rsidR="4748363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smluvniStrany"/>
            </w:pPr>
            <w:r>
              <w:t>Smluvní strany:</w:t>
            </w:r>
          </w:p>
        </w:tc>
      </w:tr>
      <w:tr w:rsidR="47483632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se sídlem Masarykovo náměstí 1458, Zelené Předměstí</w:t>
            </w:r>
          </w:p>
          <w:p w:rsidR="00F845D8" w:rsidRDefault="00366E6E">
            <w:pPr>
              <w:pStyle w:val="textIdentifikace"/>
            </w:pPr>
            <w:r>
              <w:t>53002 Pardubice, Česká republika</w:t>
            </w:r>
          </w:p>
          <w:p w:rsidR="00F845D8" w:rsidRDefault="00366E6E">
            <w:pPr>
              <w:pStyle w:val="textIdentifikace"/>
            </w:pPr>
            <w:r>
              <w:t>IČO: 45534306, DIČ: CZ699000761</w:t>
            </w:r>
          </w:p>
          <w:p w:rsidR="00F845D8" w:rsidRDefault="00366E6E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(dále jen pojistitel)</w:t>
            </w:r>
          </w:p>
        </w:tc>
      </w:tr>
      <w:tr w:rsidR="47483622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tel.: 466 100 777   fax: 467 007 444   </w:t>
            </w:r>
            <w:hyperlink r:id="rId6" w:tgtFrame="_self" w:history="1">
              <w:r>
                <w:t>www.c</w:t>
              </w:r>
              <w:r>
                <w:t>sobpoj.cz</w:t>
              </w:r>
            </w:hyperlink>
          </w:p>
        </w:tc>
      </w:tr>
      <w:tr w:rsidR="474836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RadekPred"/>
            </w:pPr>
            <w:r>
              <w:t>pojistitele zastupuje: Ing. Zuzana Klimplová</w:t>
            </w:r>
          </w:p>
        </w:tc>
      </w:tr>
      <w:tr w:rsidR="4748361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</w:tr>
      <w:tr w:rsidR="4748361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smluvniStrany"/>
            </w:pPr>
            <w:r>
              <w:t>a</w:t>
            </w:r>
          </w:p>
        </w:tc>
      </w:tr>
      <w:tr w:rsidR="4748361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5D8" w:rsidRDefault="00366E6E">
            <w:pPr>
              <w:pStyle w:val="jmenoPojistnikaUvod"/>
            </w:pPr>
            <w:r>
              <w:t>Město Kaplice</w:t>
            </w:r>
          </w:p>
        </w:tc>
      </w:tr>
      <w:tr w:rsidR="4748360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se sídlem / místem podnikání Náměstí 70</w:t>
            </w:r>
          </w:p>
          <w:p w:rsidR="00F845D8" w:rsidRDefault="00366E6E">
            <w:pPr>
              <w:pStyle w:val="textIdentifikace"/>
            </w:pPr>
            <w:r>
              <w:t>38241, Kaplice</w:t>
            </w:r>
          </w:p>
        </w:tc>
      </w:tr>
      <w:tr w:rsidR="4748360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RadekPred"/>
            </w:pPr>
            <w:r>
              <w:t>IČO: 00245941</w:t>
            </w:r>
          </w:p>
        </w:tc>
      </w:tr>
      <w:tr w:rsidR="4748360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Výpis ze ŽR</w:t>
            </w:r>
          </w:p>
        </w:tc>
      </w:tr>
      <w:tr w:rsidR="4748360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"/>
            </w:pPr>
            <w:r>
              <w:t>(dále jen „pojistník“)</w:t>
            </w:r>
          </w:p>
        </w:tc>
      </w:tr>
      <w:tr w:rsidR="4748359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9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366E6E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91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366E6E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14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366E6E">
            <w:pPr>
              <w:pStyle w:val="nadpisTypOj"/>
              <w:keepNext/>
              <w:keepLines/>
              <w:jc w:val="left"/>
            </w:pPr>
            <w:r>
              <w:t xml:space="preserve">Živelní pojištění </w:t>
            </w:r>
            <w:r>
              <w:rPr>
                <w:sz w:val="20"/>
              </w:rPr>
              <w:t>sjednané článkem II. pojistné smlouvy se ode dne nabytí účinnosti tohoto</w:t>
            </w:r>
            <w:r>
              <w:rPr>
                <w:sz w:val="20"/>
              </w:rPr>
              <w:t xml:space="preserve"> dodatku mění následovně:</w:t>
            </w:r>
          </w:p>
        </w:tc>
      </w:tr>
      <w:tr w:rsidR="4748358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845D8" w:rsidRDefault="00F845D8">
            <w:pPr>
              <w:pStyle w:val="EMPTYCELLSTYLE"/>
              <w:keepNext/>
            </w:pPr>
          </w:p>
        </w:tc>
        <w:tc>
          <w:tcPr>
            <w:tcW w:w="8740" w:type="dxa"/>
            <w:gridSpan w:val="14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F845D8">
            <w:pPr>
              <w:pStyle w:val="EMPTYCELLSTYLE"/>
              <w:keepNext/>
            </w:pPr>
          </w:p>
        </w:tc>
      </w:tr>
      <w:tr w:rsidR="4748358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Cyklu"/>
            </w:pPr>
            <w:r>
              <w:t>ZMĚNY</w:t>
            </w:r>
          </w:p>
        </w:tc>
      </w:tr>
      <w:tr w:rsidR="4748358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</w:t>
            </w:r>
            <w:r>
              <w:rPr>
                <w:sz w:val="20"/>
              </w:rPr>
              <w:t>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</w:t>
            </w:r>
            <w:r>
              <w:rPr>
                <w:sz w:val="20"/>
              </w:rPr>
              <w:t>čích parametrech, které tímto dodatkem změněny nebyly:</w:t>
            </w:r>
          </w:p>
        </w:tc>
      </w:tr>
      <w:tr w:rsidR="4748357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lastRenderedPageBreak/>
              <w:t>V souladu s článkem I. pojistné smlouvy se toto pojištění řídí také Všeobecnými pojistnými podmínkami - zvláštní část Živelní pojištění VPP Z 2014 (dále jen "VPP Z 2014"</w:t>
            </w:r>
            <w:r>
              <w:t>), které jsou nedílnou součástí a přílohou této pojistné smlouvy.</w:t>
            </w:r>
          </w:p>
        </w:tc>
      </w:tr>
      <w:tr w:rsidR="4748357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845D8" w:rsidRDefault="00366E6E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47483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předmět pojištění:</w:t>
            </w:r>
          </w:p>
          <w:p w:rsidR="00F845D8" w:rsidRDefault="00366E6E">
            <w:pPr>
              <w:pStyle w:val="tableTD0"/>
              <w:keepNext/>
              <w:keepLines/>
            </w:pPr>
            <w:r>
              <w:rPr>
                <w:b/>
              </w:rPr>
              <w:t>3. Soubor staveb  vyjma věcí  uvedených v čl. III odst. 2. a 3. VPP</w:t>
            </w:r>
          </w:p>
        </w:tc>
        <w:tc>
          <w:tcPr>
            <w:tcW w:w="4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specifikace předmětu pojištění:</w:t>
            </w:r>
          </w:p>
          <w:p w:rsidR="00F845D8" w:rsidRDefault="00366E6E">
            <w:pPr>
              <w:pStyle w:val="tableTD0"/>
              <w:keepNext/>
              <w:keepLines/>
            </w:pPr>
            <w:r>
              <w:rPr>
                <w:b/>
              </w:rPr>
              <w:t>město Kaplice - dle seznamu v příloze (RPZ 3)</w:t>
            </w:r>
          </w:p>
        </w:tc>
      </w:tr>
      <w:tr w:rsidR="47483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místo pojištění:</w:t>
            </w:r>
          </w:p>
        </w:tc>
        <w:tc>
          <w:tcPr>
            <w:tcW w:w="2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vlastnictví předmětu pojištění:</w:t>
            </w:r>
          </w:p>
          <w:p w:rsidR="00F845D8" w:rsidRDefault="00366E6E">
            <w:pPr>
              <w:pStyle w:val="tableTD0"/>
              <w:keepNext/>
              <w:keepLines/>
            </w:pPr>
            <w:r>
              <w:t>vlastní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pojistná hodnota:</w:t>
            </w:r>
          </w:p>
          <w:p w:rsidR="00F845D8" w:rsidRDefault="00366E6E">
            <w:pPr>
              <w:pStyle w:val="tableTD0"/>
              <w:keepNext/>
              <w:keepLines/>
            </w:pPr>
            <w:r>
              <w:t>nová cena</w:t>
            </w:r>
          </w:p>
        </w:tc>
      </w:tr>
      <w:tr w:rsidR="47483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Hbold0"/>
              <w:keepNext/>
              <w:keepLines/>
            </w:pPr>
            <w:r>
              <w:t>Pojištění se sjednává pro případ negativního působení pojistných nebezpečí: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Hbold0"/>
              <w:keepNext/>
              <w:keepLines/>
            </w:pPr>
            <w:r>
              <w:t>horní hranice pojistného plnění (Kč):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Hbold0"/>
              <w:keepNext/>
              <w:keepLines/>
            </w:pPr>
            <w:r>
              <w:t>způsob pojištění: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Hbold0"/>
              <w:keepNext/>
              <w:keepLines/>
            </w:pPr>
            <w:r>
              <w:t>spoluúčast:</w:t>
            </w:r>
          </w:p>
        </w:tc>
      </w:tr>
      <w:tr w:rsidR="47483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FLEXA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67 000 000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F845D8">
            <w:pPr>
              <w:pStyle w:val="tableTD0"/>
              <w:keepNext/>
              <w:keepLines/>
              <w:jc w:val="center"/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5 000 Kč</w:t>
            </w:r>
          </w:p>
        </w:tc>
      </w:tr>
      <w:tr w:rsidR="474835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Doplňková živelní nebezpečí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10 000 000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center"/>
            </w:pPr>
            <w:r>
              <w:t>1R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1 000 Kč</w:t>
            </w:r>
          </w:p>
        </w:tc>
      </w:tr>
      <w:tr w:rsidR="47483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Povodeň nebo záplava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5 000 000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center"/>
            </w:pPr>
            <w:r>
              <w:t>1R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5 000 Kč</w:t>
            </w:r>
          </w:p>
        </w:tc>
      </w:tr>
      <w:tr w:rsidR="47483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Vodovodní škoda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10 000 000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center"/>
            </w:pPr>
            <w:r>
              <w:t>1R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1 000 Kč</w:t>
            </w:r>
          </w:p>
        </w:tc>
      </w:tr>
      <w:tr w:rsidR="47483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366E6E">
            <w:pPr>
              <w:pStyle w:val="tableTD0"/>
              <w:keepNext/>
              <w:keepLines/>
            </w:pPr>
            <w:r>
              <w:t>Zkrat nebo přepětí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center"/>
            </w:pPr>
            <w:r>
              <w:t>1R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1 000 Kč</w:t>
            </w:r>
          </w:p>
        </w:tc>
      </w:tr>
      <w:tr w:rsidR="47483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keepNext/>
              <w:keepLines/>
              <w:jc w:val="both"/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 xml:space="preserve">Zkratkou „1R“ se pro účely této pojistné smlouvy rozumí pojištění prvního rizika a v tomto případě je horní hranice pojistného plnění stanovena limitem pojistného plnění; je-li pole výše uvedené tabulky ve sloupci „Způsob pojištění“ prázdné, rozumí se tím </w:t>
            </w:r>
            <w:r>
              <w:rPr>
                <w:i/>
              </w:rPr>
              <w:t>pro účely této pojistné smlouvy, že pojištění není sjednáno ve výše uvedeném speciálním právním režimu a horní hranice pojistného plnění je určena pojistnou částkou.</w:t>
            </w:r>
          </w:p>
        </w:tc>
      </w:tr>
      <w:tr w:rsidR="47483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beznyText"/>
            </w:pPr>
          </w:p>
        </w:tc>
      </w:tr>
      <w:tr w:rsidR="4748352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F845D8" w:rsidRDefault="00366E6E">
            <w:pPr>
              <w:pStyle w:val="textVykladPojmu"/>
              <w:keepNext/>
              <w:keepLines/>
            </w:pPr>
            <w:r>
              <w:t>VÝKLAD POJMŮ</w:t>
            </w:r>
          </w:p>
        </w:tc>
      </w:tr>
      <w:tr w:rsidR="4748352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 xml:space="preserve">Pojmem </w:t>
            </w:r>
            <w:r>
              <w:rPr>
                <w:b/>
              </w:rPr>
              <w:t>FLEXA</w:t>
            </w:r>
            <w:r>
              <w:t xml:space="preserve"> se pro účely této pojistné smlouvy rozumí živelní pojištění sjednané pro případ poškození nebo zničení předmětu pojištění způsobené pojistným nebezpečím dle čl. II odst. 1. VPP Z 2014.</w:t>
            </w:r>
          </w:p>
        </w:tc>
      </w:tr>
      <w:tr w:rsidR="47483522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Pojmem</w:t>
            </w:r>
            <w:r>
              <w:rPr>
                <w:b/>
              </w:rPr>
              <w:t xml:space="preserve"> Doplňková živelní nebezpečí</w:t>
            </w:r>
            <w:r>
              <w:t xml:space="preserve"> se pro účely této pojistné smlouvy</w:t>
            </w:r>
            <w:r>
              <w:t xml:space="preserve"> rozumí živelní pojištění sjednané pro případ poškození nebo zničení předmětu pojištění způsobené pojistným nebezpečím dle čl. II odst. 2. VPP Z 2014.</w:t>
            </w:r>
          </w:p>
        </w:tc>
      </w:tr>
      <w:tr w:rsidR="474835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51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366E6E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51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smallBold"/>
            </w:pPr>
            <w:r>
              <w:t>Výše pojistného za jednotlivá pojištění činí:</w:t>
            </w:r>
          </w:p>
        </w:tc>
      </w:tr>
      <w:tr w:rsidR="4748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45D8" w:rsidRDefault="00F845D8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</w:pPr>
            <w:r>
              <w:t>Živelní pojištění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1 121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263 488 Kč</w:t>
            </w:r>
          </w:p>
        </w:tc>
      </w:tr>
      <w:tr w:rsidR="47483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2.</w:t>
            </w: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</w:pPr>
            <w:r>
              <w:t>Pojištění odcizení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10 436 Kč</w:t>
            </w:r>
          </w:p>
        </w:tc>
      </w:tr>
      <w:tr w:rsidR="474834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3.</w:t>
            </w: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</w:pPr>
            <w:r>
              <w:t>Pojištění elektronických zařízení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t>10 159 Kč</w:t>
            </w:r>
          </w:p>
        </w:tc>
      </w:tr>
      <w:tr w:rsidR="474834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  <w:keepNext/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  <w:keepNext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1 121 Kč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284 084 Kč</w:t>
            </w:r>
          </w:p>
        </w:tc>
      </w:tr>
      <w:tr w:rsidR="474834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zarovnaniSNasledujicim0"/>
              <w:keepNext/>
              <w:keepLines/>
            </w:pPr>
          </w:p>
        </w:tc>
      </w:tr>
      <w:tr w:rsidR="4748348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</w:t>
            </w:r>
            <w:r>
              <w:t xml:space="preserve">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47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47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VolnyRadekPred"/>
            </w:pPr>
            <w:r>
              <w:rPr>
                <w:b/>
                <w:u w:val="single"/>
              </w:rPr>
              <w:t>Roč</w:t>
            </w:r>
            <w:r>
              <w:rPr>
                <w:b/>
                <w:u w:val="single"/>
              </w:rPr>
              <w:t>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470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</w:tr>
      <w:tr w:rsidR="4748346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PojistneSplatkovyKalendar"/>
            </w:pPr>
            <w:r>
              <w:lastRenderedPageBreak/>
              <w:t>Splátkový kalendář</w:t>
            </w:r>
          </w:p>
        </w:tc>
      </w:tr>
      <w:tr w:rsidR="4748346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01.03.2019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4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01.03.2018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71 020 Kč</w:t>
            </w:r>
          </w:p>
        </w:tc>
      </w:tr>
      <w:tr w:rsidR="47483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01.06.2018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01.09.2018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01.12.2018</w:t>
            </w:r>
          </w:p>
        </w:tc>
        <w:tc>
          <w:tcPr>
            <w:tcW w:w="4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beznyText"/>
            </w:pPr>
          </w:p>
        </w:tc>
      </w:tr>
      <w:tr w:rsidR="4748344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44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43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>konstantní symbol 3558,</w:t>
            </w:r>
          </w:p>
        </w:tc>
      </w:tr>
      <w:tr w:rsidR="4748343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8067476019</w:t>
            </w:r>
            <w:r>
              <w:t>.</w:t>
            </w:r>
          </w:p>
        </w:tc>
      </w:tr>
      <w:tr w:rsidR="4748343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42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42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</w:t>
            </w:r>
            <w:r>
              <w:t xml:space="preserve"> sjednaných samotnou pojistnou smlouvou, nebo je-li pojištění sjednáno na dobu kratší, tak se první pojistné období sjednává v délce rovné pojistné době;</w:t>
            </w:r>
          </w:p>
        </w:tc>
      </w:tr>
      <w:tr w:rsidR="4748342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421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VolnyRadekPred"/>
            </w:pPr>
            <w:r>
              <w:t>Výše pojistného za další pojistné obd</w:t>
            </w:r>
            <w:r>
              <w:t>obí se řídí splátkovým kalendářem zaslaným pojistníkovi na začátku dalšího pojistného období.</w:t>
            </w:r>
          </w:p>
        </w:tc>
      </w:tr>
      <w:tr w:rsidR="47483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41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845D8" w:rsidRDefault="00366E6E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41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01.03.2018</w:t>
            </w:r>
          </w:p>
        </w:tc>
      </w:tr>
      <w:tr w:rsidR="47483410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40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Správce pojistné smlouvy: Ing. Zuzana Klimplová, telefon: 467007460, email: zuzana.klimplova@csobpoj.cz</w:t>
            </w:r>
          </w:p>
        </w:tc>
      </w:tr>
      <w:tr w:rsidR="4748340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Počet stran dodatku pojistné sml</w:t>
            </w:r>
            <w:r>
              <w:t>ouvy bez příloh:</w:t>
            </w:r>
          </w:p>
        </w:tc>
        <w:tc>
          <w:tcPr>
            <w:tcW w:w="4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340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1"/>
            </w:pPr>
            <w:r>
              <w:t>Přílohy:</w:t>
            </w:r>
          </w:p>
        </w:tc>
      </w:tr>
      <w:tr w:rsidR="4748340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1)</w:t>
            </w:r>
          </w:p>
        </w:tc>
        <w:tc>
          <w:tcPr>
            <w:tcW w:w="83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Seznam míst pojištění</w:t>
            </w:r>
          </w:p>
        </w:tc>
      </w:tr>
      <w:tr w:rsidR="4748339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VolnyRadekPred"/>
              <w:keepNext/>
              <w:keepLines/>
            </w:pPr>
            <w:r>
              <w:t>Tento dodatek pojistné smlouvy je vyhotoven ve 3 stejnopisech shodné právní síly, přičemž jedno vyhotovení obdrží pojistník a zbývající dvě pojistitel.</w:t>
            </w:r>
          </w:p>
        </w:tc>
      </w:tr>
      <w:tr w:rsidR="4748339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  <w:keepNext/>
              <w:keepLines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</w:t>
            </w:r>
            <w:r>
              <w:t>em souhlasí. Na důkaz toho připojují vlastnoruční podpisy svých oprávněných zástupců.</w:t>
            </w:r>
          </w:p>
        </w:tc>
      </w:tr>
      <w:tr w:rsidR="474833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podpisovePoleSpacer"/>
              <w:keepNext/>
              <w:keepLines/>
            </w:pPr>
          </w:p>
        </w:tc>
      </w:tr>
      <w:tr w:rsidR="4748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 w:rsidP="005041C3">
            <w:pPr>
              <w:pStyle w:val="beznyText"/>
              <w:keepNext/>
              <w:keepLines/>
            </w:pPr>
            <w:r>
              <w:t xml:space="preserve">V </w:t>
            </w:r>
            <w:r w:rsidR="005041C3">
              <w:t>Kaplici  dne 28.2.2018</w:t>
            </w:r>
            <w:r>
              <w:t xml:space="preserve"> 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keepNext/>
              <w:keepLines/>
              <w:jc w:val="center"/>
            </w:pPr>
            <w:r>
              <w:t xml:space="preserve"> </w:t>
            </w:r>
            <w:r>
              <w:t>............................................................</w:t>
            </w:r>
          </w:p>
          <w:p w:rsidR="00F845D8" w:rsidRDefault="00366E6E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podpisovePoleSpacer"/>
              <w:keepNext/>
              <w:keepLines/>
            </w:pPr>
            <w:bookmarkStart w:id="0" w:name="_GoBack"/>
            <w:bookmarkEnd w:id="0"/>
          </w:p>
        </w:tc>
      </w:tr>
      <w:tr w:rsidR="47483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 w:rsidP="005041C3">
            <w:pPr>
              <w:pStyle w:val="beznyText"/>
              <w:keepNext/>
              <w:keepLines/>
            </w:pPr>
            <w:r>
              <w:t xml:space="preserve">V ............................. dne </w:t>
            </w:r>
            <w:r w:rsidR="005041C3">
              <w:t>27.2.2018</w:t>
            </w:r>
          </w:p>
        </w:tc>
        <w:tc>
          <w:tcPr>
            <w:tcW w:w="4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keepNext/>
              <w:keepLines/>
              <w:jc w:val="center"/>
            </w:pPr>
            <w:r>
              <w:t>.</w:t>
            </w:r>
            <w:r>
              <w:t>...........................................................</w:t>
            </w:r>
          </w:p>
          <w:p w:rsidR="00F845D8" w:rsidRDefault="00366E6E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beznyText"/>
            </w:pPr>
          </w:p>
        </w:tc>
      </w:tr>
      <w:tr w:rsidR="47483382">
        <w:tblPrEx>
          <w:tblCellMar>
            <w:top w:w="0" w:type="dxa"/>
            <w:bottom w:w="0" w:type="dxa"/>
          </w:tblCellMar>
        </w:tblPrEx>
        <w:trPr>
          <w:gridAfter w:val="14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</w:tr>
    </w:tbl>
    <w:p w:rsidR="00F845D8" w:rsidRDefault="00F845D8">
      <w:pPr>
        <w:pStyle w:val="beznyText"/>
        <w:sectPr w:rsidR="00F845D8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1" w:name="B2BBOOKMARK1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4748337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SplatkovyKalendar"/>
            </w:pPr>
            <w:r>
              <w:lastRenderedPageBreak/>
              <w:t>Splátkový kalendář k dodatku č. 1 pojistné smlouvy</w:t>
            </w:r>
          </w:p>
        </w:tc>
      </w:tr>
      <w:tr w:rsidR="4748337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nadpisSplatkovyKalendar"/>
            </w:pPr>
            <w:r>
              <w:t>č. 8067476019</w:t>
            </w:r>
          </w:p>
        </w:tc>
      </w:tr>
      <w:tr w:rsidR="474833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beznyText"/>
            </w:pPr>
          </w:p>
        </w:tc>
      </w:tr>
      <w:tr w:rsidR="47483374">
        <w:tblPrEx>
          <w:tblCellMar>
            <w:top w:w="0" w:type="dxa"/>
            <w:bottom w:w="0" w:type="dxa"/>
          </w:tblCellMar>
        </w:tblPrEx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</w:tr>
      <w:tr w:rsidR="47483373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01.03.2018</w:t>
            </w:r>
            <w:r>
              <w:t xml:space="preserve"> 00:00 hodin </w:t>
            </w:r>
            <w:r>
              <w:rPr>
                <w:b/>
              </w:rPr>
              <w:t>do 01.03.2019</w:t>
            </w:r>
            <w:r>
              <w:t xml:space="preserve"> 00:00 hodin.</w:t>
            </w:r>
          </w:p>
        </w:tc>
      </w:tr>
      <w:tr w:rsidR="4748336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Pojistník je povinen platit pojistné v násle</w:t>
            </w:r>
            <w:r>
              <w:t>dujících termínech a splátkách:</w:t>
            </w:r>
          </w:p>
        </w:tc>
      </w:tr>
      <w:tr w:rsidR="47483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845D8" w:rsidRDefault="00366E6E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01.03.2018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71 020 Kč</w:t>
            </w:r>
          </w:p>
        </w:tc>
      </w:tr>
      <w:tr w:rsidR="47483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01.06.2018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01.09.2018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left="40"/>
            </w:pPr>
            <w:r>
              <w:t>01.12.2018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5D8" w:rsidRDefault="00366E6E">
            <w:pPr>
              <w:pStyle w:val="tableTD0"/>
              <w:keepNext/>
              <w:keepLines/>
              <w:ind w:right="40"/>
              <w:jc w:val="right"/>
            </w:pPr>
            <w:r>
              <w:t>71 021 Kč</w:t>
            </w:r>
          </w:p>
        </w:tc>
      </w:tr>
      <w:tr w:rsidR="47483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beznyText"/>
            </w:pPr>
          </w:p>
        </w:tc>
      </w:tr>
      <w:tr w:rsidR="4748334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4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180135112/0300</w:t>
            </w:r>
            <w:r>
              <w:t xml:space="preserve"> u Československé obchodní banky, a. s.,</w:t>
            </w:r>
          </w:p>
        </w:tc>
      </w:tr>
      <w:tr w:rsidR="47483342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>konstantní symbol 3558,</w:t>
            </w:r>
          </w:p>
        </w:tc>
      </w:tr>
      <w:tr w:rsidR="47483340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8067476019</w:t>
            </w:r>
            <w:r>
              <w:t>.</w:t>
            </w:r>
          </w:p>
        </w:tc>
      </w:tr>
      <w:tr w:rsidR="47483336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334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volnyRadekSpacer"/>
            </w:pPr>
          </w:p>
        </w:tc>
      </w:tr>
      <w:tr w:rsidR="47483332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V ............................. dne ....</w:t>
            </w:r>
            <w:r>
              <w:t>.....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  <w:jc w:val="center"/>
            </w:pPr>
            <w:r>
              <w:t>............................................................</w:t>
            </w:r>
          </w:p>
          <w:p w:rsidR="00F845D8" w:rsidRDefault="00366E6E">
            <w:pPr>
              <w:pStyle w:val="textNormal1"/>
              <w:jc w:val="center"/>
            </w:pPr>
            <w:r>
              <w:t>razítko a podpis pojistitele</w:t>
            </w:r>
          </w:p>
        </w:tc>
      </w:tr>
      <w:tr w:rsidR="47483327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hlavickaPaticka0"/>
            </w:pPr>
          </w:p>
        </w:tc>
      </w:tr>
    </w:tbl>
    <w:p w:rsidR="00F845D8" w:rsidRDefault="00F845D8">
      <w:pPr>
        <w:pStyle w:val="beznyText"/>
        <w:sectPr w:rsidR="00F845D8">
          <w:headerReference w:type="default" r:id="rId10"/>
          <w:footerReference w:type="default" r:id="rId11"/>
          <w:pgSz w:w="11900" w:h="16840"/>
          <w:pgMar w:top="700" w:right="1400" w:bottom="700" w:left="1400" w:header="700" w:footer="700" w:gutter="0"/>
          <w:pgNumType w:start="1"/>
          <w:cols w:space="708"/>
          <w:docGrid w:linePitch="360"/>
        </w:sectPr>
      </w:pPr>
      <w:bookmarkStart w:id="2" w:name="B2BBOOKMARK2"/>
      <w:bookmarkEnd w:id="2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00"/>
        <w:gridCol w:w="200"/>
        <w:gridCol w:w="3140"/>
        <w:gridCol w:w="1340"/>
        <w:gridCol w:w="160"/>
        <w:gridCol w:w="200"/>
        <w:gridCol w:w="200"/>
        <w:gridCol w:w="200"/>
        <w:gridCol w:w="200"/>
        <w:gridCol w:w="220"/>
        <w:gridCol w:w="740"/>
        <w:gridCol w:w="2040"/>
        <w:gridCol w:w="1640"/>
        <w:gridCol w:w="40"/>
        <w:gridCol w:w="700"/>
      </w:tblGrid>
      <w:tr w:rsidR="4748332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35200" cy="711200"/>
                  <wp:effectExtent l="0" t="0" r="0" b="0"/>
                  <wp:wrapSquare wrapText="bothSides">
                    <wp:effectExtent l="0" t="0" r="0" b="0"/>
                  </wp:wrapSquare>
                  <wp:docPr id="21474833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483323" name="Picture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2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74700" cy="774700"/>
                  <wp:effectExtent l="0" t="0" r="0" b="0"/>
                  <wp:wrapSquare wrapText="bothSides">
                    <wp:effectExtent l="0" t="0" r="0" b="0"/>
                  </wp:wrapSquare>
                  <wp:docPr id="21474833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483322" name="Picture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2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ČSOB Pojišťovna, a. s., člen holdingu ČSOB</w:t>
            </w:r>
          </w:p>
          <w:p w:rsidR="00F845D8" w:rsidRDefault="00366E6E">
            <w:pPr>
              <w:pStyle w:val="textNormal1"/>
            </w:pPr>
            <w:r>
              <w:t>se sídlem Masarykovo náměstí 1458, Zelené Předměstí</w:t>
            </w:r>
          </w:p>
          <w:p w:rsidR="00F845D8" w:rsidRDefault="00366E6E">
            <w:pPr>
              <w:pStyle w:val="textNormal1"/>
            </w:pPr>
            <w:r>
              <w:t>53002 Pardubice, Česká republika</w:t>
            </w:r>
          </w:p>
          <w:p w:rsidR="00F845D8" w:rsidRDefault="00366E6E">
            <w:pPr>
              <w:pStyle w:val="textNormal1"/>
            </w:pPr>
            <w:r>
              <w:t>IČO: 45534306, DIČ: CZ699000761</w:t>
            </w:r>
          </w:p>
          <w:p w:rsidR="00F845D8" w:rsidRDefault="00366E6E">
            <w:pPr>
              <w:pStyle w:val="textNormal1"/>
            </w:pPr>
            <w:r>
              <w:t>zapsaná v obchodním rejstříku u Krajského soudu Hradec Králové, oddíl B, vložka 567</w:t>
            </w:r>
          </w:p>
          <w:p w:rsidR="00F845D8" w:rsidRDefault="00366E6E">
            <w:pPr>
              <w:pStyle w:val="textNormal1"/>
            </w:pPr>
            <w:r>
              <w:t>(dále jen „pojistitel“)</w:t>
            </w: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1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1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  <w:jc w:val="both"/>
            </w:pPr>
            <w:r>
              <w:rPr>
                <w:b/>
                <w:sz w:val="24"/>
              </w:rPr>
              <w:t>Sdělení informací pojistitelem zájemci o pojištění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1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1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60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</w:pPr>
            <w:r>
              <w:t>Tel.: 466 100 777, fax: 467 007 444, www.csobpoj.cz</w:t>
            </w: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0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rPr>
                <w:b/>
                <w:i/>
              </w:rPr>
              <w:t>Hlavní předmět podnikání pojistitele:</w:t>
            </w:r>
          </w:p>
        </w:tc>
        <w:tc>
          <w:tcPr>
            <w:tcW w:w="6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t>Pojišťovací činnost dle zákona č. 277/2009 Sb., o pojišťovnictví, ve znění pozdějších předpisů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0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spacing w:after="80"/>
            </w:pPr>
            <w:r>
              <w:rPr>
                <w:b/>
                <w:i/>
              </w:rPr>
              <w:t>Název a sídlo orgánu dohledu:</w:t>
            </w:r>
          </w:p>
        </w:tc>
        <w:tc>
          <w:tcPr>
            <w:tcW w:w="6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spacing w:after="80"/>
            </w:pPr>
            <w:r>
              <w:t>Česká národní banka, se sídlem na adrese Na Příkopě 28, 115 03 Praha 1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3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4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</w:pPr>
            <w:r>
              <w:rPr>
                <w:b/>
                <w:i/>
              </w:rPr>
              <w:t>Pojišťovací zprostředkovatel (dále také “PZ“)  jednající jménem pojistitele na základě smlouvy o zprostředkování pojištění: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1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3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2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1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3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46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beznyText"/>
              <w:spacing w:after="180"/>
              <w:jc w:val="center"/>
            </w:pPr>
            <w:r>
              <w:rPr>
                <w:sz w:val="16"/>
              </w:rPr>
              <w:t>Název/jméno a příjmení PZ a kontaktní údaje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3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center"/>
            </w:pPr>
            <w:r>
              <w:rPr>
                <w:b/>
                <w:i/>
                <w:sz w:val="20"/>
              </w:rPr>
              <w:t>Informace o obsahu pojištění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Pojistitel sjednává pojištění majetku, odpovědnosti a jiných rizik podnikatelů a organizací, které může zahrnovat: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9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Živelní pojištění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 fyzických a právnických osob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8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majetku na všechna rizika „ALL RISKS“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 za újmu způsobenou v souvislosti s poskytováním odborných služeb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8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živelního přerušení provozu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7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odcizení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určená pro silničního nákladního dopravce nebo zasílatele, které může zahrnovat: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7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strojů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7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elektronických zařízení, které může zahrnovat: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 silničního nákladního dopravce za újmu na přepravované zásilce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6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věcí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 zasílatele za újmu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5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finančních ztrát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5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finančních ztrát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5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strojního přerušení provozu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5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 za škodu způsobenou při výkonu povolání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4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Stavebně-montážní pojištění na všechna rizika, které může zahrnovat: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4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vozidel, které může zahrnovat: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3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věcí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3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vozidel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3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odpovědnosti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3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nákladů na půjčovné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2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ztráty očekávaného zisku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2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okenních skel vozidla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2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4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přepravovaného nákladu, které může zahrnovat: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1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zavazadel a přepravovaných věcí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1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věcí movitých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1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50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přepravovaných osob, které může zahrnovat: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0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6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cenností a věcí zvláštní hodnoty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50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0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6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pro případ trvalých následků úrazu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0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</w:pPr>
            <w:r>
              <w:t>•</w:t>
            </w:r>
          </w:p>
        </w:tc>
        <w:tc>
          <w:tcPr>
            <w:tcW w:w="4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zásilek</w:t>
            </w: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20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Pojištění pro případ smrti způsobené úrazem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9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1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3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48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9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31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34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6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-</w:t>
            </w:r>
          </w:p>
        </w:tc>
        <w:tc>
          <w:tcPr>
            <w:tcW w:w="48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Pojištění pro případ léčení úrazu – denní odškodné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9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Jednotlivá pojištění nabízejí pojistnou ochranu pro případ: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9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•</w:t>
            </w:r>
          </w:p>
        </w:tc>
        <w:tc>
          <w:tcPr>
            <w:tcW w:w="103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 xml:space="preserve">poškození, zničení nebo pohřešování hmotných movitých věcí či staveb, zejména v rozsahu vyjmenovaných pojistných nebezpečí, některá pojištění však nabízejí pojistnou ochranu i pro případ jakékoli škodné události, která není vyloučena pojistnými podmínkami </w:t>
            </w:r>
            <w:r>
              <w:t>či pojistnou smlouvou,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8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03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8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finančních ztrát způsobených přerušením nebo omezením provozu z důvodu věcné škody ve smyslu předchozí odrážky,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8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odpovědnosti za újmu,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8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1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t>trvalých následků úrazu, smrti způsobené úrazem či pro případ léčení úrazu v pojištění přepravovaných osob.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7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</w:pPr>
            <w:r>
              <w:rPr>
                <w:b/>
                <w:i/>
              </w:rPr>
              <w:t>USTANOVENÍ POJISTNÝCH PODMÍNEK A SMLUVNÍCH DOLOŽEK, O NICHŽ MOHOU EXISTOVAT POCHYBNOSTI, ZDA JE POJISTNÍK MŮŽE ROZUMNĚ OČEKÁVAT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7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Všechna pojištění mají definovány výluky z pojištění, tedy situace, za kterých z pojištění nevzniká oprávněné osobě právo na pojistné plnění. Výluky jsou obsaženy v pojistných podmínkách v článku nazvaném Výluky z pojištění. Společné výluky pro všechna poj</w:t>
            </w:r>
            <w:r>
              <w:t>ištění jsou obsaženy ve Všeobecných pojistných podmínkách – obecná část VPP OC 2014 (dále jen „VPP OC 2014“), ostatní potom v pojistných podmínkách, kterými se jednotlivá pojištění řídí.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7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Pojistná nebezpečí povodeň nebo záplava se sjednávají s čekací dob</w:t>
            </w:r>
            <w:r>
              <w:t>ou definovanou ve VPP OC 2014 v délce 10 dnů. Za pojistné události způsobené povodní nebo záplavou a vzniklé v čekací době, není pojistitel povinen poskytnout pojistné plnění.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7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Vznik nároku na pojistné plnění ze škodných událostí způsobených odcizením je</w:t>
            </w:r>
            <w:r>
              <w:t xml:space="preserve"> v jednotlivých pojištěních podmíněn splněním alespoň minimální úrovně zabezpečení předmětů pojištění. Od kvality zabezpečovacích opatření se odvíjí maximální výše pojistného plnění, na které vzniká oprávněné osobě nárok. Většina pojištění definuje minimál</w:t>
            </w:r>
            <w:r>
              <w:t xml:space="preserve">ní požadavky na zabezpečení pro </w:t>
            </w:r>
            <w:r>
              <w:lastRenderedPageBreak/>
              <w:t>případ odcizení v Doplňkových pojistných podmínkách - Pravidla zabezpečení proti odcizení DPP PZK 2014 nebo v Doplňkových pojistných podmínkách - Pravidla zabezpečení přepravovaného nákladu DPP PZN 2014.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6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center"/>
            </w:pPr>
            <w:r>
              <w:rPr>
                <w:b/>
                <w:i/>
                <w:sz w:val="20"/>
              </w:rPr>
              <w:t>Všeobecné informa</w:t>
            </w:r>
            <w:r>
              <w:rPr>
                <w:b/>
                <w:i/>
                <w:sz w:val="20"/>
              </w:rPr>
              <w:t>ce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6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rPr>
                <w:b/>
                <w:i/>
              </w:rPr>
              <w:t>Pojistné a poplatky:</w:t>
            </w:r>
            <w:r>
              <w:t xml:space="preserve"> pojistné je sjednáno jako běžné s pojistným obdobím v délce 1 rok nebo jednorázové, v závislosti na zvolené variantě pojištění. Výše pojistného je individuální a odvíjí se zejména od požadovaného rozsahu pojištění a doby trvání p</w:t>
            </w:r>
            <w:r>
              <w:t>ojištění, je uvedena v nabídce pojištění a následně v pojistné smlouvě. Pojistitel neúčtuje jiné poplatky.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6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rPr>
                <w:b/>
                <w:i/>
              </w:rPr>
              <w:t>Platba pojistného:</w:t>
            </w:r>
            <w:r>
              <w:t xml:space="preserve"> pojistné je možné platit na obchodních místech pojistitele, převodem na účet pojistitele nebo prostřednictvím poštovní poukázky. Nestanoví-li pojistná smlouva jinak, je běžné pojistné splatné prvního dne pojistného období a jednorázové pojistné dnem počát</w:t>
            </w:r>
            <w:r>
              <w:t>ku pojištění. V pojistné smlouvě může být sjednáno placení pojistného ve splátkách, se stanovením výše a splatnosti splátek. Pojistitel nevyžaduje zálohy na pojistné.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6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rPr>
                <w:b/>
                <w:i/>
              </w:rPr>
              <w:t>Informace o daňových předpisech:</w:t>
            </w:r>
            <w:r>
              <w:t xml:space="preserve"> daňové aspekty pojištění jsou upraveny obecně závazný</w:t>
            </w:r>
            <w:r>
              <w:t>mi právními předpisy České republiky, zejména zákonem č. 586/1992 Sb., o daních z příjmů, ve znění pozdějších předpisů.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5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rPr>
                <w:b/>
                <w:i/>
              </w:rPr>
              <w:t>Doba platnosti pojistné smlouvy:</w:t>
            </w:r>
            <w:r>
              <w:t xml:space="preserve"> pojistnou smlouvu lze uzavřít na dobu určitou či neurčitou což platí i pro sjednání jednotlivých výš</w:t>
            </w:r>
            <w:r>
              <w:t>e uvedených pojištění.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5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rPr>
                <w:b/>
                <w:i/>
              </w:rPr>
              <w:t>Způsoby zániku pojistné smlouvy resp. pojištění:</w:t>
            </w:r>
            <w:r>
              <w:t xml:space="preserve"> pojištění může zaniknout zejména z následujících důvodů: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5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Uplynutím pojistné doby.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4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Marným uplynutím lhůty stanovené pojistitelem pojistníkovi v upomínce k zaplacení dlužného pojistného nebo jeho části.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4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do 2 měsíců ode dne uzavření pojistné smlouvy.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do 3 měsíců od oznámení škodné události.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do 2 mě</w:t>
            </w:r>
            <w:r>
              <w:t xml:space="preserve">síců ode dne, kdy se pojistník dozvěděl, že pojistitel při určení výše pojistného nebo výše pojistného plnění použil zakázané hledisko ve smyslu § 2769 zákona č. 89/2012 </w:t>
            </w:r>
            <w:proofErr w:type="spellStart"/>
            <w:r>
              <w:t>Sb.,občanský</w:t>
            </w:r>
            <w:proofErr w:type="spellEnd"/>
            <w:r>
              <w:t xml:space="preserve"> zákoník (dále jen „občanský zákoník“).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3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03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3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do 1 měsíce ode dne, kdy bylo pojistníkovi doručeno oznámení o převodu pojistného kmene nebo o přeměně pojistitele.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3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03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3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do 1 měsíce ode dne, kdy bylo zveřejněno oznámení o odnětí povolení k provozování pojišťovací činnosti pojistiteli.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Je-li pojištění sjednáno s běžným pojistným, výpovědí ke konci pojistného období doručenou druhé straně nejpozději 6 týdnů pře</w:t>
            </w:r>
            <w:r>
              <w:t>d uplynutím pojistného období.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2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03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2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Výpovědí pojistitele ve smyslu § 2791 odst. 2., § 2792 nebo § 2793 odst. 1. občanského zákoníku.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2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Písemnou dohodou smluvních stran.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1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Odstoupením od pojistné smlouvy.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1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0"/>
            </w:pPr>
            <w:r>
              <w:t>•</w:t>
            </w:r>
          </w:p>
        </w:tc>
        <w:tc>
          <w:tcPr>
            <w:tcW w:w="103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lokB91"/>
            </w:pPr>
            <w:r>
              <w:t>Zánikem pojistného zájmu, zánikem pojistného nebezpečí, dnem smrti pojištěné osoby, dnem zániku pojištěné právnické osoby bez právního nástupce nebo dnem odmítnutí pojistného plnění ve smyslu § 2809 občanského zákoníku.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1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103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1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rPr>
                <w:b/>
                <w:i/>
              </w:rPr>
              <w:t>Praktické pokyny týkající se možnosti odstoupení od pojistné smlouvy: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1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t>Od pojistné smlouvy mohou smluvní strany odstoupit dle § 2808 občanského zákoníku. Pojistitel má právo od smlouvy odstoupit, porušil-li pojistník nebo pojištěný úmyslně nebo z nedbalosti povinnost k pravdivým sdělením ve smyslu § 2788 občanského zákoníku a</w:t>
            </w:r>
            <w:r>
              <w:t xml:space="preserve"> prokáže-li, že by při pravdivém a úplném zodpovězení dotazů smlouvu neuzavřel. Pojistník má právo od smlouvy odstoupit, porušil-li pojistitel povinnost dle § 2789 občanského zákoníku. Právo na odstoupení zaniká, není-li uplatněno do 2 měsíců od okamžiku, </w:t>
            </w:r>
            <w:r>
              <w:t xml:space="preserve">kdy smluvní strana porušení povinností zjistila nebo musela zjistit. Smluvní strany si vypořádají závazky dle § 2808 odst. 2 občanského zákoníku. V případě pojistných smluv uzavřených se spotřebiteli jako pojistníky mimo prostory obvyklé pro podnikatelovo </w:t>
            </w:r>
            <w:r>
              <w:t xml:space="preserve">podnikání je pojistník dále oprávněn odstoupit od pojistné smlouvy ve lhůtě 14 dnů od uzavření pojistné smlouvy podle § 1829 a násl. občanského zákoníku. Právo na odstoupení zaniká, není-li uplatněno v uvedené lhůtě 14 dnů. V případě spotřebitele je lhůta </w:t>
            </w:r>
            <w:r>
              <w:t xml:space="preserve">zachována i v případě je-li v této lhůtě oznámení o odstoupení odesláno pojistiteli. Pojistník může v tomto případě využít pro odstoupení od smlouvy formulář pro odstoupení od smlouvy zveřejněný na výše uvedených internetových stránkách pojistitele, který </w:t>
            </w:r>
            <w:r>
              <w:t>je rovněž dostupný na obchodních místech pojistitele.</w:t>
            </w:r>
          </w:p>
          <w:p w:rsidR="00F845D8" w:rsidRDefault="00366E6E">
            <w:pPr>
              <w:pStyle w:val="textNormalB9"/>
              <w:jc w:val="both"/>
            </w:pPr>
            <w:r>
              <w:t>Oznámení o odstoupení musí být učiněno písemně. Oznámení o odstoupení od pojistné smlouvy může pojistník zaslat na adresu sídla pojistitele.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07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rPr>
                <w:b/>
                <w:i/>
              </w:rPr>
              <w:t>Právo platné pro pojistnou smlouvu:</w:t>
            </w:r>
            <w:r>
              <w:t xml:space="preserve"> pojistitel navrhuje, aby se pojistná smlouva a pojištění v ní sjednaná řídila českým právním řádem.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0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rPr>
                <w:b/>
                <w:i/>
              </w:rPr>
              <w:t>Způsob vyřizování stížností pojistníků, pojištěných nebo oprávněných osob:</w:t>
            </w:r>
            <w:r>
              <w:t xml:space="preserve"> v zájmu řádného posouzení jakékoliv stížnosti týkající se pojištění je třeba </w:t>
            </w:r>
            <w:r>
              <w:t>zachovat písemnou formu (dopis, fax, e-mail) a ve stížnosti uvádět identifikační a kontaktní údaje osoby, která podala stížnost. Případné stížnosti lze zasílat na výše uvedenou adresu sídla pojistitele. Osoba, která stížnost podala, bude bez zbytečného odk</w:t>
            </w:r>
            <w:r>
              <w:t xml:space="preserve">ladu pojistitelem vyrozuměna o tom, že pojistitel stížnost přijal, jakož i o tom, jakým způsobem a v jaké lhůtě bude vyřízena. Následně pojistitel tuto osobu písemně vyrozumí o vyřízení stížnosti. Není vyloučena možnost obrátit se s případnou stížností na </w:t>
            </w:r>
            <w:r>
              <w:t>Českou národní banku jako orgán, který vykonává dohled nad finančním trhem, včetně pojišťovnictví.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101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105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366E6E">
            <w:pPr>
              <w:pStyle w:val="textNormalB9"/>
              <w:jc w:val="both"/>
            </w:pPr>
            <w:r>
              <w:t>Je-li pojistníkem ve sjednaném pojištění spotřebitel, má právo na tzv. mimosoudní řešení spotřebitelského sporu vzniklého ze sjednaného pojištění. Věcně p</w:t>
            </w:r>
            <w:r>
              <w:t>říslušným orgánem mimosoudního řešení spotřebitelských sporů vzniklých z předmětného pojištění je Česká obchodní inspekce (internetová adresa České obchodní inspekce: http://www.coi.cz/).</w:t>
            </w:r>
          </w:p>
        </w:tc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</w:tr>
      <w:tr w:rsidR="47483098">
        <w:tblPrEx>
          <w:tblCellMar>
            <w:top w:w="0" w:type="dxa"/>
            <w:bottom w:w="0" w:type="dxa"/>
          </w:tblCellMar>
        </w:tblPrEx>
        <w:trPr>
          <w:gridAfter w:val="13"/>
          <w:wAfter w:w="10800" w:type="dxa"/>
        </w:trPr>
        <w:tc>
          <w:tcPr>
            <w:tcW w:w="700" w:type="dxa"/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8" w:rsidRDefault="00F845D8">
            <w:pPr>
              <w:pStyle w:val="EMPTYCELLSTYLE"/>
            </w:pPr>
          </w:p>
        </w:tc>
        <w:tc>
          <w:tcPr>
            <w:tcW w:w="200" w:type="dxa"/>
          </w:tcPr>
          <w:p w:rsidR="00F845D8" w:rsidRDefault="00F845D8">
            <w:pPr>
              <w:pStyle w:val="EMPTYCELLSTYLE"/>
            </w:pPr>
          </w:p>
        </w:tc>
      </w:tr>
    </w:tbl>
    <w:p w:rsidR="00F845D8" w:rsidRDefault="00F845D8">
      <w:pPr>
        <w:pStyle w:val="beznyText"/>
      </w:pPr>
      <w:bookmarkStart w:id="3" w:name="B2BBOOKMARK3"/>
      <w:bookmarkEnd w:id="3"/>
    </w:p>
    <w:sectPr w:rsidR="00F845D8">
      <w:footerReference w:type="default" r:id="rId14"/>
      <w:pgSz w:w="11900" w:h="16840"/>
      <w:pgMar w:top="700" w:right="0" w:bottom="700" w:left="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6E" w:rsidRDefault="00366E6E">
      <w:r>
        <w:separator/>
      </w:r>
    </w:p>
  </w:endnote>
  <w:endnote w:type="continuationSeparator" w:id="0">
    <w:p w:rsidR="00366E6E" w:rsidRDefault="003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366E6E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041C3">
      <w:rPr>
        <w:noProof/>
      </w:rPr>
      <w:t>3</w:t>
    </w:r>
    <w:r>
      <w:fldChar w:fldCharType="end"/>
    </w:r>
    <w:r>
      <w:t xml:space="preserve"> (z celkem stran </w:t>
    </w:r>
    <w:r>
      <w:fldChar w:fldCharType="begin"/>
    </w:r>
    <w:r>
      <w:instrText xml:space="preserve"> PAGEREF B2BBOOKMARK1\* MERGEFORMAT</w:instrText>
    </w:r>
    <w:r>
      <w:fldChar w:fldCharType="separate"/>
    </w:r>
    <w:r w:rsidR="005041C3"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366E6E">
    <w:pPr>
      <w:pStyle w:val="beznyText"/>
    </w:pPr>
    <w:r>
      <w:rPr>
        <w:vanish/>
      </w:rPr>
      <w:t xml:space="preserve">Strana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366E6E">
    <w:pPr>
      <w:pStyle w:val="textNormal1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5041C3">
      <w:rPr>
        <w:noProof/>
      </w:rPr>
      <w:t>2</w:t>
    </w:r>
    <w:r>
      <w:fldChar w:fldCharType="end"/>
    </w:r>
    <w:r>
      <w:t xml:space="preserve"> (z celkem stran </w:t>
    </w:r>
    <w:r>
      <w:fldChar w:fldCharType="begin"/>
    </w:r>
    <w:r>
      <w:instrText xml:space="preserve"> PAGEREF B2BBOOKMARK3\* MERGEFORMAT</w:instrText>
    </w:r>
    <w:r>
      <w:fldChar w:fldCharType="separate"/>
    </w:r>
    <w:r w:rsidR="005041C3"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6E" w:rsidRDefault="00366E6E">
      <w:r>
        <w:separator/>
      </w:r>
    </w:p>
  </w:footnote>
  <w:footnote w:type="continuationSeparator" w:id="0">
    <w:p w:rsidR="00366E6E" w:rsidRDefault="0036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366E6E">
    <w:pPr>
      <w:pStyle w:val="hlavickaPaticka0"/>
    </w:pPr>
    <w:r>
      <w:t>Číslo pojistné smlouvy: 8067476019 dodatek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F845D8">
    <w:pPr>
      <w:pStyle w:val="bezn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D8" w:rsidRDefault="00F845D8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5D8"/>
    <w:rsid w:val="00366E6E"/>
    <w:rsid w:val="005041C3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6F1C-7000-45D4-9C49-01E4106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extVykladPojmu">
    <w:name w:val="textVykladPojmu"/>
    <w:basedOn w:val="zarovnaniSNasledujicim"/>
    <w:qFormat/>
    <w:rPr>
      <w:b/>
      <w:sz w:val="20"/>
    </w:rPr>
  </w:style>
  <w:style w:type="paragraph" w:customStyle="1" w:styleId="tableTD">
    <w:name w:val="table_TD"/>
    <w:basedOn w:val="zarovnaniSNasledujicim"/>
    <w:qFormat/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beznyText1">
    <w:name w:val="beznyText"/>
    <w:basedOn w:val="beznyText0"/>
    <w:qFormat/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2650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Putzerová Ivana</cp:lastModifiedBy>
  <cp:revision>2</cp:revision>
  <dcterms:created xsi:type="dcterms:W3CDTF">2018-03-08T06:45:00Z</dcterms:created>
  <dcterms:modified xsi:type="dcterms:W3CDTF">2018-03-08T06:46:00Z</dcterms:modified>
</cp:coreProperties>
</file>