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23F6" w:rsidRDefault="007F23F6">
      <w:pPr>
        <w:spacing w:after="926" w:line="14" w:lineRule="exact"/>
      </w:pPr>
    </w:p>
    <w:tbl>
      <w:tblPr>
        <w:tblOverlap w:val="never"/>
        <w:tblW w:w="0" w:type="auto"/>
        <w:jc w:val="center"/>
        <w:tblLayout w:type="fixed"/>
        <w:tblCellMar>
          <w:left w:w="10" w:type="dxa"/>
          <w:right w:w="10" w:type="dxa"/>
        </w:tblCellMar>
        <w:tblLook w:val="04A0" w:firstRow="1" w:lastRow="0" w:firstColumn="1" w:lastColumn="0" w:noHBand="0" w:noVBand="1"/>
      </w:tblPr>
      <w:tblGrid>
        <w:gridCol w:w="2520"/>
        <w:gridCol w:w="6662"/>
      </w:tblGrid>
      <w:tr w:rsidR="007F23F6">
        <w:trPr>
          <w:trHeight w:hRule="exact" w:val="2026"/>
          <w:jc w:val="center"/>
        </w:trPr>
        <w:tc>
          <w:tcPr>
            <w:tcW w:w="2520" w:type="dxa"/>
            <w:shd w:val="clear" w:color="auto" w:fill="FFFFFF"/>
            <w:vAlign w:val="bottom"/>
          </w:tcPr>
          <w:p w:rsidR="007F23F6" w:rsidRDefault="00F84AB6">
            <w:pPr>
              <w:pStyle w:val="Jin0"/>
              <w:shd w:val="clear" w:color="auto" w:fill="auto"/>
              <w:spacing w:after="0" w:line="240" w:lineRule="auto"/>
              <w:ind w:right="920"/>
              <w:jc w:val="right"/>
            </w:pPr>
            <w:r>
              <w:rPr>
                <w:b/>
                <w:bCs/>
              </w:rPr>
              <w:t>Smluvní strany</w:t>
            </w:r>
          </w:p>
        </w:tc>
        <w:tc>
          <w:tcPr>
            <w:tcW w:w="6662" w:type="dxa"/>
            <w:shd w:val="clear" w:color="auto" w:fill="FFFFFF"/>
          </w:tcPr>
          <w:p w:rsidR="007F23F6" w:rsidRDefault="00F84AB6">
            <w:pPr>
              <w:pStyle w:val="Jin0"/>
              <w:shd w:val="clear" w:color="auto" w:fill="auto"/>
              <w:spacing w:after="40" w:line="240" w:lineRule="auto"/>
              <w:ind w:left="1440"/>
              <w:jc w:val="left"/>
              <w:rPr>
                <w:sz w:val="22"/>
                <w:szCs w:val="22"/>
              </w:rPr>
            </w:pPr>
            <w:r>
              <w:rPr>
                <w:b/>
                <w:bCs/>
                <w:sz w:val="22"/>
                <w:szCs w:val="22"/>
              </w:rPr>
              <w:t>SMLOUVA</w:t>
            </w:r>
          </w:p>
          <w:p w:rsidR="007F23F6" w:rsidRDefault="00F84AB6">
            <w:pPr>
              <w:pStyle w:val="Jin0"/>
              <w:shd w:val="clear" w:color="auto" w:fill="auto"/>
              <w:spacing w:after="0" w:line="240" w:lineRule="auto"/>
              <w:ind w:left="320"/>
              <w:jc w:val="left"/>
              <w:rPr>
                <w:b/>
                <w:bCs/>
              </w:rPr>
            </w:pPr>
            <w:r>
              <w:rPr>
                <w:b/>
                <w:bCs/>
                <w:sz w:val="22"/>
                <w:szCs w:val="22"/>
              </w:rPr>
              <w:t xml:space="preserve">o </w:t>
            </w:r>
            <w:r>
              <w:rPr>
                <w:b/>
                <w:bCs/>
              </w:rPr>
              <w:t>poskytování bezpečnostních služeb</w:t>
            </w:r>
          </w:p>
          <w:p w:rsidR="00F84AB6" w:rsidRDefault="00F84AB6" w:rsidP="00F84AB6">
            <w:pPr>
              <w:pStyle w:val="Jin0"/>
              <w:shd w:val="clear" w:color="auto" w:fill="auto"/>
              <w:spacing w:after="0" w:line="240" w:lineRule="auto"/>
              <w:ind w:left="320"/>
            </w:pPr>
            <w:r>
              <w:rPr>
                <w:b/>
                <w:bCs/>
                <w:sz w:val="22"/>
                <w:szCs w:val="22"/>
              </w:rPr>
              <w:t xml:space="preserve">                č. NG/347/2018</w:t>
            </w:r>
          </w:p>
        </w:tc>
      </w:tr>
    </w:tbl>
    <w:p w:rsidR="007F23F6" w:rsidRDefault="007F23F6">
      <w:pPr>
        <w:spacing w:after="206" w:line="14" w:lineRule="exact"/>
      </w:pPr>
    </w:p>
    <w:p w:rsidR="007F23F6" w:rsidRDefault="00F84AB6" w:rsidP="00F84AB6">
      <w:pPr>
        <w:pStyle w:val="Titulektabulky0"/>
        <w:numPr>
          <w:ilvl w:val="0"/>
          <w:numId w:val="23"/>
        </w:numPr>
        <w:shd w:val="clear" w:color="auto" w:fill="auto"/>
        <w:rPr>
          <w:sz w:val="20"/>
          <w:szCs w:val="20"/>
        </w:rPr>
      </w:pPr>
      <w:r>
        <w:rPr>
          <w:sz w:val="20"/>
          <w:szCs w:val="20"/>
        </w:rPr>
        <w:t>Národní galerie v Praze</w:t>
      </w:r>
    </w:p>
    <w:tbl>
      <w:tblPr>
        <w:tblOverlap w:val="never"/>
        <w:tblW w:w="0" w:type="auto"/>
        <w:jc w:val="center"/>
        <w:tblLayout w:type="fixed"/>
        <w:tblCellMar>
          <w:left w:w="10" w:type="dxa"/>
          <w:right w:w="10" w:type="dxa"/>
        </w:tblCellMar>
        <w:tblLook w:val="04A0" w:firstRow="1" w:lastRow="0" w:firstColumn="1" w:lastColumn="0" w:noHBand="0" w:noVBand="1"/>
      </w:tblPr>
      <w:tblGrid>
        <w:gridCol w:w="2520"/>
        <w:gridCol w:w="6662"/>
      </w:tblGrid>
      <w:tr w:rsidR="007F23F6">
        <w:trPr>
          <w:trHeight w:hRule="exact" w:val="974"/>
          <w:jc w:val="center"/>
        </w:trPr>
        <w:tc>
          <w:tcPr>
            <w:tcW w:w="2520" w:type="dxa"/>
            <w:shd w:val="clear" w:color="auto" w:fill="FFFFFF"/>
          </w:tcPr>
          <w:p w:rsidR="007F23F6" w:rsidRDefault="00F84AB6" w:rsidP="00F84AB6">
            <w:pPr>
              <w:pStyle w:val="Jin0"/>
              <w:shd w:val="clear" w:color="auto" w:fill="auto"/>
              <w:spacing w:after="100" w:line="240" w:lineRule="auto"/>
              <w:ind w:right="920"/>
            </w:pPr>
            <w:r>
              <w:t xml:space="preserve">     se sídlem:</w:t>
            </w:r>
          </w:p>
          <w:p w:rsidR="007F23F6" w:rsidRDefault="00F84AB6" w:rsidP="00F84AB6">
            <w:pPr>
              <w:pStyle w:val="Jin0"/>
              <w:shd w:val="clear" w:color="auto" w:fill="auto"/>
              <w:spacing w:after="100" w:line="240" w:lineRule="auto"/>
              <w:jc w:val="left"/>
            </w:pPr>
            <w:r>
              <w:t xml:space="preserve">     IČO:</w:t>
            </w:r>
          </w:p>
          <w:p w:rsidR="007F23F6" w:rsidRDefault="00F84AB6" w:rsidP="00F84AB6">
            <w:pPr>
              <w:pStyle w:val="Jin0"/>
              <w:shd w:val="clear" w:color="auto" w:fill="auto"/>
              <w:spacing w:after="100" w:line="240" w:lineRule="auto"/>
              <w:jc w:val="left"/>
            </w:pPr>
            <w:r>
              <w:t xml:space="preserve">     DIČ:</w:t>
            </w:r>
          </w:p>
        </w:tc>
        <w:tc>
          <w:tcPr>
            <w:tcW w:w="6662" w:type="dxa"/>
            <w:shd w:val="clear" w:color="auto" w:fill="FFFFFF"/>
          </w:tcPr>
          <w:p w:rsidR="007F23F6" w:rsidRDefault="00F84AB6">
            <w:pPr>
              <w:pStyle w:val="Jin0"/>
              <w:shd w:val="clear" w:color="auto" w:fill="auto"/>
              <w:spacing w:after="100" w:line="240" w:lineRule="auto"/>
              <w:ind w:left="380" w:firstLine="20"/>
              <w:jc w:val="left"/>
            </w:pPr>
            <w:r>
              <w:t>Staroměstské náměstí 606/12,110 15 Praha 1</w:t>
            </w:r>
          </w:p>
          <w:p w:rsidR="007F23F6" w:rsidRDefault="00F84AB6">
            <w:pPr>
              <w:pStyle w:val="Jin0"/>
              <w:shd w:val="clear" w:color="auto" w:fill="auto"/>
              <w:spacing w:after="100" w:line="240" w:lineRule="auto"/>
              <w:ind w:left="380" w:firstLine="20"/>
              <w:jc w:val="left"/>
            </w:pPr>
            <w:r>
              <w:t>00023281</w:t>
            </w:r>
          </w:p>
          <w:p w:rsidR="007F23F6" w:rsidRDefault="00F84AB6">
            <w:pPr>
              <w:pStyle w:val="Jin0"/>
              <w:shd w:val="clear" w:color="auto" w:fill="auto"/>
              <w:spacing w:after="100" w:line="240" w:lineRule="auto"/>
              <w:ind w:left="380" w:firstLine="20"/>
              <w:jc w:val="left"/>
            </w:pPr>
            <w:r>
              <w:t>CZ00023281</w:t>
            </w:r>
          </w:p>
        </w:tc>
      </w:tr>
      <w:tr w:rsidR="007F23F6">
        <w:trPr>
          <w:trHeight w:hRule="exact" w:val="979"/>
          <w:jc w:val="center"/>
        </w:trPr>
        <w:tc>
          <w:tcPr>
            <w:tcW w:w="2520" w:type="dxa"/>
            <w:shd w:val="clear" w:color="auto" w:fill="FFFFFF"/>
            <w:vAlign w:val="bottom"/>
          </w:tcPr>
          <w:p w:rsidR="007F23F6" w:rsidRDefault="00F84AB6" w:rsidP="00F84AB6">
            <w:pPr>
              <w:pStyle w:val="Jin0"/>
              <w:shd w:val="clear" w:color="auto" w:fill="auto"/>
              <w:spacing w:after="100" w:line="240" w:lineRule="auto"/>
              <w:jc w:val="left"/>
            </w:pPr>
            <w:r>
              <w:t xml:space="preserve">     zastoupená:</w:t>
            </w:r>
          </w:p>
          <w:p w:rsidR="007F23F6" w:rsidRDefault="00F84AB6" w:rsidP="00F84AB6">
            <w:pPr>
              <w:pStyle w:val="Jin0"/>
              <w:shd w:val="clear" w:color="auto" w:fill="auto"/>
              <w:spacing w:after="100" w:line="240" w:lineRule="auto"/>
              <w:jc w:val="left"/>
            </w:pPr>
            <w:r>
              <w:t xml:space="preserve">     bankovní spojení:</w:t>
            </w:r>
          </w:p>
          <w:p w:rsidR="007F23F6" w:rsidRDefault="00F84AB6" w:rsidP="00F84AB6">
            <w:pPr>
              <w:pStyle w:val="Jin0"/>
              <w:shd w:val="clear" w:color="auto" w:fill="auto"/>
              <w:spacing w:after="100" w:line="240" w:lineRule="auto"/>
              <w:ind w:right="920"/>
            </w:pPr>
            <w:r>
              <w:t xml:space="preserve">     číslo účtu:</w:t>
            </w:r>
          </w:p>
        </w:tc>
        <w:tc>
          <w:tcPr>
            <w:tcW w:w="6662" w:type="dxa"/>
            <w:shd w:val="clear" w:color="auto" w:fill="FFFFFF"/>
            <w:vAlign w:val="bottom"/>
          </w:tcPr>
          <w:p w:rsidR="007F23F6" w:rsidRDefault="00F84AB6">
            <w:pPr>
              <w:pStyle w:val="Jin0"/>
              <w:shd w:val="clear" w:color="auto" w:fill="auto"/>
              <w:spacing w:after="100" w:line="240" w:lineRule="auto"/>
              <w:ind w:left="380" w:firstLine="20"/>
              <w:jc w:val="left"/>
            </w:pPr>
            <w:r>
              <w:t>doc. Dr. et Ing. Jiřím Fajtem, Ph.D., generálním ředitelem</w:t>
            </w:r>
          </w:p>
          <w:p w:rsidR="007F23F6" w:rsidRDefault="00F84AB6">
            <w:pPr>
              <w:pStyle w:val="Jin0"/>
              <w:shd w:val="clear" w:color="auto" w:fill="auto"/>
              <w:spacing w:after="100" w:line="240" w:lineRule="auto"/>
              <w:ind w:left="380" w:firstLine="20"/>
              <w:jc w:val="left"/>
            </w:pPr>
            <w:r>
              <w:t>XXXXXXXXXXXXXXXX</w:t>
            </w:r>
          </w:p>
          <w:p w:rsidR="007F23F6" w:rsidRDefault="00F84AB6" w:rsidP="00F84AB6">
            <w:pPr>
              <w:pStyle w:val="Jin0"/>
              <w:shd w:val="clear" w:color="auto" w:fill="auto"/>
              <w:spacing w:after="100" w:line="240" w:lineRule="auto"/>
              <w:ind w:left="380" w:firstLine="20"/>
              <w:jc w:val="left"/>
            </w:pPr>
            <w:r>
              <w:t>XXXXXXXXXXXXXXXX</w:t>
            </w:r>
          </w:p>
        </w:tc>
      </w:tr>
    </w:tbl>
    <w:p w:rsidR="007F23F6" w:rsidRDefault="007F23F6">
      <w:pPr>
        <w:spacing w:after="86" w:line="14" w:lineRule="exact"/>
      </w:pPr>
    </w:p>
    <w:p w:rsidR="007F23F6" w:rsidRDefault="00F84AB6">
      <w:pPr>
        <w:pStyle w:val="Zkladntext1"/>
        <w:shd w:val="clear" w:color="auto" w:fill="auto"/>
        <w:spacing w:after="460" w:line="240" w:lineRule="auto"/>
        <w:ind w:left="640" w:firstLine="20"/>
      </w:pPr>
      <w:r>
        <w:t>(dále jen „</w:t>
      </w:r>
      <w:r w:rsidRPr="00F84AB6">
        <w:rPr>
          <w:b/>
        </w:rPr>
        <w:t>Objednatel</w:t>
      </w:r>
      <w:r>
        <w:t>“)</w:t>
      </w:r>
    </w:p>
    <w:p w:rsidR="007F23F6" w:rsidRDefault="00F84AB6">
      <w:pPr>
        <w:pStyle w:val="Zkladntext1"/>
        <w:shd w:val="clear" w:color="auto" w:fill="auto"/>
        <w:spacing w:after="500" w:line="240" w:lineRule="auto"/>
        <w:ind w:left="640" w:firstLine="20"/>
      </w:pPr>
      <w:r>
        <w:t>a</w:t>
      </w:r>
    </w:p>
    <w:p w:rsidR="007F23F6" w:rsidRDefault="00F84AB6">
      <w:pPr>
        <w:pStyle w:val="Zkladntext1"/>
        <w:shd w:val="clear" w:color="auto" w:fill="auto"/>
        <w:spacing w:after="100" w:line="240" w:lineRule="auto"/>
        <w:jc w:val="left"/>
      </w:pPr>
      <w:r>
        <w:rPr>
          <w:b/>
          <w:bCs/>
        </w:rPr>
        <w:t xml:space="preserve">2.       </w:t>
      </w:r>
      <w:r>
        <w:rPr>
          <w:b/>
          <w:bCs/>
          <w:i/>
          <w:iCs/>
        </w:rPr>
        <w:t xml:space="preserve">G4S </w:t>
      </w:r>
      <w:r>
        <w:rPr>
          <w:b/>
          <w:bCs/>
          <w:i/>
          <w:iCs/>
          <w:lang w:val="en-US" w:eastAsia="en-US" w:bidi="en-US"/>
        </w:rPr>
        <w:t xml:space="preserve">Secure </w:t>
      </w:r>
      <w:proofErr w:type="spellStart"/>
      <w:r>
        <w:rPr>
          <w:b/>
          <w:bCs/>
          <w:i/>
          <w:iCs/>
        </w:rPr>
        <w:t>Solutions</w:t>
      </w:r>
      <w:proofErr w:type="spellEnd"/>
      <w:r>
        <w:rPr>
          <w:b/>
          <w:bCs/>
          <w:i/>
          <w:iCs/>
        </w:rPr>
        <w:t xml:space="preserve"> (CZ), a.s.</w:t>
      </w:r>
    </w:p>
    <w:p w:rsidR="007F23F6" w:rsidRDefault="00F84AB6">
      <w:pPr>
        <w:pStyle w:val="Zkladntext1"/>
        <w:shd w:val="clear" w:color="auto" w:fill="auto"/>
        <w:tabs>
          <w:tab w:val="left" w:pos="2913"/>
        </w:tabs>
        <w:spacing w:after="100" w:line="240" w:lineRule="auto"/>
        <w:ind w:left="640" w:firstLine="20"/>
      </w:pPr>
      <w:r>
        <w:t>se sídlem:</w:t>
      </w:r>
      <w:r>
        <w:tab/>
        <w:t xml:space="preserve">          </w:t>
      </w:r>
      <w:r>
        <w:rPr>
          <w:i/>
          <w:iCs/>
        </w:rPr>
        <w:t>Na Košince 2257/9,180 00 Praha 8 - Libeň</w:t>
      </w:r>
    </w:p>
    <w:p w:rsidR="007F23F6" w:rsidRDefault="00F84AB6">
      <w:pPr>
        <w:pStyle w:val="Zkladntext1"/>
        <w:shd w:val="clear" w:color="auto" w:fill="auto"/>
        <w:spacing w:after="100" w:line="240" w:lineRule="auto"/>
        <w:ind w:left="640" w:firstLine="20"/>
      </w:pPr>
      <w:r>
        <w:t xml:space="preserve">zapsaný u rejstříkového soudu v </w:t>
      </w:r>
      <w:r>
        <w:rPr>
          <w:i/>
          <w:iCs/>
        </w:rPr>
        <w:t>Praze,</w:t>
      </w:r>
      <w:r>
        <w:t xml:space="preserve"> </w:t>
      </w:r>
      <w:proofErr w:type="spellStart"/>
      <w:r>
        <w:t>sp</w:t>
      </w:r>
      <w:proofErr w:type="spellEnd"/>
      <w:r>
        <w:t xml:space="preserve">. zn.: B </w:t>
      </w:r>
      <w:r>
        <w:rPr>
          <w:i/>
          <w:iCs/>
        </w:rPr>
        <w:t>275</w:t>
      </w:r>
    </w:p>
    <w:p w:rsidR="007F23F6" w:rsidRDefault="00F84AB6">
      <w:pPr>
        <w:pStyle w:val="Zkladntext1"/>
        <w:shd w:val="clear" w:color="auto" w:fill="auto"/>
        <w:tabs>
          <w:tab w:val="left" w:pos="2913"/>
        </w:tabs>
        <w:spacing w:after="100" w:line="240" w:lineRule="auto"/>
        <w:ind w:left="640" w:firstLine="20"/>
      </w:pPr>
      <w:r>
        <w:t>IČO:</w:t>
      </w:r>
      <w:r>
        <w:tab/>
        <w:t xml:space="preserve">         </w:t>
      </w:r>
      <w:r>
        <w:rPr>
          <w:i/>
          <w:iCs/>
        </w:rPr>
        <w:t>00175439</w:t>
      </w:r>
    </w:p>
    <w:tbl>
      <w:tblPr>
        <w:tblOverlap w:val="never"/>
        <w:tblW w:w="0" w:type="auto"/>
        <w:jc w:val="center"/>
        <w:tblLayout w:type="fixed"/>
        <w:tblCellMar>
          <w:left w:w="10" w:type="dxa"/>
          <w:right w:w="10" w:type="dxa"/>
        </w:tblCellMar>
        <w:tblLook w:val="04A0" w:firstRow="1" w:lastRow="0" w:firstColumn="1" w:lastColumn="0" w:noHBand="0" w:noVBand="1"/>
      </w:tblPr>
      <w:tblGrid>
        <w:gridCol w:w="2520"/>
        <w:gridCol w:w="6662"/>
      </w:tblGrid>
      <w:tr w:rsidR="007F23F6">
        <w:trPr>
          <w:trHeight w:hRule="exact" w:val="317"/>
          <w:jc w:val="center"/>
        </w:trPr>
        <w:tc>
          <w:tcPr>
            <w:tcW w:w="2520" w:type="dxa"/>
            <w:shd w:val="clear" w:color="auto" w:fill="FFFFFF"/>
          </w:tcPr>
          <w:p w:rsidR="007F23F6" w:rsidRDefault="00F84AB6" w:rsidP="00F84AB6">
            <w:pPr>
              <w:pStyle w:val="Jin0"/>
              <w:shd w:val="clear" w:color="auto" w:fill="auto"/>
              <w:spacing w:after="0" w:line="240" w:lineRule="auto"/>
              <w:jc w:val="left"/>
            </w:pPr>
            <w:r>
              <w:t xml:space="preserve">    DIČ:</w:t>
            </w:r>
          </w:p>
        </w:tc>
        <w:tc>
          <w:tcPr>
            <w:tcW w:w="6662" w:type="dxa"/>
            <w:shd w:val="clear" w:color="auto" w:fill="FFFFFF"/>
          </w:tcPr>
          <w:p w:rsidR="007F23F6" w:rsidRDefault="00F84AB6">
            <w:pPr>
              <w:pStyle w:val="Jin0"/>
              <w:shd w:val="clear" w:color="auto" w:fill="auto"/>
              <w:spacing w:after="0" w:line="240" w:lineRule="auto"/>
              <w:ind w:left="380" w:firstLine="20"/>
              <w:jc w:val="left"/>
            </w:pPr>
            <w:r>
              <w:rPr>
                <w:i/>
                <w:iCs/>
              </w:rPr>
              <w:t>CZ00175439</w:t>
            </w:r>
          </w:p>
        </w:tc>
      </w:tr>
      <w:tr w:rsidR="007F23F6">
        <w:trPr>
          <w:trHeight w:hRule="exact" w:val="965"/>
          <w:jc w:val="center"/>
        </w:trPr>
        <w:tc>
          <w:tcPr>
            <w:tcW w:w="2520" w:type="dxa"/>
            <w:shd w:val="clear" w:color="auto" w:fill="FFFFFF"/>
            <w:vAlign w:val="bottom"/>
          </w:tcPr>
          <w:p w:rsidR="007F23F6" w:rsidRDefault="00F84AB6" w:rsidP="00F84AB6">
            <w:pPr>
              <w:pStyle w:val="Jin0"/>
              <w:shd w:val="clear" w:color="auto" w:fill="auto"/>
              <w:spacing w:after="100" w:line="240" w:lineRule="auto"/>
              <w:jc w:val="left"/>
            </w:pPr>
            <w:r>
              <w:t xml:space="preserve">    zastoupený:</w:t>
            </w:r>
          </w:p>
          <w:p w:rsidR="007F23F6" w:rsidRDefault="00F84AB6" w:rsidP="00F84AB6">
            <w:pPr>
              <w:pStyle w:val="Jin0"/>
              <w:shd w:val="clear" w:color="auto" w:fill="auto"/>
              <w:spacing w:after="100" w:line="240" w:lineRule="auto"/>
              <w:jc w:val="left"/>
            </w:pPr>
            <w:r>
              <w:t xml:space="preserve">    bankovní spojení:</w:t>
            </w:r>
          </w:p>
          <w:p w:rsidR="007F23F6" w:rsidRDefault="00F84AB6" w:rsidP="00F84AB6">
            <w:pPr>
              <w:pStyle w:val="Jin0"/>
              <w:shd w:val="clear" w:color="auto" w:fill="auto"/>
              <w:spacing w:after="100" w:line="240" w:lineRule="auto"/>
              <w:ind w:right="920"/>
            </w:pPr>
            <w:r>
              <w:t xml:space="preserve">    číslo účtu:</w:t>
            </w:r>
          </w:p>
        </w:tc>
        <w:tc>
          <w:tcPr>
            <w:tcW w:w="6662" w:type="dxa"/>
            <w:shd w:val="clear" w:color="auto" w:fill="FFFFFF"/>
            <w:vAlign w:val="bottom"/>
          </w:tcPr>
          <w:p w:rsidR="007F23F6" w:rsidRDefault="00F84AB6">
            <w:pPr>
              <w:pStyle w:val="Jin0"/>
              <w:shd w:val="clear" w:color="auto" w:fill="auto"/>
              <w:spacing w:after="0" w:line="360" w:lineRule="auto"/>
              <w:ind w:left="380" w:firstLine="20"/>
              <w:jc w:val="left"/>
            </w:pPr>
            <w:r>
              <w:rPr>
                <w:i/>
                <w:iCs/>
              </w:rPr>
              <w:t>ing. Lenkou Novákovou, Ph.D., MBA, předsedou představenstva XXXXXXXXXXXXXXXXX</w:t>
            </w:r>
          </w:p>
          <w:p w:rsidR="007F23F6" w:rsidRDefault="00F84AB6">
            <w:pPr>
              <w:pStyle w:val="Jin0"/>
              <w:shd w:val="clear" w:color="auto" w:fill="auto"/>
              <w:spacing w:after="0" w:line="360" w:lineRule="auto"/>
              <w:ind w:left="380" w:firstLine="20"/>
              <w:jc w:val="left"/>
            </w:pPr>
            <w:r>
              <w:rPr>
                <w:i/>
                <w:iCs/>
                <w:lang w:val="en-US" w:eastAsia="en-US" w:bidi="en-US"/>
              </w:rPr>
              <w:t>XXXXXXXXXXXXXXX</w:t>
            </w:r>
          </w:p>
        </w:tc>
      </w:tr>
    </w:tbl>
    <w:p w:rsidR="007F23F6" w:rsidRDefault="007F23F6">
      <w:pPr>
        <w:spacing w:after="86" w:line="14" w:lineRule="exact"/>
      </w:pPr>
    </w:p>
    <w:p w:rsidR="007F23F6" w:rsidRDefault="00F84AB6">
      <w:pPr>
        <w:pStyle w:val="Zkladntext1"/>
        <w:shd w:val="clear" w:color="auto" w:fill="auto"/>
        <w:spacing w:after="100" w:line="360" w:lineRule="auto"/>
        <w:ind w:left="640" w:firstLine="20"/>
      </w:pPr>
      <w:r>
        <w:t>(dále jen „</w:t>
      </w:r>
      <w:r w:rsidRPr="00F84AB6">
        <w:rPr>
          <w:b/>
        </w:rPr>
        <w:t>Dodavatel I</w:t>
      </w:r>
      <w:r>
        <w:t>“)</w:t>
      </w:r>
    </w:p>
    <w:p w:rsidR="007F23F6" w:rsidRDefault="00F84AB6">
      <w:pPr>
        <w:pStyle w:val="Zkladntext1"/>
        <w:shd w:val="clear" w:color="auto" w:fill="auto"/>
        <w:spacing w:after="0" w:line="360" w:lineRule="auto"/>
        <w:jc w:val="left"/>
      </w:pPr>
      <w:r>
        <w:rPr>
          <w:b/>
          <w:bCs/>
        </w:rPr>
        <w:t xml:space="preserve">3. </w:t>
      </w:r>
      <w:r>
        <w:rPr>
          <w:b/>
          <w:bCs/>
        </w:rPr>
        <w:tab/>
      </w:r>
      <w:r>
        <w:rPr>
          <w:b/>
          <w:bCs/>
          <w:i/>
          <w:iCs/>
          <w:lang w:val="en-US" w:eastAsia="en-US" w:bidi="en-US"/>
        </w:rPr>
        <w:t xml:space="preserve">INDUS </w:t>
      </w:r>
      <w:r>
        <w:rPr>
          <w:b/>
          <w:bCs/>
          <w:i/>
          <w:iCs/>
        </w:rPr>
        <w:t>PRAHA, spol. s r.o.</w:t>
      </w:r>
    </w:p>
    <w:p w:rsidR="007F23F6" w:rsidRDefault="00F84AB6">
      <w:pPr>
        <w:pStyle w:val="Zkladntext1"/>
        <w:shd w:val="clear" w:color="auto" w:fill="auto"/>
        <w:tabs>
          <w:tab w:val="left" w:pos="2913"/>
        </w:tabs>
        <w:spacing w:after="0" w:line="360" w:lineRule="auto"/>
        <w:ind w:left="640" w:firstLine="20"/>
      </w:pPr>
      <w:r>
        <w:t>se sídlem:</w:t>
      </w:r>
      <w:r>
        <w:tab/>
        <w:t xml:space="preserve">         </w:t>
      </w:r>
      <w:r>
        <w:rPr>
          <w:i/>
          <w:iCs/>
        </w:rPr>
        <w:t>U Hostivařského nádraží 556/12, 102 00 Praha 10</w:t>
      </w:r>
    </w:p>
    <w:p w:rsidR="00F84AB6" w:rsidRDefault="00F84AB6">
      <w:pPr>
        <w:pStyle w:val="Zkladntext1"/>
        <w:shd w:val="clear" w:color="auto" w:fill="auto"/>
        <w:tabs>
          <w:tab w:val="left" w:pos="2913"/>
        </w:tabs>
        <w:spacing w:after="0" w:line="360" w:lineRule="auto"/>
        <w:ind w:left="640" w:right="3360" w:firstLine="20"/>
        <w:jc w:val="left"/>
        <w:rPr>
          <w:i/>
          <w:iCs/>
        </w:rPr>
      </w:pPr>
      <w:r>
        <w:t xml:space="preserve">zapsaný u rejstříkového soudu v </w:t>
      </w:r>
      <w:r>
        <w:rPr>
          <w:i/>
          <w:iCs/>
        </w:rPr>
        <w:t>Praze,</w:t>
      </w:r>
      <w:r>
        <w:t xml:space="preserve"> </w:t>
      </w:r>
      <w:proofErr w:type="spellStart"/>
      <w:r>
        <w:t>sp</w:t>
      </w:r>
      <w:proofErr w:type="spellEnd"/>
      <w:r>
        <w:t xml:space="preserve">. zn.: C </w:t>
      </w:r>
      <w:r>
        <w:rPr>
          <w:i/>
          <w:iCs/>
        </w:rPr>
        <w:t xml:space="preserve">188981 </w:t>
      </w:r>
    </w:p>
    <w:p w:rsidR="007F23F6" w:rsidRDefault="00F84AB6">
      <w:pPr>
        <w:pStyle w:val="Zkladntext1"/>
        <w:shd w:val="clear" w:color="auto" w:fill="auto"/>
        <w:tabs>
          <w:tab w:val="left" w:pos="2913"/>
        </w:tabs>
        <w:spacing w:after="0" w:line="360" w:lineRule="auto"/>
        <w:ind w:left="640" w:right="3360" w:firstLine="20"/>
        <w:jc w:val="left"/>
      </w:pPr>
      <w:r>
        <w:t>IČO:</w:t>
      </w:r>
      <w:r>
        <w:tab/>
        <w:t xml:space="preserve">         24210668</w:t>
      </w:r>
    </w:p>
    <w:tbl>
      <w:tblPr>
        <w:tblOverlap w:val="never"/>
        <w:tblW w:w="0" w:type="auto"/>
        <w:jc w:val="center"/>
        <w:tblLayout w:type="fixed"/>
        <w:tblCellMar>
          <w:left w:w="10" w:type="dxa"/>
          <w:right w:w="10" w:type="dxa"/>
        </w:tblCellMar>
        <w:tblLook w:val="04A0" w:firstRow="1" w:lastRow="0" w:firstColumn="1" w:lastColumn="0" w:noHBand="0" w:noVBand="1"/>
      </w:tblPr>
      <w:tblGrid>
        <w:gridCol w:w="2520"/>
        <w:gridCol w:w="6662"/>
      </w:tblGrid>
      <w:tr w:rsidR="007F23F6">
        <w:trPr>
          <w:trHeight w:hRule="exact" w:val="312"/>
          <w:jc w:val="center"/>
        </w:trPr>
        <w:tc>
          <w:tcPr>
            <w:tcW w:w="2520" w:type="dxa"/>
            <w:shd w:val="clear" w:color="auto" w:fill="FFFFFF"/>
          </w:tcPr>
          <w:p w:rsidR="007F23F6" w:rsidRDefault="00F84AB6" w:rsidP="00F84AB6">
            <w:pPr>
              <w:pStyle w:val="Jin0"/>
              <w:shd w:val="clear" w:color="auto" w:fill="auto"/>
              <w:spacing w:after="0" w:line="240" w:lineRule="auto"/>
              <w:jc w:val="left"/>
            </w:pPr>
            <w:r>
              <w:t xml:space="preserve">    DIČ:</w:t>
            </w:r>
          </w:p>
        </w:tc>
        <w:tc>
          <w:tcPr>
            <w:tcW w:w="6662" w:type="dxa"/>
            <w:shd w:val="clear" w:color="auto" w:fill="FFFFFF"/>
          </w:tcPr>
          <w:p w:rsidR="007F23F6" w:rsidRDefault="00F84AB6">
            <w:pPr>
              <w:pStyle w:val="Jin0"/>
              <w:shd w:val="clear" w:color="auto" w:fill="auto"/>
              <w:spacing w:after="0" w:line="240" w:lineRule="auto"/>
              <w:ind w:left="380" w:firstLine="20"/>
              <w:jc w:val="left"/>
            </w:pPr>
            <w:r>
              <w:t>CZ24210668</w:t>
            </w:r>
          </w:p>
        </w:tc>
      </w:tr>
      <w:tr w:rsidR="007F23F6">
        <w:trPr>
          <w:trHeight w:hRule="exact" w:val="970"/>
          <w:jc w:val="center"/>
        </w:trPr>
        <w:tc>
          <w:tcPr>
            <w:tcW w:w="2520" w:type="dxa"/>
            <w:shd w:val="clear" w:color="auto" w:fill="FFFFFF"/>
            <w:vAlign w:val="bottom"/>
          </w:tcPr>
          <w:p w:rsidR="007F23F6" w:rsidRDefault="00F84AB6" w:rsidP="00F84AB6">
            <w:pPr>
              <w:pStyle w:val="Jin0"/>
              <w:shd w:val="clear" w:color="auto" w:fill="auto"/>
              <w:spacing w:after="100" w:line="240" w:lineRule="auto"/>
              <w:jc w:val="left"/>
            </w:pPr>
            <w:r>
              <w:t xml:space="preserve">    zastoupený:</w:t>
            </w:r>
          </w:p>
          <w:p w:rsidR="007F23F6" w:rsidRDefault="00F84AB6" w:rsidP="00F84AB6">
            <w:pPr>
              <w:pStyle w:val="Jin0"/>
              <w:shd w:val="clear" w:color="auto" w:fill="auto"/>
              <w:spacing w:after="100" w:line="240" w:lineRule="auto"/>
              <w:jc w:val="left"/>
            </w:pPr>
            <w:r>
              <w:t xml:space="preserve">    bankovní spojení:</w:t>
            </w:r>
          </w:p>
          <w:p w:rsidR="007F23F6" w:rsidRDefault="00F84AB6" w:rsidP="00F84AB6">
            <w:pPr>
              <w:pStyle w:val="Jin0"/>
              <w:shd w:val="clear" w:color="auto" w:fill="auto"/>
              <w:spacing w:after="100" w:line="240" w:lineRule="auto"/>
              <w:ind w:right="920"/>
            </w:pPr>
            <w:r>
              <w:t xml:space="preserve">    číslo účtu:</w:t>
            </w:r>
          </w:p>
        </w:tc>
        <w:tc>
          <w:tcPr>
            <w:tcW w:w="6662" w:type="dxa"/>
            <w:shd w:val="clear" w:color="auto" w:fill="FFFFFF"/>
            <w:vAlign w:val="bottom"/>
          </w:tcPr>
          <w:p w:rsidR="007F23F6" w:rsidRDefault="00F84AB6">
            <w:pPr>
              <w:pStyle w:val="Jin0"/>
              <w:shd w:val="clear" w:color="auto" w:fill="auto"/>
              <w:spacing w:after="100" w:line="240" w:lineRule="auto"/>
              <w:ind w:left="380" w:firstLine="20"/>
              <w:jc w:val="left"/>
            </w:pPr>
            <w:r>
              <w:t>Ing. Pavlem Kudrnou, jednatelem</w:t>
            </w:r>
          </w:p>
          <w:p w:rsidR="007F23F6" w:rsidRDefault="00F84AB6">
            <w:pPr>
              <w:pStyle w:val="Jin0"/>
              <w:shd w:val="clear" w:color="auto" w:fill="auto"/>
              <w:spacing w:after="100" w:line="240" w:lineRule="auto"/>
              <w:ind w:left="380" w:firstLine="20"/>
              <w:jc w:val="left"/>
            </w:pPr>
            <w:r>
              <w:t>XXXXXXXXXXXXXXXXXXXX</w:t>
            </w:r>
          </w:p>
          <w:p w:rsidR="007F23F6" w:rsidRDefault="00F84AB6">
            <w:pPr>
              <w:pStyle w:val="Jin0"/>
              <w:shd w:val="clear" w:color="auto" w:fill="auto"/>
              <w:spacing w:after="100" w:line="240" w:lineRule="auto"/>
              <w:ind w:left="380" w:firstLine="20"/>
              <w:jc w:val="left"/>
            </w:pPr>
            <w:r>
              <w:t>XXXXXXXXXXXXXXXXX</w:t>
            </w:r>
          </w:p>
        </w:tc>
      </w:tr>
    </w:tbl>
    <w:p w:rsidR="007F23F6" w:rsidRDefault="007F23F6">
      <w:pPr>
        <w:spacing w:after="86" w:line="14" w:lineRule="exact"/>
      </w:pPr>
    </w:p>
    <w:p w:rsidR="007F23F6" w:rsidRDefault="00F84AB6">
      <w:pPr>
        <w:pStyle w:val="Zkladntext1"/>
        <w:shd w:val="clear" w:color="auto" w:fill="auto"/>
        <w:spacing w:after="240" w:line="230" w:lineRule="auto"/>
        <w:ind w:left="640" w:firstLine="20"/>
      </w:pPr>
      <w:r>
        <w:t>(dále jen „</w:t>
      </w:r>
      <w:r w:rsidRPr="00F84AB6">
        <w:rPr>
          <w:b/>
        </w:rPr>
        <w:t>Dodavatel II</w:t>
      </w:r>
      <w:r>
        <w:t>“)</w:t>
      </w:r>
    </w:p>
    <w:p w:rsidR="007F23F6" w:rsidRDefault="00F84AB6">
      <w:pPr>
        <w:pStyle w:val="Zkladntext1"/>
        <w:shd w:val="clear" w:color="auto" w:fill="auto"/>
        <w:spacing w:after="100" w:line="230" w:lineRule="auto"/>
        <w:ind w:left="640" w:firstLine="20"/>
      </w:pPr>
      <w:r>
        <w:t xml:space="preserve">Dodavatel I a Dodavatel II na základě Smlouvy o společnosti ze dne </w:t>
      </w:r>
      <w:proofErr w:type="gramStart"/>
      <w:r>
        <w:t>18.10.2017</w:t>
      </w:r>
      <w:proofErr w:type="gramEnd"/>
      <w:r>
        <w:t xml:space="preserve"> společně a nerozdílně jako Dodavatel.</w:t>
      </w:r>
    </w:p>
    <w:p w:rsidR="00F84AB6" w:rsidRDefault="00F84AB6">
      <w:pPr>
        <w:pStyle w:val="Zkladntext1"/>
        <w:shd w:val="clear" w:color="auto" w:fill="auto"/>
        <w:spacing w:after="100" w:line="230" w:lineRule="auto"/>
        <w:ind w:left="640" w:firstLine="20"/>
      </w:pPr>
    </w:p>
    <w:p w:rsidR="00F84AB6" w:rsidRDefault="00F84AB6">
      <w:pPr>
        <w:pStyle w:val="Zkladntext1"/>
        <w:shd w:val="clear" w:color="auto" w:fill="auto"/>
        <w:spacing w:after="100" w:line="230" w:lineRule="auto"/>
        <w:ind w:left="640" w:firstLine="20"/>
      </w:pPr>
    </w:p>
    <w:p w:rsidR="00F84AB6" w:rsidRDefault="00F84AB6">
      <w:pPr>
        <w:pStyle w:val="Zkladntext1"/>
        <w:shd w:val="clear" w:color="auto" w:fill="auto"/>
        <w:spacing w:after="100" w:line="230" w:lineRule="auto"/>
        <w:ind w:left="640" w:firstLine="20"/>
      </w:pPr>
    </w:p>
    <w:p w:rsidR="007F23F6" w:rsidRDefault="00F84AB6">
      <w:pPr>
        <w:pStyle w:val="Zkladntext1"/>
        <w:shd w:val="clear" w:color="auto" w:fill="auto"/>
        <w:spacing w:after="360" w:line="240" w:lineRule="auto"/>
        <w:ind w:left="560" w:firstLine="20"/>
        <w:jc w:val="left"/>
      </w:pPr>
      <w:r>
        <w:t xml:space="preserve">(Objednatel a Dodavatel společně také jen </w:t>
      </w:r>
      <w:r>
        <w:rPr>
          <w:b/>
          <w:bCs/>
        </w:rPr>
        <w:t>„Smluvní strany“)</w:t>
      </w:r>
    </w:p>
    <w:p w:rsidR="007F23F6" w:rsidRDefault="00F84AB6">
      <w:pPr>
        <w:pStyle w:val="Nadpis40"/>
        <w:keepNext/>
        <w:keepLines/>
        <w:shd w:val="clear" w:color="auto" w:fill="auto"/>
        <w:spacing w:after="360"/>
        <w:ind w:left="0"/>
        <w:jc w:val="center"/>
      </w:pPr>
      <w:bookmarkStart w:id="0" w:name="bookmark0"/>
      <w:r>
        <w:t>Preambule</w:t>
      </w:r>
      <w:bookmarkEnd w:id="0"/>
    </w:p>
    <w:p w:rsidR="007F23F6" w:rsidRDefault="00F84AB6">
      <w:pPr>
        <w:pStyle w:val="Zkladntext1"/>
        <w:shd w:val="clear" w:color="auto" w:fill="auto"/>
        <w:spacing w:after="380"/>
      </w:pPr>
      <w:r>
        <w:t xml:space="preserve">Smluvní strany se v souladu se zněním § 1746 odst. 2 zákona č. 89/2012 Sb., občanský zákoník, ve znění pozdějších předpisů (dále jen </w:t>
      </w:r>
      <w:r>
        <w:rPr>
          <w:b/>
          <w:bCs/>
        </w:rPr>
        <w:t xml:space="preserve">„občanský zákoník"), </w:t>
      </w:r>
      <w:r>
        <w:t>dohodly, že se jejich závazkový vztah řídí tímto zákonem a dnešního dne, měsíce a roku uzavírají tuto smlouvu o poskytování bezpečnostních služeb (dále jen „Smlouva“).</w:t>
      </w:r>
    </w:p>
    <w:p w:rsidR="007F23F6" w:rsidRDefault="00F84AB6">
      <w:pPr>
        <w:pStyle w:val="Zkladntext1"/>
        <w:shd w:val="clear" w:color="auto" w:fill="auto"/>
        <w:spacing w:after="500"/>
      </w:pPr>
      <w:r>
        <w:t>Tato Smlouva je uzavírána na základě výsledku zadávacího řízení na veřejnou zakázku „Poskytování bezpečnostních služeb v objektech Národní galerie v Praze“ (dále jen „Veřejná zakázka“) ve zjednodušeném režimu dle § 129 zákona č. 134/2016 Sb., o zadávání veřejných zakázek, ve znění pozdějších předpisů (dále jen „Zákon“).</w:t>
      </w:r>
    </w:p>
    <w:p w:rsidR="007F23F6" w:rsidRDefault="00F84AB6">
      <w:pPr>
        <w:pStyle w:val="Nadpis40"/>
        <w:keepNext/>
        <w:keepLines/>
        <w:shd w:val="clear" w:color="auto" w:fill="auto"/>
        <w:spacing w:after="220" w:line="293" w:lineRule="auto"/>
        <w:ind w:left="0"/>
        <w:jc w:val="center"/>
      </w:pPr>
      <w:bookmarkStart w:id="1" w:name="bookmark1"/>
      <w:r>
        <w:t>Prohlášení Dodavatele</w:t>
      </w:r>
      <w:bookmarkEnd w:id="1"/>
    </w:p>
    <w:p w:rsidR="007F23F6" w:rsidRDefault="00F84AB6">
      <w:pPr>
        <w:pStyle w:val="Zkladntext1"/>
        <w:shd w:val="clear" w:color="auto" w:fill="auto"/>
        <w:spacing w:after="100" w:line="293" w:lineRule="auto"/>
        <w:ind w:left="560" w:hanging="560"/>
      </w:pPr>
      <w:r>
        <w:t>1.1. Dodavatel prohlašuje, že splňuje veškeré podmínky a požadavky v této Smlouvě stanovené a je oprávněn tuto Smlouvu uzavřít a řádně plnit závazky v ní obsažené. Dodavatel prohlašuje, že je oprávněn vykonávat ostrahu majetku a osob na základě vydané koncesní listiny.</w:t>
      </w:r>
    </w:p>
    <w:p w:rsidR="007F23F6" w:rsidRDefault="00F84AB6">
      <w:pPr>
        <w:pStyle w:val="Nadpis40"/>
        <w:keepNext/>
        <w:keepLines/>
        <w:shd w:val="clear" w:color="auto" w:fill="auto"/>
        <w:spacing w:after="100" w:line="293" w:lineRule="auto"/>
        <w:ind w:left="0"/>
        <w:jc w:val="center"/>
      </w:pPr>
      <w:bookmarkStart w:id="2" w:name="bookmark2"/>
      <w:r>
        <w:t>II.</w:t>
      </w:r>
      <w:bookmarkEnd w:id="2"/>
    </w:p>
    <w:p w:rsidR="007F23F6" w:rsidRDefault="00F84AB6">
      <w:pPr>
        <w:pStyle w:val="Zkladntext1"/>
        <w:shd w:val="clear" w:color="auto" w:fill="auto"/>
        <w:spacing w:after="220" w:line="293" w:lineRule="auto"/>
        <w:jc w:val="center"/>
      </w:pPr>
      <w:r>
        <w:rPr>
          <w:b/>
          <w:bCs/>
        </w:rPr>
        <w:t>Předmět Smlouvy</w:t>
      </w:r>
    </w:p>
    <w:p w:rsidR="007F23F6" w:rsidRDefault="00F84AB6">
      <w:pPr>
        <w:pStyle w:val="Zkladntext1"/>
        <w:numPr>
          <w:ilvl w:val="0"/>
          <w:numId w:val="1"/>
        </w:numPr>
        <w:shd w:val="clear" w:color="auto" w:fill="auto"/>
        <w:tabs>
          <w:tab w:val="left" w:pos="579"/>
        </w:tabs>
        <w:spacing w:after="100" w:line="293" w:lineRule="auto"/>
        <w:ind w:left="560" w:hanging="560"/>
      </w:pPr>
      <w:r>
        <w:t>Předmětem této Smlouvy je závazek Dodavatele poskytovat služby a řádný výkon fyzické ostrahy, ochrany osob a majetku ve vybraných objektech ve správě Objednatele, popř. v jejich bezprostředním okolí, poskytováni služeb přepravy hotovosti a zároveň zajištění recepčních a kustodských služeb v některých z těchto objektů, a to v souladu s podmínkami stanovenými touto Smlouvou, zejména přílohou č. 2 a 4 Smlouvy (dále jen „Služby“). Objednatel se zavazuje za poskytování Služeb Dodavateli zaplatit sjednanou cenu dle čl. IV této Smlouvy.</w:t>
      </w:r>
    </w:p>
    <w:p w:rsidR="007F23F6" w:rsidRDefault="00F84AB6">
      <w:pPr>
        <w:pStyle w:val="Zkladntext1"/>
        <w:numPr>
          <w:ilvl w:val="0"/>
          <w:numId w:val="1"/>
        </w:numPr>
        <w:shd w:val="clear" w:color="auto" w:fill="auto"/>
        <w:tabs>
          <w:tab w:val="left" w:pos="579"/>
        </w:tabs>
        <w:spacing w:after="100" w:line="293" w:lineRule="auto"/>
        <w:ind w:left="560" w:hanging="560"/>
      </w:pPr>
      <w:r>
        <w:t xml:space="preserve">Fyzickou ostrahou, ochranou osob a majetku se rozumí zejména ochrana věcí movitých a nemovitých, prostor či jiných chráněných zájmů Objednatele, včetně ochrany zdraví a života zaměstnanců Objednatele a ostatních osob přítomných v objektech ve správě Objednatele či jiných předem určených prostorách, dozor nad instalovanými bezpečnostními prvky technické a režimové ochrany dle podmínek této Smlouvy (dále jen „Fyzická </w:t>
      </w:r>
      <w:r>
        <w:rPr>
          <w:b/>
          <w:bCs/>
        </w:rPr>
        <w:t>ostraha“).</w:t>
      </w:r>
    </w:p>
    <w:p w:rsidR="007F23F6" w:rsidRDefault="00F84AB6">
      <w:pPr>
        <w:pStyle w:val="Zkladntext1"/>
        <w:numPr>
          <w:ilvl w:val="0"/>
          <w:numId w:val="1"/>
        </w:numPr>
        <w:shd w:val="clear" w:color="auto" w:fill="auto"/>
        <w:tabs>
          <w:tab w:val="left" w:pos="579"/>
        </w:tabs>
        <w:spacing w:after="100" w:line="295" w:lineRule="auto"/>
        <w:ind w:left="560" w:hanging="560"/>
      </w:pPr>
      <w:r>
        <w:t>Přepravou hotovosti se rozumí odvoz finančních prostředků z objektů Objednatele na předem stanovené místo.</w:t>
      </w:r>
    </w:p>
    <w:p w:rsidR="007F23F6" w:rsidRDefault="00F84AB6">
      <w:pPr>
        <w:pStyle w:val="Zkladntext1"/>
        <w:numPr>
          <w:ilvl w:val="0"/>
          <w:numId w:val="1"/>
        </w:numPr>
        <w:shd w:val="clear" w:color="auto" w:fill="auto"/>
        <w:tabs>
          <w:tab w:val="left" w:pos="579"/>
        </w:tabs>
        <w:spacing w:after="100" w:line="288" w:lineRule="auto"/>
        <w:ind w:left="560" w:hanging="560"/>
      </w:pPr>
      <w:r>
        <w:t>Recepční služba spočívá zejména v zajištění kontroly vstupu do střežených objektů, hlášení a evidenci návštěv, komunikaci s veřejností, v zajištění informačního servisu pro zaměstnance i návštěvníky střežených objektů Objednatele.</w:t>
      </w:r>
    </w:p>
    <w:p w:rsidR="007F23F6" w:rsidRDefault="00F84AB6">
      <w:pPr>
        <w:pStyle w:val="Zkladntext1"/>
        <w:numPr>
          <w:ilvl w:val="0"/>
          <w:numId w:val="1"/>
        </w:numPr>
        <w:shd w:val="clear" w:color="auto" w:fill="auto"/>
        <w:tabs>
          <w:tab w:val="left" w:pos="579"/>
        </w:tabs>
        <w:spacing w:after="100" w:line="290" w:lineRule="auto"/>
        <w:ind w:left="560" w:hanging="560"/>
      </w:pPr>
      <w:r>
        <w:t>Kustodská služba spočívá zejména v komunikaci s návštěvníky, zajišťování služeb pro návštěvníky objektů Objednatele a zajištění bezpečnosti expozic v objektech Objednatele.</w:t>
      </w:r>
    </w:p>
    <w:p w:rsidR="007F23F6" w:rsidRDefault="00F84AB6">
      <w:pPr>
        <w:pStyle w:val="Zkladntext1"/>
        <w:numPr>
          <w:ilvl w:val="0"/>
          <w:numId w:val="1"/>
        </w:numPr>
        <w:shd w:val="clear" w:color="auto" w:fill="auto"/>
        <w:tabs>
          <w:tab w:val="left" w:pos="579"/>
        </w:tabs>
        <w:spacing w:after="160" w:line="290" w:lineRule="auto"/>
        <w:ind w:left="560" w:hanging="560"/>
      </w:pPr>
      <w:r>
        <w:t>Podrobné podmínky a povinnosti související s poskytováním Služeb budou stanoveny ve Směrnici pro výkon fyzické ostrahy, kterou Dodavatel předloží Objednateli k odsouhlasení do 10 dnů od podpisu této Smlouvy a která tvoří přílohu č. 2 této Smlouvy.</w:t>
      </w:r>
      <w:r>
        <w:br w:type="page"/>
      </w:r>
    </w:p>
    <w:p w:rsidR="00F84AB6" w:rsidRDefault="00F84AB6">
      <w:pPr>
        <w:pStyle w:val="Nadpis40"/>
        <w:keepNext/>
        <w:keepLines/>
        <w:shd w:val="clear" w:color="auto" w:fill="auto"/>
        <w:spacing w:after="0"/>
        <w:ind w:left="300"/>
        <w:jc w:val="center"/>
        <w:rPr>
          <w:lang w:val="en-US" w:eastAsia="en-US" w:bidi="en-US"/>
        </w:rPr>
      </w:pPr>
      <w:bookmarkStart w:id="3" w:name="bookmark3"/>
    </w:p>
    <w:p w:rsidR="00F84AB6" w:rsidRDefault="00F84AB6">
      <w:pPr>
        <w:pStyle w:val="Nadpis40"/>
        <w:keepNext/>
        <w:keepLines/>
        <w:shd w:val="clear" w:color="auto" w:fill="auto"/>
        <w:spacing w:after="0"/>
        <w:ind w:left="300"/>
        <w:jc w:val="center"/>
        <w:rPr>
          <w:lang w:val="en-US" w:eastAsia="en-US" w:bidi="en-US"/>
        </w:rPr>
      </w:pPr>
    </w:p>
    <w:p w:rsidR="00F84AB6" w:rsidRDefault="00F84AB6">
      <w:pPr>
        <w:pStyle w:val="Nadpis40"/>
        <w:keepNext/>
        <w:keepLines/>
        <w:shd w:val="clear" w:color="auto" w:fill="auto"/>
        <w:spacing w:after="0"/>
        <w:ind w:left="300"/>
        <w:jc w:val="center"/>
        <w:rPr>
          <w:lang w:val="en-US" w:eastAsia="en-US" w:bidi="en-US"/>
        </w:rPr>
      </w:pPr>
    </w:p>
    <w:p w:rsidR="00F84AB6" w:rsidRDefault="00F84AB6">
      <w:pPr>
        <w:pStyle w:val="Nadpis40"/>
        <w:keepNext/>
        <w:keepLines/>
        <w:shd w:val="clear" w:color="auto" w:fill="auto"/>
        <w:spacing w:after="0"/>
        <w:ind w:left="300"/>
        <w:jc w:val="center"/>
        <w:rPr>
          <w:lang w:val="en-US" w:eastAsia="en-US" w:bidi="en-US"/>
        </w:rPr>
      </w:pPr>
    </w:p>
    <w:p w:rsidR="00F84AB6" w:rsidRDefault="00F84AB6">
      <w:pPr>
        <w:pStyle w:val="Nadpis40"/>
        <w:keepNext/>
        <w:keepLines/>
        <w:shd w:val="clear" w:color="auto" w:fill="auto"/>
        <w:spacing w:after="0"/>
        <w:ind w:left="300"/>
        <w:jc w:val="center"/>
        <w:rPr>
          <w:lang w:val="en-US" w:eastAsia="en-US" w:bidi="en-US"/>
        </w:rPr>
      </w:pPr>
    </w:p>
    <w:p w:rsidR="00F84AB6" w:rsidRDefault="00F84AB6">
      <w:pPr>
        <w:pStyle w:val="Nadpis40"/>
        <w:keepNext/>
        <w:keepLines/>
        <w:shd w:val="clear" w:color="auto" w:fill="auto"/>
        <w:spacing w:after="0"/>
        <w:ind w:left="300"/>
        <w:jc w:val="center"/>
        <w:rPr>
          <w:lang w:val="en-US" w:eastAsia="en-US" w:bidi="en-US"/>
        </w:rPr>
      </w:pPr>
    </w:p>
    <w:p w:rsidR="007F23F6" w:rsidRDefault="00F84AB6">
      <w:pPr>
        <w:pStyle w:val="Nadpis40"/>
        <w:keepNext/>
        <w:keepLines/>
        <w:shd w:val="clear" w:color="auto" w:fill="auto"/>
        <w:spacing w:after="0"/>
        <w:ind w:left="300"/>
        <w:jc w:val="center"/>
      </w:pPr>
      <w:r>
        <w:rPr>
          <w:lang w:val="en-US" w:eastAsia="en-US" w:bidi="en-US"/>
        </w:rPr>
        <w:t>III.</w:t>
      </w:r>
      <w:bookmarkEnd w:id="3"/>
    </w:p>
    <w:p w:rsidR="007F23F6" w:rsidRDefault="00F84AB6">
      <w:pPr>
        <w:pStyle w:val="Zkladntext1"/>
        <w:shd w:val="clear" w:color="auto" w:fill="auto"/>
        <w:spacing w:after="240" w:line="240" w:lineRule="auto"/>
        <w:ind w:left="300"/>
        <w:jc w:val="center"/>
      </w:pPr>
      <w:r>
        <w:rPr>
          <w:b/>
          <w:bCs/>
        </w:rPr>
        <w:t>Místo a doba plnění</w:t>
      </w:r>
    </w:p>
    <w:p w:rsidR="007F23F6" w:rsidRDefault="00F84AB6">
      <w:pPr>
        <w:pStyle w:val="Zkladntext1"/>
        <w:numPr>
          <w:ilvl w:val="0"/>
          <w:numId w:val="2"/>
        </w:numPr>
        <w:shd w:val="clear" w:color="auto" w:fill="auto"/>
        <w:tabs>
          <w:tab w:val="left" w:pos="562"/>
        </w:tabs>
        <w:spacing w:after="180" w:line="240" w:lineRule="auto"/>
        <w:ind w:left="540" w:hanging="540"/>
      </w:pPr>
      <w:r>
        <w:t>Místem poskytování Služeb jsou prostory Objednatele v objektech na následujících adresách:</w:t>
      </w:r>
    </w:p>
    <w:tbl>
      <w:tblPr>
        <w:tblOverlap w:val="never"/>
        <w:tblW w:w="0" w:type="auto"/>
        <w:jc w:val="center"/>
        <w:tblLayout w:type="fixed"/>
        <w:tblCellMar>
          <w:left w:w="10" w:type="dxa"/>
          <w:right w:w="10" w:type="dxa"/>
        </w:tblCellMar>
        <w:tblLook w:val="04A0" w:firstRow="1" w:lastRow="0" w:firstColumn="1" w:lastColumn="0" w:noHBand="0" w:noVBand="1"/>
      </w:tblPr>
      <w:tblGrid>
        <w:gridCol w:w="2362"/>
        <w:gridCol w:w="4858"/>
        <w:gridCol w:w="1829"/>
      </w:tblGrid>
      <w:tr w:rsidR="007F23F6">
        <w:trPr>
          <w:trHeight w:hRule="exact" w:val="490"/>
          <w:jc w:val="center"/>
        </w:trPr>
        <w:tc>
          <w:tcPr>
            <w:tcW w:w="2362" w:type="dxa"/>
            <w:tcBorders>
              <w:top w:val="single" w:sz="4" w:space="0" w:color="auto"/>
              <w:left w:val="single" w:sz="4" w:space="0" w:color="auto"/>
            </w:tcBorders>
            <w:shd w:val="clear" w:color="auto" w:fill="FFFFFF"/>
          </w:tcPr>
          <w:p w:rsidR="007F23F6" w:rsidRDefault="00F84AB6">
            <w:pPr>
              <w:pStyle w:val="Jin0"/>
              <w:shd w:val="clear" w:color="auto" w:fill="auto"/>
              <w:spacing w:after="0" w:line="240" w:lineRule="auto"/>
              <w:jc w:val="left"/>
            </w:pPr>
            <w:r>
              <w:t>Klášter sv. Anežky</w:t>
            </w:r>
          </w:p>
          <w:p w:rsidR="007F23F6" w:rsidRDefault="00F84AB6">
            <w:pPr>
              <w:pStyle w:val="Jin0"/>
              <w:shd w:val="clear" w:color="auto" w:fill="auto"/>
              <w:spacing w:after="0" w:line="240" w:lineRule="auto"/>
              <w:jc w:val="left"/>
            </w:pPr>
            <w:r>
              <w:t>České</w:t>
            </w:r>
          </w:p>
        </w:tc>
        <w:tc>
          <w:tcPr>
            <w:tcW w:w="4858" w:type="dxa"/>
            <w:tcBorders>
              <w:top w:val="single" w:sz="4" w:space="0" w:color="auto"/>
              <w:left w:val="single" w:sz="4" w:space="0" w:color="auto"/>
            </w:tcBorders>
            <w:shd w:val="clear" w:color="auto" w:fill="FFFFFF"/>
            <w:vAlign w:val="bottom"/>
          </w:tcPr>
          <w:p w:rsidR="007F23F6" w:rsidRDefault="00F84AB6">
            <w:pPr>
              <w:pStyle w:val="Jin0"/>
              <w:shd w:val="clear" w:color="auto" w:fill="auto"/>
              <w:spacing w:after="0" w:line="240" w:lineRule="auto"/>
              <w:jc w:val="left"/>
            </w:pPr>
            <w:r>
              <w:t>U Milosrdných 17, 110 00 Praha 1</w:t>
            </w:r>
          </w:p>
        </w:tc>
        <w:tc>
          <w:tcPr>
            <w:tcW w:w="1829" w:type="dxa"/>
            <w:tcBorders>
              <w:top w:val="single" w:sz="4" w:space="0" w:color="auto"/>
              <w:left w:val="single" w:sz="4" w:space="0" w:color="auto"/>
              <w:right w:val="single" w:sz="4" w:space="0" w:color="auto"/>
            </w:tcBorders>
            <w:shd w:val="clear" w:color="auto" w:fill="FFFFFF"/>
            <w:vAlign w:val="bottom"/>
          </w:tcPr>
          <w:p w:rsidR="007F23F6" w:rsidRDefault="00F84AB6">
            <w:pPr>
              <w:pStyle w:val="Jin0"/>
              <w:shd w:val="clear" w:color="auto" w:fill="auto"/>
              <w:spacing w:after="0" w:line="240" w:lineRule="auto"/>
              <w:jc w:val="left"/>
            </w:pPr>
            <w:r>
              <w:t>Národní galerie</w:t>
            </w:r>
          </w:p>
        </w:tc>
      </w:tr>
      <w:tr w:rsidR="007F23F6">
        <w:trPr>
          <w:trHeight w:hRule="exact" w:val="350"/>
          <w:jc w:val="center"/>
        </w:trPr>
        <w:tc>
          <w:tcPr>
            <w:tcW w:w="2362" w:type="dxa"/>
            <w:tcBorders>
              <w:top w:val="single" w:sz="4" w:space="0" w:color="auto"/>
              <w:left w:val="single" w:sz="4" w:space="0" w:color="auto"/>
            </w:tcBorders>
            <w:shd w:val="clear" w:color="auto" w:fill="FFFFFF"/>
            <w:vAlign w:val="bottom"/>
          </w:tcPr>
          <w:p w:rsidR="007F23F6" w:rsidRDefault="00F84AB6">
            <w:pPr>
              <w:pStyle w:val="Jin0"/>
              <w:shd w:val="clear" w:color="auto" w:fill="auto"/>
              <w:spacing w:after="0" w:line="240" w:lineRule="auto"/>
              <w:jc w:val="left"/>
            </w:pPr>
            <w:r>
              <w:t>Šternberský palác</w:t>
            </w:r>
          </w:p>
        </w:tc>
        <w:tc>
          <w:tcPr>
            <w:tcW w:w="4858" w:type="dxa"/>
            <w:tcBorders>
              <w:top w:val="single" w:sz="4" w:space="0" w:color="auto"/>
              <w:left w:val="single" w:sz="4" w:space="0" w:color="auto"/>
            </w:tcBorders>
            <w:shd w:val="clear" w:color="auto" w:fill="FFFFFF"/>
            <w:vAlign w:val="bottom"/>
          </w:tcPr>
          <w:p w:rsidR="007F23F6" w:rsidRDefault="00F84AB6">
            <w:pPr>
              <w:pStyle w:val="Jin0"/>
              <w:shd w:val="clear" w:color="auto" w:fill="auto"/>
              <w:spacing w:after="0" w:line="240" w:lineRule="auto"/>
              <w:jc w:val="left"/>
            </w:pPr>
            <w:r>
              <w:t>Hradčanské náměstí 15,118 00 Praha 1 - Hradčany</w:t>
            </w:r>
          </w:p>
        </w:tc>
        <w:tc>
          <w:tcPr>
            <w:tcW w:w="1829" w:type="dxa"/>
            <w:tcBorders>
              <w:top w:val="single" w:sz="4" w:space="0" w:color="auto"/>
              <w:left w:val="single" w:sz="4" w:space="0" w:color="auto"/>
              <w:right w:val="single" w:sz="4" w:space="0" w:color="auto"/>
            </w:tcBorders>
            <w:shd w:val="clear" w:color="auto" w:fill="FFFFFF"/>
            <w:vAlign w:val="bottom"/>
          </w:tcPr>
          <w:p w:rsidR="007F23F6" w:rsidRDefault="00F84AB6">
            <w:pPr>
              <w:pStyle w:val="Jin0"/>
              <w:shd w:val="clear" w:color="auto" w:fill="auto"/>
              <w:spacing w:after="0" w:line="240" w:lineRule="auto"/>
              <w:jc w:val="left"/>
            </w:pPr>
            <w:r>
              <w:t>Národní galerie</w:t>
            </w:r>
          </w:p>
        </w:tc>
      </w:tr>
      <w:tr w:rsidR="007F23F6">
        <w:trPr>
          <w:trHeight w:hRule="exact" w:val="350"/>
          <w:jc w:val="center"/>
        </w:trPr>
        <w:tc>
          <w:tcPr>
            <w:tcW w:w="2362" w:type="dxa"/>
            <w:tcBorders>
              <w:top w:val="single" w:sz="4" w:space="0" w:color="auto"/>
              <w:left w:val="single" w:sz="4" w:space="0" w:color="auto"/>
            </w:tcBorders>
            <w:shd w:val="clear" w:color="auto" w:fill="FFFFFF"/>
            <w:vAlign w:val="bottom"/>
          </w:tcPr>
          <w:p w:rsidR="007F23F6" w:rsidRDefault="00F84AB6">
            <w:pPr>
              <w:pStyle w:val="Jin0"/>
              <w:shd w:val="clear" w:color="auto" w:fill="auto"/>
              <w:spacing w:after="0" w:line="240" w:lineRule="auto"/>
              <w:jc w:val="left"/>
            </w:pPr>
            <w:r>
              <w:t>Schwarzenberský palác</w:t>
            </w:r>
          </w:p>
        </w:tc>
        <w:tc>
          <w:tcPr>
            <w:tcW w:w="4858" w:type="dxa"/>
            <w:tcBorders>
              <w:top w:val="single" w:sz="4" w:space="0" w:color="auto"/>
              <w:left w:val="single" w:sz="4" w:space="0" w:color="auto"/>
            </w:tcBorders>
            <w:shd w:val="clear" w:color="auto" w:fill="FFFFFF"/>
            <w:vAlign w:val="bottom"/>
          </w:tcPr>
          <w:p w:rsidR="007F23F6" w:rsidRDefault="00F84AB6">
            <w:pPr>
              <w:pStyle w:val="Jin0"/>
              <w:shd w:val="clear" w:color="auto" w:fill="auto"/>
              <w:spacing w:after="0" w:line="240" w:lineRule="auto"/>
              <w:jc w:val="left"/>
            </w:pPr>
            <w:r>
              <w:t>Hradčanské nám. 2, 118 00 Praha 1</w:t>
            </w:r>
          </w:p>
        </w:tc>
        <w:tc>
          <w:tcPr>
            <w:tcW w:w="1829" w:type="dxa"/>
            <w:tcBorders>
              <w:top w:val="single" w:sz="4" w:space="0" w:color="auto"/>
              <w:left w:val="single" w:sz="4" w:space="0" w:color="auto"/>
              <w:right w:val="single" w:sz="4" w:space="0" w:color="auto"/>
            </w:tcBorders>
            <w:shd w:val="clear" w:color="auto" w:fill="FFFFFF"/>
            <w:vAlign w:val="bottom"/>
          </w:tcPr>
          <w:p w:rsidR="007F23F6" w:rsidRDefault="00F84AB6">
            <w:pPr>
              <w:pStyle w:val="Jin0"/>
              <w:shd w:val="clear" w:color="auto" w:fill="auto"/>
              <w:spacing w:after="0" w:line="240" w:lineRule="auto"/>
              <w:jc w:val="left"/>
            </w:pPr>
            <w:r>
              <w:t>Národní galerie</w:t>
            </w:r>
          </w:p>
        </w:tc>
      </w:tr>
      <w:tr w:rsidR="007F23F6">
        <w:trPr>
          <w:trHeight w:hRule="exact" w:val="350"/>
          <w:jc w:val="center"/>
        </w:trPr>
        <w:tc>
          <w:tcPr>
            <w:tcW w:w="2362" w:type="dxa"/>
            <w:tcBorders>
              <w:top w:val="single" w:sz="4" w:space="0" w:color="auto"/>
              <w:left w:val="single" w:sz="4" w:space="0" w:color="auto"/>
            </w:tcBorders>
            <w:shd w:val="clear" w:color="auto" w:fill="FFFFFF"/>
            <w:vAlign w:val="bottom"/>
          </w:tcPr>
          <w:p w:rsidR="007F23F6" w:rsidRDefault="00F84AB6">
            <w:pPr>
              <w:pStyle w:val="Jin0"/>
              <w:shd w:val="clear" w:color="auto" w:fill="auto"/>
              <w:spacing w:after="0" w:line="240" w:lineRule="auto"/>
              <w:jc w:val="left"/>
            </w:pPr>
            <w:r>
              <w:t>Salmovský palác</w:t>
            </w:r>
          </w:p>
        </w:tc>
        <w:tc>
          <w:tcPr>
            <w:tcW w:w="4858" w:type="dxa"/>
            <w:tcBorders>
              <w:top w:val="single" w:sz="4" w:space="0" w:color="auto"/>
              <w:left w:val="single" w:sz="4" w:space="0" w:color="auto"/>
            </w:tcBorders>
            <w:shd w:val="clear" w:color="auto" w:fill="FFFFFF"/>
            <w:vAlign w:val="bottom"/>
          </w:tcPr>
          <w:p w:rsidR="007F23F6" w:rsidRDefault="00F84AB6">
            <w:pPr>
              <w:pStyle w:val="Jin0"/>
              <w:shd w:val="clear" w:color="auto" w:fill="auto"/>
              <w:spacing w:after="0" w:line="240" w:lineRule="auto"/>
              <w:jc w:val="left"/>
            </w:pPr>
            <w:r>
              <w:t>Hradčanské náměstí 1,118 00 Praha 1</w:t>
            </w:r>
          </w:p>
        </w:tc>
        <w:tc>
          <w:tcPr>
            <w:tcW w:w="1829" w:type="dxa"/>
            <w:tcBorders>
              <w:top w:val="single" w:sz="4" w:space="0" w:color="auto"/>
              <w:left w:val="single" w:sz="4" w:space="0" w:color="auto"/>
              <w:right w:val="single" w:sz="4" w:space="0" w:color="auto"/>
            </w:tcBorders>
            <w:shd w:val="clear" w:color="auto" w:fill="FFFFFF"/>
            <w:vAlign w:val="bottom"/>
          </w:tcPr>
          <w:p w:rsidR="007F23F6" w:rsidRDefault="00F84AB6">
            <w:pPr>
              <w:pStyle w:val="Jin0"/>
              <w:shd w:val="clear" w:color="auto" w:fill="auto"/>
              <w:spacing w:after="0" w:line="240" w:lineRule="auto"/>
              <w:jc w:val="left"/>
            </w:pPr>
            <w:r>
              <w:t>Národní galerie</w:t>
            </w:r>
          </w:p>
        </w:tc>
      </w:tr>
      <w:tr w:rsidR="007F23F6">
        <w:trPr>
          <w:trHeight w:hRule="exact" w:val="350"/>
          <w:jc w:val="center"/>
        </w:trPr>
        <w:tc>
          <w:tcPr>
            <w:tcW w:w="2362" w:type="dxa"/>
            <w:tcBorders>
              <w:top w:val="single" w:sz="4" w:space="0" w:color="auto"/>
              <w:left w:val="single" w:sz="4" w:space="0" w:color="auto"/>
            </w:tcBorders>
            <w:shd w:val="clear" w:color="auto" w:fill="FFFFFF"/>
            <w:vAlign w:val="bottom"/>
          </w:tcPr>
          <w:p w:rsidR="007F23F6" w:rsidRDefault="00F84AB6">
            <w:pPr>
              <w:pStyle w:val="Jin0"/>
              <w:shd w:val="clear" w:color="auto" w:fill="auto"/>
              <w:spacing w:after="0" w:line="240" w:lineRule="auto"/>
              <w:jc w:val="left"/>
            </w:pPr>
            <w:r>
              <w:t>Palác Kinských</w:t>
            </w:r>
          </w:p>
        </w:tc>
        <w:tc>
          <w:tcPr>
            <w:tcW w:w="4858" w:type="dxa"/>
            <w:tcBorders>
              <w:top w:val="single" w:sz="4" w:space="0" w:color="auto"/>
              <w:left w:val="single" w:sz="4" w:space="0" w:color="auto"/>
            </w:tcBorders>
            <w:shd w:val="clear" w:color="auto" w:fill="FFFFFF"/>
            <w:vAlign w:val="bottom"/>
          </w:tcPr>
          <w:p w:rsidR="007F23F6" w:rsidRDefault="00F84AB6">
            <w:pPr>
              <w:pStyle w:val="Jin0"/>
              <w:shd w:val="clear" w:color="auto" w:fill="auto"/>
              <w:spacing w:after="0" w:line="240" w:lineRule="auto"/>
              <w:jc w:val="left"/>
            </w:pPr>
            <w:r>
              <w:t>Staroměstské náměstí 12,110 15 Praha 1</w:t>
            </w:r>
          </w:p>
        </w:tc>
        <w:tc>
          <w:tcPr>
            <w:tcW w:w="1829" w:type="dxa"/>
            <w:tcBorders>
              <w:top w:val="single" w:sz="4" w:space="0" w:color="auto"/>
              <w:left w:val="single" w:sz="4" w:space="0" w:color="auto"/>
              <w:right w:val="single" w:sz="4" w:space="0" w:color="auto"/>
            </w:tcBorders>
            <w:shd w:val="clear" w:color="auto" w:fill="FFFFFF"/>
            <w:vAlign w:val="bottom"/>
          </w:tcPr>
          <w:p w:rsidR="007F23F6" w:rsidRDefault="00F84AB6">
            <w:pPr>
              <w:pStyle w:val="Jin0"/>
              <w:shd w:val="clear" w:color="auto" w:fill="auto"/>
              <w:spacing w:after="0" w:line="240" w:lineRule="auto"/>
              <w:jc w:val="left"/>
            </w:pPr>
            <w:r>
              <w:t>Národní galerie</w:t>
            </w:r>
          </w:p>
        </w:tc>
      </w:tr>
      <w:tr w:rsidR="007F23F6">
        <w:trPr>
          <w:trHeight w:hRule="exact" w:val="350"/>
          <w:jc w:val="center"/>
        </w:trPr>
        <w:tc>
          <w:tcPr>
            <w:tcW w:w="2362" w:type="dxa"/>
            <w:tcBorders>
              <w:top w:val="single" w:sz="4" w:space="0" w:color="auto"/>
              <w:left w:val="single" w:sz="4" w:space="0" w:color="auto"/>
            </w:tcBorders>
            <w:shd w:val="clear" w:color="auto" w:fill="FFFFFF"/>
            <w:vAlign w:val="bottom"/>
          </w:tcPr>
          <w:p w:rsidR="007F23F6" w:rsidRDefault="00F84AB6">
            <w:pPr>
              <w:pStyle w:val="Jin0"/>
              <w:shd w:val="clear" w:color="auto" w:fill="auto"/>
              <w:spacing w:after="0" w:line="240" w:lineRule="auto"/>
              <w:jc w:val="left"/>
            </w:pPr>
            <w:r>
              <w:t>Veletržní palác</w:t>
            </w:r>
          </w:p>
        </w:tc>
        <w:tc>
          <w:tcPr>
            <w:tcW w:w="4858" w:type="dxa"/>
            <w:tcBorders>
              <w:top w:val="single" w:sz="4" w:space="0" w:color="auto"/>
              <w:left w:val="single" w:sz="4" w:space="0" w:color="auto"/>
            </w:tcBorders>
            <w:shd w:val="clear" w:color="auto" w:fill="FFFFFF"/>
            <w:vAlign w:val="bottom"/>
          </w:tcPr>
          <w:p w:rsidR="007F23F6" w:rsidRDefault="00F84AB6">
            <w:pPr>
              <w:pStyle w:val="Jin0"/>
              <w:shd w:val="clear" w:color="auto" w:fill="auto"/>
              <w:spacing w:after="0" w:line="240" w:lineRule="auto"/>
              <w:jc w:val="left"/>
            </w:pPr>
            <w:r>
              <w:t>Dukelských hrdinů 47,170 00 Praha 7 - Holešovice</w:t>
            </w:r>
          </w:p>
        </w:tc>
        <w:tc>
          <w:tcPr>
            <w:tcW w:w="1829" w:type="dxa"/>
            <w:tcBorders>
              <w:top w:val="single" w:sz="4" w:space="0" w:color="auto"/>
              <w:left w:val="single" w:sz="4" w:space="0" w:color="auto"/>
              <w:right w:val="single" w:sz="4" w:space="0" w:color="auto"/>
            </w:tcBorders>
            <w:shd w:val="clear" w:color="auto" w:fill="FFFFFF"/>
            <w:vAlign w:val="bottom"/>
          </w:tcPr>
          <w:p w:rsidR="007F23F6" w:rsidRDefault="00F84AB6">
            <w:pPr>
              <w:pStyle w:val="Jin0"/>
              <w:shd w:val="clear" w:color="auto" w:fill="auto"/>
              <w:spacing w:after="0" w:line="240" w:lineRule="auto"/>
              <w:jc w:val="left"/>
            </w:pPr>
            <w:r>
              <w:t>Národní galerie</w:t>
            </w:r>
          </w:p>
        </w:tc>
      </w:tr>
      <w:tr w:rsidR="007F23F6">
        <w:trPr>
          <w:trHeight w:hRule="exact" w:val="350"/>
          <w:jc w:val="center"/>
        </w:trPr>
        <w:tc>
          <w:tcPr>
            <w:tcW w:w="2362" w:type="dxa"/>
            <w:tcBorders>
              <w:top w:val="single" w:sz="4" w:space="0" w:color="auto"/>
              <w:left w:val="single" w:sz="4" w:space="0" w:color="auto"/>
            </w:tcBorders>
            <w:shd w:val="clear" w:color="auto" w:fill="FFFFFF"/>
            <w:vAlign w:val="bottom"/>
          </w:tcPr>
          <w:p w:rsidR="007F23F6" w:rsidRDefault="00F84AB6">
            <w:pPr>
              <w:pStyle w:val="Jin0"/>
              <w:shd w:val="clear" w:color="auto" w:fill="auto"/>
              <w:spacing w:after="0" w:line="240" w:lineRule="auto"/>
              <w:jc w:val="left"/>
            </w:pPr>
            <w:r>
              <w:t>Valdštejnská jízdárna</w:t>
            </w:r>
          </w:p>
        </w:tc>
        <w:tc>
          <w:tcPr>
            <w:tcW w:w="4858" w:type="dxa"/>
            <w:tcBorders>
              <w:top w:val="single" w:sz="4" w:space="0" w:color="auto"/>
              <w:left w:val="single" w:sz="4" w:space="0" w:color="auto"/>
            </w:tcBorders>
            <w:shd w:val="clear" w:color="auto" w:fill="FFFFFF"/>
            <w:vAlign w:val="bottom"/>
          </w:tcPr>
          <w:p w:rsidR="007F23F6" w:rsidRDefault="00F84AB6">
            <w:pPr>
              <w:pStyle w:val="Jin0"/>
              <w:shd w:val="clear" w:color="auto" w:fill="auto"/>
              <w:spacing w:after="0" w:line="240" w:lineRule="auto"/>
              <w:jc w:val="left"/>
            </w:pPr>
            <w:r>
              <w:t>Valdštejnská 3,118 00 Praha 1 - Malá Strana</w:t>
            </w:r>
          </w:p>
        </w:tc>
        <w:tc>
          <w:tcPr>
            <w:tcW w:w="1829" w:type="dxa"/>
            <w:tcBorders>
              <w:top w:val="single" w:sz="4" w:space="0" w:color="auto"/>
              <w:left w:val="single" w:sz="4" w:space="0" w:color="auto"/>
              <w:right w:val="single" w:sz="4" w:space="0" w:color="auto"/>
            </w:tcBorders>
            <w:shd w:val="clear" w:color="auto" w:fill="FFFFFF"/>
            <w:vAlign w:val="bottom"/>
          </w:tcPr>
          <w:p w:rsidR="007F23F6" w:rsidRDefault="00F84AB6">
            <w:pPr>
              <w:pStyle w:val="Jin0"/>
              <w:shd w:val="clear" w:color="auto" w:fill="auto"/>
              <w:spacing w:after="0" w:line="240" w:lineRule="auto"/>
              <w:jc w:val="left"/>
            </w:pPr>
            <w:r>
              <w:t>Národní galerie</w:t>
            </w:r>
          </w:p>
        </w:tc>
      </w:tr>
      <w:tr w:rsidR="007F23F6">
        <w:trPr>
          <w:trHeight w:hRule="exact" w:val="379"/>
          <w:jc w:val="center"/>
        </w:trPr>
        <w:tc>
          <w:tcPr>
            <w:tcW w:w="2362" w:type="dxa"/>
            <w:tcBorders>
              <w:top w:val="single" w:sz="4" w:space="0" w:color="auto"/>
              <w:left w:val="single" w:sz="4" w:space="0" w:color="auto"/>
              <w:bottom w:val="single" w:sz="4" w:space="0" w:color="auto"/>
            </w:tcBorders>
            <w:shd w:val="clear" w:color="auto" w:fill="FFFFFF"/>
          </w:tcPr>
          <w:p w:rsidR="007F23F6" w:rsidRDefault="0092163D">
            <w:pPr>
              <w:pStyle w:val="Jin0"/>
              <w:shd w:val="clear" w:color="auto" w:fill="auto"/>
              <w:spacing w:after="0" w:line="240" w:lineRule="auto"/>
              <w:jc w:val="left"/>
            </w:pPr>
            <w:r>
              <w:t>XXXXXXXXXXXXX</w:t>
            </w:r>
          </w:p>
        </w:tc>
        <w:tc>
          <w:tcPr>
            <w:tcW w:w="4858" w:type="dxa"/>
            <w:tcBorders>
              <w:top w:val="single" w:sz="4" w:space="0" w:color="auto"/>
              <w:left w:val="single" w:sz="4" w:space="0" w:color="auto"/>
              <w:bottom w:val="single" w:sz="4" w:space="0" w:color="auto"/>
            </w:tcBorders>
            <w:shd w:val="clear" w:color="auto" w:fill="FFFFFF"/>
          </w:tcPr>
          <w:p w:rsidR="007F23F6" w:rsidRDefault="0092163D" w:rsidP="0092163D">
            <w:pPr>
              <w:pStyle w:val="Jin0"/>
              <w:shd w:val="clear" w:color="auto" w:fill="auto"/>
              <w:spacing w:after="0" w:line="240" w:lineRule="auto"/>
              <w:jc w:val="left"/>
            </w:pPr>
            <w:r>
              <w:t>XXXXXXXXXXXXXXXXXXX</w:t>
            </w:r>
          </w:p>
        </w:tc>
        <w:tc>
          <w:tcPr>
            <w:tcW w:w="1829" w:type="dxa"/>
            <w:tcBorders>
              <w:top w:val="single" w:sz="4" w:space="0" w:color="auto"/>
              <w:left w:val="single" w:sz="4" w:space="0" w:color="auto"/>
              <w:bottom w:val="single" w:sz="4" w:space="0" w:color="auto"/>
              <w:right w:val="single" w:sz="4" w:space="0" w:color="auto"/>
            </w:tcBorders>
            <w:shd w:val="clear" w:color="auto" w:fill="FFFFFF"/>
          </w:tcPr>
          <w:p w:rsidR="007F23F6" w:rsidRDefault="00F84AB6">
            <w:pPr>
              <w:pStyle w:val="Jin0"/>
              <w:shd w:val="clear" w:color="auto" w:fill="auto"/>
              <w:spacing w:after="0" w:line="240" w:lineRule="auto"/>
              <w:jc w:val="left"/>
            </w:pPr>
            <w:r>
              <w:t>Národní galerie</w:t>
            </w:r>
          </w:p>
        </w:tc>
      </w:tr>
    </w:tbl>
    <w:p w:rsidR="007F23F6" w:rsidRDefault="007F23F6">
      <w:pPr>
        <w:spacing w:after="346" w:line="14" w:lineRule="exact"/>
      </w:pPr>
    </w:p>
    <w:p w:rsidR="007F23F6" w:rsidRDefault="00F84AB6">
      <w:pPr>
        <w:pStyle w:val="Zkladntext1"/>
        <w:numPr>
          <w:ilvl w:val="0"/>
          <w:numId w:val="2"/>
        </w:numPr>
        <w:shd w:val="clear" w:color="auto" w:fill="auto"/>
        <w:tabs>
          <w:tab w:val="left" w:pos="562"/>
        </w:tabs>
        <w:ind w:left="540" w:right="320" w:hanging="540"/>
      </w:pPr>
      <w:r>
        <w:t>Dodavatel se zavazuje poskytovat Služby ode dne ukončení smlouvy o poskytování bezpečnostních služeb se stávajícím dodavatelem; smlouva se stávajícím dodavatelem přitom může být ukončena výpovědi Objednatele, přičemž výpovědní lhůta činí 3 kalendářní měsíce, které počínají běžet prvním dnem následujícího měsíce poté, co byla výpověď doručena stávajícímu dodavateli.</w:t>
      </w:r>
    </w:p>
    <w:p w:rsidR="007F23F6" w:rsidRDefault="00F84AB6">
      <w:pPr>
        <w:pStyle w:val="Zkladntext1"/>
        <w:numPr>
          <w:ilvl w:val="0"/>
          <w:numId w:val="2"/>
        </w:numPr>
        <w:shd w:val="clear" w:color="auto" w:fill="auto"/>
        <w:tabs>
          <w:tab w:val="left" w:pos="562"/>
        </w:tabs>
        <w:ind w:left="540" w:right="320" w:hanging="540"/>
      </w:pPr>
      <w:r>
        <w:t>Poskytování Služeb zajistí Dodavatel na stanovištích určených Objednatelem, v požadované době a požadovaným počtem pracovníků na jednotlivých pozicích. Informace o době, přesných stanovištích a počtu pracovníků na jednotlivých pozicích jsou uvedeny v příloze č. 3 této Smlouvy, která byla Dodavateli předána při podpisu Smlouvy a je z důvodu ochrany informací přílohou důvěrnou a neveřejnou.</w:t>
      </w:r>
    </w:p>
    <w:p w:rsidR="007F23F6" w:rsidRDefault="00F84AB6">
      <w:pPr>
        <w:pStyle w:val="Zkladntext1"/>
        <w:numPr>
          <w:ilvl w:val="0"/>
          <w:numId w:val="2"/>
        </w:numPr>
        <w:shd w:val="clear" w:color="auto" w:fill="auto"/>
        <w:tabs>
          <w:tab w:val="left" w:pos="562"/>
        </w:tabs>
        <w:ind w:left="540" w:right="320" w:hanging="540"/>
      </w:pPr>
      <w:r>
        <w:t>Specifikace pozic p</w:t>
      </w:r>
      <w:r w:rsidR="00EA4656">
        <w:t>racovníků a předpokládaný týdenní</w:t>
      </w:r>
      <w:r>
        <w:t xml:space="preserve"> počet odpracovaných hodin jsou specifikovány v následující přehledové tabulce:</w:t>
      </w:r>
    </w:p>
    <w:p w:rsidR="00F84AB6" w:rsidRDefault="00F84AB6" w:rsidP="00F84AB6">
      <w:pPr>
        <w:pStyle w:val="Zkladntext1"/>
        <w:shd w:val="clear" w:color="auto" w:fill="auto"/>
        <w:tabs>
          <w:tab w:val="left" w:pos="562"/>
        </w:tabs>
        <w:ind w:left="540" w:right="320"/>
      </w:pPr>
    </w:p>
    <w:tbl>
      <w:tblPr>
        <w:tblOverlap w:val="never"/>
        <w:tblW w:w="0" w:type="auto"/>
        <w:jc w:val="center"/>
        <w:tblLayout w:type="fixed"/>
        <w:tblCellMar>
          <w:left w:w="10" w:type="dxa"/>
          <w:right w:w="10" w:type="dxa"/>
        </w:tblCellMar>
        <w:tblLook w:val="04A0" w:firstRow="1" w:lastRow="0" w:firstColumn="1" w:lastColumn="0" w:noHBand="0" w:noVBand="1"/>
      </w:tblPr>
      <w:tblGrid>
        <w:gridCol w:w="730"/>
        <w:gridCol w:w="4824"/>
        <w:gridCol w:w="3274"/>
      </w:tblGrid>
      <w:tr w:rsidR="007F23F6">
        <w:trPr>
          <w:trHeight w:hRule="exact" w:val="384"/>
          <w:jc w:val="center"/>
        </w:trPr>
        <w:tc>
          <w:tcPr>
            <w:tcW w:w="730" w:type="dxa"/>
            <w:tcBorders>
              <w:top w:val="single" w:sz="4" w:space="0" w:color="auto"/>
              <w:left w:val="single" w:sz="4" w:space="0" w:color="auto"/>
            </w:tcBorders>
            <w:shd w:val="clear" w:color="auto" w:fill="FFFFFF"/>
          </w:tcPr>
          <w:p w:rsidR="007F23F6" w:rsidRDefault="007F23F6">
            <w:pPr>
              <w:rPr>
                <w:sz w:val="10"/>
                <w:szCs w:val="10"/>
              </w:rPr>
            </w:pPr>
          </w:p>
        </w:tc>
        <w:tc>
          <w:tcPr>
            <w:tcW w:w="4824" w:type="dxa"/>
            <w:tcBorders>
              <w:top w:val="single" w:sz="4" w:space="0" w:color="auto"/>
              <w:left w:val="single" w:sz="4" w:space="0" w:color="auto"/>
            </w:tcBorders>
            <w:shd w:val="clear" w:color="auto" w:fill="FFFFFF"/>
            <w:vAlign w:val="bottom"/>
          </w:tcPr>
          <w:p w:rsidR="007F23F6" w:rsidRDefault="00F84AB6">
            <w:pPr>
              <w:pStyle w:val="Jin0"/>
              <w:shd w:val="clear" w:color="auto" w:fill="auto"/>
              <w:spacing w:after="0" w:line="240" w:lineRule="auto"/>
              <w:jc w:val="center"/>
            </w:pPr>
            <w:r>
              <w:t>Pracovní pozice</w:t>
            </w:r>
          </w:p>
        </w:tc>
        <w:tc>
          <w:tcPr>
            <w:tcW w:w="3274" w:type="dxa"/>
            <w:tcBorders>
              <w:top w:val="single" w:sz="4" w:space="0" w:color="auto"/>
              <w:left w:val="single" w:sz="4" w:space="0" w:color="auto"/>
              <w:right w:val="single" w:sz="4" w:space="0" w:color="auto"/>
            </w:tcBorders>
            <w:shd w:val="clear" w:color="auto" w:fill="FFFFFF"/>
            <w:vAlign w:val="bottom"/>
          </w:tcPr>
          <w:p w:rsidR="007F23F6" w:rsidRDefault="00F84AB6">
            <w:pPr>
              <w:pStyle w:val="Jin0"/>
              <w:shd w:val="clear" w:color="auto" w:fill="auto"/>
              <w:spacing w:after="0" w:line="240" w:lineRule="auto"/>
              <w:jc w:val="center"/>
            </w:pPr>
            <w:r>
              <w:t>Počet</w:t>
            </w:r>
          </w:p>
        </w:tc>
      </w:tr>
      <w:tr w:rsidR="007F23F6">
        <w:trPr>
          <w:trHeight w:hRule="exact" w:val="360"/>
          <w:jc w:val="center"/>
        </w:trPr>
        <w:tc>
          <w:tcPr>
            <w:tcW w:w="730" w:type="dxa"/>
            <w:tcBorders>
              <w:top w:val="single" w:sz="4" w:space="0" w:color="auto"/>
              <w:left w:val="single" w:sz="4" w:space="0" w:color="auto"/>
            </w:tcBorders>
            <w:shd w:val="clear" w:color="auto" w:fill="FFFFFF"/>
            <w:vAlign w:val="center"/>
          </w:tcPr>
          <w:p w:rsidR="007F23F6" w:rsidRDefault="00F84AB6">
            <w:pPr>
              <w:pStyle w:val="Jin0"/>
              <w:shd w:val="clear" w:color="auto" w:fill="auto"/>
              <w:spacing w:after="0" w:line="240" w:lineRule="auto"/>
              <w:jc w:val="center"/>
            </w:pPr>
            <w:r>
              <w:t>1</w:t>
            </w:r>
          </w:p>
        </w:tc>
        <w:tc>
          <w:tcPr>
            <w:tcW w:w="4824" w:type="dxa"/>
            <w:tcBorders>
              <w:top w:val="single" w:sz="4" w:space="0" w:color="auto"/>
              <w:left w:val="single" w:sz="4" w:space="0" w:color="auto"/>
            </w:tcBorders>
            <w:shd w:val="clear" w:color="auto" w:fill="FFFFFF"/>
            <w:vAlign w:val="center"/>
          </w:tcPr>
          <w:p w:rsidR="007F23F6" w:rsidRDefault="00F84AB6">
            <w:pPr>
              <w:pStyle w:val="Jin0"/>
              <w:shd w:val="clear" w:color="auto" w:fill="auto"/>
              <w:spacing w:after="0" w:line="240" w:lineRule="auto"/>
              <w:jc w:val="center"/>
            </w:pPr>
            <w:r>
              <w:t>Vedoucí ochrany objektu</w:t>
            </w:r>
          </w:p>
        </w:tc>
        <w:tc>
          <w:tcPr>
            <w:tcW w:w="3274" w:type="dxa"/>
            <w:tcBorders>
              <w:top w:val="single" w:sz="4" w:space="0" w:color="auto"/>
              <w:left w:val="single" w:sz="4" w:space="0" w:color="auto"/>
              <w:right w:val="single" w:sz="4" w:space="0" w:color="auto"/>
            </w:tcBorders>
            <w:shd w:val="clear" w:color="auto" w:fill="FFFFFF"/>
            <w:vAlign w:val="center"/>
          </w:tcPr>
          <w:p w:rsidR="007F23F6" w:rsidRDefault="0092163D">
            <w:pPr>
              <w:pStyle w:val="Jin0"/>
              <w:shd w:val="clear" w:color="auto" w:fill="auto"/>
              <w:spacing w:after="0" w:line="240" w:lineRule="auto"/>
              <w:jc w:val="center"/>
            </w:pPr>
            <w:r>
              <w:t>XXXX</w:t>
            </w:r>
            <w:r w:rsidR="00F84AB6">
              <w:t xml:space="preserve"> hodin/týden</w:t>
            </w:r>
          </w:p>
        </w:tc>
      </w:tr>
      <w:tr w:rsidR="007F23F6">
        <w:trPr>
          <w:trHeight w:hRule="exact" w:val="360"/>
          <w:jc w:val="center"/>
        </w:trPr>
        <w:tc>
          <w:tcPr>
            <w:tcW w:w="730" w:type="dxa"/>
            <w:tcBorders>
              <w:top w:val="single" w:sz="4" w:space="0" w:color="auto"/>
              <w:left w:val="single" w:sz="4" w:space="0" w:color="auto"/>
            </w:tcBorders>
            <w:shd w:val="clear" w:color="auto" w:fill="FFFFFF"/>
            <w:vAlign w:val="center"/>
          </w:tcPr>
          <w:p w:rsidR="007F23F6" w:rsidRDefault="00F84AB6">
            <w:pPr>
              <w:pStyle w:val="Jin0"/>
              <w:shd w:val="clear" w:color="auto" w:fill="auto"/>
              <w:spacing w:after="0" w:line="240" w:lineRule="auto"/>
              <w:jc w:val="center"/>
            </w:pPr>
            <w:r>
              <w:t>2</w:t>
            </w:r>
          </w:p>
        </w:tc>
        <w:tc>
          <w:tcPr>
            <w:tcW w:w="4824" w:type="dxa"/>
            <w:tcBorders>
              <w:top w:val="single" w:sz="4" w:space="0" w:color="auto"/>
              <w:left w:val="single" w:sz="4" w:space="0" w:color="auto"/>
            </w:tcBorders>
            <w:shd w:val="clear" w:color="auto" w:fill="FFFFFF"/>
            <w:vAlign w:val="center"/>
          </w:tcPr>
          <w:p w:rsidR="007F23F6" w:rsidRDefault="00F84AB6">
            <w:pPr>
              <w:pStyle w:val="Jin0"/>
              <w:shd w:val="clear" w:color="auto" w:fill="auto"/>
              <w:spacing w:after="0" w:line="240" w:lineRule="auto"/>
              <w:jc w:val="center"/>
            </w:pPr>
            <w:r>
              <w:t>Bezpečnostní pracovník</w:t>
            </w:r>
          </w:p>
        </w:tc>
        <w:tc>
          <w:tcPr>
            <w:tcW w:w="3274" w:type="dxa"/>
            <w:tcBorders>
              <w:top w:val="single" w:sz="4" w:space="0" w:color="auto"/>
              <w:left w:val="single" w:sz="4" w:space="0" w:color="auto"/>
              <w:right w:val="single" w:sz="4" w:space="0" w:color="auto"/>
            </w:tcBorders>
            <w:shd w:val="clear" w:color="auto" w:fill="FFFFFF"/>
            <w:vAlign w:val="center"/>
          </w:tcPr>
          <w:p w:rsidR="007F23F6" w:rsidRDefault="0092163D">
            <w:pPr>
              <w:pStyle w:val="Jin0"/>
              <w:shd w:val="clear" w:color="auto" w:fill="auto"/>
              <w:spacing w:after="0" w:line="240" w:lineRule="auto"/>
              <w:jc w:val="center"/>
            </w:pPr>
            <w:r>
              <w:t>XXXX</w:t>
            </w:r>
            <w:r w:rsidR="00F84AB6">
              <w:t xml:space="preserve"> hodin/týden</w:t>
            </w:r>
          </w:p>
        </w:tc>
      </w:tr>
      <w:tr w:rsidR="007F23F6">
        <w:trPr>
          <w:trHeight w:hRule="exact" w:val="355"/>
          <w:jc w:val="center"/>
        </w:trPr>
        <w:tc>
          <w:tcPr>
            <w:tcW w:w="730" w:type="dxa"/>
            <w:tcBorders>
              <w:top w:val="single" w:sz="4" w:space="0" w:color="auto"/>
              <w:left w:val="single" w:sz="4" w:space="0" w:color="auto"/>
            </w:tcBorders>
            <w:shd w:val="clear" w:color="auto" w:fill="FFFFFF"/>
            <w:vAlign w:val="bottom"/>
          </w:tcPr>
          <w:p w:rsidR="007F23F6" w:rsidRDefault="00F84AB6">
            <w:pPr>
              <w:pStyle w:val="Jin0"/>
              <w:shd w:val="clear" w:color="auto" w:fill="auto"/>
              <w:spacing w:after="0" w:line="240" w:lineRule="auto"/>
              <w:jc w:val="center"/>
            </w:pPr>
            <w:r>
              <w:t>3</w:t>
            </w:r>
          </w:p>
        </w:tc>
        <w:tc>
          <w:tcPr>
            <w:tcW w:w="4824" w:type="dxa"/>
            <w:tcBorders>
              <w:top w:val="single" w:sz="4" w:space="0" w:color="auto"/>
              <w:left w:val="single" w:sz="4" w:space="0" w:color="auto"/>
            </w:tcBorders>
            <w:shd w:val="clear" w:color="auto" w:fill="FFFFFF"/>
            <w:vAlign w:val="bottom"/>
          </w:tcPr>
          <w:p w:rsidR="007F23F6" w:rsidRDefault="00F84AB6">
            <w:pPr>
              <w:pStyle w:val="Jin0"/>
              <w:shd w:val="clear" w:color="auto" w:fill="auto"/>
              <w:spacing w:after="0" w:line="240" w:lineRule="auto"/>
              <w:jc w:val="center"/>
            </w:pPr>
            <w:r>
              <w:t>Bezpečnostní pracovník-venkovní služba</w:t>
            </w:r>
          </w:p>
        </w:tc>
        <w:tc>
          <w:tcPr>
            <w:tcW w:w="3274" w:type="dxa"/>
            <w:tcBorders>
              <w:top w:val="single" w:sz="4" w:space="0" w:color="auto"/>
              <w:left w:val="single" w:sz="4" w:space="0" w:color="auto"/>
              <w:right w:val="single" w:sz="4" w:space="0" w:color="auto"/>
            </w:tcBorders>
            <w:shd w:val="clear" w:color="auto" w:fill="FFFFFF"/>
            <w:vAlign w:val="bottom"/>
          </w:tcPr>
          <w:p w:rsidR="007F23F6" w:rsidRDefault="0092163D">
            <w:pPr>
              <w:pStyle w:val="Jin0"/>
              <w:shd w:val="clear" w:color="auto" w:fill="auto"/>
              <w:spacing w:after="0" w:line="240" w:lineRule="auto"/>
              <w:jc w:val="center"/>
            </w:pPr>
            <w:r>
              <w:t>XXXX</w:t>
            </w:r>
            <w:r w:rsidR="00F84AB6">
              <w:t xml:space="preserve"> hodin/týden</w:t>
            </w:r>
          </w:p>
        </w:tc>
      </w:tr>
      <w:tr w:rsidR="007F23F6">
        <w:trPr>
          <w:trHeight w:hRule="exact" w:val="360"/>
          <w:jc w:val="center"/>
        </w:trPr>
        <w:tc>
          <w:tcPr>
            <w:tcW w:w="730" w:type="dxa"/>
            <w:tcBorders>
              <w:top w:val="single" w:sz="4" w:space="0" w:color="auto"/>
              <w:left w:val="single" w:sz="4" w:space="0" w:color="auto"/>
            </w:tcBorders>
            <w:shd w:val="clear" w:color="auto" w:fill="FFFFFF"/>
            <w:vAlign w:val="bottom"/>
          </w:tcPr>
          <w:p w:rsidR="007F23F6" w:rsidRDefault="00F84AB6">
            <w:pPr>
              <w:pStyle w:val="Jin0"/>
              <w:shd w:val="clear" w:color="auto" w:fill="auto"/>
              <w:spacing w:after="0" w:line="240" w:lineRule="auto"/>
              <w:jc w:val="center"/>
            </w:pPr>
            <w:r>
              <w:t>4</w:t>
            </w:r>
          </w:p>
        </w:tc>
        <w:tc>
          <w:tcPr>
            <w:tcW w:w="4824" w:type="dxa"/>
            <w:tcBorders>
              <w:top w:val="single" w:sz="4" w:space="0" w:color="auto"/>
              <w:left w:val="single" w:sz="4" w:space="0" w:color="auto"/>
            </w:tcBorders>
            <w:shd w:val="clear" w:color="auto" w:fill="FFFFFF"/>
            <w:vAlign w:val="bottom"/>
          </w:tcPr>
          <w:p w:rsidR="007F23F6" w:rsidRDefault="00F84AB6">
            <w:pPr>
              <w:pStyle w:val="Jin0"/>
              <w:shd w:val="clear" w:color="auto" w:fill="auto"/>
              <w:spacing w:after="0" w:line="240" w:lineRule="auto"/>
              <w:jc w:val="center"/>
            </w:pPr>
            <w:r>
              <w:t>Bezpečnostní pracovník se zbraní</w:t>
            </w:r>
          </w:p>
        </w:tc>
        <w:tc>
          <w:tcPr>
            <w:tcW w:w="3274" w:type="dxa"/>
            <w:tcBorders>
              <w:top w:val="single" w:sz="4" w:space="0" w:color="auto"/>
              <w:left w:val="single" w:sz="4" w:space="0" w:color="auto"/>
              <w:right w:val="single" w:sz="4" w:space="0" w:color="auto"/>
            </w:tcBorders>
            <w:shd w:val="clear" w:color="auto" w:fill="FFFFFF"/>
            <w:vAlign w:val="bottom"/>
          </w:tcPr>
          <w:p w:rsidR="007F23F6" w:rsidRDefault="0092163D" w:rsidP="0092163D">
            <w:pPr>
              <w:pStyle w:val="Jin0"/>
              <w:shd w:val="clear" w:color="auto" w:fill="auto"/>
              <w:spacing w:after="0" w:line="240" w:lineRule="auto"/>
              <w:jc w:val="center"/>
            </w:pPr>
            <w:r>
              <w:t>XXXX</w:t>
            </w:r>
            <w:r w:rsidR="00F84AB6">
              <w:t xml:space="preserve"> hodin/týden</w:t>
            </w:r>
          </w:p>
        </w:tc>
      </w:tr>
      <w:tr w:rsidR="007F23F6">
        <w:trPr>
          <w:trHeight w:hRule="exact" w:val="360"/>
          <w:jc w:val="center"/>
        </w:trPr>
        <w:tc>
          <w:tcPr>
            <w:tcW w:w="730" w:type="dxa"/>
            <w:tcBorders>
              <w:top w:val="single" w:sz="4" w:space="0" w:color="auto"/>
              <w:left w:val="single" w:sz="4" w:space="0" w:color="auto"/>
            </w:tcBorders>
            <w:shd w:val="clear" w:color="auto" w:fill="FFFFFF"/>
            <w:vAlign w:val="bottom"/>
          </w:tcPr>
          <w:p w:rsidR="007F23F6" w:rsidRDefault="00F84AB6">
            <w:pPr>
              <w:pStyle w:val="Jin0"/>
              <w:shd w:val="clear" w:color="auto" w:fill="auto"/>
              <w:spacing w:after="0" w:line="240" w:lineRule="auto"/>
              <w:jc w:val="center"/>
            </w:pPr>
            <w:r>
              <w:t>5</w:t>
            </w:r>
          </w:p>
        </w:tc>
        <w:tc>
          <w:tcPr>
            <w:tcW w:w="4824" w:type="dxa"/>
            <w:tcBorders>
              <w:top w:val="single" w:sz="4" w:space="0" w:color="auto"/>
              <w:left w:val="single" w:sz="4" w:space="0" w:color="auto"/>
            </w:tcBorders>
            <w:shd w:val="clear" w:color="auto" w:fill="FFFFFF"/>
            <w:vAlign w:val="bottom"/>
          </w:tcPr>
          <w:p w:rsidR="007F23F6" w:rsidRDefault="00F84AB6">
            <w:pPr>
              <w:pStyle w:val="Jin0"/>
              <w:shd w:val="clear" w:color="auto" w:fill="auto"/>
              <w:spacing w:after="0" w:line="240" w:lineRule="auto"/>
              <w:jc w:val="center"/>
            </w:pPr>
            <w:r>
              <w:t>Bezpečnostní pracovník - vedoucí patra (VP)</w:t>
            </w:r>
          </w:p>
        </w:tc>
        <w:tc>
          <w:tcPr>
            <w:tcW w:w="3274" w:type="dxa"/>
            <w:tcBorders>
              <w:top w:val="single" w:sz="4" w:space="0" w:color="auto"/>
              <w:left w:val="single" w:sz="4" w:space="0" w:color="auto"/>
              <w:right w:val="single" w:sz="4" w:space="0" w:color="auto"/>
            </w:tcBorders>
            <w:shd w:val="clear" w:color="auto" w:fill="FFFFFF"/>
            <w:vAlign w:val="bottom"/>
          </w:tcPr>
          <w:p w:rsidR="007F23F6" w:rsidRDefault="0092163D">
            <w:pPr>
              <w:pStyle w:val="Jin0"/>
              <w:shd w:val="clear" w:color="auto" w:fill="auto"/>
              <w:spacing w:after="0" w:line="240" w:lineRule="auto"/>
              <w:jc w:val="center"/>
            </w:pPr>
            <w:r>
              <w:t>XXXX</w:t>
            </w:r>
            <w:r w:rsidR="00F84AB6">
              <w:t xml:space="preserve"> hodin/týden</w:t>
            </w:r>
          </w:p>
        </w:tc>
      </w:tr>
      <w:tr w:rsidR="007F23F6">
        <w:trPr>
          <w:trHeight w:hRule="exact" w:val="360"/>
          <w:jc w:val="center"/>
        </w:trPr>
        <w:tc>
          <w:tcPr>
            <w:tcW w:w="730" w:type="dxa"/>
            <w:tcBorders>
              <w:top w:val="single" w:sz="4" w:space="0" w:color="auto"/>
              <w:left w:val="single" w:sz="4" w:space="0" w:color="auto"/>
            </w:tcBorders>
            <w:shd w:val="clear" w:color="auto" w:fill="FFFFFF"/>
            <w:vAlign w:val="center"/>
          </w:tcPr>
          <w:p w:rsidR="007F23F6" w:rsidRDefault="00F84AB6">
            <w:pPr>
              <w:pStyle w:val="Jin0"/>
              <w:shd w:val="clear" w:color="auto" w:fill="auto"/>
              <w:spacing w:after="0" w:line="240" w:lineRule="auto"/>
              <w:jc w:val="center"/>
            </w:pPr>
            <w:r>
              <w:t>6</w:t>
            </w:r>
          </w:p>
        </w:tc>
        <w:tc>
          <w:tcPr>
            <w:tcW w:w="4824" w:type="dxa"/>
            <w:tcBorders>
              <w:top w:val="single" w:sz="4" w:space="0" w:color="auto"/>
              <w:left w:val="single" w:sz="4" w:space="0" w:color="auto"/>
            </w:tcBorders>
            <w:shd w:val="clear" w:color="auto" w:fill="FFFFFF"/>
            <w:vAlign w:val="center"/>
          </w:tcPr>
          <w:p w:rsidR="007F23F6" w:rsidRDefault="00F84AB6">
            <w:pPr>
              <w:pStyle w:val="Jin0"/>
              <w:shd w:val="clear" w:color="auto" w:fill="auto"/>
              <w:spacing w:after="0" w:line="240" w:lineRule="auto"/>
              <w:jc w:val="center"/>
            </w:pPr>
            <w:r>
              <w:t>Kustod</w:t>
            </w:r>
          </w:p>
        </w:tc>
        <w:tc>
          <w:tcPr>
            <w:tcW w:w="3274" w:type="dxa"/>
            <w:tcBorders>
              <w:top w:val="single" w:sz="4" w:space="0" w:color="auto"/>
              <w:left w:val="single" w:sz="4" w:space="0" w:color="auto"/>
              <w:right w:val="single" w:sz="4" w:space="0" w:color="auto"/>
            </w:tcBorders>
            <w:shd w:val="clear" w:color="auto" w:fill="FFFFFF"/>
            <w:vAlign w:val="center"/>
          </w:tcPr>
          <w:p w:rsidR="007F23F6" w:rsidRDefault="0092163D">
            <w:pPr>
              <w:pStyle w:val="Jin0"/>
              <w:shd w:val="clear" w:color="auto" w:fill="auto"/>
              <w:spacing w:after="0" w:line="240" w:lineRule="auto"/>
              <w:jc w:val="center"/>
            </w:pPr>
            <w:r>
              <w:t>XXXX</w:t>
            </w:r>
            <w:r w:rsidR="00F84AB6">
              <w:t xml:space="preserve"> hodin/týden</w:t>
            </w:r>
          </w:p>
        </w:tc>
      </w:tr>
      <w:tr w:rsidR="007F23F6">
        <w:trPr>
          <w:trHeight w:hRule="exact" w:val="355"/>
          <w:jc w:val="center"/>
        </w:trPr>
        <w:tc>
          <w:tcPr>
            <w:tcW w:w="730" w:type="dxa"/>
            <w:tcBorders>
              <w:top w:val="single" w:sz="4" w:space="0" w:color="auto"/>
              <w:left w:val="single" w:sz="4" w:space="0" w:color="auto"/>
            </w:tcBorders>
            <w:shd w:val="clear" w:color="auto" w:fill="FFFFFF"/>
            <w:vAlign w:val="bottom"/>
          </w:tcPr>
          <w:p w:rsidR="007F23F6" w:rsidRDefault="00F84AB6">
            <w:pPr>
              <w:pStyle w:val="Jin0"/>
              <w:shd w:val="clear" w:color="auto" w:fill="auto"/>
              <w:spacing w:after="0" w:line="240" w:lineRule="auto"/>
              <w:jc w:val="center"/>
            </w:pPr>
            <w:r>
              <w:t>7</w:t>
            </w:r>
          </w:p>
        </w:tc>
        <w:tc>
          <w:tcPr>
            <w:tcW w:w="4824" w:type="dxa"/>
            <w:tcBorders>
              <w:top w:val="single" w:sz="4" w:space="0" w:color="auto"/>
              <w:left w:val="single" w:sz="4" w:space="0" w:color="auto"/>
            </w:tcBorders>
            <w:shd w:val="clear" w:color="auto" w:fill="FFFFFF"/>
            <w:vAlign w:val="bottom"/>
          </w:tcPr>
          <w:p w:rsidR="007F23F6" w:rsidRDefault="00F84AB6">
            <w:pPr>
              <w:pStyle w:val="Jin0"/>
              <w:shd w:val="clear" w:color="auto" w:fill="auto"/>
              <w:spacing w:after="0" w:line="240" w:lineRule="auto"/>
              <w:jc w:val="center"/>
            </w:pPr>
            <w:r>
              <w:t>Obsluha centrálního operačního střediska</w:t>
            </w:r>
          </w:p>
        </w:tc>
        <w:tc>
          <w:tcPr>
            <w:tcW w:w="3274" w:type="dxa"/>
            <w:tcBorders>
              <w:top w:val="single" w:sz="4" w:space="0" w:color="auto"/>
              <w:left w:val="single" w:sz="4" w:space="0" w:color="auto"/>
              <w:right w:val="single" w:sz="4" w:space="0" w:color="auto"/>
            </w:tcBorders>
            <w:shd w:val="clear" w:color="auto" w:fill="FFFFFF"/>
            <w:vAlign w:val="bottom"/>
          </w:tcPr>
          <w:p w:rsidR="007F23F6" w:rsidRDefault="0092163D">
            <w:pPr>
              <w:pStyle w:val="Jin0"/>
              <w:shd w:val="clear" w:color="auto" w:fill="auto"/>
              <w:spacing w:after="0" w:line="240" w:lineRule="auto"/>
              <w:jc w:val="center"/>
            </w:pPr>
            <w:r>
              <w:t>XXXX</w:t>
            </w:r>
            <w:r w:rsidR="00F84AB6">
              <w:t xml:space="preserve"> hodin/týden</w:t>
            </w:r>
          </w:p>
        </w:tc>
      </w:tr>
      <w:tr w:rsidR="007F23F6">
        <w:trPr>
          <w:trHeight w:hRule="exact" w:val="360"/>
          <w:jc w:val="center"/>
        </w:trPr>
        <w:tc>
          <w:tcPr>
            <w:tcW w:w="730" w:type="dxa"/>
            <w:tcBorders>
              <w:top w:val="single" w:sz="4" w:space="0" w:color="auto"/>
              <w:left w:val="single" w:sz="4" w:space="0" w:color="auto"/>
            </w:tcBorders>
            <w:shd w:val="clear" w:color="auto" w:fill="FFFFFF"/>
            <w:vAlign w:val="center"/>
          </w:tcPr>
          <w:p w:rsidR="007F23F6" w:rsidRDefault="00F84AB6">
            <w:pPr>
              <w:pStyle w:val="Jin0"/>
              <w:shd w:val="clear" w:color="auto" w:fill="auto"/>
              <w:spacing w:after="0" w:line="240" w:lineRule="auto"/>
              <w:jc w:val="center"/>
            </w:pPr>
            <w:r>
              <w:t>8</w:t>
            </w:r>
          </w:p>
        </w:tc>
        <w:tc>
          <w:tcPr>
            <w:tcW w:w="4824" w:type="dxa"/>
            <w:tcBorders>
              <w:top w:val="single" w:sz="4" w:space="0" w:color="auto"/>
              <w:left w:val="single" w:sz="4" w:space="0" w:color="auto"/>
            </w:tcBorders>
            <w:shd w:val="clear" w:color="auto" w:fill="FFFFFF"/>
            <w:vAlign w:val="center"/>
          </w:tcPr>
          <w:p w:rsidR="007F23F6" w:rsidRDefault="00F84AB6">
            <w:pPr>
              <w:pStyle w:val="Jin0"/>
              <w:shd w:val="clear" w:color="auto" w:fill="auto"/>
              <w:spacing w:after="0" w:line="240" w:lineRule="auto"/>
              <w:jc w:val="center"/>
            </w:pPr>
            <w:r>
              <w:t>Zásahová jednotka</w:t>
            </w:r>
          </w:p>
        </w:tc>
        <w:tc>
          <w:tcPr>
            <w:tcW w:w="3274" w:type="dxa"/>
            <w:tcBorders>
              <w:top w:val="single" w:sz="4" w:space="0" w:color="auto"/>
              <w:left w:val="single" w:sz="4" w:space="0" w:color="auto"/>
              <w:right w:val="single" w:sz="4" w:space="0" w:color="auto"/>
            </w:tcBorders>
            <w:shd w:val="clear" w:color="auto" w:fill="FFFFFF"/>
            <w:vAlign w:val="center"/>
          </w:tcPr>
          <w:p w:rsidR="007F23F6" w:rsidRDefault="0092163D">
            <w:pPr>
              <w:pStyle w:val="Jin0"/>
              <w:shd w:val="clear" w:color="auto" w:fill="auto"/>
              <w:spacing w:after="0" w:line="240" w:lineRule="auto"/>
              <w:jc w:val="center"/>
            </w:pPr>
            <w:r>
              <w:t>XXXX</w:t>
            </w:r>
            <w:r w:rsidR="00F84AB6">
              <w:t xml:space="preserve"> hodin/týden</w:t>
            </w:r>
          </w:p>
        </w:tc>
      </w:tr>
      <w:tr w:rsidR="007F23F6">
        <w:trPr>
          <w:trHeight w:hRule="exact" w:val="360"/>
          <w:jc w:val="center"/>
        </w:trPr>
        <w:tc>
          <w:tcPr>
            <w:tcW w:w="730" w:type="dxa"/>
            <w:tcBorders>
              <w:top w:val="single" w:sz="4" w:space="0" w:color="auto"/>
              <w:left w:val="single" w:sz="4" w:space="0" w:color="auto"/>
            </w:tcBorders>
            <w:shd w:val="clear" w:color="auto" w:fill="FFFFFF"/>
            <w:vAlign w:val="bottom"/>
          </w:tcPr>
          <w:p w:rsidR="007F23F6" w:rsidRDefault="00F84AB6">
            <w:pPr>
              <w:pStyle w:val="Jin0"/>
              <w:shd w:val="clear" w:color="auto" w:fill="auto"/>
              <w:spacing w:after="0" w:line="240" w:lineRule="auto"/>
              <w:jc w:val="center"/>
            </w:pPr>
            <w:r>
              <w:t>9</w:t>
            </w:r>
          </w:p>
        </w:tc>
        <w:tc>
          <w:tcPr>
            <w:tcW w:w="4824" w:type="dxa"/>
            <w:tcBorders>
              <w:top w:val="single" w:sz="4" w:space="0" w:color="auto"/>
              <w:left w:val="single" w:sz="4" w:space="0" w:color="auto"/>
            </w:tcBorders>
            <w:shd w:val="clear" w:color="auto" w:fill="FFFFFF"/>
            <w:vAlign w:val="bottom"/>
          </w:tcPr>
          <w:p w:rsidR="007F23F6" w:rsidRDefault="00F84AB6">
            <w:pPr>
              <w:pStyle w:val="Jin0"/>
              <w:shd w:val="clear" w:color="auto" w:fill="auto"/>
              <w:spacing w:after="0" w:line="240" w:lineRule="auto"/>
              <w:jc w:val="center"/>
            </w:pPr>
            <w:r>
              <w:t>Recepční</w:t>
            </w:r>
          </w:p>
        </w:tc>
        <w:tc>
          <w:tcPr>
            <w:tcW w:w="3274" w:type="dxa"/>
            <w:tcBorders>
              <w:top w:val="single" w:sz="4" w:space="0" w:color="auto"/>
              <w:left w:val="single" w:sz="4" w:space="0" w:color="auto"/>
              <w:right w:val="single" w:sz="4" w:space="0" w:color="auto"/>
            </w:tcBorders>
            <w:shd w:val="clear" w:color="auto" w:fill="FFFFFF"/>
            <w:vAlign w:val="bottom"/>
          </w:tcPr>
          <w:p w:rsidR="007F23F6" w:rsidRDefault="0092163D">
            <w:pPr>
              <w:pStyle w:val="Jin0"/>
              <w:shd w:val="clear" w:color="auto" w:fill="auto"/>
              <w:spacing w:after="0" w:line="240" w:lineRule="auto"/>
              <w:jc w:val="center"/>
            </w:pPr>
            <w:r>
              <w:t>XXXX</w:t>
            </w:r>
            <w:r w:rsidR="00F84AB6">
              <w:t xml:space="preserve"> hodin/týden</w:t>
            </w:r>
          </w:p>
        </w:tc>
      </w:tr>
      <w:tr w:rsidR="007F23F6">
        <w:trPr>
          <w:trHeight w:hRule="exact" w:val="355"/>
          <w:jc w:val="center"/>
        </w:trPr>
        <w:tc>
          <w:tcPr>
            <w:tcW w:w="730" w:type="dxa"/>
            <w:tcBorders>
              <w:top w:val="single" w:sz="4" w:space="0" w:color="auto"/>
              <w:left w:val="single" w:sz="4" w:space="0" w:color="auto"/>
            </w:tcBorders>
            <w:shd w:val="clear" w:color="auto" w:fill="FFFFFF"/>
            <w:vAlign w:val="center"/>
          </w:tcPr>
          <w:p w:rsidR="007F23F6" w:rsidRDefault="00F84AB6">
            <w:pPr>
              <w:pStyle w:val="Jin0"/>
              <w:shd w:val="clear" w:color="auto" w:fill="auto"/>
              <w:spacing w:after="0" w:line="240" w:lineRule="auto"/>
              <w:jc w:val="center"/>
            </w:pPr>
            <w:r>
              <w:t>10</w:t>
            </w:r>
          </w:p>
        </w:tc>
        <w:tc>
          <w:tcPr>
            <w:tcW w:w="4824" w:type="dxa"/>
            <w:tcBorders>
              <w:top w:val="single" w:sz="4" w:space="0" w:color="auto"/>
              <w:left w:val="single" w:sz="4" w:space="0" w:color="auto"/>
            </w:tcBorders>
            <w:shd w:val="clear" w:color="auto" w:fill="FFFFFF"/>
            <w:vAlign w:val="center"/>
          </w:tcPr>
          <w:p w:rsidR="007F23F6" w:rsidRDefault="00F84AB6">
            <w:pPr>
              <w:pStyle w:val="Jin0"/>
              <w:shd w:val="clear" w:color="auto" w:fill="auto"/>
              <w:spacing w:after="0" w:line="240" w:lineRule="auto"/>
              <w:jc w:val="center"/>
            </w:pPr>
            <w:r>
              <w:t>Pravidelný svoz hotovosti</w:t>
            </w:r>
          </w:p>
        </w:tc>
        <w:tc>
          <w:tcPr>
            <w:tcW w:w="3274" w:type="dxa"/>
            <w:tcBorders>
              <w:top w:val="single" w:sz="4" w:space="0" w:color="auto"/>
              <w:left w:val="single" w:sz="4" w:space="0" w:color="auto"/>
              <w:right w:val="single" w:sz="4" w:space="0" w:color="auto"/>
            </w:tcBorders>
            <w:shd w:val="clear" w:color="auto" w:fill="FFFFFF"/>
            <w:vAlign w:val="center"/>
          </w:tcPr>
          <w:p w:rsidR="007F23F6" w:rsidRDefault="0092163D">
            <w:pPr>
              <w:pStyle w:val="Jin0"/>
              <w:shd w:val="clear" w:color="auto" w:fill="auto"/>
              <w:spacing w:after="0" w:line="240" w:lineRule="auto"/>
              <w:jc w:val="center"/>
            </w:pPr>
            <w:r>
              <w:t>XX</w:t>
            </w:r>
            <w:r w:rsidR="00F84AB6">
              <w:t xml:space="preserve"> svozů / týden</w:t>
            </w:r>
          </w:p>
        </w:tc>
      </w:tr>
      <w:tr w:rsidR="007F23F6">
        <w:trPr>
          <w:trHeight w:hRule="exact" w:val="360"/>
          <w:jc w:val="center"/>
        </w:trPr>
        <w:tc>
          <w:tcPr>
            <w:tcW w:w="730" w:type="dxa"/>
            <w:tcBorders>
              <w:top w:val="single" w:sz="4" w:space="0" w:color="auto"/>
              <w:left w:val="single" w:sz="4" w:space="0" w:color="auto"/>
            </w:tcBorders>
            <w:shd w:val="clear" w:color="auto" w:fill="FFFFFF"/>
            <w:vAlign w:val="center"/>
          </w:tcPr>
          <w:p w:rsidR="007F23F6" w:rsidRDefault="00F84AB6">
            <w:pPr>
              <w:pStyle w:val="Jin0"/>
              <w:shd w:val="clear" w:color="auto" w:fill="auto"/>
              <w:spacing w:after="0" w:line="240" w:lineRule="auto"/>
              <w:jc w:val="center"/>
            </w:pPr>
            <w:r>
              <w:t>11</w:t>
            </w:r>
          </w:p>
        </w:tc>
        <w:tc>
          <w:tcPr>
            <w:tcW w:w="4824" w:type="dxa"/>
            <w:tcBorders>
              <w:top w:val="single" w:sz="4" w:space="0" w:color="auto"/>
              <w:left w:val="single" w:sz="4" w:space="0" w:color="auto"/>
            </w:tcBorders>
            <w:shd w:val="clear" w:color="auto" w:fill="FFFFFF"/>
            <w:vAlign w:val="center"/>
          </w:tcPr>
          <w:p w:rsidR="007F23F6" w:rsidRDefault="00F84AB6">
            <w:pPr>
              <w:pStyle w:val="Jin0"/>
              <w:shd w:val="clear" w:color="auto" w:fill="auto"/>
              <w:spacing w:after="0" w:line="240" w:lineRule="auto"/>
              <w:jc w:val="center"/>
            </w:pPr>
            <w:r>
              <w:t>Nepravidelný svoz hotovosti</w:t>
            </w:r>
          </w:p>
        </w:tc>
        <w:tc>
          <w:tcPr>
            <w:tcW w:w="3274" w:type="dxa"/>
            <w:tcBorders>
              <w:top w:val="single" w:sz="4" w:space="0" w:color="auto"/>
              <w:left w:val="single" w:sz="4" w:space="0" w:color="auto"/>
              <w:right w:val="single" w:sz="4" w:space="0" w:color="auto"/>
            </w:tcBorders>
            <w:shd w:val="clear" w:color="auto" w:fill="FFFFFF"/>
            <w:vAlign w:val="center"/>
          </w:tcPr>
          <w:p w:rsidR="007F23F6" w:rsidRDefault="0092163D">
            <w:pPr>
              <w:pStyle w:val="Jin0"/>
              <w:shd w:val="clear" w:color="auto" w:fill="auto"/>
              <w:spacing w:after="0" w:line="240" w:lineRule="auto"/>
              <w:jc w:val="center"/>
            </w:pPr>
            <w:r>
              <w:t>XX</w:t>
            </w:r>
            <w:r w:rsidR="00F84AB6">
              <w:t xml:space="preserve"> svozů/rok</w:t>
            </w:r>
          </w:p>
        </w:tc>
      </w:tr>
      <w:tr w:rsidR="007F23F6">
        <w:trPr>
          <w:trHeight w:hRule="exact" w:val="360"/>
          <w:jc w:val="center"/>
        </w:trPr>
        <w:tc>
          <w:tcPr>
            <w:tcW w:w="730" w:type="dxa"/>
            <w:tcBorders>
              <w:top w:val="single" w:sz="4" w:space="0" w:color="auto"/>
              <w:left w:val="single" w:sz="4" w:space="0" w:color="auto"/>
            </w:tcBorders>
            <w:shd w:val="clear" w:color="auto" w:fill="FFFFFF"/>
            <w:vAlign w:val="center"/>
          </w:tcPr>
          <w:p w:rsidR="007F23F6" w:rsidRDefault="00F84AB6">
            <w:pPr>
              <w:pStyle w:val="Jin0"/>
              <w:shd w:val="clear" w:color="auto" w:fill="auto"/>
              <w:spacing w:after="0" w:line="240" w:lineRule="auto"/>
              <w:jc w:val="center"/>
            </w:pPr>
            <w:r>
              <w:t>12</w:t>
            </w:r>
          </w:p>
        </w:tc>
        <w:tc>
          <w:tcPr>
            <w:tcW w:w="4824" w:type="dxa"/>
            <w:tcBorders>
              <w:top w:val="single" w:sz="4" w:space="0" w:color="auto"/>
              <w:left w:val="single" w:sz="4" w:space="0" w:color="auto"/>
            </w:tcBorders>
            <w:shd w:val="clear" w:color="auto" w:fill="FFFFFF"/>
            <w:vAlign w:val="center"/>
          </w:tcPr>
          <w:p w:rsidR="007F23F6" w:rsidRDefault="00F84AB6">
            <w:pPr>
              <w:pStyle w:val="Jin0"/>
              <w:shd w:val="clear" w:color="auto" w:fill="auto"/>
              <w:spacing w:after="0" w:line="240" w:lineRule="auto"/>
              <w:jc w:val="center"/>
            </w:pPr>
            <w:r>
              <w:t>Manažer zakázky</w:t>
            </w:r>
          </w:p>
        </w:tc>
        <w:tc>
          <w:tcPr>
            <w:tcW w:w="3274" w:type="dxa"/>
            <w:tcBorders>
              <w:top w:val="single" w:sz="4" w:space="0" w:color="auto"/>
              <w:left w:val="single" w:sz="4" w:space="0" w:color="auto"/>
              <w:right w:val="single" w:sz="4" w:space="0" w:color="auto"/>
            </w:tcBorders>
            <w:shd w:val="clear" w:color="auto" w:fill="FFFFFF"/>
            <w:vAlign w:val="center"/>
          </w:tcPr>
          <w:p w:rsidR="007F23F6" w:rsidRDefault="00F84AB6">
            <w:pPr>
              <w:pStyle w:val="Jin0"/>
              <w:shd w:val="clear" w:color="auto" w:fill="auto"/>
              <w:spacing w:after="0" w:line="240" w:lineRule="auto"/>
              <w:jc w:val="center"/>
            </w:pPr>
            <w:r>
              <w:t>plný pracovní úvazek</w:t>
            </w:r>
          </w:p>
        </w:tc>
      </w:tr>
      <w:tr w:rsidR="007F23F6">
        <w:trPr>
          <w:trHeight w:hRule="exact" w:val="379"/>
          <w:jc w:val="center"/>
        </w:trPr>
        <w:tc>
          <w:tcPr>
            <w:tcW w:w="730" w:type="dxa"/>
            <w:tcBorders>
              <w:top w:val="single" w:sz="4" w:space="0" w:color="auto"/>
              <w:left w:val="single" w:sz="4" w:space="0" w:color="auto"/>
              <w:bottom w:val="single" w:sz="4" w:space="0" w:color="auto"/>
            </w:tcBorders>
            <w:shd w:val="clear" w:color="auto" w:fill="FFFFFF"/>
          </w:tcPr>
          <w:p w:rsidR="007F23F6" w:rsidRDefault="00F84AB6">
            <w:pPr>
              <w:pStyle w:val="Jin0"/>
              <w:shd w:val="clear" w:color="auto" w:fill="auto"/>
              <w:spacing w:after="0" w:line="240" w:lineRule="auto"/>
              <w:jc w:val="center"/>
            </w:pPr>
            <w:r>
              <w:t>13</w:t>
            </w:r>
          </w:p>
        </w:tc>
        <w:tc>
          <w:tcPr>
            <w:tcW w:w="4824" w:type="dxa"/>
            <w:tcBorders>
              <w:top w:val="single" w:sz="4" w:space="0" w:color="auto"/>
              <w:left w:val="single" w:sz="4" w:space="0" w:color="auto"/>
              <w:bottom w:val="single" w:sz="4" w:space="0" w:color="auto"/>
            </w:tcBorders>
            <w:shd w:val="clear" w:color="auto" w:fill="FFFFFF"/>
          </w:tcPr>
          <w:p w:rsidR="007F23F6" w:rsidRDefault="00F84AB6">
            <w:pPr>
              <w:pStyle w:val="Jin0"/>
              <w:shd w:val="clear" w:color="auto" w:fill="auto"/>
              <w:spacing w:after="0" w:line="240" w:lineRule="auto"/>
              <w:jc w:val="center"/>
            </w:pPr>
            <w:r>
              <w:t>Manažer kvality</w:t>
            </w:r>
          </w:p>
        </w:tc>
        <w:tc>
          <w:tcPr>
            <w:tcW w:w="3274" w:type="dxa"/>
            <w:tcBorders>
              <w:top w:val="single" w:sz="4" w:space="0" w:color="auto"/>
              <w:left w:val="single" w:sz="4" w:space="0" w:color="auto"/>
              <w:bottom w:val="single" w:sz="4" w:space="0" w:color="auto"/>
              <w:right w:val="single" w:sz="4" w:space="0" w:color="auto"/>
            </w:tcBorders>
            <w:shd w:val="clear" w:color="auto" w:fill="FFFFFF"/>
          </w:tcPr>
          <w:p w:rsidR="007F23F6" w:rsidRDefault="00F84AB6">
            <w:pPr>
              <w:pStyle w:val="Jin0"/>
              <w:shd w:val="clear" w:color="auto" w:fill="auto"/>
              <w:spacing w:after="0" w:line="240" w:lineRule="auto"/>
              <w:jc w:val="center"/>
            </w:pPr>
            <w:r>
              <w:t>plný pracovní úvazek</w:t>
            </w:r>
          </w:p>
        </w:tc>
      </w:tr>
    </w:tbl>
    <w:p w:rsidR="007F23F6" w:rsidRDefault="00F84AB6" w:rsidP="00F84AB6">
      <w:pPr>
        <w:pStyle w:val="Zkladntext1"/>
        <w:numPr>
          <w:ilvl w:val="0"/>
          <w:numId w:val="2"/>
        </w:numPr>
        <w:shd w:val="clear" w:color="auto" w:fill="auto"/>
        <w:tabs>
          <w:tab w:val="left" w:pos="567"/>
        </w:tabs>
        <w:spacing w:after="0"/>
        <w:ind w:left="560" w:hanging="560"/>
      </w:pPr>
      <w:r>
        <w:lastRenderedPageBreak/>
        <w:t>Počet hodin týdně vztahující se ke každé pracovní pozici dle výše uvedené tabulky představuje předpokládaný počet hodin poskytnutých Služeb (či počet svozů hotovosti) a odpovídá požadavkům stanoveným v příloze č. 3 této Smlouvy na jednotlivé pracovní pozice a stanoviště. Tyto požadavky mohou být ze strany Objednatele upraveny (navýšeny či sníženy) s ohledem na aktuální provozní potřeby (např. během krátkodobých výstav Objednatele a při akcích pořádaných Objednatelem týkajících se konání společenských, kulturních a komerčních aktivit), a to nejpozději 2 pracovní dny před požadovanou změnou. Písemný pokyn Objednatele ke změně musí obsahovat datum, období pro zajištění poskytnutí Služeb, počet pracovníků na jednotlivých pozicích či jinak vymezenou specifikaci změny, včetně požadavků na jednotlivá stanoviště. Písemný pokyn bude doručen na e-mailovou adresu Dodavatele uvedenou v článku</w:t>
      </w:r>
    </w:p>
    <w:p w:rsidR="007F23F6" w:rsidRDefault="00F84AB6">
      <w:pPr>
        <w:pStyle w:val="Zkladntext1"/>
        <w:numPr>
          <w:ilvl w:val="0"/>
          <w:numId w:val="3"/>
        </w:numPr>
        <w:shd w:val="clear" w:color="auto" w:fill="auto"/>
        <w:tabs>
          <w:tab w:val="left" w:pos="1050"/>
        </w:tabs>
        <w:spacing w:after="360"/>
        <w:ind w:left="560" w:firstLine="20"/>
      </w:pPr>
      <w:r>
        <w:t>této Smlouvy.</w:t>
      </w:r>
      <w:r w:rsidR="00286D13">
        <w:t xml:space="preserve"> Dodavatel je povinen nejpozději</w:t>
      </w:r>
      <w:r>
        <w:t xml:space="preserve"> následující pracovní den po doručení písemného pokynu Objednateli potvrdit připravenost změnu provést.</w:t>
      </w:r>
    </w:p>
    <w:p w:rsidR="007F23F6" w:rsidRDefault="00286D13" w:rsidP="00286D13">
      <w:pPr>
        <w:pStyle w:val="Nadpis40"/>
        <w:keepNext/>
        <w:keepLines/>
        <w:shd w:val="clear" w:color="auto" w:fill="auto"/>
        <w:spacing w:after="0" w:line="276" w:lineRule="auto"/>
        <w:ind w:left="4440"/>
      </w:pPr>
      <w:bookmarkStart w:id="4" w:name="bookmark4"/>
      <w:r>
        <w:t xml:space="preserve">         </w:t>
      </w:r>
      <w:r w:rsidR="00F84AB6">
        <w:t>IV.</w:t>
      </w:r>
      <w:bookmarkEnd w:id="4"/>
    </w:p>
    <w:p w:rsidR="007F23F6" w:rsidRDefault="00F84AB6">
      <w:pPr>
        <w:pStyle w:val="Zkladntext1"/>
        <w:shd w:val="clear" w:color="auto" w:fill="auto"/>
        <w:spacing w:after="200"/>
        <w:jc w:val="center"/>
      </w:pPr>
      <w:r>
        <w:rPr>
          <w:b/>
          <w:bCs/>
        </w:rPr>
        <w:t>Cena</w:t>
      </w:r>
    </w:p>
    <w:p w:rsidR="007F23F6" w:rsidRDefault="00F84AB6">
      <w:pPr>
        <w:pStyle w:val="Zkladntext1"/>
        <w:numPr>
          <w:ilvl w:val="0"/>
          <w:numId w:val="4"/>
        </w:numPr>
        <w:shd w:val="clear" w:color="auto" w:fill="auto"/>
        <w:tabs>
          <w:tab w:val="left" w:pos="567"/>
        </w:tabs>
        <w:spacing w:line="271" w:lineRule="auto"/>
        <w:ind w:left="560" w:hanging="560"/>
      </w:pPr>
      <w:r>
        <w:t>Cena za 1 hodinu poskytování Služeb pracovníky na jednotlivých pozicích je uvedena v příloze č. 1 této Smlouvy.</w:t>
      </w:r>
    </w:p>
    <w:p w:rsidR="007F23F6" w:rsidRDefault="00286D13">
      <w:pPr>
        <w:pStyle w:val="Nadpis40"/>
        <w:keepNext/>
        <w:keepLines/>
        <w:shd w:val="clear" w:color="auto" w:fill="auto"/>
        <w:spacing w:after="120" w:line="276" w:lineRule="auto"/>
        <w:ind w:left="4440"/>
      </w:pPr>
      <w:bookmarkStart w:id="5" w:name="bookmark5"/>
      <w:r>
        <w:t xml:space="preserve">         </w:t>
      </w:r>
      <w:r w:rsidR="00F84AB6">
        <w:t>V.</w:t>
      </w:r>
      <w:bookmarkEnd w:id="5"/>
    </w:p>
    <w:p w:rsidR="007F23F6" w:rsidRDefault="00F84AB6">
      <w:pPr>
        <w:pStyle w:val="Nadpis40"/>
        <w:keepNext/>
        <w:keepLines/>
        <w:shd w:val="clear" w:color="auto" w:fill="auto"/>
        <w:spacing w:after="120" w:line="276" w:lineRule="auto"/>
        <w:ind w:left="0"/>
        <w:jc w:val="center"/>
      </w:pPr>
      <w:bookmarkStart w:id="6" w:name="bookmark6"/>
      <w:r>
        <w:t>Platební podmínky</w:t>
      </w:r>
      <w:bookmarkEnd w:id="6"/>
    </w:p>
    <w:p w:rsidR="007F23F6" w:rsidRDefault="00F84AB6">
      <w:pPr>
        <w:pStyle w:val="Zkladntext1"/>
        <w:numPr>
          <w:ilvl w:val="0"/>
          <w:numId w:val="5"/>
        </w:numPr>
        <w:shd w:val="clear" w:color="auto" w:fill="auto"/>
        <w:tabs>
          <w:tab w:val="left" w:pos="567"/>
        </w:tabs>
        <w:ind w:left="560" w:hanging="560"/>
      </w:pPr>
      <w:r>
        <w:t>Odměna za poskytování Služeb dle této Smlouvy bude hrazena na základě daňového dokladu (faktury) vystaveného Dodavatelem. Daňový doklad bude vystavován vždy po uplynutí předchozího kalendářního měsíce, ve kterém byly Služby poskytovány.</w:t>
      </w:r>
    </w:p>
    <w:p w:rsidR="007F23F6" w:rsidRDefault="00F84AB6">
      <w:pPr>
        <w:pStyle w:val="Zkladntext1"/>
        <w:numPr>
          <w:ilvl w:val="0"/>
          <w:numId w:val="5"/>
        </w:numPr>
        <w:shd w:val="clear" w:color="auto" w:fill="auto"/>
        <w:tabs>
          <w:tab w:val="left" w:pos="567"/>
        </w:tabs>
        <w:ind w:left="560" w:hanging="560"/>
      </w:pPr>
      <w:r>
        <w:t>Faktura musí mít náležitosti daňového dokladu podle příslušných právních předpisů, zejména pak zákona o dani z přidané hodnoty a zákona o účetnictví v platném znění.</w:t>
      </w:r>
    </w:p>
    <w:p w:rsidR="007F23F6" w:rsidRDefault="00F84AB6">
      <w:pPr>
        <w:pStyle w:val="Zkladntext1"/>
        <w:numPr>
          <w:ilvl w:val="0"/>
          <w:numId w:val="5"/>
        </w:numPr>
        <w:shd w:val="clear" w:color="auto" w:fill="auto"/>
        <w:tabs>
          <w:tab w:val="left" w:pos="567"/>
        </w:tabs>
        <w:ind w:left="560" w:hanging="560"/>
      </w:pPr>
      <w:r>
        <w:t xml:space="preserve">Splatnost faktury je třicet (30) kalendářních dnů ode dne jejího doručení Objednateli. Faktura se považuje za uhrazenou dnem odepsání příslušné částky z bankovního účtu Objednatele. Dodavatel bude zasílat veškeré faktury včetně výkazu činností elektronicky na adresu: </w:t>
      </w:r>
      <w:hyperlink r:id="rId7" w:history="1">
        <w:r w:rsidR="00710952" w:rsidRPr="00734127">
          <w:rPr>
            <w:rStyle w:val="Hypertextovodkaz"/>
            <w:lang w:val="en-US" w:eastAsia="en-US" w:bidi="en-US"/>
          </w:rPr>
          <w:t>faktury@ngprague.cz</w:t>
        </w:r>
      </w:hyperlink>
      <w:r>
        <w:rPr>
          <w:lang w:val="en-US" w:eastAsia="en-US" w:bidi="en-US"/>
        </w:rPr>
        <w:t>.</w:t>
      </w:r>
    </w:p>
    <w:p w:rsidR="007F23F6" w:rsidRDefault="00F84AB6">
      <w:pPr>
        <w:pStyle w:val="Zkladntext1"/>
        <w:numPr>
          <w:ilvl w:val="0"/>
          <w:numId w:val="5"/>
        </w:numPr>
        <w:shd w:val="clear" w:color="auto" w:fill="auto"/>
        <w:tabs>
          <w:tab w:val="left" w:pos="567"/>
        </w:tabs>
        <w:ind w:left="560" w:hanging="560"/>
      </w:pPr>
      <w:r>
        <w:t xml:space="preserve">Objednatel je oprávněn před uplynutím lhůty splatnosti vrátit Dodavateli bez zaplacení fakturu, která neobsahuje požadované </w:t>
      </w:r>
      <w:proofErr w:type="gramStart"/>
      <w:r>
        <w:t>náležitosti a nebo obsahuje</w:t>
      </w:r>
      <w:proofErr w:type="gramEnd"/>
      <w:r>
        <w:t xml:space="preserve"> nesprávné údaje. Vrácením faktury přestává běžet původní lhůta její splatnosti a běží znovu nová lhůta splatnosti dle článku 5.3 Smlouvy ode dne doručení opravené faktury Objednateli.</w:t>
      </w:r>
    </w:p>
    <w:p w:rsidR="007F23F6" w:rsidRDefault="00F84AB6">
      <w:pPr>
        <w:pStyle w:val="Zkladntext1"/>
        <w:numPr>
          <w:ilvl w:val="0"/>
          <w:numId w:val="5"/>
        </w:numPr>
        <w:shd w:val="clear" w:color="auto" w:fill="auto"/>
        <w:tabs>
          <w:tab w:val="left" w:pos="567"/>
        </w:tabs>
        <w:ind w:left="560" w:hanging="560"/>
      </w:pPr>
      <w:r>
        <w:t>Smluvní strany se dohodly, že se nepřipouští zálohová fakturace.</w:t>
      </w:r>
    </w:p>
    <w:p w:rsidR="007F23F6" w:rsidRDefault="00F84AB6">
      <w:pPr>
        <w:pStyle w:val="Zkladntext1"/>
        <w:numPr>
          <w:ilvl w:val="0"/>
          <w:numId w:val="5"/>
        </w:numPr>
        <w:shd w:val="clear" w:color="auto" w:fill="auto"/>
        <w:tabs>
          <w:tab w:val="left" w:pos="567"/>
        </w:tabs>
        <w:ind w:left="560" w:hanging="560"/>
      </w:pPr>
      <w:r>
        <w:t xml:space="preserve">Nedílnou součástí faktury bude výkaz činností s počtem odpracovaných hodin pracovníky Dodavatele dle jednotlivých pozic v příslušném kalendářním měsíci odsouhlasený Objednatelem. Dodavatel je povinen zaslat výkaz činností s </w:t>
      </w:r>
      <w:r w:rsidR="00EA4656">
        <w:t>počtem odpracovaných hodin v pří</w:t>
      </w:r>
      <w:r>
        <w:t>slušném kalendářním měsíci do 3 pracovních dnů po skončení kalendářního měsíce, a to na e-mailovou adresu Objednatele uvedenou v</w:t>
      </w:r>
      <w:r w:rsidR="00EA4656">
        <w:t xml:space="preserve"> </w:t>
      </w:r>
      <w:r>
        <w:t>čl. 11.1 této Smlouvy. Objednatel se zavazuje odsouhlasit či zaslat s odůvodněním Dodavateli zpět k přepracování výkaz činností, a to do 3 pracovních dnů od jeho obdržení.</w:t>
      </w:r>
    </w:p>
    <w:p w:rsidR="007F23F6" w:rsidRDefault="00F84AB6">
      <w:pPr>
        <w:pStyle w:val="Zkladntext1"/>
        <w:numPr>
          <w:ilvl w:val="0"/>
          <w:numId w:val="5"/>
        </w:numPr>
        <w:shd w:val="clear" w:color="auto" w:fill="auto"/>
        <w:tabs>
          <w:tab w:val="left" w:pos="567"/>
        </w:tabs>
        <w:ind w:left="560" w:hanging="560"/>
      </w:pPr>
      <w:r>
        <w:t>K fakturované celkové odměně za jeden měsíc, která bude odpovídat schválenému výkazu činností, bude připočtena DPH v příslušné výši v souladu s právními předpisy platnými v době fakturace.</w:t>
      </w:r>
    </w:p>
    <w:p w:rsidR="007F23F6" w:rsidRDefault="00F84AB6">
      <w:pPr>
        <w:pStyle w:val="Zkladntext1"/>
        <w:numPr>
          <w:ilvl w:val="0"/>
          <w:numId w:val="5"/>
        </w:numPr>
        <w:shd w:val="clear" w:color="auto" w:fill="auto"/>
        <w:tabs>
          <w:tab w:val="left" w:pos="567"/>
        </w:tabs>
        <w:ind w:left="560" w:hanging="560"/>
      </w:pPr>
      <w:r>
        <w:t>Cena za Služby se dohodou Smluvních stran stanovuje jako cena smluvní a nejvýše přípustná, pevná po celou dobu platnosti této Smlouvy a je dána cenovou nabídkou Dodavatele a obsahuje veškeré náklady spojené s komplexním prováděním Služeb (včetně zaškolování pracovníků Dodavatele či plnění jiných povinností z této Smlouvy vyplývajících) a zohledňuje</w:t>
      </w:r>
    </w:p>
    <w:p w:rsidR="00286D13" w:rsidRDefault="00286D13" w:rsidP="00286D13">
      <w:pPr>
        <w:pStyle w:val="Zkladntext1"/>
        <w:shd w:val="clear" w:color="auto" w:fill="auto"/>
        <w:tabs>
          <w:tab w:val="left" w:pos="567"/>
        </w:tabs>
      </w:pPr>
    </w:p>
    <w:p w:rsidR="00286D13" w:rsidRDefault="00286D13" w:rsidP="00286D13">
      <w:pPr>
        <w:pStyle w:val="Zkladntext1"/>
        <w:shd w:val="clear" w:color="auto" w:fill="auto"/>
        <w:tabs>
          <w:tab w:val="left" w:pos="567"/>
        </w:tabs>
      </w:pPr>
    </w:p>
    <w:p w:rsidR="00286D13" w:rsidRDefault="00286D13" w:rsidP="00286D13">
      <w:pPr>
        <w:pStyle w:val="Zkladntext1"/>
        <w:shd w:val="clear" w:color="auto" w:fill="auto"/>
        <w:tabs>
          <w:tab w:val="left" w:pos="567"/>
        </w:tabs>
      </w:pPr>
    </w:p>
    <w:p w:rsidR="00286D13" w:rsidRDefault="00286D13" w:rsidP="00286D13">
      <w:pPr>
        <w:pStyle w:val="Zkladntext1"/>
        <w:shd w:val="clear" w:color="auto" w:fill="auto"/>
        <w:tabs>
          <w:tab w:val="left" w:pos="567"/>
        </w:tabs>
      </w:pPr>
    </w:p>
    <w:p w:rsidR="00286D13" w:rsidRDefault="00286D13" w:rsidP="00286D13">
      <w:pPr>
        <w:pStyle w:val="Zkladntext1"/>
        <w:shd w:val="clear" w:color="auto" w:fill="auto"/>
        <w:tabs>
          <w:tab w:val="left" w:pos="567"/>
        </w:tabs>
      </w:pPr>
    </w:p>
    <w:p w:rsidR="00286D13" w:rsidRDefault="00286D13" w:rsidP="00286D13">
      <w:pPr>
        <w:pStyle w:val="Zkladntext1"/>
        <w:shd w:val="clear" w:color="auto" w:fill="auto"/>
        <w:tabs>
          <w:tab w:val="left" w:pos="567"/>
        </w:tabs>
      </w:pPr>
    </w:p>
    <w:p w:rsidR="007F23F6" w:rsidRDefault="00F84AB6">
      <w:pPr>
        <w:pStyle w:val="Zkladntext1"/>
        <w:shd w:val="clear" w:color="auto" w:fill="auto"/>
        <w:ind w:left="560" w:firstLine="20"/>
      </w:pPr>
      <w:r>
        <w:t>veškerá rizika a vlivy během poskytováni Služeb s výjimkou změny sazby DPH. V ceně jsou zahrnuty veškeré náklady Dodavatele související s komplexním zajištěním poskytováni Služeb, které jsou předmětem této Smlouvy a požadavků Objednatele stanovených v této Smlouvě, zejména př</w:t>
      </w:r>
      <w:r w:rsidR="00286D13">
        <w:t>í</w:t>
      </w:r>
      <w:r>
        <w:t>loze č. 2 a 4.</w:t>
      </w:r>
    </w:p>
    <w:p w:rsidR="007F23F6" w:rsidRDefault="00F84AB6">
      <w:pPr>
        <w:pStyle w:val="Zkladntext1"/>
        <w:numPr>
          <w:ilvl w:val="0"/>
          <w:numId w:val="5"/>
        </w:numPr>
        <w:shd w:val="clear" w:color="auto" w:fill="auto"/>
        <w:tabs>
          <w:tab w:val="left" w:pos="577"/>
        </w:tabs>
        <w:spacing w:after="360"/>
        <w:ind w:left="560" w:hanging="560"/>
      </w:pPr>
      <w:r>
        <w:t>Poskytováni Služeb ze strany Dodavatele nesmí vést k nedodržování povinnosti vyplývajících z předpisů práva životního prostředí, sociálních nebo pracovněprávních předpisů nebo kolektivních smluv vztahujících se k předmětu plnění veřejné zakázky (a to zejména ve smyslu § 48 odst. 5 písm. a) Zákona).</w:t>
      </w:r>
    </w:p>
    <w:p w:rsidR="007F23F6" w:rsidRDefault="00286D13">
      <w:pPr>
        <w:pStyle w:val="Nadpis40"/>
        <w:keepNext/>
        <w:keepLines/>
        <w:shd w:val="clear" w:color="auto" w:fill="auto"/>
        <w:spacing w:after="0" w:line="276" w:lineRule="auto"/>
        <w:ind w:left="4420"/>
      </w:pPr>
      <w:bookmarkStart w:id="7" w:name="bookmark7"/>
      <w:r>
        <w:t xml:space="preserve">        </w:t>
      </w:r>
      <w:r w:rsidR="00F84AB6">
        <w:t>VI.</w:t>
      </w:r>
      <w:bookmarkEnd w:id="7"/>
    </w:p>
    <w:p w:rsidR="007F23F6" w:rsidRDefault="00F84AB6">
      <w:pPr>
        <w:pStyle w:val="Zkladntext1"/>
        <w:shd w:val="clear" w:color="auto" w:fill="auto"/>
        <w:spacing w:after="200"/>
        <w:jc w:val="center"/>
      </w:pPr>
      <w:r>
        <w:rPr>
          <w:b/>
          <w:bCs/>
        </w:rPr>
        <w:t>Povinnosti Dodavatele</w:t>
      </w:r>
    </w:p>
    <w:p w:rsidR="007F23F6" w:rsidRDefault="00F84AB6">
      <w:pPr>
        <w:pStyle w:val="Zkladntext1"/>
        <w:numPr>
          <w:ilvl w:val="0"/>
          <w:numId w:val="6"/>
        </w:numPr>
        <w:shd w:val="clear" w:color="auto" w:fill="auto"/>
        <w:tabs>
          <w:tab w:val="left" w:pos="577"/>
        </w:tabs>
        <w:ind w:left="560" w:hanging="560"/>
      </w:pPr>
      <w:r>
        <w:t xml:space="preserve">Dodavatel je povinen zajistit, aby se pracovnici Fyzické ostrahy seznámili s vystavenými uměleckými díly </w:t>
      </w:r>
      <w:r>
        <w:rPr>
          <w:b/>
          <w:bCs/>
        </w:rPr>
        <w:t xml:space="preserve">(„exponáty“) </w:t>
      </w:r>
      <w:r>
        <w:t>ve stálých expozicích a v krátkodobých výstavách ke dni zahájeni poskytování Služeb podle písemných lokačních seznamů sestavených podle umístění exponátů za účelem zjištění stavu exponátů dle tohoto odstavce. V lokačních seznamech bude uveden u každého exponátu kód jeho umístěni, příjmení a jméno autora, název díla, evidenční čisto, jeho pojistná hodnota a druh předmětové ochrany. Lokační seznamy budou zpracovány odděleně pro obrazy, grafiku a kresbu a trojrozměrné exponáty, a to odděleně pro každý výstavní prostor. Tyto lokační seznamy budou součástí předáni každého objektu Dodavateli. Objednatel písemně oznámí jakékoliv plánované změny v konfiguraci vystavených uměleckých d</w:t>
      </w:r>
      <w:r w:rsidR="00EA4656">
        <w:t>ě</w:t>
      </w:r>
      <w:r>
        <w:t xml:space="preserve">l nejméně s jednodenním předstihem vedoucímu ochrany objektu a posléze zabezpečí i aktualizaci lokačního seznamu. Provedení kontroly exponátů dle příslušného lokačního seznamu je Dodavatel povinen provést prostřednictvím příslušného pracovníka Fyzické </w:t>
      </w:r>
      <w:proofErr w:type="spellStart"/>
      <w:r>
        <w:t>ostrany</w:t>
      </w:r>
      <w:proofErr w:type="spellEnd"/>
      <w:r>
        <w:t xml:space="preserve"> každý den před otevřením a zároveň po uzavření expozice, zpravidla při výměně směny tak, aby bylo zajištěno, že každá kontrola bude provedena jiným pracovníkem. Pracovník, který kontrolu provedl, je zároveň povinen provést záznam o kontrole včetně případných zjištěných nedostatků do Knihy služeb dle této Smlouvy.</w:t>
      </w:r>
    </w:p>
    <w:p w:rsidR="007F23F6" w:rsidRDefault="00F84AB6">
      <w:pPr>
        <w:pStyle w:val="Zkladntext1"/>
        <w:numPr>
          <w:ilvl w:val="0"/>
          <w:numId w:val="6"/>
        </w:numPr>
        <w:shd w:val="clear" w:color="auto" w:fill="auto"/>
        <w:tabs>
          <w:tab w:val="left" w:pos="577"/>
        </w:tabs>
        <w:ind w:left="560" w:hanging="560"/>
      </w:pPr>
      <w:r>
        <w:t>Dodavatel je povinen postupovat při plnění této Smlouvy svědomitě, v požadovaném rozsahu, řádně a včas, a s řádnou a odbornou péčí odpovídající sjednaným podmínkám zajišťování Fyzické ostrahy a ochraňovat majetek Objednatele před odcizením, poškozením, zničením nebo zneužitím a ochraňovat osoby v objektech Objednatele. Dodavatel je povinen pověřit plněním závazků z této Smlouvy pouze pracovníky, kteří jsou k tomu odborně způsobilí a řádně vybavení dle požadavků stanovených v technické specifikaci Služeb, která je přílohou č. 4 této Smlouvy. Dodavatel potvrzuje, že Objednatel mu před podpisem této Smlouvy předal všechny podklady nutné k řádnému poskytnutí Služeb. Dodavatel je povinen při poskytování Služeb včas písemně upozornit Objednatele na zřejmou nevhodnost jeho pokynů, jejichž následkem může vzniknout škoda nebo porušení obecně závazných právních předpisů. Pokud Objednatel navzdory tomuto upozornění trvá na svých pokynech, Dodavatel neodpovídá za škodu vzniklou v této příčinné souvislosti.</w:t>
      </w:r>
    </w:p>
    <w:p w:rsidR="007F23F6" w:rsidRDefault="00F84AB6">
      <w:pPr>
        <w:pStyle w:val="Zkladntext1"/>
        <w:numPr>
          <w:ilvl w:val="0"/>
          <w:numId w:val="6"/>
        </w:numPr>
        <w:shd w:val="clear" w:color="auto" w:fill="auto"/>
        <w:tabs>
          <w:tab w:val="left" w:pos="577"/>
        </w:tabs>
        <w:ind w:left="560" w:hanging="560"/>
      </w:pPr>
      <w:r>
        <w:t>Po celou dobu plnění této Smlouvy Dodavatel zodpovídá za dodržování bezpečnosti a ochrany zdraví při práci a dodržování příslušných ustanovení zákoníku práce u svých zaměstnanců. Stejně tak zodpovídá i za dodržování požární ochrany a protipožární prevence při plnění této Smlouvy.</w:t>
      </w:r>
    </w:p>
    <w:p w:rsidR="007F23F6" w:rsidRDefault="00F84AB6">
      <w:pPr>
        <w:pStyle w:val="Zkladntext1"/>
        <w:numPr>
          <w:ilvl w:val="0"/>
          <w:numId w:val="6"/>
        </w:numPr>
        <w:shd w:val="clear" w:color="auto" w:fill="auto"/>
        <w:tabs>
          <w:tab w:val="left" w:pos="577"/>
        </w:tabs>
        <w:ind w:left="560" w:hanging="560"/>
      </w:pPr>
      <w:r>
        <w:t>Dodavatel se zavazuje, že při své činnosti bude dbát, aby nebyla poškozena dobrá obchodní pověst a obchodní firma Objednatele. Při poskytování Služeb musí Dodavatel vždy sledovat zájmy Objednatele. Dodavatel se zavazuje nevyvíjet jakékoliv aktivity, a to jak přímo, tak zprostředkovaně, které jsou v rozporu se zájmy Objednatele ve všech oblastech jeho činnosti.</w:t>
      </w:r>
    </w:p>
    <w:p w:rsidR="007F23F6" w:rsidRDefault="00F84AB6">
      <w:pPr>
        <w:pStyle w:val="Zkladntext1"/>
        <w:numPr>
          <w:ilvl w:val="0"/>
          <w:numId w:val="6"/>
        </w:numPr>
        <w:shd w:val="clear" w:color="auto" w:fill="auto"/>
        <w:tabs>
          <w:tab w:val="left" w:pos="577"/>
        </w:tabs>
        <w:ind w:left="560" w:hanging="560"/>
      </w:pPr>
      <w:r>
        <w:t>Dodavatel není oprávněn použít ve svých dokumentech, prezentacích či reklamě odkazy na obchodní firmu Objednatele nebo jakýkoliv jiný odkaz, který by mohl byť i nepřímo vést k identifikaci Objednatele, bez předchozího písemného souhlasu Objednatele. Výše uvedeným omezením není dotčena možnost Dodavatele uvádět činnost dle této Smlouvy jako svou referenci ve svých nabídkách v zákonem stanoveném rozsahu, popřípadě rozsahu stanoveném Objednatelem.</w:t>
      </w:r>
    </w:p>
    <w:p w:rsidR="00286D13" w:rsidRDefault="00286D13" w:rsidP="00286D13">
      <w:pPr>
        <w:pStyle w:val="Zkladntext1"/>
        <w:shd w:val="clear" w:color="auto" w:fill="auto"/>
        <w:tabs>
          <w:tab w:val="left" w:pos="577"/>
        </w:tabs>
      </w:pPr>
    </w:p>
    <w:p w:rsidR="00286D13" w:rsidRDefault="00286D13" w:rsidP="00286D13">
      <w:pPr>
        <w:pStyle w:val="Zkladntext1"/>
        <w:shd w:val="clear" w:color="auto" w:fill="auto"/>
        <w:tabs>
          <w:tab w:val="left" w:pos="577"/>
        </w:tabs>
      </w:pPr>
    </w:p>
    <w:p w:rsidR="00286D13" w:rsidRDefault="00286D13" w:rsidP="00286D13">
      <w:pPr>
        <w:pStyle w:val="Zkladntext1"/>
        <w:shd w:val="clear" w:color="auto" w:fill="auto"/>
        <w:tabs>
          <w:tab w:val="left" w:pos="577"/>
        </w:tabs>
      </w:pPr>
    </w:p>
    <w:p w:rsidR="00286D13" w:rsidRDefault="00286D13" w:rsidP="00286D13">
      <w:pPr>
        <w:pStyle w:val="Zkladntext1"/>
        <w:shd w:val="clear" w:color="auto" w:fill="auto"/>
        <w:tabs>
          <w:tab w:val="left" w:pos="577"/>
        </w:tabs>
      </w:pPr>
    </w:p>
    <w:p w:rsidR="00286D13" w:rsidRDefault="00286D13" w:rsidP="00286D13">
      <w:pPr>
        <w:pStyle w:val="Zkladntext1"/>
        <w:shd w:val="clear" w:color="auto" w:fill="auto"/>
        <w:tabs>
          <w:tab w:val="left" w:pos="577"/>
        </w:tabs>
      </w:pPr>
    </w:p>
    <w:p w:rsidR="007F23F6" w:rsidRDefault="00F84AB6">
      <w:pPr>
        <w:pStyle w:val="Zkladntext1"/>
        <w:numPr>
          <w:ilvl w:val="0"/>
          <w:numId w:val="6"/>
        </w:numPr>
        <w:shd w:val="clear" w:color="auto" w:fill="auto"/>
        <w:tabs>
          <w:tab w:val="left" w:pos="579"/>
        </w:tabs>
        <w:ind w:left="580" w:hanging="580"/>
      </w:pPr>
      <w:r>
        <w:t>Jestliže vznikne na straně Dodavatele stav ovlivněný vyšší mocí, Dodavatel bez zbytečného odkladu písemně uvědomí Objednatele e-mailem na adresu uvedenou v</w:t>
      </w:r>
      <w:r w:rsidR="00286D13">
        <w:t xml:space="preserve"> </w:t>
      </w:r>
      <w:r>
        <w:t>čl. 11.1 této Smlouvy o takových podmínkách a jejich příčině. Pokud není jinak stanoveno písemně Objednatelem, bude Dodavatel pokračovat v realizaci svých závazků vyplývajících ze smluvního vztahu v rozsahu svých nejlepších možností a schopností a bude hledat alternativní prostředky pro realizaci té části plnění, kde brání vyšší moc.</w:t>
      </w:r>
    </w:p>
    <w:p w:rsidR="007F23F6" w:rsidRDefault="00F84AB6">
      <w:pPr>
        <w:pStyle w:val="Zkladntext1"/>
        <w:numPr>
          <w:ilvl w:val="0"/>
          <w:numId w:val="6"/>
        </w:numPr>
        <w:shd w:val="clear" w:color="auto" w:fill="auto"/>
        <w:tabs>
          <w:tab w:val="left" w:pos="579"/>
        </w:tabs>
        <w:ind w:left="580" w:hanging="580"/>
      </w:pPr>
      <w:r>
        <w:t>Pokud by podmínky vyšší moci trvaly déle než 90 dní, je Objednatel oprávněn od Smlouvy odstoupit. Pro účely této Smlouvy „vyšší moc“ znamená událost, která je mimo kontrolu Smluvní strany, nastalou po podpisu této Smlouvy, kterou nebylo možno předvídat, ke které došlo bez jejího zavinění, pokud nebyla způsobena její chybou či nedbalostí. Takovými událostmi se rozumí zejména války a revoluce, přírodní katastrofy, epidemie, karanténní omezení. Veškerá komunikace na základě této Smlouvy je činěna písemně, nen</w:t>
      </w:r>
      <w:r w:rsidR="00EA4656">
        <w:t>í</w:t>
      </w:r>
      <w:r>
        <w:t>-li touto Smlouvou stanoveno jinak.</w:t>
      </w:r>
    </w:p>
    <w:p w:rsidR="007F23F6" w:rsidRDefault="00F84AB6">
      <w:pPr>
        <w:pStyle w:val="Zkladntext1"/>
        <w:numPr>
          <w:ilvl w:val="0"/>
          <w:numId w:val="6"/>
        </w:numPr>
        <w:shd w:val="clear" w:color="auto" w:fill="auto"/>
        <w:tabs>
          <w:tab w:val="left" w:pos="579"/>
        </w:tabs>
        <w:ind w:left="580" w:hanging="580"/>
      </w:pPr>
      <w:r>
        <w:t>Dodavatel je zejména povinen:</w:t>
      </w:r>
    </w:p>
    <w:p w:rsidR="007F23F6" w:rsidRDefault="00F84AB6">
      <w:pPr>
        <w:pStyle w:val="Zkladntext1"/>
        <w:numPr>
          <w:ilvl w:val="0"/>
          <w:numId w:val="7"/>
        </w:numPr>
        <w:shd w:val="clear" w:color="auto" w:fill="auto"/>
        <w:tabs>
          <w:tab w:val="left" w:pos="1296"/>
        </w:tabs>
        <w:spacing w:line="271" w:lineRule="auto"/>
        <w:ind w:left="1280" w:hanging="700"/>
      </w:pPr>
      <w:r>
        <w:t>provádět Fyzickou ostrahu objektu na stanovištích v požadovaném rozsahu a za podmínek stanovených touto Smlouvou;</w:t>
      </w:r>
    </w:p>
    <w:p w:rsidR="007F23F6" w:rsidRDefault="00F84AB6">
      <w:pPr>
        <w:pStyle w:val="Zkladntext1"/>
        <w:numPr>
          <w:ilvl w:val="0"/>
          <w:numId w:val="7"/>
        </w:numPr>
        <w:shd w:val="clear" w:color="auto" w:fill="auto"/>
        <w:tabs>
          <w:tab w:val="left" w:pos="1296"/>
        </w:tabs>
        <w:ind w:left="1280" w:hanging="700"/>
      </w:pPr>
      <w:r>
        <w:t>zajišťovat služby Centrálního operačního střediska a zásahové jednotky, které jsou vybudované u Objednatele. Centrální operační středisko a zásahová jednotka zajišťuje činnosti pro všechny objekty uvedené v</w:t>
      </w:r>
      <w:r w:rsidR="00EA4656">
        <w:t xml:space="preserve"> </w:t>
      </w:r>
      <w:r>
        <w:t>čl. 3.1 této Smlouvy. Centrální operační středisko zajišťuje koordinaci mezi jednotlivými objekty Objednatele, dohlíží na instalované systémy PZTS, CCTV, SKV, EPS, neprodleně reaguje na poplachové signály a zajišťuje adekvátně rychlý zásah prostřednictvím zásahové jednotky; na jednotlivých objektech Objednatel požaduje, aby Dodavatel provozoval na vlastn</w:t>
      </w:r>
      <w:r w:rsidR="00EA4656">
        <w:t>í</w:t>
      </w:r>
      <w:r>
        <w:t xml:space="preserve"> náklady komunikaci vlastními ručními radiostanicemi s </w:t>
      </w:r>
      <w:r>
        <w:rPr>
          <w:lang w:val="en-US" w:eastAsia="en-US" w:bidi="en-US"/>
        </w:rPr>
        <w:t xml:space="preserve">audio </w:t>
      </w:r>
      <w:r>
        <w:t>soupravou pro skryté nošení u všech bezpečnostních pracovníků a Centrální zásahové jednotky; Dodavatel je povinen pro účely poskytování Služeb zásahové jednotky disponovat zásahovým vozidlem;</w:t>
      </w:r>
    </w:p>
    <w:p w:rsidR="007F23F6" w:rsidRDefault="00F84AB6">
      <w:pPr>
        <w:pStyle w:val="Zkladntext1"/>
        <w:numPr>
          <w:ilvl w:val="0"/>
          <w:numId w:val="7"/>
        </w:numPr>
        <w:shd w:val="clear" w:color="auto" w:fill="auto"/>
        <w:tabs>
          <w:tab w:val="left" w:pos="1296"/>
        </w:tabs>
        <w:spacing w:line="290" w:lineRule="auto"/>
        <w:ind w:left="1280" w:hanging="700"/>
      </w:pPr>
      <w:r>
        <w:t>provádět podle požadavků Objednatele Fyzickou ostrahu sbírkových předmětů vystavených ve stálých expozicích a výstavách v jeho prostorách, v době jeho otevření pro veřejnost, za účelem jejich ochrany před odcizením, zničením či poškozením; provádět pravidelnou kontrolu reálného stavu všech exponátů ve výstavních prostorech odpovědnou osobou, a to před otevřením a po uzavření prostorů pro veřejnost;</w:t>
      </w:r>
    </w:p>
    <w:p w:rsidR="007F23F6" w:rsidRDefault="00F84AB6">
      <w:pPr>
        <w:pStyle w:val="Zkladntext1"/>
        <w:numPr>
          <w:ilvl w:val="0"/>
          <w:numId w:val="7"/>
        </w:numPr>
        <w:shd w:val="clear" w:color="auto" w:fill="auto"/>
        <w:tabs>
          <w:tab w:val="left" w:pos="1296"/>
        </w:tabs>
        <w:spacing w:line="286" w:lineRule="auto"/>
        <w:ind w:left="1280" w:hanging="700"/>
      </w:pPr>
      <w:r>
        <w:t>zajistit ochranu dalších movitých věcí a majetku Objednatele, majetku třetích osob (např. nájemců), majetku zaměstnanců a externích spolupracovníků;</w:t>
      </w:r>
    </w:p>
    <w:p w:rsidR="007F23F6" w:rsidRDefault="00F84AB6">
      <w:pPr>
        <w:pStyle w:val="Zkladntext1"/>
        <w:numPr>
          <w:ilvl w:val="0"/>
          <w:numId w:val="7"/>
        </w:numPr>
        <w:shd w:val="clear" w:color="auto" w:fill="auto"/>
        <w:tabs>
          <w:tab w:val="left" w:pos="1296"/>
        </w:tabs>
        <w:spacing w:line="286" w:lineRule="auto"/>
        <w:ind w:left="1280" w:hanging="700"/>
      </w:pPr>
      <w:r>
        <w:t>zaškolit všechny pracovníky pro konkrétní pozici na své náklady v minimálním rozsahu 1 směny;</w:t>
      </w:r>
    </w:p>
    <w:p w:rsidR="007F23F6" w:rsidRDefault="00F84AB6">
      <w:pPr>
        <w:pStyle w:val="Zkladntext1"/>
        <w:numPr>
          <w:ilvl w:val="0"/>
          <w:numId w:val="7"/>
        </w:numPr>
        <w:shd w:val="clear" w:color="auto" w:fill="auto"/>
        <w:tabs>
          <w:tab w:val="left" w:pos="1296"/>
        </w:tabs>
        <w:spacing w:line="293" w:lineRule="auto"/>
        <w:ind w:left="1280" w:hanging="700"/>
      </w:pPr>
      <w:r>
        <w:t>zajistit zvláštní požadavky Objednatele na bezpečnostní přepravy nebo doprovody při přepravě finančních hotovostí, cenností nebo sbírkových předmětů v konkrétních případech;</w:t>
      </w:r>
    </w:p>
    <w:p w:rsidR="007F23F6" w:rsidRDefault="00F84AB6">
      <w:pPr>
        <w:pStyle w:val="Zkladntext1"/>
        <w:numPr>
          <w:ilvl w:val="0"/>
          <w:numId w:val="7"/>
        </w:numPr>
        <w:shd w:val="clear" w:color="auto" w:fill="auto"/>
        <w:tabs>
          <w:tab w:val="left" w:pos="1296"/>
        </w:tabs>
        <w:spacing w:line="290" w:lineRule="auto"/>
        <w:ind w:left="1280" w:hanging="700"/>
      </w:pPr>
      <w:r>
        <w:t>zajistit pro každý střežený objekt, kde bude služba se zbraní, dodání vybíjecího zařízení dle § 39 odst. 1 písm. d) bod 3. zákona č. 119/2002 Sb., o střelných zbraních a střelivu (zákon o zbraních), ve znění pozdějších předpisů;</w:t>
      </w:r>
    </w:p>
    <w:p w:rsidR="007F23F6" w:rsidRDefault="00F84AB6">
      <w:pPr>
        <w:pStyle w:val="Zkladntext1"/>
        <w:numPr>
          <w:ilvl w:val="0"/>
          <w:numId w:val="7"/>
        </w:numPr>
        <w:shd w:val="clear" w:color="auto" w:fill="auto"/>
        <w:tabs>
          <w:tab w:val="left" w:pos="1296"/>
        </w:tabs>
        <w:spacing w:line="290" w:lineRule="auto"/>
        <w:ind w:left="1280" w:hanging="700"/>
      </w:pPr>
      <w:r>
        <w:t>každou směnu při výkonu služby se zbraní obsadit alespoň jedním pracovníkem, který bude vykonávat činnost Zbrojíře dle zákona č. 119/2002 Sb.;</w:t>
      </w:r>
    </w:p>
    <w:p w:rsidR="00286D13" w:rsidRDefault="00286D13" w:rsidP="00286D13">
      <w:pPr>
        <w:pStyle w:val="Zkladntext1"/>
        <w:shd w:val="clear" w:color="auto" w:fill="auto"/>
        <w:tabs>
          <w:tab w:val="left" w:pos="1296"/>
        </w:tabs>
        <w:spacing w:line="290" w:lineRule="auto"/>
      </w:pPr>
    </w:p>
    <w:p w:rsidR="00286D13" w:rsidRDefault="00286D13" w:rsidP="00286D13">
      <w:pPr>
        <w:pStyle w:val="Zkladntext1"/>
        <w:shd w:val="clear" w:color="auto" w:fill="auto"/>
        <w:tabs>
          <w:tab w:val="left" w:pos="1296"/>
        </w:tabs>
        <w:spacing w:line="290" w:lineRule="auto"/>
      </w:pPr>
    </w:p>
    <w:p w:rsidR="00286D13" w:rsidRDefault="00286D13" w:rsidP="00286D13">
      <w:pPr>
        <w:pStyle w:val="Zkladntext1"/>
        <w:shd w:val="clear" w:color="auto" w:fill="auto"/>
        <w:tabs>
          <w:tab w:val="left" w:pos="1296"/>
        </w:tabs>
        <w:spacing w:line="290" w:lineRule="auto"/>
      </w:pPr>
    </w:p>
    <w:p w:rsidR="00286D13" w:rsidRDefault="00286D13" w:rsidP="00286D13">
      <w:pPr>
        <w:pStyle w:val="Zkladntext1"/>
        <w:shd w:val="clear" w:color="auto" w:fill="auto"/>
        <w:tabs>
          <w:tab w:val="left" w:pos="1296"/>
        </w:tabs>
        <w:spacing w:line="290" w:lineRule="auto"/>
      </w:pPr>
    </w:p>
    <w:p w:rsidR="00286D13" w:rsidRDefault="00286D13" w:rsidP="00286D13">
      <w:pPr>
        <w:pStyle w:val="Zkladntext1"/>
        <w:shd w:val="clear" w:color="auto" w:fill="auto"/>
        <w:tabs>
          <w:tab w:val="left" w:pos="1296"/>
        </w:tabs>
        <w:spacing w:line="290" w:lineRule="auto"/>
      </w:pPr>
    </w:p>
    <w:p w:rsidR="00286D13" w:rsidRDefault="00286D13" w:rsidP="00286D13">
      <w:pPr>
        <w:pStyle w:val="Zkladntext1"/>
        <w:shd w:val="clear" w:color="auto" w:fill="auto"/>
        <w:tabs>
          <w:tab w:val="left" w:pos="1296"/>
        </w:tabs>
        <w:spacing w:line="290" w:lineRule="auto"/>
      </w:pPr>
    </w:p>
    <w:p w:rsidR="00286D13" w:rsidRDefault="00286D13" w:rsidP="00286D13">
      <w:pPr>
        <w:pStyle w:val="Zkladntext1"/>
        <w:shd w:val="clear" w:color="auto" w:fill="auto"/>
        <w:tabs>
          <w:tab w:val="left" w:pos="1296"/>
        </w:tabs>
        <w:spacing w:line="290" w:lineRule="auto"/>
      </w:pPr>
    </w:p>
    <w:p w:rsidR="00286D13" w:rsidRDefault="00286D13" w:rsidP="00286D13">
      <w:pPr>
        <w:pStyle w:val="Zkladntext1"/>
        <w:shd w:val="clear" w:color="auto" w:fill="auto"/>
        <w:tabs>
          <w:tab w:val="left" w:pos="1296"/>
        </w:tabs>
        <w:spacing w:line="290" w:lineRule="auto"/>
      </w:pPr>
    </w:p>
    <w:p w:rsidR="007F23F6" w:rsidRDefault="00F84AB6">
      <w:pPr>
        <w:pStyle w:val="Zkladntext1"/>
        <w:numPr>
          <w:ilvl w:val="0"/>
          <w:numId w:val="7"/>
        </w:numPr>
        <w:shd w:val="clear" w:color="auto" w:fill="auto"/>
        <w:tabs>
          <w:tab w:val="left" w:pos="1293"/>
        </w:tabs>
        <w:spacing w:after="100" w:line="295" w:lineRule="auto"/>
        <w:ind w:left="1280" w:hanging="700"/>
      </w:pPr>
      <w:r>
        <w:t>zajistit činnosti spojené s provozem vrátnice nebo recepce, tj. režim vstupu a kontroly osob, režim vjezdu a kontroly vozidel, režim návštěv, režim pohybu věcí a materiálu do/z objektu, klíčový režim, kontrolní obchůzkovou činnost, poskytováni informací návštěvníkům, vyřizování telefonických dotazů, případně další činnosti podle požadavků Objednatele;</w:t>
      </w:r>
    </w:p>
    <w:p w:rsidR="007F23F6" w:rsidRDefault="00F84AB6">
      <w:pPr>
        <w:pStyle w:val="Zkladntext1"/>
        <w:numPr>
          <w:ilvl w:val="0"/>
          <w:numId w:val="7"/>
        </w:numPr>
        <w:shd w:val="clear" w:color="auto" w:fill="auto"/>
        <w:tabs>
          <w:tab w:val="left" w:pos="1293"/>
        </w:tabs>
        <w:spacing w:after="100" w:line="293" w:lineRule="auto"/>
        <w:ind w:left="1280" w:hanging="700"/>
      </w:pPr>
      <w:r>
        <w:t>zajistit činnosti spojené s obsluhou systémů technické ochrany (tj. mechanických zábranných prostředků, poplachového zabezpečovacího a tísňového systému, kamerového systému a systému kontroly vstupů) a rovněž obsluhu elektrické požární signalizace. Dodavatel je povinen zajistit odborné školení na obsluhu zmíněných systémů všech pracovníků se systémy manipulujících;</w:t>
      </w:r>
    </w:p>
    <w:p w:rsidR="007F23F6" w:rsidRDefault="00F84AB6">
      <w:pPr>
        <w:pStyle w:val="Zkladntext1"/>
        <w:numPr>
          <w:ilvl w:val="0"/>
          <w:numId w:val="7"/>
        </w:numPr>
        <w:shd w:val="clear" w:color="auto" w:fill="auto"/>
        <w:tabs>
          <w:tab w:val="left" w:pos="1293"/>
        </w:tabs>
        <w:spacing w:after="100" w:line="293" w:lineRule="auto"/>
        <w:ind w:left="1280" w:hanging="700"/>
      </w:pPr>
      <w:r>
        <w:t>neprodleně reagovat na poplachové signály poplachových systémů, součinnost se složkami integrovaného záchranného systému, plnit hlásnou povinnost, vést záznamy o průběhu služby a ostatní požadované záznamy a evidence v Knize služeb;</w:t>
      </w:r>
    </w:p>
    <w:p w:rsidR="007F23F6" w:rsidRDefault="00F84AB6">
      <w:pPr>
        <w:pStyle w:val="Zkladntext1"/>
        <w:numPr>
          <w:ilvl w:val="0"/>
          <w:numId w:val="7"/>
        </w:numPr>
        <w:shd w:val="clear" w:color="auto" w:fill="auto"/>
        <w:tabs>
          <w:tab w:val="left" w:pos="1293"/>
        </w:tabs>
        <w:spacing w:after="100"/>
        <w:ind w:left="1280" w:hanging="700"/>
      </w:pPr>
      <w:r>
        <w:t>zajišťovat vybrané činnosti na úseku požární ochrany v souladu s platnou legislativou (např. preventivní požární hlídku);</w:t>
      </w:r>
    </w:p>
    <w:p w:rsidR="007F23F6" w:rsidRDefault="00F84AB6">
      <w:pPr>
        <w:pStyle w:val="Zkladntext1"/>
        <w:numPr>
          <w:ilvl w:val="0"/>
          <w:numId w:val="7"/>
        </w:numPr>
        <w:shd w:val="clear" w:color="auto" w:fill="auto"/>
        <w:tabs>
          <w:tab w:val="left" w:pos="1293"/>
        </w:tabs>
        <w:spacing w:after="100"/>
        <w:ind w:left="1280" w:hanging="700"/>
      </w:pPr>
      <w:r>
        <w:t>evidovat závady na technickém zařízení Objednatele a požadovat jejich odstranění prostřednictvím odpovědné osoby Objednatele;</w:t>
      </w:r>
    </w:p>
    <w:p w:rsidR="007F23F6" w:rsidRDefault="00F84AB6">
      <w:pPr>
        <w:pStyle w:val="Zkladntext1"/>
        <w:numPr>
          <w:ilvl w:val="0"/>
          <w:numId w:val="7"/>
        </w:numPr>
        <w:shd w:val="clear" w:color="auto" w:fill="auto"/>
        <w:tabs>
          <w:tab w:val="left" w:pos="1293"/>
        </w:tabs>
        <w:spacing w:after="100"/>
        <w:ind w:left="1280" w:hanging="700"/>
      </w:pPr>
      <w:r>
        <w:t>vést písemnou evidenci o průběhu služby dle požadavků stanovených v příloze č. 2 k této Smlouvě;</w:t>
      </w:r>
    </w:p>
    <w:p w:rsidR="007F23F6" w:rsidRDefault="00F84AB6">
      <w:pPr>
        <w:pStyle w:val="Zkladntext1"/>
        <w:numPr>
          <w:ilvl w:val="0"/>
          <w:numId w:val="7"/>
        </w:numPr>
        <w:shd w:val="clear" w:color="auto" w:fill="auto"/>
        <w:tabs>
          <w:tab w:val="left" w:pos="1293"/>
        </w:tabs>
        <w:spacing w:after="100"/>
        <w:ind w:left="1280" w:hanging="700"/>
      </w:pPr>
      <w:r>
        <w:t>pracovníky vystrojit služebním stejnokrojem, identifikační kartou s fotografií a osobním číslem bezpečnostního pracovníka; vzhled stejnokroje vč. doplňků musí být konzultován s Objednatelem a musí odpovídat popisu v technické specifikaci Služeb, která je přílohou č. 4 této Smlouvy, Objednatel si vyhrazuje právo za dobu účinnosti Smlouvy vyžadovat od Dodavatele změnu stejnokrojů pracovníků na všech pozicích tak, aby byl stejnokroj v souladu s aktuální vizuální identitou Objednatele.</w:t>
      </w:r>
    </w:p>
    <w:p w:rsidR="007F23F6" w:rsidRDefault="00F84AB6">
      <w:pPr>
        <w:pStyle w:val="Zkladntext1"/>
        <w:numPr>
          <w:ilvl w:val="0"/>
          <w:numId w:val="7"/>
        </w:numPr>
        <w:shd w:val="clear" w:color="auto" w:fill="auto"/>
        <w:tabs>
          <w:tab w:val="left" w:pos="1293"/>
        </w:tabs>
        <w:spacing w:after="100"/>
        <w:ind w:left="1280" w:hanging="700"/>
      </w:pPr>
      <w:r>
        <w:t>zajistit výkon Fyzické ostrahy bezúhonnými pracovníky, přičemž bezúhonnost pracovníků musí být na vyžádání Objednateli nejpozději do 5 pracovních dnů doložena výpisem z rejstříku trestů.</w:t>
      </w:r>
    </w:p>
    <w:p w:rsidR="007F23F6" w:rsidRDefault="00F84AB6">
      <w:pPr>
        <w:pStyle w:val="Zkladntext1"/>
        <w:numPr>
          <w:ilvl w:val="0"/>
          <w:numId w:val="7"/>
        </w:numPr>
        <w:shd w:val="clear" w:color="auto" w:fill="auto"/>
        <w:tabs>
          <w:tab w:val="left" w:pos="1293"/>
        </w:tabs>
        <w:spacing w:after="100"/>
        <w:ind w:left="1280" w:hanging="700"/>
      </w:pPr>
      <w:r>
        <w:t>dnem zahájení poskytování Služeb zavést Knihu služeb a tuto vést čitelně a v souladu se stanovenými požadavky po celou dobu trvání této Smlouvy. Do Knihy služeb budou zapisovány všechny skutečnosti a zjištění podstatné pro poskytování Služeb, zejména jména pracovníků vykonávajících Fyzickou ostrahu, začátek a konec výkonu ostrahy na dané směně a průběh služby. Dále začátek a konec vzdálení se z určeného stanoviště dle přílohy č. 3 této Smlouvy v důsledku plněn</w:t>
      </w:r>
      <w:r w:rsidR="00286D13">
        <w:t>í</w:t>
      </w:r>
      <w:r>
        <w:t xml:space="preserve"> zvláštních úkolů či kontrolní obchůzky, vzniklé mimořádné události, čas a obsah přijatých opatřen</w:t>
      </w:r>
      <w:r w:rsidR="00286D13">
        <w:t>í</w:t>
      </w:r>
      <w:r>
        <w:t>, další zjištění, návrhy apod. Knihu služeb předkládá Vedoucí ochrany objektu odpovědné (pověřené) osobě Objednatele ke kontrole, na vyžádání bezodkladně a v případě mimořádné události bezodkladně sám předložení iniciuje. Všechny již vyplněné knihy budou po celou dobu plnění zakázky archivovány. V případě ukončení této Smlouvy budou na vyžádání Objednateli předloženy za účelem vypořádání závazků.</w:t>
      </w:r>
    </w:p>
    <w:p w:rsidR="007F23F6" w:rsidRDefault="00F84AB6">
      <w:pPr>
        <w:pStyle w:val="Zkladntext1"/>
        <w:numPr>
          <w:ilvl w:val="0"/>
          <w:numId w:val="7"/>
        </w:numPr>
        <w:shd w:val="clear" w:color="auto" w:fill="auto"/>
        <w:tabs>
          <w:tab w:val="left" w:pos="1293"/>
        </w:tabs>
        <w:spacing w:after="100"/>
        <w:ind w:left="1280" w:hanging="700"/>
      </w:pPr>
      <w:r>
        <w:t>provádět kontrolu výkonu Fyzické ostrahy nepravidelně, každé stanoviště Fyzické ostrahy musí být kontrolováno nejméně 1x týdně Manažerem kvality. Nejméně polovina kontrol musí být provedena v „mimoprovozní" době. Záznam o kontrole, včetně zjištění zapíše do Knihy služeb.</w:t>
      </w:r>
    </w:p>
    <w:p w:rsidR="007F23F6" w:rsidRDefault="00F84AB6">
      <w:pPr>
        <w:pStyle w:val="Zkladntext1"/>
        <w:numPr>
          <w:ilvl w:val="0"/>
          <w:numId w:val="7"/>
        </w:numPr>
        <w:shd w:val="clear" w:color="auto" w:fill="auto"/>
        <w:tabs>
          <w:tab w:val="left" w:pos="1293"/>
        </w:tabs>
        <w:spacing w:after="100"/>
        <w:ind w:left="1280" w:hanging="700"/>
      </w:pPr>
      <w:r>
        <w:t>zajistit vystřídání pracovníka na kterékoli pozici do 1 hodiny od vyžádán</w:t>
      </w:r>
      <w:r w:rsidR="00286D13">
        <w:t>í</w:t>
      </w:r>
      <w:r>
        <w:t xml:space="preserve"> odpovědnou osobou Objednatele, která požádá odpovědnou osobu Dodavatele, na základě zjištění nedostatků ve výkonu služby (např. požiti (vliv) alkoholu nebo jiných návykových látek pracovníkem na směně nebo před jejím nástupem, hrubé chování k</w:t>
      </w:r>
      <w:r w:rsidR="00286D13">
        <w:t> zaměstnancům</w:t>
      </w:r>
    </w:p>
    <w:p w:rsidR="00286D13" w:rsidRDefault="00286D13" w:rsidP="00286D13">
      <w:pPr>
        <w:pStyle w:val="Zkladntext1"/>
        <w:shd w:val="clear" w:color="auto" w:fill="auto"/>
        <w:tabs>
          <w:tab w:val="left" w:pos="1293"/>
        </w:tabs>
        <w:spacing w:after="100"/>
      </w:pPr>
    </w:p>
    <w:p w:rsidR="00286D13" w:rsidRDefault="00286D13" w:rsidP="00286D13">
      <w:pPr>
        <w:pStyle w:val="Zkladntext1"/>
        <w:shd w:val="clear" w:color="auto" w:fill="auto"/>
        <w:tabs>
          <w:tab w:val="left" w:pos="1293"/>
        </w:tabs>
        <w:spacing w:after="100"/>
      </w:pPr>
    </w:p>
    <w:p w:rsidR="00286D13" w:rsidRDefault="00286D13" w:rsidP="00286D13">
      <w:pPr>
        <w:pStyle w:val="Zkladntext1"/>
        <w:shd w:val="clear" w:color="auto" w:fill="auto"/>
        <w:tabs>
          <w:tab w:val="left" w:pos="1293"/>
        </w:tabs>
        <w:spacing w:after="100"/>
      </w:pPr>
    </w:p>
    <w:p w:rsidR="007F23F6" w:rsidRDefault="00F84AB6">
      <w:pPr>
        <w:pStyle w:val="Zkladntext1"/>
        <w:shd w:val="clear" w:color="auto" w:fill="auto"/>
        <w:spacing w:after="100" w:line="283" w:lineRule="auto"/>
        <w:ind w:left="1280" w:firstLine="20"/>
      </w:pPr>
      <w:r>
        <w:t>Objednatele, návštěvám nebo k veřejnosti; neprovedeni obchůzky nebo nedůsledné provádění výkonu Fyzické ostrahy, porušování předpisů k zajištění bezpečnosti práce a požární ochrany). V případě opakovaného porušování povinností má Objednatel právo od Smlouvy odstoupit.</w:t>
      </w:r>
    </w:p>
    <w:p w:rsidR="007F23F6" w:rsidRDefault="00F84AB6">
      <w:pPr>
        <w:pStyle w:val="Zkladntext1"/>
        <w:numPr>
          <w:ilvl w:val="0"/>
          <w:numId w:val="6"/>
        </w:numPr>
        <w:shd w:val="clear" w:color="auto" w:fill="auto"/>
        <w:tabs>
          <w:tab w:val="left" w:pos="618"/>
        </w:tabs>
        <w:spacing w:after="100"/>
        <w:ind w:left="540" w:hanging="540"/>
      </w:pPr>
      <w:r>
        <w:t>Pracovnici Dodavatele na všech pozicích jsou povinni ve všech prováděných činnostech aktivně prosazovat pravidla ochrany životního prostředí a pravidla bezpečnosti a ochrany zdraví při práci.</w:t>
      </w:r>
    </w:p>
    <w:p w:rsidR="007F23F6" w:rsidRDefault="00F84AB6">
      <w:pPr>
        <w:pStyle w:val="Zkladntext1"/>
        <w:numPr>
          <w:ilvl w:val="0"/>
          <w:numId w:val="6"/>
        </w:numPr>
        <w:shd w:val="clear" w:color="auto" w:fill="auto"/>
        <w:tabs>
          <w:tab w:val="left" w:pos="618"/>
        </w:tabs>
        <w:spacing w:after="100" w:line="290" w:lineRule="auto"/>
        <w:ind w:left="720" w:hanging="720"/>
      </w:pPr>
      <w:r>
        <w:t>Dodavatel je dále povinen:</w:t>
      </w:r>
    </w:p>
    <w:p w:rsidR="007F23F6" w:rsidRDefault="00F84AB6">
      <w:pPr>
        <w:pStyle w:val="Zkladntext1"/>
        <w:numPr>
          <w:ilvl w:val="0"/>
          <w:numId w:val="8"/>
        </w:numPr>
        <w:shd w:val="clear" w:color="auto" w:fill="auto"/>
        <w:tabs>
          <w:tab w:val="left" w:pos="1432"/>
        </w:tabs>
        <w:spacing w:after="100"/>
        <w:ind w:left="1420" w:hanging="840"/>
      </w:pPr>
      <w:r>
        <w:t>zajišťovat plnění všech činností dle předmětu Smlouvy pracovníky způsobilými k výkonu své činnosti dle příloh této Smlouvy, za které nese Dodavatel plnou odpovědnost;</w:t>
      </w:r>
    </w:p>
    <w:p w:rsidR="007F23F6" w:rsidRDefault="00F84AB6">
      <w:pPr>
        <w:pStyle w:val="Zkladntext1"/>
        <w:numPr>
          <w:ilvl w:val="0"/>
          <w:numId w:val="8"/>
        </w:numPr>
        <w:shd w:val="clear" w:color="auto" w:fill="auto"/>
        <w:tabs>
          <w:tab w:val="left" w:pos="1432"/>
        </w:tabs>
        <w:spacing w:after="100" w:line="290" w:lineRule="auto"/>
        <w:ind w:left="1420" w:hanging="840"/>
      </w:pPr>
      <w:r>
        <w:t>upozornit Objednatele na potenciální rizika vzniku škod;</w:t>
      </w:r>
    </w:p>
    <w:p w:rsidR="007F23F6" w:rsidRDefault="00F84AB6">
      <w:pPr>
        <w:pStyle w:val="Zkladntext1"/>
        <w:numPr>
          <w:ilvl w:val="0"/>
          <w:numId w:val="8"/>
        </w:numPr>
        <w:shd w:val="clear" w:color="auto" w:fill="auto"/>
        <w:tabs>
          <w:tab w:val="left" w:pos="1432"/>
        </w:tabs>
        <w:spacing w:after="100"/>
        <w:ind w:left="1420" w:hanging="840"/>
      </w:pPr>
      <w:r>
        <w:t>podrobit se externímu bezpečnostnímu auditu auditora, který se prokáže plnou mocí Objednatele, umožnit auditorovi(</w:t>
      </w:r>
      <w:proofErr w:type="spellStart"/>
      <w:r>
        <w:t>ům</w:t>
      </w:r>
      <w:proofErr w:type="spellEnd"/>
      <w:r>
        <w:t xml:space="preserve">) kontrolu Knihy služeb (čl. </w:t>
      </w:r>
      <w:proofErr w:type="gramStart"/>
      <w:r>
        <w:t>6.8.17</w:t>
      </w:r>
      <w:proofErr w:type="gramEnd"/>
      <w:r>
        <w:t xml:space="preserve"> této Smlouvy);</w:t>
      </w:r>
    </w:p>
    <w:p w:rsidR="007F23F6" w:rsidRDefault="00F84AB6">
      <w:pPr>
        <w:pStyle w:val="Zkladntext1"/>
        <w:numPr>
          <w:ilvl w:val="0"/>
          <w:numId w:val="8"/>
        </w:numPr>
        <w:shd w:val="clear" w:color="auto" w:fill="auto"/>
        <w:tabs>
          <w:tab w:val="left" w:pos="1432"/>
        </w:tabs>
        <w:spacing w:after="160"/>
        <w:ind w:left="1420" w:hanging="840"/>
      </w:pPr>
      <w:r>
        <w:t>provést bezpečnostní audit Fyzické ostrahy k</w:t>
      </w:r>
      <w:r w:rsidR="00286D13">
        <w:t xml:space="preserve"> </w:t>
      </w:r>
      <w:r>
        <w:t>tomu určenou osobou Dodavatele minimálně jednou ročně a předložit Objednateli zprávu o výsledku auditu;</w:t>
      </w:r>
    </w:p>
    <w:p w:rsidR="007F23F6" w:rsidRDefault="00F84AB6">
      <w:pPr>
        <w:pStyle w:val="Zkladntext1"/>
        <w:numPr>
          <w:ilvl w:val="0"/>
          <w:numId w:val="8"/>
        </w:numPr>
        <w:shd w:val="clear" w:color="auto" w:fill="auto"/>
        <w:tabs>
          <w:tab w:val="left" w:pos="1432"/>
        </w:tabs>
        <w:spacing w:after="100" w:line="295" w:lineRule="auto"/>
        <w:ind w:left="1420" w:hanging="840"/>
      </w:pPr>
      <w:r>
        <w:t>plnit opatření stanovená touto Smlouvou, zejména přílohou č. 2 při vzniku mimořádných událostí jako je havárie vody, záplavy, výpadky elektrické energie apod.;</w:t>
      </w:r>
    </w:p>
    <w:p w:rsidR="007F23F6" w:rsidRDefault="00F84AB6">
      <w:pPr>
        <w:pStyle w:val="Zkladntext1"/>
        <w:numPr>
          <w:ilvl w:val="0"/>
          <w:numId w:val="8"/>
        </w:numPr>
        <w:shd w:val="clear" w:color="auto" w:fill="auto"/>
        <w:tabs>
          <w:tab w:val="left" w:pos="1432"/>
        </w:tabs>
        <w:spacing w:after="100" w:line="290" w:lineRule="auto"/>
        <w:ind w:left="1420" w:hanging="840"/>
      </w:pPr>
      <w:r>
        <w:t>splnit mimořádný písemný pokyn odpovědné osoby Objednatele dle podmínek stanovených přílohou č. 2 této Smlouvy;</w:t>
      </w:r>
    </w:p>
    <w:p w:rsidR="007F23F6" w:rsidRDefault="00F84AB6">
      <w:pPr>
        <w:pStyle w:val="Zkladntext1"/>
        <w:numPr>
          <w:ilvl w:val="0"/>
          <w:numId w:val="8"/>
        </w:numPr>
        <w:shd w:val="clear" w:color="auto" w:fill="auto"/>
        <w:tabs>
          <w:tab w:val="left" w:pos="1432"/>
        </w:tabs>
        <w:spacing w:after="100" w:line="293" w:lineRule="auto"/>
        <w:ind w:left="1420" w:hanging="840"/>
      </w:pPr>
      <w:r>
        <w:t>ve spolupráci s Objednatelem zajistit, aby odpovědná osoba Dodavatele proškolila všechny pracovníky Dodavatele z bezpečnosti práce a požární ochrany vdaném objektu, dále z místních bezpečnostních předpisů (vnitřních norem Objednatele) a provozních řádů objektů Objednatele a prováděla periodická (roční) školení těchto pracovníků, aby pracovníci Dodavatele na všech pozicích dodržovali platné právní předpisy k zajištění bezpečnosti práce a požární ochrany, včetně místních bezpečnostních předpisů (vnitřních norem Objednatele), a provozních řádů objektů Objednatele, s nimiž byli řádně seznámeni, aby se pracovníci Dodavatele na všech pozicích podrobili na vyzvání oprávněného zaměstnance Objednatele dechové zkoušce nebo lékařskému vyšetření ke zjištění přítomnosti alkoholu nebo jiných návykových látek v organizmu. K plnění povinnosti dle tohoto odstavce jsou zaměstnanci nebo jiné osoby Dodavatele povinni při kontrolách a činnostech souvisejících se zajištěním bezpečnosti a ochrany zdraví při práci spolupracovat s oprávněnými zaměstnanci Objednatele a řídit se jejich pokyny;</w:t>
      </w:r>
    </w:p>
    <w:p w:rsidR="007F23F6" w:rsidRDefault="00F84AB6">
      <w:pPr>
        <w:pStyle w:val="Zkladntext1"/>
        <w:numPr>
          <w:ilvl w:val="0"/>
          <w:numId w:val="8"/>
        </w:numPr>
        <w:shd w:val="clear" w:color="auto" w:fill="auto"/>
        <w:tabs>
          <w:tab w:val="left" w:pos="1432"/>
        </w:tabs>
        <w:spacing w:after="100" w:line="290" w:lineRule="auto"/>
        <w:ind w:left="1420" w:hanging="840"/>
      </w:pPr>
      <w:r>
        <w:t xml:space="preserve">na vyzvání Objednatele doložit, že všichni pracovníci Dodavatele byli proškoleni odpovědnou osobou Dodavatele </w:t>
      </w:r>
      <w:r>
        <w:rPr>
          <w:sz w:val="19"/>
          <w:szCs w:val="19"/>
        </w:rPr>
        <w:t xml:space="preserve">v </w:t>
      </w:r>
      <w:r>
        <w:t>rozsahu dle přílohy č. 2 a 4 k této Smlouvě;</w:t>
      </w:r>
    </w:p>
    <w:p w:rsidR="007F23F6" w:rsidRDefault="00F84AB6">
      <w:pPr>
        <w:pStyle w:val="Zkladntext1"/>
        <w:numPr>
          <w:ilvl w:val="0"/>
          <w:numId w:val="8"/>
        </w:numPr>
        <w:shd w:val="clear" w:color="auto" w:fill="auto"/>
        <w:tabs>
          <w:tab w:val="left" w:pos="1432"/>
        </w:tabs>
        <w:spacing w:after="100" w:line="290" w:lineRule="auto"/>
        <w:ind w:left="1420" w:hanging="840"/>
      </w:pPr>
      <w:r>
        <w:t>dodržovat provozní řády objektů, ve kterých vykonává činnosti dle této Smlouvy; provozní řády budou Dodavateli předány při předání objektů. Dodavatel podpisem stvrdí, že mu tyto řády byly Objednatelem poskytnuty a že se s těmito řády seznámil;</w:t>
      </w:r>
    </w:p>
    <w:p w:rsidR="007F23F6" w:rsidRDefault="00F84AB6">
      <w:pPr>
        <w:pStyle w:val="Zkladntext1"/>
        <w:numPr>
          <w:ilvl w:val="0"/>
          <w:numId w:val="8"/>
        </w:numPr>
        <w:shd w:val="clear" w:color="auto" w:fill="auto"/>
        <w:tabs>
          <w:tab w:val="left" w:pos="1432"/>
        </w:tabs>
        <w:spacing w:after="100"/>
        <w:ind w:left="1420" w:hanging="840"/>
      </w:pPr>
      <w:r>
        <w:t>před zahájením poskytování Služeb dle této Smlouvy dodat jména všech pracovníků na nepřetržitě obsluhovaných pracovištích a u nových vždy před nástupem na danou pozici pro účely vytvoření komunikačních prostředků s Policií ČR.</w:t>
      </w:r>
    </w:p>
    <w:p w:rsidR="00286D13" w:rsidRDefault="00F84AB6" w:rsidP="00B823F8">
      <w:pPr>
        <w:pStyle w:val="Zkladntext1"/>
        <w:numPr>
          <w:ilvl w:val="0"/>
          <w:numId w:val="6"/>
        </w:numPr>
        <w:shd w:val="clear" w:color="auto" w:fill="auto"/>
        <w:tabs>
          <w:tab w:val="left" w:pos="618"/>
        </w:tabs>
        <w:spacing w:after="100"/>
        <w:ind w:left="720" w:hanging="720"/>
      </w:pPr>
      <w:r>
        <w:t xml:space="preserve">V případě, že Dodavatel použije byť i jen k plnění určité části předmětu této Smlouvy poddodavatele, odpovídá Dodavatel za plnění poskytnuté poddodavatelem tak, jako by toto plnění poskytoval Dodavatel sám. Všichni </w:t>
      </w:r>
      <w:proofErr w:type="spellStart"/>
      <w:r>
        <w:t>zaměstanci</w:t>
      </w:r>
      <w:proofErr w:type="spellEnd"/>
      <w:r>
        <w:t xml:space="preserve"> poddodavatele musí bez rozdílu splňovat všechny podmínky stanovené touto Smlouvou pro pracovníky Dodavatele.</w:t>
      </w:r>
    </w:p>
    <w:p w:rsidR="00286D13" w:rsidRDefault="00286D13" w:rsidP="00286D13">
      <w:pPr>
        <w:pStyle w:val="Zkladntext1"/>
        <w:shd w:val="clear" w:color="auto" w:fill="auto"/>
        <w:tabs>
          <w:tab w:val="left" w:pos="618"/>
        </w:tabs>
        <w:spacing w:after="100"/>
      </w:pPr>
    </w:p>
    <w:p w:rsidR="00286D13" w:rsidRDefault="00286D13" w:rsidP="00286D13">
      <w:pPr>
        <w:pStyle w:val="Zkladntext1"/>
        <w:shd w:val="clear" w:color="auto" w:fill="auto"/>
        <w:tabs>
          <w:tab w:val="left" w:pos="618"/>
        </w:tabs>
        <w:spacing w:after="100"/>
      </w:pPr>
    </w:p>
    <w:p w:rsidR="00286D13" w:rsidRDefault="00286D13" w:rsidP="00286D13">
      <w:pPr>
        <w:pStyle w:val="Zkladntext1"/>
        <w:shd w:val="clear" w:color="auto" w:fill="auto"/>
        <w:tabs>
          <w:tab w:val="left" w:pos="618"/>
        </w:tabs>
        <w:spacing w:after="100"/>
      </w:pPr>
    </w:p>
    <w:p w:rsidR="007F23F6" w:rsidRDefault="00F84AB6">
      <w:pPr>
        <w:pStyle w:val="Zkladntext1"/>
        <w:numPr>
          <w:ilvl w:val="0"/>
          <w:numId w:val="6"/>
        </w:numPr>
        <w:shd w:val="clear" w:color="auto" w:fill="auto"/>
        <w:tabs>
          <w:tab w:val="left" w:pos="1254"/>
        </w:tabs>
        <w:ind w:left="1240" w:right="480" w:hanging="700"/>
      </w:pPr>
      <w:r>
        <w:lastRenderedPageBreak/>
        <w:t>Změna poddodavatele oproti seznamu poddodavatelů, který tvoří přílohu č. 5 této Smlouvy, či rozsahu jeho využití podléhá předchozímu písemnému souhlasu Objednatele. Pokud prostřednictvím poddodavatele prokazoval Dodavatel v rámci zadávacího řízení na Veřejnou zakázku kvalifikací, musí poddodavatel, který původního poddodavatele nahrazuje, požadavek na kvalifikaci splňovat.</w:t>
      </w:r>
    </w:p>
    <w:p w:rsidR="007F23F6" w:rsidRDefault="00F84AB6">
      <w:pPr>
        <w:pStyle w:val="Zkladntext1"/>
        <w:numPr>
          <w:ilvl w:val="0"/>
          <w:numId w:val="6"/>
        </w:numPr>
        <w:shd w:val="clear" w:color="auto" w:fill="auto"/>
        <w:tabs>
          <w:tab w:val="left" w:pos="1254"/>
        </w:tabs>
        <w:ind w:left="1240" w:right="480" w:hanging="700"/>
      </w:pPr>
      <w:r>
        <w:t>Dodavatel zajistí plnění předmětu této Smlouvy prostřednictvím osoby na pozici Manažera kvality, který bude jednat s Objednatelem, zajistí školení, výcviky, neustálou kontrolu kvality prováděného předmětu plnění, kontrolní a metodickou činnost a další služby spojené s plněním předmětu této Smlouvy. Dodavatel je povinen zajistit, aby se Manaže</w:t>
      </w:r>
      <w:r w:rsidR="00286D13">
        <w:t>r kvality podílel na poskytování</w:t>
      </w:r>
      <w:r>
        <w:t xml:space="preserve"> jemu svěřených činností v rozsahu plného pracovního úvazku, tj. výhradně pro Objednatele. Pozice bude obsazena osobou uvedenou při podání nabídky. Cena za tohoto pracovníka nebude zvlášť účtována.</w:t>
      </w:r>
    </w:p>
    <w:p w:rsidR="007F23F6" w:rsidRDefault="00F84AB6">
      <w:pPr>
        <w:pStyle w:val="Zkladntext1"/>
        <w:numPr>
          <w:ilvl w:val="0"/>
          <w:numId w:val="6"/>
        </w:numPr>
        <w:shd w:val="clear" w:color="auto" w:fill="auto"/>
        <w:tabs>
          <w:tab w:val="left" w:pos="1254"/>
        </w:tabs>
        <w:spacing w:line="286" w:lineRule="auto"/>
        <w:ind w:left="1240" w:right="480" w:hanging="700"/>
      </w:pPr>
      <w:r>
        <w:t>Manažerem kvality je v souladu s nabídkou Dodavatele na Veřejnou zakázku</w:t>
      </w:r>
      <w:r w:rsidR="00286D13">
        <w:t xml:space="preserve"> XXXXXXXXXXXXXXXXX</w:t>
      </w:r>
      <w:r>
        <w:t>.</w:t>
      </w:r>
    </w:p>
    <w:p w:rsidR="007F23F6" w:rsidRDefault="00F84AB6">
      <w:pPr>
        <w:pStyle w:val="Zkladntext1"/>
        <w:numPr>
          <w:ilvl w:val="0"/>
          <w:numId w:val="6"/>
        </w:numPr>
        <w:shd w:val="clear" w:color="auto" w:fill="auto"/>
        <w:tabs>
          <w:tab w:val="left" w:pos="1254"/>
        </w:tabs>
        <w:ind w:left="1240" w:right="480" w:hanging="700"/>
      </w:pPr>
      <w:r>
        <w:t xml:space="preserve">Dodavatel zajistí plnění předmětu této Smlouvy prostřednictvím osoby na pozici Manažera zakázky, který </w:t>
      </w:r>
      <w:proofErr w:type="gramStart"/>
      <w:r>
        <w:t>bude</w:t>
      </w:r>
      <w:proofErr w:type="gramEnd"/>
      <w:r>
        <w:t xml:space="preserve"> jednat s Objednatelem s</w:t>
      </w:r>
      <w:r w:rsidR="00286D13">
        <w:t xml:space="preserve"> </w:t>
      </w:r>
      <w:proofErr w:type="gramStart"/>
      <w:r>
        <w:t>bude</w:t>
      </w:r>
      <w:proofErr w:type="gramEnd"/>
      <w:r>
        <w:t xml:space="preserve"> odpovědný za zajištění veškerých provozních záležitosti související s poskytováním Služeb. Dodavatel je povinen zajistit, aby se Manažer zakázky podílel na poskytování jemu svěřených činnosti v rozsahu plného pracovního úvazku, tj. výhradně pro Objednatele. Pozice bude obsazena osobou uvedenou při podání nabídky. Cena za tohoto pracovníka nebude zvlášť účtována.</w:t>
      </w:r>
    </w:p>
    <w:p w:rsidR="007F23F6" w:rsidRDefault="00F84AB6">
      <w:pPr>
        <w:pStyle w:val="Zkladntext1"/>
        <w:numPr>
          <w:ilvl w:val="0"/>
          <w:numId w:val="6"/>
        </w:numPr>
        <w:shd w:val="clear" w:color="auto" w:fill="auto"/>
        <w:tabs>
          <w:tab w:val="left" w:pos="1254"/>
        </w:tabs>
        <w:ind w:left="1240" w:right="480" w:hanging="700"/>
      </w:pPr>
      <w:r>
        <w:t>Manažerem zakázky je v soulad</w:t>
      </w:r>
      <w:r w:rsidR="00286D13">
        <w:t>u s nabídkou Dodavatele na Veřej</w:t>
      </w:r>
      <w:r>
        <w:t xml:space="preserve">nou zakázku </w:t>
      </w:r>
      <w:r w:rsidR="00286D13">
        <w:t>XXXXXXXXXXXXXXXX</w:t>
      </w:r>
      <w:r>
        <w:t>.</w:t>
      </w:r>
    </w:p>
    <w:p w:rsidR="007F23F6" w:rsidRDefault="00286D13">
      <w:pPr>
        <w:pStyle w:val="Zkladntext1"/>
        <w:numPr>
          <w:ilvl w:val="0"/>
          <w:numId w:val="6"/>
        </w:numPr>
        <w:shd w:val="clear" w:color="auto" w:fill="auto"/>
        <w:tabs>
          <w:tab w:val="left" w:pos="1254"/>
        </w:tabs>
        <w:spacing w:after="360"/>
        <w:ind w:left="1240" w:right="480" w:hanging="700"/>
      </w:pPr>
      <w:r>
        <w:t>Dodavatel se zavazuje, že Sl</w:t>
      </w:r>
      <w:r w:rsidR="00F84AB6">
        <w:t>užby, které je povinen dle této Smlouvy a jejích příloh plnit Manažer zakázky a Manažer kvality bude Dodavatel poskytovat prostřednictvím členů realizačního týmu, jehož členové prokazovali splnění technické kvalifikace v rámci nabídky na Veřejnou zakázku. Změna obsazení realizačního týmu je možná výhradně se souhlasem Objednatele, přičemž nový člen realizačního týmu musí splňovat kvalifikaci kladenou na nahrazovaného člena týmu v zadávací dokumentaci na Veřejnou zakázku a nesmí mít vliv na celkové hodnocení nabídek Veřejné zakázky.</w:t>
      </w:r>
    </w:p>
    <w:p w:rsidR="007F23F6" w:rsidRDefault="00F84AB6">
      <w:pPr>
        <w:pStyle w:val="Nadpis40"/>
        <w:keepNext/>
        <w:keepLines/>
        <w:shd w:val="clear" w:color="auto" w:fill="auto"/>
        <w:spacing w:after="0" w:line="276" w:lineRule="auto"/>
        <w:ind w:left="4900"/>
      </w:pPr>
      <w:bookmarkStart w:id="8" w:name="bookmark8"/>
      <w:r>
        <w:t>VII.</w:t>
      </w:r>
      <w:bookmarkEnd w:id="8"/>
    </w:p>
    <w:p w:rsidR="007F23F6" w:rsidRDefault="00F84AB6">
      <w:pPr>
        <w:pStyle w:val="Zkladntext1"/>
        <w:shd w:val="clear" w:color="auto" w:fill="auto"/>
        <w:spacing w:after="200"/>
        <w:jc w:val="center"/>
      </w:pPr>
      <w:r>
        <w:rPr>
          <w:b/>
          <w:bCs/>
        </w:rPr>
        <w:t>Práva a povinnosti Objednatele</w:t>
      </w:r>
    </w:p>
    <w:p w:rsidR="007F23F6" w:rsidRDefault="00F84AB6">
      <w:pPr>
        <w:pStyle w:val="Zkladntext1"/>
        <w:numPr>
          <w:ilvl w:val="0"/>
          <w:numId w:val="9"/>
        </w:numPr>
        <w:shd w:val="clear" w:color="auto" w:fill="auto"/>
        <w:tabs>
          <w:tab w:val="left" w:pos="1106"/>
        </w:tabs>
        <w:ind w:left="1100" w:right="480" w:hanging="560"/>
      </w:pPr>
      <w:r>
        <w:t>Objednatel se zavazuje vyčlenit pro pracovníky Dodavatele na všech pozicích prostory zařízené pro poskytování Služeb včetně příslušného sociálního zázemí.</w:t>
      </w:r>
    </w:p>
    <w:p w:rsidR="007F23F6" w:rsidRDefault="00F84AB6">
      <w:pPr>
        <w:pStyle w:val="Zkladntext1"/>
        <w:numPr>
          <w:ilvl w:val="0"/>
          <w:numId w:val="9"/>
        </w:numPr>
        <w:shd w:val="clear" w:color="auto" w:fill="auto"/>
        <w:tabs>
          <w:tab w:val="left" w:pos="1106"/>
        </w:tabs>
        <w:ind w:left="1100" w:right="480" w:hanging="560"/>
      </w:pPr>
      <w:r>
        <w:t>Objednatel se zavazuje zajistit Dodavateli telefonní spojení na kontaktní (odpovědné) osoby Objednatele a dále na Policii ČR s právem vést hovory v nezbytném rozsahu. V případě zjištění použití telefonického spojení nad tento rámec je Objednatel náklady na hovorné oprávněn fakturovat Dodavateli a ten je povinen tyto uhradit.</w:t>
      </w:r>
    </w:p>
    <w:p w:rsidR="007F23F6" w:rsidRDefault="00F84AB6">
      <w:pPr>
        <w:pStyle w:val="Zkladntext1"/>
        <w:numPr>
          <w:ilvl w:val="0"/>
          <w:numId w:val="9"/>
        </w:numPr>
        <w:shd w:val="clear" w:color="auto" w:fill="auto"/>
        <w:tabs>
          <w:tab w:val="left" w:pos="1106"/>
        </w:tabs>
        <w:ind w:left="1100" w:right="480" w:hanging="560"/>
      </w:pPr>
      <w:r>
        <w:t>Objednatel je povinen poskytovat ke splnění smluvních závazků Dodavateli potřebnou součinnost, zejména tím, že odpovědnou osobu Dodavatele bude včas informovat o všech mimořádných událostech, organizačních změnách, poznatcích z kontrolní činnosti, podnětech vlastních zaměstnanců a dalších skutečnostech významných pro plnění předmětu Smlouvy.</w:t>
      </w:r>
    </w:p>
    <w:p w:rsidR="007F23F6" w:rsidRDefault="00F84AB6">
      <w:pPr>
        <w:pStyle w:val="Zkladntext1"/>
        <w:numPr>
          <w:ilvl w:val="0"/>
          <w:numId w:val="9"/>
        </w:numPr>
        <w:shd w:val="clear" w:color="auto" w:fill="auto"/>
        <w:tabs>
          <w:tab w:val="left" w:pos="1106"/>
        </w:tabs>
        <w:ind w:left="1100" w:right="480" w:hanging="560"/>
      </w:pPr>
      <w:r>
        <w:t>Objednatel je oprávněn provádět kontrolu poskytování Služeb, zejména výkonu Fyzické ostrahy nepravidelně a na každém stanovišti Fyzické ostrahy dle přílohy č. 3 této Smlouvy samostatně. Záznam o kontrole, včetně zjištění, zapíše do Knihy služeb.</w:t>
      </w:r>
    </w:p>
    <w:p w:rsidR="007F23F6" w:rsidRDefault="00F84AB6">
      <w:pPr>
        <w:pStyle w:val="Zkladntext1"/>
        <w:numPr>
          <w:ilvl w:val="0"/>
          <w:numId w:val="9"/>
        </w:numPr>
        <w:shd w:val="clear" w:color="auto" w:fill="auto"/>
        <w:tabs>
          <w:tab w:val="left" w:pos="1106"/>
        </w:tabs>
        <w:ind w:left="1100" w:right="480" w:hanging="560"/>
      </w:pPr>
      <w:r>
        <w:t>Objednatel se zavazuje poskytnout Dodavateli veškeré jemu známé informace o střeženém objektu (objektech), o specifikacích či zvláštnostech, které mohou mít vliv na řádné plnění předmětu Smlouvy.</w:t>
      </w:r>
      <w:r>
        <w:br w:type="page"/>
      </w:r>
    </w:p>
    <w:p w:rsidR="007F23F6" w:rsidRDefault="00F84AB6">
      <w:pPr>
        <w:pStyle w:val="Zkladntext1"/>
        <w:numPr>
          <w:ilvl w:val="0"/>
          <w:numId w:val="9"/>
        </w:numPr>
        <w:shd w:val="clear" w:color="auto" w:fill="auto"/>
        <w:tabs>
          <w:tab w:val="left" w:pos="1091"/>
        </w:tabs>
        <w:spacing w:after="360"/>
        <w:ind w:left="1060" w:right="480" w:hanging="540"/>
      </w:pPr>
      <w:r>
        <w:lastRenderedPageBreak/>
        <w:t>Objednatel je povinen včas a Fádně dle svých možností provést taková opatření, která sníží nebo zcela vyloučí rizika, na která upozornil Dodavatel dle čl. 6.10.2 této Smlouvy.</w:t>
      </w:r>
    </w:p>
    <w:p w:rsidR="007F23F6" w:rsidRDefault="00F84AB6">
      <w:pPr>
        <w:pStyle w:val="Nadpis40"/>
        <w:keepNext/>
        <w:keepLines/>
        <w:shd w:val="clear" w:color="auto" w:fill="auto"/>
        <w:spacing w:after="0" w:line="257" w:lineRule="auto"/>
        <w:ind w:left="0"/>
        <w:jc w:val="center"/>
      </w:pPr>
      <w:bookmarkStart w:id="9" w:name="bookmark9"/>
      <w:r>
        <w:t>Vlil.</w:t>
      </w:r>
      <w:bookmarkEnd w:id="9"/>
    </w:p>
    <w:p w:rsidR="007F23F6" w:rsidRDefault="00F84AB6">
      <w:pPr>
        <w:pStyle w:val="Zkladntext1"/>
        <w:shd w:val="clear" w:color="auto" w:fill="auto"/>
        <w:spacing w:after="320" w:line="257" w:lineRule="auto"/>
        <w:jc w:val="center"/>
      </w:pPr>
      <w:r>
        <w:rPr>
          <w:b/>
          <w:bCs/>
        </w:rPr>
        <w:t>Smluvní pokuty</w:t>
      </w:r>
    </w:p>
    <w:p w:rsidR="007F23F6" w:rsidRDefault="00F84AB6">
      <w:pPr>
        <w:pStyle w:val="Zkladntext1"/>
        <w:shd w:val="clear" w:color="auto" w:fill="auto"/>
        <w:spacing w:after="440" w:line="240" w:lineRule="auto"/>
        <w:ind w:left="1060" w:right="480" w:hanging="540"/>
      </w:pPr>
      <w:r>
        <w:t>1. Smluvní strany se dohodly, že v případě prokazatelného porušení ustanovení této Smlouvy nebo jejích příloh je Objednatel oprávněn uplatnit na Dodavateli následující smluvní pokuty v případě každého jednotlivého porušení:</w:t>
      </w:r>
    </w:p>
    <w:tbl>
      <w:tblPr>
        <w:tblOverlap w:val="never"/>
        <w:tblW w:w="0" w:type="auto"/>
        <w:jc w:val="center"/>
        <w:tblLayout w:type="fixed"/>
        <w:tblCellMar>
          <w:left w:w="10" w:type="dxa"/>
          <w:right w:w="10" w:type="dxa"/>
        </w:tblCellMar>
        <w:tblLook w:val="04A0" w:firstRow="1" w:lastRow="0" w:firstColumn="1" w:lastColumn="0" w:noHBand="0" w:noVBand="1"/>
      </w:tblPr>
      <w:tblGrid>
        <w:gridCol w:w="4574"/>
        <w:gridCol w:w="2232"/>
        <w:gridCol w:w="3322"/>
      </w:tblGrid>
      <w:tr w:rsidR="007F23F6">
        <w:trPr>
          <w:trHeight w:hRule="exact" w:val="490"/>
          <w:jc w:val="center"/>
        </w:trPr>
        <w:tc>
          <w:tcPr>
            <w:tcW w:w="4574" w:type="dxa"/>
            <w:tcBorders>
              <w:top w:val="single" w:sz="4" w:space="0" w:color="auto"/>
              <w:left w:val="single" w:sz="4" w:space="0" w:color="auto"/>
            </w:tcBorders>
            <w:shd w:val="clear" w:color="auto" w:fill="FFFFFF"/>
            <w:vAlign w:val="center"/>
          </w:tcPr>
          <w:p w:rsidR="007F23F6" w:rsidRDefault="00F84AB6">
            <w:pPr>
              <w:pStyle w:val="Jin0"/>
              <w:shd w:val="clear" w:color="auto" w:fill="auto"/>
              <w:spacing w:after="0" w:line="240" w:lineRule="auto"/>
              <w:jc w:val="left"/>
            </w:pPr>
            <w:r>
              <w:rPr>
                <w:b/>
                <w:bCs/>
              </w:rPr>
              <w:t>Porušení smluvní povinnosti</w:t>
            </w:r>
          </w:p>
        </w:tc>
        <w:tc>
          <w:tcPr>
            <w:tcW w:w="2232" w:type="dxa"/>
            <w:tcBorders>
              <w:top w:val="single" w:sz="4" w:space="0" w:color="auto"/>
              <w:left w:val="single" w:sz="4" w:space="0" w:color="auto"/>
            </w:tcBorders>
            <w:shd w:val="clear" w:color="auto" w:fill="FFFFFF"/>
            <w:vAlign w:val="bottom"/>
          </w:tcPr>
          <w:p w:rsidR="007F23F6" w:rsidRDefault="00F84AB6">
            <w:pPr>
              <w:pStyle w:val="Jin0"/>
              <w:shd w:val="clear" w:color="auto" w:fill="auto"/>
              <w:spacing w:after="0" w:line="240" w:lineRule="auto"/>
              <w:jc w:val="center"/>
            </w:pPr>
            <w:r>
              <w:rPr>
                <w:b/>
                <w:bCs/>
              </w:rPr>
              <w:t>Sankce za každý zjištěný případ</w:t>
            </w:r>
          </w:p>
        </w:tc>
        <w:tc>
          <w:tcPr>
            <w:tcW w:w="3322" w:type="dxa"/>
            <w:tcBorders>
              <w:top w:val="single" w:sz="4" w:space="0" w:color="auto"/>
              <w:left w:val="single" w:sz="4" w:space="0" w:color="auto"/>
              <w:right w:val="single" w:sz="4" w:space="0" w:color="auto"/>
            </w:tcBorders>
            <w:shd w:val="clear" w:color="auto" w:fill="FFFFFF"/>
            <w:vAlign w:val="center"/>
          </w:tcPr>
          <w:p w:rsidR="007F23F6" w:rsidRDefault="00F84AB6">
            <w:pPr>
              <w:pStyle w:val="Jin0"/>
              <w:shd w:val="clear" w:color="auto" w:fill="auto"/>
              <w:spacing w:after="0" w:line="240" w:lineRule="auto"/>
              <w:jc w:val="left"/>
            </w:pPr>
            <w:r>
              <w:rPr>
                <w:b/>
                <w:bCs/>
              </w:rPr>
              <w:t>Poznámka</w:t>
            </w:r>
          </w:p>
        </w:tc>
      </w:tr>
      <w:tr w:rsidR="007F23F6">
        <w:trPr>
          <w:trHeight w:hRule="exact" w:val="706"/>
          <w:jc w:val="center"/>
        </w:trPr>
        <w:tc>
          <w:tcPr>
            <w:tcW w:w="4574" w:type="dxa"/>
            <w:tcBorders>
              <w:top w:val="single" w:sz="4" w:space="0" w:color="auto"/>
              <w:left w:val="single" w:sz="4" w:space="0" w:color="auto"/>
            </w:tcBorders>
            <w:shd w:val="clear" w:color="auto" w:fill="FFFFFF"/>
            <w:vAlign w:val="bottom"/>
          </w:tcPr>
          <w:p w:rsidR="007F23F6" w:rsidRDefault="00F84AB6">
            <w:pPr>
              <w:pStyle w:val="Jin0"/>
              <w:shd w:val="clear" w:color="auto" w:fill="auto"/>
              <w:spacing w:after="0" w:line="240" w:lineRule="auto"/>
              <w:jc w:val="left"/>
            </w:pPr>
            <w:r>
              <w:t>nesplnění požadavku na výstroj, výzbroj či předepsané materiální vybavení pracovníka</w:t>
            </w:r>
          </w:p>
        </w:tc>
        <w:tc>
          <w:tcPr>
            <w:tcW w:w="2232" w:type="dxa"/>
            <w:tcBorders>
              <w:top w:val="single" w:sz="4" w:space="0" w:color="auto"/>
              <w:left w:val="single" w:sz="4" w:space="0" w:color="auto"/>
            </w:tcBorders>
            <w:shd w:val="clear" w:color="auto" w:fill="FFFFFF"/>
            <w:vAlign w:val="bottom"/>
          </w:tcPr>
          <w:p w:rsidR="007F23F6" w:rsidRDefault="00F84AB6">
            <w:pPr>
              <w:pStyle w:val="Jin0"/>
              <w:shd w:val="clear" w:color="auto" w:fill="auto"/>
              <w:spacing w:after="0" w:line="240" w:lineRule="auto"/>
              <w:jc w:val="center"/>
            </w:pPr>
            <w:r>
              <w:t>2 000,- Kč</w:t>
            </w:r>
          </w:p>
        </w:tc>
        <w:tc>
          <w:tcPr>
            <w:tcW w:w="3322" w:type="dxa"/>
            <w:tcBorders>
              <w:top w:val="single" w:sz="4" w:space="0" w:color="auto"/>
              <w:left w:val="single" w:sz="4" w:space="0" w:color="auto"/>
              <w:right w:val="single" w:sz="4" w:space="0" w:color="auto"/>
            </w:tcBorders>
            <w:shd w:val="clear" w:color="auto" w:fill="FFFFFF"/>
          </w:tcPr>
          <w:p w:rsidR="007F23F6" w:rsidRDefault="007F23F6">
            <w:pPr>
              <w:rPr>
                <w:sz w:val="10"/>
                <w:szCs w:val="10"/>
              </w:rPr>
            </w:pPr>
          </w:p>
        </w:tc>
      </w:tr>
      <w:tr w:rsidR="007F23F6">
        <w:trPr>
          <w:trHeight w:hRule="exact" w:val="1152"/>
          <w:jc w:val="center"/>
        </w:trPr>
        <w:tc>
          <w:tcPr>
            <w:tcW w:w="4574" w:type="dxa"/>
            <w:tcBorders>
              <w:top w:val="single" w:sz="4" w:space="0" w:color="auto"/>
              <w:left w:val="single" w:sz="4" w:space="0" w:color="auto"/>
            </w:tcBorders>
            <w:shd w:val="clear" w:color="auto" w:fill="FFFFFF"/>
          </w:tcPr>
          <w:p w:rsidR="007F23F6" w:rsidRDefault="00F84AB6">
            <w:pPr>
              <w:pStyle w:val="Jin0"/>
              <w:shd w:val="clear" w:color="auto" w:fill="auto"/>
              <w:spacing w:after="0" w:line="240" w:lineRule="auto"/>
              <w:jc w:val="left"/>
            </w:pPr>
            <w:r>
              <w:t>prokazatelná neznalost pracovníka pravidel pro výkon Fyzické ostrahy (příloha č. 2 Smlouvy - Směrnice pro výkon fyzické ostrahy) či jiných povinností stanovených touto Smlouvou pro danou pozici</w:t>
            </w:r>
          </w:p>
        </w:tc>
        <w:tc>
          <w:tcPr>
            <w:tcW w:w="2232" w:type="dxa"/>
            <w:tcBorders>
              <w:top w:val="single" w:sz="4" w:space="0" w:color="auto"/>
              <w:left w:val="single" w:sz="4" w:space="0" w:color="auto"/>
            </w:tcBorders>
            <w:shd w:val="clear" w:color="auto" w:fill="FFFFFF"/>
            <w:vAlign w:val="center"/>
          </w:tcPr>
          <w:p w:rsidR="007F23F6" w:rsidRDefault="00F84AB6">
            <w:pPr>
              <w:pStyle w:val="Jin0"/>
              <w:shd w:val="clear" w:color="auto" w:fill="auto"/>
              <w:spacing w:after="0" w:line="240" w:lineRule="auto"/>
              <w:jc w:val="center"/>
            </w:pPr>
            <w:r>
              <w:t>5 000,- Kč</w:t>
            </w:r>
          </w:p>
        </w:tc>
        <w:tc>
          <w:tcPr>
            <w:tcW w:w="3322" w:type="dxa"/>
            <w:tcBorders>
              <w:top w:val="single" w:sz="4" w:space="0" w:color="auto"/>
              <w:left w:val="single" w:sz="4" w:space="0" w:color="auto"/>
              <w:right w:val="single" w:sz="4" w:space="0" w:color="auto"/>
            </w:tcBorders>
            <w:shd w:val="clear" w:color="auto" w:fill="FFFFFF"/>
          </w:tcPr>
          <w:p w:rsidR="007F23F6" w:rsidRDefault="007F23F6">
            <w:pPr>
              <w:rPr>
                <w:sz w:val="10"/>
                <w:szCs w:val="10"/>
              </w:rPr>
            </w:pPr>
          </w:p>
        </w:tc>
      </w:tr>
      <w:tr w:rsidR="007F23F6">
        <w:trPr>
          <w:trHeight w:hRule="exact" w:val="701"/>
          <w:jc w:val="center"/>
        </w:trPr>
        <w:tc>
          <w:tcPr>
            <w:tcW w:w="4574" w:type="dxa"/>
            <w:tcBorders>
              <w:top w:val="single" w:sz="4" w:space="0" w:color="auto"/>
              <w:left w:val="single" w:sz="4" w:space="0" w:color="auto"/>
            </w:tcBorders>
            <w:shd w:val="clear" w:color="auto" w:fill="FFFFFF"/>
          </w:tcPr>
          <w:p w:rsidR="007F23F6" w:rsidRDefault="00F84AB6">
            <w:pPr>
              <w:pStyle w:val="Jin0"/>
              <w:shd w:val="clear" w:color="auto" w:fill="auto"/>
              <w:spacing w:after="0" w:line="240" w:lineRule="auto"/>
              <w:jc w:val="left"/>
            </w:pPr>
            <w:r>
              <w:t>nedodržení termínu výměny nezpůsobilého pracovníka či zpožděný nástup větší než jedna hodina</w:t>
            </w:r>
          </w:p>
        </w:tc>
        <w:tc>
          <w:tcPr>
            <w:tcW w:w="2232" w:type="dxa"/>
            <w:tcBorders>
              <w:top w:val="single" w:sz="4" w:space="0" w:color="auto"/>
              <w:left w:val="single" w:sz="4" w:space="0" w:color="auto"/>
            </w:tcBorders>
            <w:shd w:val="clear" w:color="auto" w:fill="FFFFFF"/>
            <w:vAlign w:val="center"/>
          </w:tcPr>
          <w:p w:rsidR="007F23F6" w:rsidRDefault="00F84AB6">
            <w:pPr>
              <w:pStyle w:val="Jin0"/>
              <w:shd w:val="clear" w:color="auto" w:fill="auto"/>
              <w:spacing w:after="0" w:line="240" w:lineRule="auto"/>
              <w:jc w:val="center"/>
            </w:pPr>
            <w:r>
              <w:t>5 000,- Kč</w:t>
            </w:r>
          </w:p>
        </w:tc>
        <w:tc>
          <w:tcPr>
            <w:tcW w:w="3322" w:type="dxa"/>
            <w:tcBorders>
              <w:top w:val="single" w:sz="4" w:space="0" w:color="auto"/>
              <w:left w:val="single" w:sz="4" w:space="0" w:color="auto"/>
              <w:right w:val="single" w:sz="4" w:space="0" w:color="auto"/>
            </w:tcBorders>
            <w:shd w:val="clear" w:color="auto" w:fill="FFFFFF"/>
            <w:vAlign w:val="center"/>
          </w:tcPr>
          <w:p w:rsidR="007F23F6" w:rsidRDefault="00F84AB6">
            <w:pPr>
              <w:pStyle w:val="Jin0"/>
              <w:shd w:val="clear" w:color="auto" w:fill="auto"/>
              <w:spacing w:after="0" w:line="240" w:lineRule="auto"/>
              <w:jc w:val="left"/>
            </w:pPr>
            <w:r>
              <w:t>za každou hodinu prodlení</w:t>
            </w:r>
          </w:p>
        </w:tc>
      </w:tr>
      <w:tr w:rsidR="007F23F6">
        <w:trPr>
          <w:trHeight w:hRule="exact" w:val="240"/>
          <w:jc w:val="center"/>
        </w:trPr>
        <w:tc>
          <w:tcPr>
            <w:tcW w:w="4574" w:type="dxa"/>
            <w:tcBorders>
              <w:top w:val="single" w:sz="4" w:space="0" w:color="auto"/>
              <w:left w:val="single" w:sz="4" w:space="0" w:color="auto"/>
            </w:tcBorders>
            <w:shd w:val="clear" w:color="auto" w:fill="FFFFFF"/>
            <w:vAlign w:val="bottom"/>
          </w:tcPr>
          <w:p w:rsidR="007F23F6" w:rsidRDefault="00F84AB6">
            <w:pPr>
              <w:pStyle w:val="Jin0"/>
              <w:shd w:val="clear" w:color="auto" w:fill="auto"/>
              <w:spacing w:after="0" w:line="240" w:lineRule="auto"/>
              <w:jc w:val="left"/>
            </w:pPr>
            <w:r>
              <w:t>ztráta klíčů od objektu</w:t>
            </w:r>
          </w:p>
        </w:tc>
        <w:tc>
          <w:tcPr>
            <w:tcW w:w="2232" w:type="dxa"/>
            <w:tcBorders>
              <w:top w:val="single" w:sz="4" w:space="0" w:color="auto"/>
              <w:left w:val="single" w:sz="4" w:space="0" w:color="auto"/>
            </w:tcBorders>
            <w:shd w:val="clear" w:color="auto" w:fill="FFFFFF"/>
            <w:vAlign w:val="bottom"/>
          </w:tcPr>
          <w:p w:rsidR="007F23F6" w:rsidRDefault="00F84AB6">
            <w:pPr>
              <w:pStyle w:val="Jin0"/>
              <w:shd w:val="clear" w:color="auto" w:fill="auto"/>
              <w:spacing w:after="0" w:line="240" w:lineRule="auto"/>
              <w:jc w:val="center"/>
            </w:pPr>
            <w:r>
              <w:t>10 000,-Kč</w:t>
            </w:r>
          </w:p>
        </w:tc>
        <w:tc>
          <w:tcPr>
            <w:tcW w:w="3322" w:type="dxa"/>
            <w:tcBorders>
              <w:top w:val="single" w:sz="4" w:space="0" w:color="auto"/>
              <w:left w:val="single" w:sz="4" w:space="0" w:color="auto"/>
              <w:right w:val="single" w:sz="4" w:space="0" w:color="auto"/>
            </w:tcBorders>
            <w:shd w:val="clear" w:color="auto" w:fill="FFFFFF"/>
            <w:vAlign w:val="bottom"/>
          </w:tcPr>
          <w:p w:rsidR="007F23F6" w:rsidRDefault="00F84AB6">
            <w:pPr>
              <w:pStyle w:val="Jin0"/>
              <w:shd w:val="clear" w:color="auto" w:fill="auto"/>
              <w:spacing w:after="0" w:line="240" w:lineRule="auto"/>
              <w:jc w:val="left"/>
            </w:pPr>
            <w:r>
              <w:t>za kus</w:t>
            </w:r>
          </w:p>
        </w:tc>
      </w:tr>
      <w:tr w:rsidR="007F23F6">
        <w:trPr>
          <w:trHeight w:hRule="exact" w:val="240"/>
          <w:jc w:val="center"/>
        </w:trPr>
        <w:tc>
          <w:tcPr>
            <w:tcW w:w="4574" w:type="dxa"/>
            <w:tcBorders>
              <w:top w:val="single" w:sz="4" w:space="0" w:color="auto"/>
              <w:left w:val="single" w:sz="4" w:space="0" w:color="auto"/>
            </w:tcBorders>
            <w:shd w:val="clear" w:color="auto" w:fill="FFFFFF"/>
            <w:vAlign w:val="bottom"/>
          </w:tcPr>
          <w:p w:rsidR="007F23F6" w:rsidRDefault="00F84AB6">
            <w:pPr>
              <w:pStyle w:val="Jin0"/>
              <w:shd w:val="clear" w:color="auto" w:fill="auto"/>
              <w:spacing w:after="0" w:line="240" w:lineRule="auto"/>
              <w:jc w:val="left"/>
            </w:pPr>
            <w:r>
              <w:t>spaní při pracovníka při poskytování Služeb</w:t>
            </w:r>
          </w:p>
        </w:tc>
        <w:tc>
          <w:tcPr>
            <w:tcW w:w="2232" w:type="dxa"/>
            <w:tcBorders>
              <w:top w:val="single" w:sz="4" w:space="0" w:color="auto"/>
              <w:left w:val="single" w:sz="4" w:space="0" w:color="auto"/>
            </w:tcBorders>
            <w:shd w:val="clear" w:color="auto" w:fill="FFFFFF"/>
            <w:vAlign w:val="bottom"/>
          </w:tcPr>
          <w:p w:rsidR="007F23F6" w:rsidRDefault="00F84AB6">
            <w:pPr>
              <w:pStyle w:val="Jin0"/>
              <w:shd w:val="clear" w:color="auto" w:fill="auto"/>
              <w:spacing w:after="0" w:line="240" w:lineRule="auto"/>
              <w:jc w:val="center"/>
            </w:pPr>
            <w:r>
              <w:t>15 000,-Kč</w:t>
            </w:r>
          </w:p>
        </w:tc>
        <w:tc>
          <w:tcPr>
            <w:tcW w:w="3322" w:type="dxa"/>
            <w:tcBorders>
              <w:top w:val="single" w:sz="4" w:space="0" w:color="auto"/>
              <w:left w:val="single" w:sz="4" w:space="0" w:color="auto"/>
              <w:right w:val="single" w:sz="4" w:space="0" w:color="auto"/>
            </w:tcBorders>
            <w:shd w:val="clear" w:color="auto" w:fill="FFFFFF"/>
          </w:tcPr>
          <w:p w:rsidR="007F23F6" w:rsidRDefault="007F23F6">
            <w:pPr>
              <w:rPr>
                <w:sz w:val="10"/>
                <w:szCs w:val="10"/>
              </w:rPr>
            </w:pPr>
          </w:p>
        </w:tc>
      </w:tr>
      <w:tr w:rsidR="007F23F6">
        <w:trPr>
          <w:trHeight w:hRule="exact" w:val="696"/>
          <w:jc w:val="center"/>
        </w:trPr>
        <w:tc>
          <w:tcPr>
            <w:tcW w:w="4574" w:type="dxa"/>
            <w:tcBorders>
              <w:top w:val="single" w:sz="4" w:space="0" w:color="auto"/>
              <w:left w:val="single" w:sz="4" w:space="0" w:color="auto"/>
            </w:tcBorders>
            <w:shd w:val="clear" w:color="auto" w:fill="FFFFFF"/>
          </w:tcPr>
          <w:p w:rsidR="007F23F6" w:rsidRDefault="00F84AB6">
            <w:pPr>
              <w:pStyle w:val="Jin0"/>
              <w:shd w:val="clear" w:color="auto" w:fill="auto"/>
              <w:spacing w:after="0" w:line="240" w:lineRule="auto"/>
              <w:jc w:val="left"/>
            </w:pPr>
            <w:r>
              <w:t>používání soukromého telefonu při výkonu služby či čtení jiného textu než služební dokumentace</w:t>
            </w:r>
          </w:p>
        </w:tc>
        <w:tc>
          <w:tcPr>
            <w:tcW w:w="2232" w:type="dxa"/>
            <w:tcBorders>
              <w:top w:val="single" w:sz="4" w:space="0" w:color="auto"/>
              <w:left w:val="single" w:sz="4" w:space="0" w:color="auto"/>
            </w:tcBorders>
            <w:shd w:val="clear" w:color="auto" w:fill="FFFFFF"/>
            <w:vAlign w:val="center"/>
          </w:tcPr>
          <w:p w:rsidR="007F23F6" w:rsidRDefault="00F84AB6">
            <w:pPr>
              <w:pStyle w:val="Jin0"/>
              <w:shd w:val="clear" w:color="auto" w:fill="auto"/>
              <w:spacing w:after="0" w:line="240" w:lineRule="auto"/>
              <w:jc w:val="center"/>
            </w:pPr>
            <w:r>
              <w:t>5 000,- Kč</w:t>
            </w:r>
          </w:p>
        </w:tc>
        <w:tc>
          <w:tcPr>
            <w:tcW w:w="3322" w:type="dxa"/>
            <w:tcBorders>
              <w:top w:val="single" w:sz="4" w:space="0" w:color="auto"/>
              <w:left w:val="single" w:sz="4" w:space="0" w:color="auto"/>
              <w:right w:val="single" w:sz="4" w:space="0" w:color="auto"/>
            </w:tcBorders>
            <w:shd w:val="clear" w:color="auto" w:fill="FFFFFF"/>
          </w:tcPr>
          <w:p w:rsidR="007F23F6" w:rsidRDefault="007F23F6">
            <w:pPr>
              <w:rPr>
                <w:sz w:val="10"/>
                <w:szCs w:val="10"/>
              </w:rPr>
            </w:pPr>
          </w:p>
        </w:tc>
      </w:tr>
      <w:tr w:rsidR="007F23F6">
        <w:trPr>
          <w:trHeight w:hRule="exact" w:val="470"/>
          <w:jc w:val="center"/>
        </w:trPr>
        <w:tc>
          <w:tcPr>
            <w:tcW w:w="4574" w:type="dxa"/>
            <w:tcBorders>
              <w:top w:val="single" w:sz="4" w:space="0" w:color="auto"/>
              <w:left w:val="single" w:sz="4" w:space="0" w:color="auto"/>
            </w:tcBorders>
            <w:shd w:val="clear" w:color="auto" w:fill="FFFFFF"/>
            <w:vAlign w:val="bottom"/>
          </w:tcPr>
          <w:p w:rsidR="007F23F6" w:rsidRDefault="00F84AB6">
            <w:pPr>
              <w:pStyle w:val="Jin0"/>
              <w:shd w:val="clear" w:color="auto" w:fill="auto"/>
              <w:spacing w:after="0" w:line="240" w:lineRule="auto"/>
              <w:jc w:val="left"/>
            </w:pPr>
            <w:r>
              <w:t>nedodržení dohodnutého termínu odstranění zjištěných nedostatků ve výkonu Fyzické ostrahy</w:t>
            </w:r>
          </w:p>
        </w:tc>
        <w:tc>
          <w:tcPr>
            <w:tcW w:w="2232" w:type="dxa"/>
            <w:tcBorders>
              <w:top w:val="single" w:sz="4" w:space="0" w:color="auto"/>
              <w:left w:val="single" w:sz="4" w:space="0" w:color="auto"/>
            </w:tcBorders>
            <w:shd w:val="clear" w:color="auto" w:fill="FFFFFF"/>
            <w:vAlign w:val="bottom"/>
          </w:tcPr>
          <w:p w:rsidR="007F23F6" w:rsidRDefault="00F84AB6">
            <w:pPr>
              <w:pStyle w:val="Jin0"/>
              <w:shd w:val="clear" w:color="auto" w:fill="auto"/>
              <w:spacing w:after="0" w:line="240" w:lineRule="auto"/>
              <w:jc w:val="center"/>
            </w:pPr>
            <w:r>
              <w:t>15 000,-Kč</w:t>
            </w:r>
          </w:p>
        </w:tc>
        <w:tc>
          <w:tcPr>
            <w:tcW w:w="3322" w:type="dxa"/>
            <w:tcBorders>
              <w:top w:val="single" w:sz="4" w:space="0" w:color="auto"/>
              <w:left w:val="single" w:sz="4" w:space="0" w:color="auto"/>
              <w:right w:val="single" w:sz="4" w:space="0" w:color="auto"/>
            </w:tcBorders>
            <w:shd w:val="clear" w:color="auto" w:fill="FFFFFF"/>
          </w:tcPr>
          <w:p w:rsidR="007F23F6" w:rsidRDefault="007F23F6">
            <w:pPr>
              <w:rPr>
                <w:sz w:val="10"/>
                <w:szCs w:val="10"/>
              </w:rPr>
            </w:pPr>
          </w:p>
        </w:tc>
      </w:tr>
      <w:tr w:rsidR="007F23F6">
        <w:trPr>
          <w:trHeight w:hRule="exact" w:val="466"/>
          <w:jc w:val="center"/>
        </w:trPr>
        <w:tc>
          <w:tcPr>
            <w:tcW w:w="4574" w:type="dxa"/>
            <w:tcBorders>
              <w:top w:val="single" w:sz="4" w:space="0" w:color="auto"/>
              <w:left w:val="single" w:sz="4" w:space="0" w:color="auto"/>
            </w:tcBorders>
            <w:shd w:val="clear" w:color="auto" w:fill="FFFFFF"/>
          </w:tcPr>
          <w:p w:rsidR="007F23F6" w:rsidRDefault="00F84AB6">
            <w:pPr>
              <w:pStyle w:val="Jin0"/>
              <w:shd w:val="clear" w:color="auto" w:fill="auto"/>
              <w:spacing w:after="0" w:line="240" w:lineRule="auto"/>
              <w:jc w:val="left"/>
            </w:pPr>
            <w:r>
              <w:t>porušení stanovených pravidel obsluhy bezpečnostně technických systémů</w:t>
            </w:r>
          </w:p>
        </w:tc>
        <w:tc>
          <w:tcPr>
            <w:tcW w:w="2232" w:type="dxa"/>
            <w:tcBorders>
              <w:top w:val="single" w:sz="4" w:space="0" w:color="auto"/>
              <w:left w:val="single" w:sz="4" w:space="0" w:color="auto"/>
            </w:tcBorders>
            <w:shd w:val="clear" w:color="auto" w:fill="FFFFFF"/>
            <w:vAlign w:val="bottom"/>
          </w:tcPr>
          <w:p w:rsidR="007F23F6" w:rsidRDefault="00F84AB6">
            <w:pPr>
              <w:pStyle w:val="Jin0"/>
              <w:shd w:val="clear" w:color="auto" w:fill="auto"/>
              <w:spacing w:after="0" w:line="240" w:lineRule="auto"/>
              <w:jc w:val="center"/>
            </w:pPr>
            <w:r>
              <w:t>20 000,- Kč</w:t>
            </w:r>
          </w:p>
        </w:tc>
        <w:tc>
          <w:tcPr>
            <w:tcW w:w="3322" w:type="dxa"/>
            <w:tcBorders>
              <w:top w:val="single" w:sz="4" w:space="0" w:color="auto"/>
              <w:left w:val="single" w:sz="4" w:space="0" w:color="auto"/>
              <w:right w:val="single" w:sz="4" w:space="0" w:color="auto"/>
            </w:tcBorders>
            <w:shd w:val="clear" w:color="auto" w:fill="FFFFFF"/>
          </w:tcPr>
          <w:p w:rsidR="007F23F6" w:rsidRDefault="007F23F6">
            <w:pPr>
              <w:rPr>
                <w:sz w:val="10"/>
                <w:szCs w:val="10"/>
              </w:rPr>
            </w:pPr>
          </w:p>
        </w:tc>
      </w:tr>
      <w:tr w:rsidR="007F23F6">
        <w:trPr>
          <w:trHeight w:hRule="exact" w:val="470"/>
          <w:jc w:val="center"/>
        </w:trPr>
        <w:tc>
          <w:tcPr>
            <w:tcW w:w="4574" w:type="dxa"/>
            <w:tcBorders>
              <w:top w:val="single" w:sz="4" w:space="0" w:color="auto"/>
              <w:left w:val="single" w:sz="4" w:space="0" w:color="auto"/>
            </w:tcBorders>
            <w:shd w:val="clear" w:color="auto" w:fill="FFFFFF"/>
          </w:tcPr>
          <w:p w:rsidR="007F23F6" w:rsidRDefault="00F84AB6">
            <w:pPr>
              <w:pStyle w:val="Jin0"/>
              <w:shd w:val="clear" w:color="auto" w:fill="auto"/>
              <w:spacing w:after="0" w:line="240" w:lineRule="auto"/>
              <w:jc w:val="left"/>
            </w:pPr>
            <w:r>
              <w:t>neodůvodněné opuštění stanoviště pracovníkem</w:t>
            </w:r>
          </w:p>
          <w:p w:rsidR="007F23F6" w:rsidRDefault="00F84AB6">
            <w:pPr>
              <w:pStyle w:val="Jin0"/>
              <w:shd w:val="clear" w:color="auto" w:fill="auto"/>
              <w:spacing w:after="0" w:line="240" w:lineRule="auto"/>
              <w:jc w:val="left"/>
            </w:pPr>
            <w:r>
              <w:t>určeného k poskytování Služeb</w:t>
            </w:r>
          </w:p>
        </w:tc>
        <w:tc>
          <w:tcPr>
            <w:tcW w:w="2232" w:type="dxa"/>
            <w:tcBorders>
              <w:top w:val="single" w:sz="4" w:space="0" w:color="auto"/>
              <w:left w:val="single" w:sz="4" w:space="0" w:color="auto"/>
            </w:tcBorders>
            <w:shd w:val="clear" w:color="auto" w:fill="FFFFFF"/>
            <w:vAlign w:val="bottom"/>
          </w:tcPr>
          <w:p w:rsidR="007F23F6" w:rsidRDefault="00F84AB6">
            <w:pPr>
              <w:pStyle w:val="Jin0"/>
              <w:shd w:val="clear" w:color="auto" w:fill="auto"/>
              <w:spacing w:after="0" w:line="240" w:lineRule="auto"/>
              <w:jc w:val="center"/>
            </w:pPr>
            <w:r>
              <w:t>20 000,- Kč</w:t>
            </w:r>
          </w:p>
        </w:tc>
        <w:tc>
          <w:tcPr>
            <w:tcW w:w="3322" w:type="dxa"/>
            <w:tcBorders>
              <w:top w:val="single" w:sz="4" w:space="0" w:color="auto"/>
              <w:left w:val="single" w:sz="4" w:space="0" w:color="auto"/>
              <w:right w:val="single" w:sz="4" w:space="0" w:color="auto"/>
            </w:tcBorders>
            <w:shd w:val="clear" w:color="auto" w:fill="FFFFFF"/>
          </w:tcPr>
          <w:p w:rsidR="007F23F6" w:rsidRDefault="007F23F6">
            <w:pPr>
              <w:rPr>
                <w:sz w:val="10"/>
                <w:szCs w:val="10"/>
              </w:rPr>
            </w:pPr>
          </w:p>
        </w:tc>
      </w:tr>
      <w:tr w:rsidR="007F23F6">
        <w:trPr>
          <w:trHeight w:hRule="exact" w:val="466"/>
          <w:jc w:val="center"/>
        </w:trPr>
        <w:tc>
          <w:tcPr>
            <w:tcW w:w="4574" w:type="dxa"/>
            <w:tcBorders>
              <w:top w:val="single" w:sz="4" w:space="0" w:color="auto"/>
              <w:left w:val="single" w:sz="4" w:space="0" w:color="auto"/>
            </w:tcBorders>
            <w:shd w:val="clear" w:color="auto" w:fill="FFFFFF"/>
            <w:vAlign w:val="bottom"/>
          </w:tcPr>
          <w:p w:rsidR="007F23F6" w:rsidRDefault="00F84AB6">
            <w:pPr>
              <w:pStyle w:val="Jin0"/>
              <w:shd w:val="clear" w:color="auto" w:fill="auto"/>
              <w:spacing w:after="0" w:line="240" w:lineRule="auto"/>
              <w:jc w:val="left"/>
            </w:pPr>
            <w:r>
              <w:t>zjištění požití alkoholu nebo jiné návykové látky</w:t>
            </w:r>
          </w:p>
        </w:tc>
        <w:tc>
          <w:tcPr>
            <w:tcW w:w="2232" w:type="dxa"/>
            <w:tcBorders>
              <w:top w:val="single" w:sz="4" w:space="0" w:color="auto"/>
              <w:left w:val="single" w:sz="4" w:space="0" w:color="auto"/>
            </w:tcBorders>
            <w:shd w:val="clear" w:color="auto" w:fill="FFFFFF"/>
            <w:vAlign w:val="bottom"/>
          </w:tcPr>
          <w:p w:rsidR="007F23F6" w:rsidRDefault="00F84AB6">
            <w:pPr>
              <w:pStyle w:val="Jin0"/>
              <w:shd w:val="clear" w:color="auto" w:fill="auto"/>
              <w:spacing w:after="0" w:line="240" w:lineRule="auto"/>
              <w:jc w:val="center"/>
            </w:pPr>
            <w:r>
              <w:t>20 000,- Kč</w:t>
            </w:r>
          </w:p>
        </w:tc>
        <w:tc>
          <w:tcPr>
            <w:tcW w:w="3322" w:type="dxa"/>
            <w:tcBorders>
              <w:top w:val="single" w:sz="4" w:space="0" w:color="auto"/>
              <w:left w:val="single" w:sz="4" w:space="0" w:color="auto"/>
              <w:right w:val="single" w:sz="4" w:space="0" w:color="auto"/>
            </w:tcBorders>
            <w:shd w:val="clear" w:color="auto" w:fill="FFFFFF"/>
            <w:vAlign w:val="bottom"/>
          </w:tcPr>
          <w:p w:rsidR="007F23F6" w:rsidRDefault="00F84AB6">
            <w:pPr>
              <w:pStyle w:val="Jin0"/>
              <w:shd w:val="clear" w:color="auto" w:fill="auto"/>
              <w:spacing w:after="0" w:line="240" w:lineRule="auto"/>
              <w:jc w:val="left"/>
            </w:pPr>
            <w:r>
              <w:t>vylučuje se prokazatelné použití předepsaných léků</w:t>
            </w:r>
          </w:p>
        </w:tc>
      </w:tr>
      <w:tr w:rsidR="007F23F6">
        <w:trPr>
          <w:trHeight w:hRule="exact" w:val="240"/>
          <w:jc w:val="center"/>
        </w:trPr>
        <w:tc>
          <w:tcPr>
            <w:tcW w:w="4574" w:type="dxa"/>
            <w:tcBorders>
              <w:top w:val="single" w:sz="4" w:space="0" w:color="auto"/>
              <w:left w:val="single" w:sz="4" w:space="0" w:color="auto"/>
            </w:tcBorders>
            <w:shd w:val="clear" w:color="auto" w:fill="FFFFFF"/>
            <w:vAlign w:val="bottom"/>
          </w:tcPr>
          <w:p w:rsidR="007F23F6" w:rsidRDefault="00F84AB6">
            <w:pPr>
              <w:pStyle w:val="Jin0"/>
              <w:shd w:val="clear" w:color="auto" w:fill="auto"/>
              <w:spacing w:after="0" w:line="240" w:lineRule="auto"/>
              <w:jc w:val="left"/>
            </w:pPr>
            <w:r>
              <w:t>nereagování COS na poplachovou zprávu</w:t>
            </w:r>
          </w:p>
        </w:tc>
        <w:tc>
          <w:tcPr>
            <w:tcW w:w="2232" w:type="dxa"/>
            <w:tcBorders>
              <w:top w:val="single" w:sz="4" w:space="0" w:color="auto"/>
              <w:left w:val="single" w:sz="4" w:space="0" w:color="auto"/>
            </w:tcBorders>
            <w:shd w:val="clear" w:color="auto" w:fill="FFFFFF"/>
            <w:vAlign w:val="bottom"/>
          </w:tcPr>
          <w:p w:rsidR="007F23F6" w:rsidRDefault="00F84AB6">
            <w:pPr>
              <w:pStyle w:val="Jin0"/>
              <w:shd w:val="clear" w:color="auto" w:fill="auto"/>
              <w:spacing w:after="0" w:line="240" w:lineRule="auto"/>
              <w:jc w:val="center"/>
            </w:pPr>
            <w:r>
              <w:t>50 000,- Kč</w:t>
            </w:r>
          </w:p>
        </w:tc>
        <w:tc>
          <w:tcPr>
            <w:tcW w:w="3322" w:type="dxa"/>
            <w:tcBorders>
              <w:top w:val="single" w:sz="4" w:space="0" w:color="auto"/>
              <w:left w:val="single" w:sz="4" w:space="0" w:color="auto"/>
              <w:right w:val="single" w:sz="4" w:space="0" w:color="auto"/>
            </w:tcBorders>
            <w:shd w:val="clear" w:color="auto" w:fill="FFFFFF"/>
          </w:tcPr>
          <w:p w:rsidR="007F23F6" w:rsidRDefault="007F23F6">
            <w:pPr>
              <w:rPr>
                <w:sz w:val="10"/>
                <w:szCs w:val="10"/>
              </w:rPr>
            </w:pPr>
          </w:p>
        </w:tc>
      </w:tr>
      <w:tr w:rsidR="007F23F6">
        <w:trPr>
          <w:trHeight w:hRule="exact" w:val="245"/>
          <w:jc w:val="center"/>
        </w:trPr>
        <w:tc>
          <w:tcPr>
            <w:tcW w:w="4574" w:type="dxa"/>
            <w:tcBorders>
              <w:top w:val="single" w:sz="4" w:space="0" w:color="auto"/>
              <w:left w:val="single" w:sz="4" w:space="0" w:color="auto"/>
            </w:tcBorders>
            <w:shd w:val="clear" w:color="auto" w:fill="FFFFFF"/>
            <w:vAlign w:val="bottom"/>
          </w:tcPr>
          <w:p w:rsidR="007F23F6" w:rsidRDefault="00F84AB6">
            <w:pPr>
              <w:pStyle w:val="Jin0"/>
              <w:shd w:val="clear" w:color="auto" w:fill="auto"/>
              <w:spacing w:after="0" w:line="240" w:lineRule="auto"/>
              <w:jc w:val="left"/>
            </w:pPr>
            <w:r>
              <w:t>neobsazení strážního stanoviště</w:t>
            </w:r>
          </w:p>
        </w:tc>
        <w:tc>
          <w:tcPr>
            <w:tcW w:w="2232" w:type="dxa"/>
            <w:tcBorders>
              <w:top w:val="single" w:sz="4" w:space="0" w:color="auto"/>
              <w:left w:val="single" w:sz="4" w:space="0" w:color="auto"/>
            </w:tcBorders>
            <w:shd w:val="clear" w:color="auto" w:fill="FFFFFF"/>
            <w:vAlign w:val="bottom"/>
          </w:tcPr>
          <w:p w:rsidR="007F23F6" w:rsidRDefault="00F84AB6">
            <w:pPr>
              <w:pStyle w:val="Jin0"/>
              <w:shd w:val="clear" w:color="auto" w:fill="auto"/>
              <w:spacing w:after="0" w:line="240" w:lineRule="auto"/>
              <w:jc w:val="center"/>
            </w:pPr>
            <w:r>
              <w:t>30 000,- Kč</w:t>
            </w:r>
          </w:p>
        </w:tc>
        <w:tc>
          <w:tcPr>
            <w:tcW w:w="3322" w:type="dxa"/>
            <w:tcBorders>
              <w:top w:val="single" w:sz="4" w:space="0" w:color="auto"/>
              <w:left w:val="single" w:sz="4" w:space="0" w:color="auto"/>
              <w:right w:val="single" w:sz="4" w:space="0" w:color="auto"/>
            </w:tcBorders>
            <w:shd w:val="clear" w:color="auto" w:fill="FFFFFF"/>
          </w:tcPr>
          <w:p w:rsidR="007F23F6" w:rsidRDefault="007F23F6">
            <w:pPr>
              <w:rPr>
                <w:sz w:val="10"/>
                <w:szCs w:val="10"/>
              </w:rPr>
            </w:pPr>
          </w:p>
        </w:tc>
      </w:tr>
      <w:tr w:rsidR="007F23F6">
        <w:trPr>
          <w:trHeight w:hRule="exact" w:val="466"/>
          <w:jc w:val="center"/>
        </w:trPr>
        <w:tc>
          <w:tcPr>
            <w:tcW w:w="4574" w:type="dxa"/>
            <w:tcBorders>
              <w:top w:val="single" w:sz="4" w:space="0" w:color="auto"/>
              <w:left w:val="single" w:sz="4" w:space="0" w:color="auto"/>
            </w:tcBorders>
            <w:shd w:val="clear" w:color="auto" w:fill="FFFFFF"/>
          </w:tcPr>
          <w:p w:rsidR="007F23F6" w:rsidRDefault="00F84AB6">
            <w:pPr>
              <w:pStyle w:val="Jin0"/>
              <w:shd w:val="clear" w:color="auto" w:fill="auto"/>
              <w:spacing w:after="0" w:line="240" w:lineRule="auto"/>
              <w:jc w:val="left"/>
            </w:pPr>
            <w:r>
              <w:t>nedodržení stanovené časové lhůty pro dojezd zásahové jednotky k</w:t>
            </w:r>
            <w:r w:rsidR="00286D13">
              <w:t> </w:t>
            </w:r>
            <w:r>
              <w:t>objektu</w:t>
            </w:r>
          </w:p>
        </w:tc>
        <w:tc>
          <w:tcPr>
            <w:tcW w:w="2232" w:type="dxa"/>
            <w:tcBorders>
              <w:top w:val="single" w:sz="4" w:space="0" w:color="auto"/>
              <w:left w:val="single" w:sz="4" w:space="0" w:color="auto"/>
            </w:tcBorders>
            <w:shd w:val="clear" w:color="auto" w:fill="FFFFFF"/>
            <w:vAlign w:val="bottom"/>
          </w:tcPr>
          <w:p w:rsidR="007F23F6" w:rsidRDefault="00F84AB6">
            <w:pPr>
              <w:pStyle w:val="Jin0"/>
              <w:shd w:val="clear" w:color="auto" w:fill="auto"/>
              <w:spacing w:after="0" w:line="240" w:lineRule="auto"/>
              <w:jc w:val="center"/>
            </w:pPr>
            <w:r>
              <w:t>30.000,- Kč</w:t>
            </w:r>
          </w:p>
        </w:tc>
        <w:tc>
          <w:tcPr>
            <w:tcW w:w="3322" w:type="dxa"/>
            <w:tcBorders>
              <w:top w:val="single" w:sz="4" w:space="0" w:color="auto"/>
              <w:left w:val="single" w:sz="4" w:space="0" w:color="auto"/>
              <w:right w:val="single" w:sz="4" w:space="0" w:color="auto"/>
            </w:tcBorders>
            <w:shd w:val="clear" w:color="auto" w:fill="FFFFFF"/>
          </w:tcPr>
          <w:p w:rsidR="007F23F6" w:rsidRDefault="007F23F6">
            <w:pPr>
              <w:rPr>
                <w:sz w:val="10"/>
                <w:szCs w:val="10"/>
              </w:rPr>
            </w:pPr>
          </w:p>
        </w:tc>
      </w:tr>
      <w:tr w:rsidR="007F23F6">
        <w:trPr>
          <w:trHeight w:hRule="exact" w:val="696"/>
          <w:jc w:val="center"/>
        </w:trPr>
        <w:tc>
          <w:tcPr>
            <w:tcW w:w="4574" w:type="dxa"/>
            <w:tcBorders>
              <w:top w:val="single" w:sz="4" w:space="0" w:color="auto"/>
              <w:left w:val="single" w:sz="4" w:space="0" w:color="auto"/>
            </w:tcBorders>
            <w:shd w:val="clear" w:color="auto" w:fill="FFFFFF"/>
          </w:tcPr>
          <w:p w:rsidR="007F23F6" w:rsidRDefault="00F84AB6">
            <w:pPr>
              <w:pStyle w:val="Jin0"/>
              <w:shd w:val="clear" w:color="auto" w:fill="auto"/>
              <w:spacing w:after="0" w:line="240" w:lineRule="auto"/>
              <w:jc w:val="left"/>
            </w:pPr>
            <w:r>
              <w:t>nesplnění mimořádného písemného pokynu odpovědné osoby Objednatele pracovníkem Dodavatele</w:t>
            </w:r>
          </w:p>
        </w:tc>
        <w:tc>
          <w:tcPr>
            <w:tcW w:w="2232" w:type="dxa"/>
            <w:tcBorders>
              <w:top w:val="single" w:sz="4" w:space="0" w:color="auto"/>
              <w:left w:val="single" w:sz="4" w:space="0" w:color="auto"/>
            </w:tcBorders>
            <w:shd w:val="clear" w:color="auto" w:fill="FFFFFF"/>
            <w:vAlign w:val="center"/>
          </w:tcPr>
          <w:p w:rsidR="007F23F6" w:rsidRDefault="00F84AB6">
            <w:pPr>
              <w:pStyle w:val="Jin0"/>
              <w:shd w:val="clear" w:color="auto" w:fill="auto"/>
              <w:spacing w:after="0" w:line="240" w:lineRule="auto"/>
              <w:jc w:val="center"/>
            </w:pPr>
            <w:r>
              <w:t>50 000,- Kč</w:t>
            </w:r>
          </w:p>
        </w:tc>
        <w:tc>
          <w:tcPr>
            <w:tcW w:w="3322" w:type="dxa"/>
            <w:tcBorders>
              <w:top w:val="single" w:sz="4" w:space="0" w:color="auto"/>
              <w:left w:val="single" w:sz="4" w:space="0" w:color="auto"/>
              <w:right w:val="single" w:sz="4" w:space="0" w:color="auto"/>
            </w:tcBorders>
            <w:shd w:val="clear" w:color="auto" w:fill="FFFFFF"/>
          </w:tcPr>
          <w:p w:rsidR="007F23F6" w:rsidRDefault="007F23F6">
            <w:pPr>
              <w:rPr>
                <w:sz w:val="10"/>
                <w:szCs w:val="10"/>
              </w:rPr>
            </w:pPr>
          </w:p>
        </w:tc>
      </w:tr>
      <w:tr w:rsidR="007F23F6">
        <w:trPr>
          <w:trHeight w:hRule="exact" w:val="240"/>
          <w:jc w:val="center"/>
        </w:trPr>
        <w:tc>
          <w:tcPr>
            <w:tcW w:w="4574" w:type="dxa"/>
            <w:tcBorders>
              <w:top w:val="single" w:sz="4" w:space="0" w:color="auto"/>
              <w:left w:val="single" w:sz="4" w:space="0" w:color="auto"/>
            </w:tcBorders>
            <w:shd w:val="clear" w:color="auto" w:fill="FFFFFF"/>
            <w:vAlign w:val="bottom"/>
          </w:tcPr>
          <w:p w:rsidR="007F23F6" w:rsidRDefault="00F84AB6">
            <w:pPr>
              <w:pStyle w:val="Jin0"/>
              <w:shd w:val="clear" w:color="auto" w:fill="auto"/>
              <w:spacing w:after="0" w:line="240" w:lineRule="auto"/>
              <w:jc w:val="left"/>
            </w:pPr>
            <w:r>
              <w:t>neprovedení předepsané obchůzky</w:t>
            </w:r>
          </w:p>
        </w:tc>
        <w:tc>
          <w:tcPr>
            <w:tcW w:w="2232" w:type="dxa"/>
            <w:tcBorders>
              <w:top w:val="single" w:sz="4" w:space="0" w:color="auto"/>
              <w:left w:val="single" w:sz="4" w:space="0" w:color="auto"/>
            </w:tcBorders>
            <w:shd w:val="clear" w:color="auto" w:fill="FFFFFF"/>
            <w:vAlign w:val="bottom"/>
          </w:tcPr>
          <w:p w:rsidR="007F23F6" w:rsidRDefault="00F84AB6">
            <w:pPr>
              <w:pStyle w:val="Jin0"/>
              <w:shd w:val="clear" w:color="auto" w:fill="auto"/>
              <w:spacing w:after="0" w:line="240" w:lineRule="auto"/>
              <w:jc w:val="center"/>
            </w:pPr>
            <w:r>
              <w:t>5 000,- Kč</w:t>
            </w:r>
          </w:p>
        </w:tc>
        <w:tc>
          <w:tcPr>
            <w:tcW w:w="3322" w:type="dxa"/>
            <w:tcBorders>
              <w:top w:val="single" w:sz="4" w:space="0" w:color="auto"/>
              <w:left w:val="single" w:sz="4" w:space="0" w:color="auto"/>
              <w:right w:val="single" w:sz="4" w:space="0" w:color="auto"/>
            </w:tcBorders>
            <w:shd w:val="clear" w:color="auto" w:fill="FFFFFF"/>
          </w:tcPr>
          <w:p w:rsidR="007F23F6" w:rsidRDefault="007F23F6">
            <w:pPr>
              <w:rPr>
                <w:sz w:val="10"/>
                <w:szCs w:val="10"/>
              </w:rPr>
            </w:pPr>
          </w:p>
        </w:tc>
      </w:tr>
      <w:tr w:rsidR="007F23F6">
        <w:trPr>
          <w:trHeight w:hRule="exact" w:val="494"/>
          <w:jc w:val="center"/>
        </w:trPr>
        <w:tc>
          <w:tcPr>
            <w:tcW w:w="4574" w:type="dxa"/>
            <w:tcBorders>
              <w:top w:val="single" w:sz="4" w:space="0" w:color="auto"/>
              <w:left w:val="single" w:sz="4" w:space="0" w:color="auto"/>
              <w:bottom w:val="single" w:sz="4" w:space="0" w:color="auto"/>
            </w:tcBorders>
            <w:shd w:val="clear" w:color="auto" w:fill="FFFFFF"/>
          </w:tcPr>
          <w:p w:rsidR="007F23F6" w:rsidRDefault="00F84AB6">
            <w:pPr>
              <w:pStyle w:val="Jin0"/>
              <w:shd w:val="clear" w:color="auto" w:fill="auto"/>
              <w:spacing w:after="0" w:line="240" w:lineRule="auto"/>
              <w:jc w:val="left"/>
            </w:pPr>
            <w:r>
              <w:t>neoprávněná a neodůvodněná manipulace s majetkem Objednatele</w:t>
            </w:r>
          </w:p>
        </w:tc>
        <w:tc>
          <w:tcPr>
            <w:tcW w:w="2232" w:type="dxa"/>
            <w:tcBorders>
              <w:top w:val="single" w:sz="4" w:space="0" w:color="auto"/>
              <w:left w:val="single" w:sz="4" w:space="0" w:color="auto"/>
              <w:bottom w:val="single" w:sz="4" w:space="0" w:color="auto"/>
            </w:tcBorders>
            <w:shd w:val="clear" w:color="auto" w:fill="FFFFFF"/>
            <w:vAlign w:val="bottom"/>
          </w:tcPr>
          <w:p w:rsidR="007F23F6" w:rsidRDefault="00F84AB6">
            <w:pPr>
              <w:pStyle w:val="Jin0"/>
              <w:shd w:val="clear" w:color="auto" w:fill="auto"/>
              <w:spacing w:after="0" w:line="240" w:lineRule="auto"/>
              <w:jc w:val="center"/>
            </w:pPr>
            <w:r>
              <w:t>20 000,- Kč</w:t>
            </w:r>
          </w:p>
        </w:tc>
        <w:tc>
          <w:tcPr>
            <w:tcW w:w="3322" w:type="dxa"/>
            <w:tcBorders>
              <w:top w:val="single" w:sz="4" w:space="0" w:color="auto"/>
              <w:left w:val="single" w:sz="4" w:space="0" w:color="auto"/>
              <w:bottom w:val="single" w:sz="4" w:space="0" w:color="auto"/>
              <w:right w:val="single" w:sz="4" w:space="0" w:color="auto"/>
            </w:tcBorders>
            <w:shd w:val="clear" w:color="auto" w:fill="FFFFFF"/>
          </w:tcPr>
          <w:p w:rsidR="007F23F6" w:rsidRDefault="007F23F6">
            <w:pPr>
              <w:rPr>
                <w:sz w:val="10"/>
                <w:szCs w:val="10"/>
              </w:rPr>
            </w:pPr>
          </w:p>
        </w:tc>
      </w:tr>
    </w:tbl>
    <w:p w:rsidR="007F23F6" w:rsidRDefault="007F23F6">
      <w:pPr>
        <w:spacing w:after="186" w:line="14" w:lineRule="exact"/>
      </w:pPr>
    </w:p>
    <w:p w:rsidR="007F23F6" w:rsidRDefault="00F84AB6">
      <w:pPr>
        <w:pStyle w:val="Zkladntext1"/>
        <w:numPr>
          <w:ilvl w:val="0"/>
          <w:numId w:val="10"/>
        </w:numPr>
        <w:shd w:val="clear" w:color="auto" w:fill="auto"/>
        <w:tabs>
          <w:tab w:val="left" w:pos="1091"/>
        </w:tabs>
        <w:spacing w:line="271" w:lineRule="auto"/>
        <w:ind w:left="1060" w:right="480" w:hanging="540"/>
      </w:pPr>
      <w:r>
        <w:t>Smluvní pokuty a vyúčtování úroku z prodlení jsou splatné do deseti (10) dnů ode dne doručení výzvy k jejich zaplacení povinné Smluvní straně.</w:t>
      </w:r>
    </w:p>
    <w:p w:rsidR="007F23F6" w:rsidRDefault="00F84AB6">
      <w:pPr>
        <w:pStyle w:val="Zkladntext1"/>
        <w:numPr>
          <w:ilvl w:val="0"/>
          <w:numId w:val="10"/>
        </w:numPr>
        <w:shd w:val="clear" w:color="auto" w:fill="auto"/>
        <w:tabs>
          <w:tab w:val="left" w:pos="1091"/>
        </w:tabs>
        <w:ind w:left="1060" w:right="480" w:hanging="540"/>
      </w:pPr>
      <w:r>
        <w:t>Smluvní strany se dohodly, že v případě prodlení Dodavatele s úhradou smluvní pokuty je Objednatel oprávněn účtovat Dodavateli úrok z prodlení ve výši 0,02 % z dlužné částky za každý den prodlení.</w:t>
      </w:r>
    </w:p>
    <w:p w:rsidR="007F23F6" w:rsidRDefault="00F84AB6">
      <w:pPr>
        <w:pStyle w:val="Zkladntext1"/>
        <w:numPr>
          <w:ilvl w:val="0"/>
          <w:numId w:val="10"/>
        </w:numPr>
        <w:shd w:val="clear" w:color="auto" w:fill="auto"/>
        <w:tabs>
          <w:tab w:val="left" w:pos="1091"/>
        </w:tabs>
        <w:spacing w:after="260"/>
        <w:ind w:left="1060" w:right="480" w:hanging="540"/>
      </w:pPr>
      <w:r>
        <w:t>Smluvní strany výslovně souhlasí, že Objednatel je oprávněn požadovat náhradu škody vzniklé z porušení povinnosti, ke které se smluvní pokuta vztahuje, a vylučují použití ustanovení § 2050 občanského zákoníku.</w:t>
      </w:r>
    </w:p>
    <w:p w:rsidR="007F23F6" w:rsidRDefault="00F84AB6">
      <w:pPr>
        <w:pStyle w:val="Nadpis40"/>
        <w:keepNext/>
        <w:keepLines/>
        <w:shd w:val="clear" w:color="auto" w:fill="auto"/>
        <w:spacing w:after="0"/>
        <w:ind w:left="4960"/>
      </w:pPr>
      <w:bookmarkStart w:id="10" w:name="bookmark10"/>
      <w:r>
        <w:lastRenderedPageBreak/>
        <w:t>IX.</w:t>
      </w:r>
      <w:bookmarkEnd w:id="10"/>
    </w:p>
    <w:p w:rsidR="007F23F6" w:rsidRDefault="00F84AB6">
      <w:pPr>
        <w:pStyle w:val="Zkladntext1"/>
        <w:shd w:val="clear" w:color="auto" w:fill="auto"/>
        <w:spacing w:after="240" w:line="240" w:lineRule="auto"/>
        <w:jc w:val="center"/>
      </w:pPr>
      <w:r>
        <w:rPr>
          <w:b/>
          <w:bCs/>
        </w:rPr>
        <w:t>Odpovědnost za škodu</w:t>
      </w:r>
    </w:p>
    <w:p w:rsidR="007F23F6" w:rsidRDefault="00F84AB6">
      <w:pPr>
        <w:pStyle w:val="Zkladntext1"/>
        <w:numPr>
          <w:ilvl w:val="0"/>
          <w:numId w:val="11"/>
        </w:numPr>
        <w:shd w:val="clear" w:color="auto" w:fill="auto"/>
        <w:tabs>
          <w:tab w:val="left" w:pos="1099"/>
        </w:tabs>
        <w:ind w:left="1080" w:right="480" w:hanging="540"/>
      </w:pPr>
      <w:r>
        <w:t>Dodavatel a Objednatel odpovídají za škodu, jež vznikla druhé Smluvní straně porušením jejich povinností stanovených touto Smlouvou nebo obecně závaznými právními předpisy. Na odpovědnost za škodu a náhrady škod se vztahují ustanovení § 2894 - § 2971 občanského zákoníku. Obě smluvní strany se zavazují vyvinout maximální úsilí k předcházení škodám a k minimalizaci již vzniklých škod.</w:t>
      </w:r>
    </w:p>
    <w:p w:rsidR="007F23F6" w:rsidRDefault="00286D13">
      <w:pPr>
        <w:pStyle w:val="Zkladntext1"/>
        <w:numPr>
          <w:ilvl w:val="0"/>
          <w:numId w:val="11"/>
        </w:numPr>
        <w:shd w:val="clear" w:color="auto" w:fill="auto"/>
        <w:tabs>
          <w:tab w:val="left" w:pos="1099"/>
        </w:tabs>
        <w:ind w:left="1080" w:right="480" w:hanging="540"/>
      </w:pPr>
      <w:r>
        <w:t>Dodavatel se zavazuje mí</w:t>
      </w:r>
      <w:r w:rsidR="00F84AB6">
        <w:t>t v celém rozsahu předmětu plnění této Smlouvy, vyjma činnosti spočívající v přepravě hotovosti, po celou dobu trvání t</w:t>
      </w:r>
      <w:r>
        <w:t>éto Smlouvy uzavřenu v postavení</w:t>
      </w:r>
      <w:r w:rsidR="00F84AB6">
        <w:t xml:space="preserve"> pojištěného pojistnou smlouvu s pojišťovnou na pojištění odpovědnosti za škody způsobené při výkonu činnosti dle této Smlouvy nebo platný pojistný certifikát ve výši 800 mil. Kč (slovy: osm set miliónů korun českých) za jednu škodnou událost a se spoluúčasti Dodavatele z této pojistné smlouvy maximálně 600 000 Kč (slovy: šest set tisíc korun českých). Objednatel požaduje předložení pojistné smlouvy dle předchozí věty před podpisem této Smlouvy a dále kdykoliv po dobu jejího trvání do 5 pracovních dni ode dne doručení výzvy Dodavateli.</w:t>
      </w:r>
    </w:p>
    <w:p w:rsidR="007F23F6" w:rsidRDefault="00F84AB6">
      <w:pPr>
        <w:pStyle w:val="Zkladntext1"/>
        <w:numPr>
          <w:ilvl w:val="0"/>
          <w:numId w:val="11"/>
        </w:numPr>
        <w:shd w:val="clear" w:color="auto" w:fill="auto"/>
        <w:tabs>
          <w:tab w:val="left" w:pos="1099"/>
        </w:tabs>
        <w:ind w:left="1080" w:right="480" w:hanging="540"/>
      </w:pPr>
      <w:r>
        <w:t>Dodavatel se zavazuje mít na činnost spočívající v přepravě hotovosti po celou dobu trvání této Smlouvy uzavřenu sám nebo prostřednictvím poddodavatele pojistnou smlouvu s pojišťovnou na pojištění odpovědnosti za škody způsobené při výkonu činnosti spočívající v přepravě hotovosti dle této Smlouvy nebo platný pojistný certifikát ve výši 5 000 000 Kč (slovy</w:t>
      </w:r>
      <w:r w:rsidR="00B823F8">
        <w:t>.</w:t>
      </w:r>
      <w:r>
        <w:t xml:space="preserve"> </w:t>
      </w:r>
      <w:proofErr w:type="gramStart"/>
      <w:r>
        <w:t>pět</w:t>
      </w:r>
      <w:proofErr w:type="gramEnd"/>
      <w:r>
        <w:t xml:space="preserve"> milionů korun českých) za jednu škodnou událost a se spoluúčastí dle pojistné smlouvy</w:t>
      </w:r>
      <w:r w:rsidR="00286D13">
        <w:t>. Objednatel požaduje předložení</w:t>
      </w:r>
      <w:r>
        <w:t xml:space="preserve"> pojistné smlouvy dle předchozí věty před podpisem této Smlouvy a dále kdykoliv po dobu jejího trvání do 5 pracovních dní ode dne doručení výzvy Dodavateli.</w:t>
      </w:r>
    </w:p>
    <w:p w:rsidR="007F23F6" w:rsidRDefault="00F84AB6">
      <w:pPr>
        <w:pStyle w:val="Zkladntext1"/>
        <w:numPr>
          <w:ilvl w:val="0"/>
          <w:numId w:val="11"/>
        </w:numPr>
        <w:shd w:val="clear" w:color="auto" w:fill="auto"/>
        <w:tabs>
          <w:tab w:val="left" w:pos="1099"/>
        </w:tabs>
        <w:ind w:left="1080" w:right="480" w:hanging="540"/>
      </w:pPr>
      <w:r>
        <w:t>V případě změn v pojištění je Dodavatel povinen bezodkladně předložit Objednateli originál nebo ověřenou kopii dokladu o uzavření nové pojistné smlouvy, případně jejího dodatku.</w:t>
      </w:r>
    </w:p>
    <w:p w:rsidR="007F23F6" w:rsidRDefault="00F84AB6">
      <w:pPr>
        <w:pStyle w:val="Zkladntext1"/>
        <w:numPr>
          <w:ilvl w:val="0"/>
          <w:numId w:val="11"/>
        </w:numPr>
        <w:shd w:val="clear" w:color="auto" w:fill="auto"/>
        <w:tabs>
          <w:tab w:val="left" w:pos="1099"/>
        </w:tabs>
        <w:ind w:left="1080" w:right="480" w:hanging="540"/>
      </w:pPr>
      <w:r>
        <w:t>Porušení povinnosti dle čl. 9.2 a 9.3 a čl. 10.3 této Smlouvy se považuje za podstatné porušení Smlouvy na straně Dodavatele.</w:t>
      </w:r>
    </w:p>
    <w:p w:rsidR="007F23F6" w:rsidRDefault="00F84AB6">
      <w:pPr>
        <w:pStyle w:val="Zkladntext1"/>
        <w:numPr>
          <w:ilvl w:val="0"/>
          <w:numId w:val="11"/>
        </w:numPr>
        <w:shd w:val="clear" w:color="auto" w:fill="auto"/>
        <w:tabs>
          <w:tab w:val="left" w:pos="1099"/>
        </w:tabs>
        <w:ind w:left="1080" w:right="480" w:hanging="540"/>
      </w:pPr>
      <w:r>
        <w:t>Náklady na pojištění nese Dodavatel a má je zahrnuty ve sjednané úplatě za splnění předmětu Smlouvy.</w:t>
      </w:r>
    </w:p>
    <w:p w:rsidR="007F23F6" w:rsidRDefault="00F84AB6">
      <w:pPr>
        <w:pStyle w:val="Zkladntext1"/>
        <w:numPr>
          <w:ilvl w:val="0"/>
          <w:numId w:val="11"/>
        </w:numPr>
        <w:shd w:val="clear" w:color="auto" w:fill="auto"/>
        <w:tabs>
          <w:tab w:val="left" w:pos="1099"/>
        </w:tabs>
        <w:spacing w:after="360"/>
        <w:ind w:left="1080" w:right="480" w:hanging="540"/>
      </w:pPr>
      <w:r>
        <w:t>Dodavatel se zavazuje uplatnit veškeré pojistné události související s poskytováním Služeb dle této Smlouvy u pojišťovny bez zbytečného odkladu.</w:t>
      </w:r>
    </w:p>
    <w:p w:rsidR="007F23F6" w:rsidRDefault="00F84AB6">
      <w:pPr>
        <w:pStyle w:val="Nadpis40"/>
        <w:keepNext/>
        <w:keepLines/>
        <w:shd w:val="clear" w:color="auto" w:fill="auto"/>
        <w:spacing w:after="0" w:line="276" w:lineRule="auto"/>
        <w:ind w:left="4960"/>
      </w:pPr>
      <w:bookmarkStart w:id="11" w:name="bookmark11"/>
      <w:r>
        <w:t>X.</w:t>
      </w:r>
      <w:bookmarkEnd w:id="11"/>
    </w:p>
    <w:p w:rsidR="007F23F6" w:rsidRDefault="00F84AB6">
      <w:pPr>
        <w:pStyle w:val="Zkladntext1"/>
        <w:shd w:val="clear" w:color="auto" w:fill="auto"/>
        <w:spacing w:after="200"/>
        <w:jc w:val="center"/>
      </w:pPr>
      <w:r>
        <w:rPr>
          <w:b/>
          <w:bCs/>
        </w:rPr>
        <w:t>Ochrana důvěrných informací a obchodního tajemství</w:t>
      </w:r>
    </w:p>
    <w:p w:rsidR="007F23F6" w:rsidRDefault="00F84AB6">
      <w:pPr>
        <w:pStyle w:val="Zkladntext1"/>
        <w:numPr>
          <w:ilvl w:val="0"/>
          <w:numId w:val="12"/>
        </w:numPr>
        <w:shd w:val="clear" w:color="auto" w:fill="auto"/>
        <w:tabs>
          <w:tab w:val="left" w:pos="1099"/>
        </w:tabs>
        <w:ind w:left="1080" w:right="480" w:hanging="540"/>
      </w:pPr>
      <w:r>
        <w:t xml:space="preserve">Smluvní strany se vzájemně zavazují, že budou chránit a utajovat před třetími osobami důvěrné informace a skutečnosti tvořící obchodní tajemství (dále jen souhrnně </w:t>
      </w:r>
      <w:r>
        <w:rPr>
          <w:b/>
          <w:bCs/>
        </w:rPr>
        <w:t xml:space="preserve">„důvěrné informace“), </w:t>
      </w:r>
      <w:r>
        <w:t>které byly vzájemně Smluvními stranami poskytnuty s odkazem na tuto Smlouvu. Důvěrnými informacemi jsou informace, u kterých lze vzhledem k jejich povaze předpokládat, že se nejedná o veřejně známé informace, které se týkají Smlouvy a jejího plnění, smluvních stran, či se jedná o informace, pro nakládání s nimiž je stanoven právními předpisy zvláštní režim ochrany. Jestliže si Smluvní strany vzájemně poskytnou důvěrné informace, nesmí je smluvní strana, které byly tyto důvěrné informace poskytnuty, zpřístupnit třetí osobě ani je použít v rozporu s jejich účelem pro své potřeby, a to ani po ukončení trvání této smlouvy.</w:t>
      </w:r>
    </w:p>
    <w:p w:rsidR="007F23F6" w:rsidRDefault="00F84AB6">
      <w:pPr>
        <w:pStyle w:val="Zkladntext1"/>
        <w:numPr>
          <w:ilvl w:val="0"/>
          <w:numId w:val="12"/>
        </w:numPr>
        <w:shd w:val="clear" w:color="auto" w:fill="auto"/>
        <w:tabs>
          <w:tab w:val="left" w:pos="1099"/>
        </w:tabs>
        <w:ind w:left="1080" w:right="480" w:hanging="540"/>
      </w:pPr>
      <w:r>
        <w:t>Dodavatel je povinen zabezpečit ochranu utajovaných informací ve smyslu zákona č. 412/2005 Sb., o ochraně utajovaných informací a o bezpečnostní způsobilosti, v platném znění a jeho prováděcích právních předpisů, v případě, že vznikne potřeba seznamovat se při realizaci předmětu plnění s utajovanými informacemi.</w:t>
      </w:r>
    </w:p>
    <w:p w:rsidR="00286D13" w:rsidRDefault="00286D13" w:rsidP="00286D13">
      <w:pPr>
        <w:pStyle w:val="Zkladntext1"/>
        <w:shd w:val="clear" w:color="auto" w:fill="auto"/>
        <w:tabs>
          <w:tab w:val="left" w:pos="1099"/>
        </w:tabs>
        <w:ind w:right="480"/>
      </w:pPr>
    </w:p>
    <w:p w:rsidR="00286D13" w:rsidRDefault="00286D13" w:rsidP="00286D13">
      <w:pPr>
        <w:pStyle w:val="Zkladntext1"/>
        <w:shd w:val="clear" w:color="auto" w:fill="auto"/>
        <w:tabs>
          <w:tab w:val="left" w:pos="1099"/>
        </w:tabs>
        <w:ind w:right="480"/>
      </w:pPr>
    </w:p>
    <w:p w:rsidR="00286D13" w:rsidRDefault="00286D13" w:rsidP="00286D13">
      <w:pPr>
        <w:pStyle w:val="Zkladntext1"/>
        <w:shd w:val="clear" w:color="auto" w:fill="auto"/>
        <w:tabs>
          <w:tab w:val="left" w:pos="1099"/>
        </w:tabs>
        <w:ind w:right="480"/>
      </w:pPr>
    </w:p>
    <w:p w:rsidR="007F23F6" w:rsidRDefault="00F84AB6">
      <w:pPr>
        <w:pStyle w:val="Zkladntext1"/>
        <w:numPr>
          <w:ilvl w:val="0"/>
          <w:numId w:val="12"/>
        </w:numPr>
        <w:shd w:val="clear" w:color="auto" w:fill="auto"/>
        <w:tabs>
          <w:tab w:val="left" w:pos="1143"/>
        </w:tabs>
        <w:ind w:left="1080" w:right="480" w:hanging="540"/>
      </w:pPr>
      <w:r>
        <w:t>Veškeré informace o provozu Objednatele, pracovním režimu i osobních údajích zaměstnanců Objednatele (pokud nevyplývají z veřejně přístupných informačních zdrojů), jsou pro potřeby této Smlouvy považovány za důvěrné. Veškeré informace, vztahující se k zajištění bezpečnosti, zejména režim provozu poplachového zabezpečovacího a tísňového systému a oblast specifických postupů při mimořádných událostech, jsou považovány za důvěrné. Dodavatel se zavazuje zároveň ochraňovat skutečnosti, které jsou předmětem obchodního tajemství Objednatele (§ 504 občanského zákoníku), pokud bude mít zaměstnanec Dodavatele k těmto skutečnostem přímý přístup nebo bude-li pozitivně zjištěno, že se zaměstnanec Dodavatele o této skutečnosti dozvěděl.</w:t>
      </w:r>
    </w:p>
    <w:p w:rsidR="007F23F6" w:rsidRDefault="00F84AB6">
      <w:pPr>
        <w:pStyle w:val="Zkladntext1"/>
        <w:numPr>
          <w:ilvl w:val="0"/>
          <w:numId w:val="12"/>
        </w:numPr>
        <w:shd w:val="clear" w:color="auto" w:fill="auto"/>
        <w:tabs>
          <w:tab w:val="left" w:pos="1143"/>
        </w:tabs>
        <w:ind w:left="1220" w:hanging="680"/>
      </w:pPr>
      <w:r>
        <w:t>Závazek ochrany a utajení důvěrných informací trvá po celou dobu trvání důvěrnosti informací.</w:t>
      </w:r>
    </w:p>
    <w:p w:rsidR="007F23F6" w:rsidRDefault="00F84AB6">
      <w:pPr>
        <w:pStyle w:val="Zkladntext1"/>
        <w:numPr>
          <w:ilvl w:val="0"/>
          <w:numId w:val="12"/>
        </w:numPr>
        <w:shd w:val="clear" w:color="auto" w:fill="auto"/>
        <w:tabs>
          <w:tab w:val="left" w:pos="1143"/>
        </w:tabs>
        <w:ind w:left="1080" w:right="480" w:hanging="540"/>
      </w:pPr>
      <w:r>
        <w:t>Stejným způsobem budou Smluvní strany chránit skutečnosti tvořící obchodní tajemství a důvěrné informace třetí osoby, které mají být chráněny a utajovány a které byly touto třetí osobou některé ze Smluvních stran poskytnuty se svolením jejich dalšího použiti.</w:t>
      </w:r>
    </w:p>
    <w:p w:rsidR="007F23F6" w:rsidRDefault="00F84AB6">
      <w:pPr>
        <w:pStyle w:val="Zkladntext1"/>
        <w:numPr>
          <w:ilvl w:val="0"/>
          <w:numId w:val="12"/>
        </w:numPr>
        <w:shd w:val="clear" w:color="auto" w:fill="auto"/>
        <w:tabs>
          <w:tab w:val="left" w:pos="1143"/>
        </w:tabs>
        <w:spacing w:after="340"/>
        <w:ind w:left="1080" w:right="480" w:hanging="540"/>
      </w:pPr>
      <w:r>
        <w:t>Za každé jednotl</w:t>
      </w:r>
      <w:r w:rsidR="00B823F8">
        <w:t>ivé porušení povinnosti týkající</w:t>
      </w:r>
      <w:r>
        <w:t xml:space="preserve"> se mlčenlivosti této Smlouvy je Objednatel </w:t>
      </w:r>
      <w:r w:rsidR="00286D13">
        <w:t>o</w:t>
      </w:r>
      <w:r>
        <w:t>právněn požadovat od Dodavatele zaplacení smluvní pokuty ve výši 100 000,- Kč. O porušení týkající se mlčenlivosti se nejedná v případě, kdy jsou poskytovány informace na základě povinnosti vyplývající z právního předpisu. Tím není dotčen případný nárok Objednatele na náhradu vzniklé škody.</w:t>
      </w:r>
    </w:p>
    <w:p w:rsidR="007F23F6" w:rsidRDefault="00F84AB6">
      <w:pPr>
        <w:pStyle w:val="Nadpis40"/>
        <w:keepNext/>
        <w:keepLines/>
        <w:shd w:val="clear" w:color="auto" w:fill="auto"/>
        <w:spacing w:after="120" w:line="276" w:lineRule="auto"/>
        <w:ind w:left="4760"/>
      </w:pPr>
      <w:bookmarkStart w:id="12" w:name="bookmark12"/>
      <w:r>
        <w:t>XI.</w:t>
      </w:r>
      <w:bookmarkEnd w:id="12"/>
    </w:p>
    <w:p w:rsidR="007F23F6" w:rsidRDefault="00F84AB6">
      <w:pPr>
        <w:pStyle w:val="Zkladntext1"/>
        <w:shd w:val="clear" w:color="auto" w:fill="auto"/>
        <w:spacing w:after="200"/>
        <w:jc w:val="center"/>
      </w:pPr>
      <w:r>
        <w:rPr>
          <w:b/>
          <w:bCs/>
        </w:rPr>
        <w:t>Kontaktní a odpovědné osoby</w:t>
      </w:r>
    </w:p>
    <w:p w:rsidR="007F23F6" w:rsidRDefault="00F84AB6">
      <w:pPr>
        <w:pStyle w:val="Zkladntext1"/>
        <w:numPr>
          <w:ilvl w:val="0"/>
          <w:numId w:val="13"/>
        </w:numPr>
        <w:shd w:val="clear" w:color="auto" w:fill="auto"/>
        <w:tabs>
          <w:tab w:val="left" w:pos="1241"/>
        </w:tabs>
        <w:ind w:left="1220" w:right="480" w:hanging="680"/>
      </w:pPr>
      <w:r>
        <w:t>Písemná komunikace se Činí v listinné nebo elektronické podobě prostřednictvím doporučené pošty, e-mailu, datových schránek nebo faxu na adresy či tel. čísla osob odpovědných za vzájemnou komunikaci Smluvních stran uvedených v tomto či. 11.1, pokud v konkrétní záležitosti nevyplývá ze Smlouvy, zejména přílohy č. 2 této Smlouvy něco jiného. Smluvní strana je oprávněna si zvolit způsob komunikace, pokud v konkrétním případě není touto Smlouvou stanovena povinnost komunikovat prostřednictvím e-mailu. Písemná komunikace prostřednictvím doporučené pošty se bude považovat za řádně doručenou dnem, kdy je druhá strana převezme od poštovního doručovatele. Neučiní-li tak, pak se považuje písemná komunikace dle této Smlouvy za doručenou patnáctého dne od podání písemné zprávy či dokumentu k poštovní přepravě, za předpokladu, že byla písemná zpráva či dokument zaslán na adresu, která odpovídá sídlu té které Smluvní strany dle obchodního rejstříku. Objednatel a Dodavatel určují pro vzájemný styk z hlediska plnění předmětu Smlouvy tyto odpovědné osoby:</w:t>
      </w:r>
    </w:p>
    <w:p w:rsidR="007F23F6" w:rsidRDefault="00F84AB6">
      <w:pPr>
        <w:pStyle w:val="Zkladntext1"/>
        <w:numPr>
          <w:ilvl w:val="0"/>
          <w:numId w:val="14"/>
        </w:numPr>
        <w:shd w:val="clear" w:color="auto" w:fill="auto"/>
        <w:tabs>
          <w:tab w:val="left" w:pos="1588"/>
        </w:tabs>
        <w:ind w:left="1220" w:firstLine="20"/>
        <w:jc w:val="left"/>
      </w:pPr>
      <w:r>
        <w:t xml:space="preserve">za Objednatele: </w:t>
      </w:r>
      <w:r w:rsidR="00286D13">
        <w:t>XXXXXXXXXXXX</w:t>
      </w:r>
      <w:r>
        <w:rPr>
          <w:i/>
          <w:iCs/>
        </w:rPr>
        <w:t xml:space="preserve"> tel. </w:t>
      </w:r>
      <w:r w:rsidR="00286D13">
        <w:rPr>
          <w:i/>
          <w:iCs/>
        </w:rPr>
        <w:t>XXXXXXXXXXXX</w:t>
      </w:r>
      <w:r>
        <w:rPr>
          <w:i/>
          <w:iCs/>
        </w:rPr>
        <w:t xml:space="preserve">, e-mail: </w:t>
      </w:r>
      <w:r w:rsidR="00286D13">
        <w:rPr>
          <w:i/>
          <w:iCs/>
        </w:rPr>
        <w:t>XXXXXXXXXXXXXXXX</w:t>
      </w:r>
    </w:p>
    <w:p w:rsidR="007F23F6" w:rsidRDefault="00F84AB6">
      <w:pPr>
        <w:pStyle w:val="Zkladntext1"/>
        <w:numPr>
          <w:ilvl w:val="0"/>
          <w:numId w:val="14"/>
        </w:numPr>
        <w:shd w:val="clear" w:color="auto" w:fill="auto"/>
        <w:tabs>
          <w:tab w:val="left" w:pos="1588"/>
        </w:tabs>
        <w:ind w:left="1220" w:firstLine="20"/>
        <w:jc w:val="left"/>
      </w:pPr>
      <w:r>
        <w:t xml:space="preserve">za Dodavatele: </w:t>
      </w:r>
      <w:r w:rsidR="00286D13">
        <w:t>XXXXXXXXXXX</w:t>
      </w:r>
      <w:r>
        <w:rPr>
          <w:i/>
          <w:iCs/>
        </w:rPr>
        <w:t xml:space="preserve"> tel. </w:t>
      </w:r>
      <w:r w:rsidR="00286D13">
        <w:rPr>
          <w:i/>
          <w:iCs/>
        </w:rPr>
        <w:t>XXXXXXXXXXXX</w:t>
      </w:r>
      <w:r>
        <w:rPr>
          <w:i/>
          <w:iCs/>
        </w:rPr>
        <w:t xml:space="preserve">, </w:t>
      </w:r>
      <w:r>
        <w:rPr>
          <w:i/>
          <w:iCs/>
          <w:lang w:val="en-US" w:eastAsia="en-US" w:bidi="en-US"/>
        </w:rPr>
        <w:t>e-mail:</w:t>
      </w:r>
      <w:r w:rsidR="00286D13">
        <w:rPr>
          <w:i/>
          <w:iCs/>
          <w:lang w:val="en-US" w:eastAsia="en-US" w:bidi="en-US"/>
        </w:rPr>
        <w:t xml:space="preserve"> XXXXXXXXXXXXXXX</w:t>
      </w:r>
    </w:p>
    <w:p w:rsidR="007F23F6" w:rsidRDefault="00F84AB6">
      <w:pPr>
        <w:pStyle w:val="Zkladntext1"/>
        <w:numPr>
          <w:ilvl w:val="0"/>
          <w:numId w:val="13"/>
        </w:numPr>
        <w:shd w:val="clear" w:color="auto" w:fill="auto"/>
        <w:tabs>
          <w:tab w:val="left" w:pos="1143"/>
        </w:tabs>
        <w:ind w:left="1220" w:right="480" w:hanging="680"/>
      </w:pPr>
      <w:r>
        <w:t>Osoby uvedené v čl. 11.1 jsou oprávněné při běžném provozu zadávat úkoly službu konajícím pracovníkům Dodavatele.</w:t>
      </w:r>
    </w:p>
    <w:p w:rsidR="007F23F6" w:rsidRDefault="00F84AB6">
      <w:pPr>
        <w:pStyle w:val="Zkladntext1"/>
        <w:numPr>
          <w:ilvl w:val="0"/>
          <w:numId w:val="13"/>
        </w:numPr>
        <w:shd w:val="clear" w:color="auto" w:fill="auto"/>
        <w:tabs>
          <w:tab w:val="left" w:pos="1241"/>
        </w:tabs>
        <w:ind w:left="1220" w:right="480" w:hanging="680"/>
      </w:pPr>
      <w:r>
        <w:t>V případě vyhlášení stavu nouze, poplachu, ekologických havárii, eventuálně dalších mimořádných situací vyžadujících okamžité řešení, mohou osoby určené dle havarijního plánu v místě plnění zadávat úkoly službu konajícím pracovníkům Dodavatele.</w:t>
      </w:r>
    </w:p>
    <w:p w:rsidR="007F23F6" w:rsidRDefault="00F84AB6">
      <w:pPr>
        <w:pStyle w:val="Zkladntext1"/>
        <w:numPr>
          <w:ilvl w:val="0"/>
          <w:numId w:val="13"/>
        </w:numPr>
        <w:shd w:val="clear" w:color="auto" w:fill="auto"/>
        <w:tabs>
          <w:tab w:val="left" w:pos="1241"/>
        </w:tabs>
        <w:ind w:left="1220" w:hanging="680"/>
      </w:pPr>
      <w:r>
        <w:t>Odpovědné osoby Objednatele dle čl. 11.1 tohoto článku Smlouvy jsou oprávněny:</w:t>
      </w:r>
    </w:p>
    <w:p w:rsidR="00286D13" w:rsidRDefault="00F84AB6">
      <w:pPr>
        <w:pStyle w:val="Zkladntext1"/>
        <w:shd w:val="clear" w:color="auto" w:fill="auto"/>
        <w:spacing w:line="338" w:lineRule="auto"/>
        <w:ind w:left="1600" w:right="440"/>
        <w:jc w:val="left"/>
      </w:pPr>
      <w:r>
        <w:t xml:space="preserve">ověřit způsobilost pracovníka Dodavatele k výkonu služby použitím prostředků detekce alkoholu, přičemž pracovník Dodavatele je povinen takové ověření strpět; </w:t>
      </w:r>
    </w:p>
    <w:p w:rsidR="00286D13" w:rsidRDefault="00F84AB6" w:rsidP="00286D13">
      <w:pPr>
        <w:pStyle w:val="Zkladntext1"/>
        <w:shd w:val="clear" w:color="auto" w:fill="auto"/>
        <w:spacing w:line="338" w:lineRule="auto"/>
        <w:ind w:left="1600" w:right="440"/>
        <w:jc w:val="left"/>
      </w:pPr>
      <w:r>
        <w:t>provádět kontrolní činnost vůči službu konajícím pracovníkům Dodavatele;</w:t>
      </w:r>
    </w:p>
    <w:p w:rsidR="00286D13" w:rsidRDefault="00286D13" w:rsidP="00286D13">
      <w:pPr>
        <w:pStyle w:val="Zkladntext1"/>
        <w:shd w:val="clear" w:color="auto" w:fill="auto"/>
        <w:spacing w:line="338" w:lineRule="auto"/>
        <w:ind w:left="1600" w:right="440"/>
        <w:jc w:val="left"/>
      </w:pPr>
    </w:p>
    <w:p w:rsidR="00286D13" w:rsidRDefault="00286D13" w:rsidP="00286D13">
      <w:pPr>
        <w:pStyle w:val="Zkladntext1"/>
        <w:shd w:val="clear" w:color="auto" w:fill="auto"/>
        <w:spacing w:line="338" w:lineRule="auto"/>
        <w:ind w:left="1600" w:right="440"/>
        <w:jc w:val="left"/>
      </w:pPr>
    </w:p>
    <w:p w:rsidR="007F23F6" w:rsidRDefault="00F84AB6" w:rsidP="00286D13">
      <w:pPr>
        <w:pStyle w:val="Zkladntext1"/>
        <w:shd w:val="clear" w:color="auto" w:fill="auto"/>
        <w:spacing w:line="338" w:lineRule="auto"/>
        <w:ind w:left="1600" w:right="440"/>
        <w:jc w:val="left"/>
      </w:pPr>
      <w:r>
        <w:t>společně s odpovědnými pracovníky Dodavatele projednávat a řešit veškeré problémy, jež souvisí s poskytováním Služeb Smlouvy.</w:t>
      </w:r>
    </w:p>
    <w:p w:rsidR="007F23F6" w:rsidRDefault="00F84AB6">
      <w:pPr>
        <w:pStyle w:val="Zkladntext1"/>
        <w:numPr>
          <w:ilvl w:val="0"/>
          <w:numId w:val="13"/>
        </w:numPr>
        <w:shd w:val="clear" w:color="auto" w:fill="auto"/>
        <w:tabs>
          <w:tab w:val="left" w:pos="1114"/>
        </w:tabs>
        <w:ind w:left="1240" w:hanging="700"/>
        <w:jc w:val="left"/>
      </w:pPr>
      <w:r>
        <w:t xml:space="preserve">Dodavatel je povinen zajistit, aby se jeho pracovníci při poskytování Služeb řídili touto Smlouvou, jejími </w:t>
      </w:r>
      <w:proofErr w:type="gramStart"/>
      <w:r>
        <w:t>přílohami a :</w:t>
      </w:r>
      <w:proofErr w:type="gramEnd"/>
    </w:p>
    <w:p w:rsidR="007F23F6" w:rsidRDefault="00F84AB6">
      <w:pPr>
        <w:pStyle w:val="Zkladntext1"/>
        <w:shd w:val="clear" w:color="auto" w:fill="auto"/>
        <w:ind w:left="1240"/>
        <w:jc w:val="left"/>
      </w:pPr>
      <w:r>
        <w:t xml:space="preserve">- obecně závažnými právními </w:t>
      </w:r>
      <w:proofErr w:type="gramStart"/>
      <w:r>
        <w:t>předpisy ;</w:t>
      </w:r>
      <w:proofErr w:type="gramEnd"/>
    </w:p>
    <w:p w:rsidR="007F23F6" w:rsidRDefault="00CC1232">
      <w:pPr>
        <w:pStyle w:val="Zkladntext1"/>
        <w:shd w:val="clear" w:color="auto" w:fill="auto"/>
        <w:spacing w:line="286" w:lineRule="auto"/>
        <w:ind w:left="1600"/>
        <w:jc w:val="left"/>
      </w:pPr>
      <w:r>
        <w:t>interním</w:t>
      </w:r>
      <w:r w:rsidR="00F84AB6">
        <w:t xml:space="preserve">(i) </w:t>
      </w:r>
      <w:proofErr w:type="gramStart"/>
      <w:r w:rsidR="00F84AB6">
        <w:t>před</w:t>
      </w:r>
      <w:r>
        <w:t>pisem</w:t>
      </w:r>
      <w:r w:rsidR="00F84AB6">
        <w:t>(</w:t>
      </w:r>
      <w:proofErr w:type="spellStart"/>
      <w:r w:rsidR="00F84AB6">
        <w:t>sy</w:t>
      </w:r>
      <w:proofErr w:type="spellEnd"/>
      <w:proofErr w:type="gramEnd"/>
      <w:r w:rsidR="00F84AB6">
        <w:t>) Objednatele k zajišťování bezpečnosti, se kterými byli seznámeni;</w:t>
      </w:r>
    </w:p>
    <w:p w:rsidR="007F23F6" w:rsidRDefault="00F84AB6">
      <w:pPr>
        <w:pStyle w:val="Zkladntext1"/>
        <w:shd w:val="clear" w:color="auto" w:fill="auto"/>
        <w:spacing w:after="360"/>
        <w:ind w:left="1600" w:right="440"/>
        <w:jc w:val="left"/>
      </w:pPr>
      <w:r>
        <w:t>příkazy nebo pokyny odpovědných osob Objednatele a Dodavatele, učiněnými v souladu s touto Smlouvou a jejími přílohami.</w:t>
      </w:r>
    </w:p>
    <w:p w:rsidR="007F23F6" w:rsidRDefault="00F84AB6">
      <w:pPr>
        <w:pStyle w:val="Nadpis40"/>
        <w:keepNext/>
        <w:keepLines/>
        <w:shd w:val="clear" w:color="auto" w:fill="auto"/>
        <w:spacing w:after="0" w:line="276" w:lineRule="auto"/>
        <w:ind w:left="4860" w:firstLine="20"/>
      </w:pPr>
      <w:bookmarkStart w:id="13" w:name="bookmark13"/>
      <w:r>
        <w:t>XII.</w:t>
      </w:r>
      <w:bookmarkEnd w:id="13"/>
    </w:p>
    <w:p w:rsidR="007F23F6" w:rsidRDefault="00F84AB6">
      <w:pPr>
        <w:pStyle w:val="Zkladntext1"/>
        <w:shd w:val="clear" w:color="auto" w:fill="auto"/>
        <w:spacing w:after="200"/>
        <w:jc w:val="center"/>
      </w:pPr>
      <w:r>
        <w:rPr>
          <w:b/>
          <w:bCs/>
        </w:rPr>
        <w:t>Doba trván</w:t>
      </w:r>
      <w:r w:rsidR="00CC1232">
        <w:rPr>
          <w:b/>
          <w:bCs/>
        </w:rPr>
        <w:t>í</w:t>
      </w:r>
      <w:r>
        <w:rPr>
          <w:b/>
          <w:bCs/>
        </w:rPr>
        <w:t xml:space="preserve"> a ukončení Smlouvy</w:t>
      </w:r>
    </w:p>
    <w:p w:rsidR="007F23F6" w:rsidRDefault="00F84AB6">
      <w:pPr>
        <w:pStyle w:val="Zkladntext1"/>
        <w:numPr>
          <w:ilvl w:val="0"/>
          <w:numId w:val="15"/>
        </w:numPr>
        <w:shd w:val="clear" w:color="auto" w:fill="auto"/>
        <w:tabs>
          <w:tab w:val="left" w:pos="1114"/>
        </w:tabs>
        <w:ind w:left="1080" w:hanging="540"/>
      </w:pPr>
      <w:r>
        <w:t>Smlouva se uzavírá na dobu určitou, a to na dobu čtyř let ode dne uzavření této Smlouvy.</w:t>
      </w:r>
    </w:p>
    <w:p w:rsidR="007F23F6" w:rsidRDefault="00F84AB6">
      <w:pPr>
        <w:pStyle w:val="Zkladntext1"/>
        <w:numPr>
          <w:ilvl w:val="0"/>
          <w:numId w:val="15"/>
        </w:numPr>
        <w:shd w:val="clear" w:color="auto" w:fill="auto"/>
        <w:tabs>
          <w:tab w:val="left" w:pos="1114"/>
        </w:tabs>
        <w:ind w:left="1080" w:right="480" w:hanging="540"/>
      </w:pPr>
      <w:r>
        <w:t>Dodavatel i Objednatel jsou oprávněni odstoupit od Smlouvy v případě podstatného porušení závazků z ni vyplývajících druhou Smluvní stranou. V případě odstoupení od Smlouvy Dodavatelem je Dodavatel povinen po nezbytně nutnou dobu, nejdéle 7 dnů, pokračovat v poskytování Služeb dle této Smlouvy tak, aby nebyla ohrožena bezpečnost majetku Objednatele.</w:t>
      </w:r>
    </w:p>
    <w:p w:rsidR="007F23F6" w:rsidRDefault="00F84AB6">
      <w:pPr>
        <w:pStyle w:val="Zkladntext1"/>
        <w:numPr>
          <w:ilvl w:val="0"/>
          <w:numId w:val="15"/>
        </w:numPr>
        <w:shd w:val="clear" w:color="auto" w:fill="auto"/>
        <w:tabs>
          <w:tab w:val="left" w:pos="1114"/>
        </w:tabs>
        <w:ind w:left="1080" w:right="480" w:hanging="540"/>
      </w:pPr>
      <w:r>
        <w:t>Podstatným porušením závazků na straně Objednatele je zejména opakované neposkytování potřebné součinnosti pro plnění povinností Dodavatele po písemném upozornění Objednatele na jeho nesoučinnost a po poskytnutí přiměřené lhůty k odstranění takových nedostatků.</w:t>
      </w:r>
    </w:p>
    <w:p w:rsidR="007F23F6" w:rsidRDefault="00F84AB6">
      <w:pPr>
        <w:pStyle w:val="Zkladntext1"/>
        <w:numPr>
          <w:ilvl w:val="0"/>
          <w:numId w:val="15"/>
        </w:numPr>
        <w:shd w:val="clear" w:color="auto" w:fill="auto"/>
        <w:tabs>
          <w:tab w:val="left" w:pos="1114"/>
        </w:tabs>
        <w:ind w:left="1080" w:right="480" w:hanging="540"/>
      </w:pPr>
      <w:r>
        <w:t>Podstatným porušením závazků na straně Dodavatele je opakované porušení povinností Dodavatele uvedených v čl. VI. této Smlouvy nebo hrubé porušení povinností podle Směrnice pro výkon fyzické ostrahy.</w:t>
      </w:r>
    </w:p>
    <w:p w:rsidR="007F23F6" w:rsidRDefault="00F84AB6">
      <w:pPr>
        <w:pStyle w:val="Zkladntext1"/>
        <w:numPr>
          <w:ilvl w:val="0"/>
          <w:numId w:val="15"/>
        </w:numPr>
        <w:shd w:val="clear" w:color="auto" w:fill="auto"/>
        <w:tabs>
          <w:tab w:val="left" w:pos="1114"/>
        </w:tabs>
        <w:spacing w:after="360"/>
        <w:ind w:left="1080" w:right="480" w:hanging="540"/>
      </w:pPr>
      <w:r>
        <w:t>Objednatel je oprávněn vypovědět tuto Smlouvu kdykoliv, a to i bez uvedení důvodu. Výpovědní lhůta činí tři kalendářní měsíce a počíná běžet prvním dnem měsíce následujícího po měsíci, ve kterém byla písemná výpověď Objednatele doručena Dodavateli.</w:t>
      </w:r>
    </w:p>
    <w:p w:rsidR="007F23F6" w:rsidRDefault="00F84AB6">
      <w:pPr>
        <w:pStyle w:val="Nadpis40"/>
        <w:keepNext/>
        <w:keepLines/>
        <w:shd w:val="clear" w:color="auto" w:fill="auto"/>
        <w:spacing w:after="0" w:line="276" w:lineRule="auto"/>
        <w:ind w:left="4860" w:firstLine="20"/>
      </w:pPr>
      <w:bookmarkStart w:id="14" w:name="bookmark14"/>
      <w:r>
        <w:t>XIII.</w:t>
      </w:r>
      <w:bookmarkEnd w:id="14"/>
    </w:p>
    <w:p w:rsidR="007F23F6" w:rsidRDefault="00F84AB6">
      <w:pPr>
        <w:pStyle w:val="Zkladntext1"/>
        <w:shd w:val="clear" w:color="auto" w:fill="auto"/>
        <w:spacing w:after="200"/>
        <w:jc w:val="center"/>
      </w:pPr>
      <w:r>
        <w:rPr>
          <w:b/>
          <w:bCs/>
        </w:rPr>
        <w:t>Řešení sporů</w:t>
      </w:r>
    </w:p>
    <w:p w:rsidR="007F23F6" w:rsidRDefault="00F84AB6">
      <w:pPr>
        <w:pStyle w:val="Zkladntext1"/>
        <w:numPr>
          <w:ilvl w:val="0"/>
          <w:numId w:val="16"/>
        </w:numPr>
        <w:shd w:val="clear" w:color="auto" w:fill="auto"/>
        <w:tabs>
          <w:tab w:val="left" w:pos="1114"/>
        </w:tabs>
        <w:ind w:left="1080" w:right="480" w:hanging="540"/>
      </w:pPr>
      <w:r>
        <w:t>Práva a povinnosti touto Smlouvou neupravené se řídí příslušnými právními předpisy České republiky, zejména ustanoveními občanského zákoníku, ve znění pozdějších předpisů.</w:t>
      </w:r>
    </w:p>
    <w:p w:rsidR="007F23F6" w:rsidRDefault="00F84AB6">
      <w:pPr>
        <w:pStyle w:val="Zkladntext1"/>
        <w:numPr>
          <w:ilvl w:val="0"/>
          <w:numId w:val="16"/>
        </w:numPr>
        <w:shd w:val="clear" w:color="auto" w:fill="auto"/>
        <w:tabs>
          <w:tab w:val="left" w:pos="1114"/>
        </w:tabs>
        <w:spacing w:after="360"/>
        <w:ind w:left="1080" w:right="480" w:hanging="540"/>
      </w:pPr>
      <w:r>
        <w:t>Smluvní strany se zavazují řešit spory vzniklé v souvislosti s touto Smlouvou především smírnou cestou. Spory, jež nebude možné ve lhůtě do třiceti (30) kalendářních dnů ode dne oznámení sporné otázky druhé Smluvní straně vyřešit smírem, budou předloženy příslušnému soudu.</w:t>
      </w:r>
    </w:p>
    <w:p w:rsidR="007F23F6" w:rsidRDefault="00F84AB6">
      <w:pPr>
        <w:pStyle w:val="Nadpis40"/>
        <w:keepNext/>
        <w:keepLines/>
        <w:shd w:val="clear" w:color="auto" w:fill="auto"/>
        <w:spacing w:after="0" w:line="276" w:lineRule="auto"/>
        <w:ind w:left="4860" w:firstLine="20"/>
      </w:pPr>
      <w:bookmarkStart w:id="15" w:name="bookmark15"/>
      <w:r>
        <w:t>XIV.</w:t>
      </w:r>
      <w:bookmarkEnd w:id="15"/>
    </w:p>
    <w:p w:rsidR="007F23F6" w:rsidRDefault="00F84AB6">
      <w:pPr>
        <w:pStyle w:val="Zkladntext1"/>
        <w:shd w:val="clear" w:color="auto" w:fill="auto"/>
        <w:spacing w:after="240"/>
        <w:jc w:val="center"/>
      </w:pPr>
      <w:r>
        <w:rPr>
          <w:b/>
          <w:bCs/>
        </w:rPr>
        <w:t>Závěrečná ustanovení</w:t>
      </w:r>
    </w:p>
    <w:p w:rsidR="007F23F6" w:rsidRDefault="00F84AB6">
      <w:pPr>
        <w:pStyle w:val="Zkladntext1"/>
        <w:shd w:val="clear" w:color="auto" w:fill="auto"/>
        <w:spacing w:line="293" w:lineRule="auto"/>
        <w:ind w:left="1080" w:right="480" w:hanging="540"/>
      </w:pPr>
      <w:r>
        <w:t xml:space="preserve">14.1 Smlouva nabývá platnosti dnem jejího podpisu oběma smluvními Stranami. Účinnosti nabývá Smlouva okamžikem jejího zveřejnění v registru smluv dle zákona č. 340/2015 </w:t>
      </w:r>
      <w:proofErr w:type="spellStart"/>
      <w:r>
        <w:t>Sb</w:t>
      </w:r>
      <w:proofErr w:type="spellEnd"/>
      <w:r>
        <w:t>, o registru smluv. Smluvní strany berou na vědomí, že nebude-li Smlouva zveřejněna ani devadesátý den od jejího uzavření, je následujícím dnem zrušena od počátku s účinky případného bezdůvodného obohacení.</w:t>
      </w:r>
    </w:p>
    <w:p w:rsidR="00CC1232" w:rsidRDefault="00CC1232">
      <w:pPr>
        <w:pStyle w:val="Zkladntext1"/>
        <w:shd w:val="clear" w:color="auto" w:fill="auto"/>
        <w:spacing w:line="293" w:lineRule="auto"/>
        <w:ind w:left="1080" w:right="480" w:hanging="540"/>
      </w:pPr>
    </w:p>
    <w:p w:rsidR="00CC1232" w:rsidRDefault="00CC1232">
      <w:pPr>
        <w:pStyle w:val="Zkladntext1"/>
        <w:shd w:val="clear" w:color="auto" w:fill="auto"/>
        <w:spacing w:line="293" w:lineRule="auto"/>
        <w:ind w:left="1080" w:right="480" w:hanging="540"/>
      </w:pPr>
    </w:p>
    <w:p w:rsidR="00CC1232" w:rsidRDefault="00CC1232">
      <w:pPr>
        <w:pStyle w:val="Zkladntext1"/>
        <w:shd w:val="clear" w:color="auto" w:fill="auto"/>
        <w:spacing w:line="293" w:lineRule="auto"/>
        <w:ind w:left="1080" w:right="480" w:hanging="540"/>
      </w:pPr>
    </w:p>
    <w:p w:rsidR="007F23F6" w:rsidRDefault="00F84AB6">
      <w:pPr>
        <w:pStyle w:val="Zkladntext1"/>
        <w:numPr>
          <w:ilvl w:val="0"/>
          <w:numId w:val="17"/>
        </w:numPr>
        <w:shd w:val="clear" w:color="auto" w:fill="auto"/>
        <w:tabs>
          <w:tab w:val="left" w:pos="1074"/>
        </w:tabs>
        <w:spacing w:line="290" w:lineRule="auto"/>
        <w:ind w:left="1060" w:right="480" w:hanging="540"/>
      </w:pPr>
      <w:r>
        <w:t>Dodavatel prohlašuje, že na sebe přebírá nebezpečí změny okolností, kdy mu nevzniká právo uvedené v § 1765 odst</w:t>
      </w:r>
      <w:r w:rsidR="00CC1232">
        <w:t>.</w:t>
      </w:r>
      <w:r>
        <w:t xml:space="preserve"> 1 občanského zákoníku, v účinném znění.</w:t>
      </w:r>
    </w:p>
    <w:p w:rsidR="007F23F6" w:rsidRDefault="00F84AB6">
      <w:pPr>
        <w:pStyle w:val="Zkladntext1"/>
        <w:numPr>
          <w:ilvl w:val="0"/>
          <w:numId w:val="17"/>
        </w:numPr>
        <w:shd w:val="clear" w:color="auto" w:fill="auto"/>
        <w:tabs>
          <w:tab w:val="left" w:pos="1074"/>
        </w:tabs>
        <w:spacing w:line="286" w:lineRule="auto"/>
        <w:ind w:left="1060" w:right="480" w:hanging="540"/>
      </w:pPr>
      <w:r>
        <w:t>Tato Smlouva je vypracována ve čtyřech vyhotoveních s platností originálu, z nichž po dvou obdrží každá z obou Smluvních stran.</w:t>
      </w:r>
    </w:p>
    <w:p w:rsidR="007F23F6" w:rsidRDefault="00F84AB6">
      <w:pPr>
        <w:pStyle w:val="Zkladntext1"/>
        <w:numPr>
          <w:ilvl w:val="0"/>
          <w:numId w:val="17"/>
        </w:numPr>
        <w:shd w:val="clear" w:color="auto" w:fill="auto"/>
        <w:tabs>
          <w:tab w:val="left" w:pos="1074"/>
        </w:tabs>
        <w:spacing w:line="293" w:lineRule="auto"/>
        <w:ind w:left="1060" w:right="480" w:hanging="540"/>
      </w:pPr>
      <w:r>
        <w:t>Zveřejnění této Smlouvy dle zákona č. 340/2015 Sb., o registru smluv, provede Objednatel. Obě smluvní strany berou na vědomí, že nebudou zveřejněny pouze ty informace, které nelze poskytnout podle předpisů upravujících svobodný přístup k informacím. Považuje-li Dodavatel některé informace uvedené v této smlouvě za informace, které nemohou nebo nemají být zveřejněny v registru smluv dle zákona č. 340/2015 Sb., je povinen na to Objednatele současně s uzavřením této smlouvy písemně upozornit.</w:t>
      </w:r>
    </w:p>
    <w:p w:rsidR="007F23F6" w:rsidRDefault="00F84AB6">
      <w:pPr>
        <w:pStyle w:val="Zkladntext1"/>
        <w:numPr>
          <w:ilvl w:val="0"/>
          <w:numId w:val="17"/>
        </w:numPr>
        <w:shd w:val="clear" w:color="auto" w:fill="auto"/>
        <w:tabs>
          <w:tab w:val="left" w:pos="1074"/>
        </w:tabs>
        <w:spacing w:line="290" w:lineRule="auto"/>
        <w:ind w:left="1060" w:right="480" w:hanging="540"/>
      </w:pPr>
      <w:r>
        <w:t>Pokud by se kterékoli ustanovení vyplývající z této Smlouvy ukázalo jako neplatné či nevymahatelné nebo by se takovým po dobu trvání účinnosti této Smlouvy stalo, nemá taková skutečnost vliv na ostatní ustanovení Smlouvy. Smluvní strany se zavazují takové ustanovení nahradit platným ustanovením, které je svým obsahem původnímu ustanovení nejbližší.</w:t>
      </w:r>
    </w:p>
    <w:p w:rsidR="007F23F6" w:rsidRDefault="00F84AB6">
      <w:pPr>
        <w:pStyle w:val="Zkladntext1"/>
        <w:numPr>
          <w:ilvl w:val="0"/>
          <w:numId w:val="17"/>
        </w:numPr>
        <w:shd w:val="clear" w:color="auto" w:fill="auto"/>
        <w:tabs>
          <w:tab w:val="left" w:pos="1074"/>
        </w:tabs>
        <w:spacing w:after="700" w:line="290" w:lineRule="auto"/>
        <w:ind w:left="1060" w:right="480" w:hanging="540"/>
      </w:pPr>
      <w:r>
        <w:t>Smluvní strany prohlašují, že si tuto Smlouvu přečetly, že s jejím obsahem souhlasí a na důkaz toho k ní připojují svoje podpisy.</w:t>
      </w:r>
    </w:p>
    <w:p w:rsidR="007F23F6" w:rsidRDefault="00F84AB6">
      <w:pPr>
        <w:pStyle w:val="Nadpis40"/>
        <w:keepNext/>
        <w:keepLines/>
        <w:shd w:val="clear" w:color="auto" w:fill="auto"/>
        <w:spacing w:after="0" w:line="290" w:lineRule="auto"/>
        <w:ind w:left="4880"/>
      </w:pPr>
      <w:bookmarkStart w:id="16" w:name="bookmark16"/>
      <w:r>
        <w:t>XV.</w:t>
      </w:r>
      <w:bookmarkEnd w:id="16"/>
    </w:p>
    <w:p w:rsidR="007F23F6" w:rsidRDefault="00F84AB6">
      <w:pPr>
        <w:pStyle w:val="Zkladntext1"/>
        <w:shd w:val="clear" w:color="auto" w:fill="auto"/>
        <w:spacing w:after="240" w:line="290" w:lineRule="auto"/>
        <w:jc w:val="center"/>
      </w:pPr>
      <w:r>
        <w:rPr>
          <w:b/>
          <w:bCs/>
        </w:rPr>
        <w:t>Společné a sdílené závazky</w:t>
      </w:r>
    </w:p>
    <w:p w:rsidR="007F23F6" w:rsidRDefault="00F84AB6">
      <w:pPr>
        <w:pStyle w:val="Zkladntext1"/>
        <w:numPr>
          <w:ilvl w:val="0"/>
          <w:numId w:val="18"/>
        </w:numPr>
        <w:shd w:val="clear" w:color="auto" w:fill="auto"/>
        <w:tabs>
          <w:tab w:val="left" w:pos="1074"/>
        </w:tabs>
        <w:spacing w:line="290" w:lineRule="auto"/>
        <w:ind w:left="1060" w:right="480" w:hanging="540"/>
      </w:pPr>
      <w:r>
        <w:t>Dodavatel je představován právně samostatnými osobami, jejichž společná nabídka na uzavření smlouvy byla v rámci výběrového řízení vybrána jako nejvhodnější. Všechny tyto osoby jsou ze smlouvy ve vztahu k objednateli zavázány společně a nerozdílně. Dodavatel není oprávněn měnit své složení nebo právní status bez předchozího souhlasu objednatele.</w:t>
      </w:r>
    </w:p>
    <w:p w:rsidR="007F23F6" w:rsidRDefault="00F84AB6">
      <w:pPr>
        <w:pStyle w:val="Zkladntext1"/>
        <w:numPr>
          <w:ilvl w:val="0"/>
          <w:numId w:val="18"/>
        </w:numPr>
        <w:shd w:val="clear" w:color="auto" w:fill="auto"/>
        <w:tabs>
          <w:tab w:val="left" w:pos="1074"/>
        </w:tabs>
        <w:spacing w:after="60" w:line="290" w:lineRule="auto"/>
        <w:ind w:left="1060" w:right="480" w:hanging="540"/>
      </w:pPr>
      <w:r>
        <w:t>Za Dodavatele ve vztahu k objednateli na základě této smlouvy a zmocnění ostatních osob na straně zhotovitele jedná a vystupuje:</w:t>
      </w:r>
    </w:p>
    <w:p w:rsidR="007F23F6" w:rsidRDefault="00F84AB6">
      <w:pPr>
        <w:pStyle w:val="Zkladntext1"/>
        <w:shd w:val="clear" w:color="auto" w:fill="auto"/>
        <w:tabs>
          <w:tab w:val="left" w:pos="3590"/>
        </w:tabs>
        <w:spacing w:after="0" w:line="271" w:lineRule="auto"/>
        <w:ind w:left="1200" w:firstLine="20"/>
      </w:pPr>
      <w:r>
        <w:t>Obchodní firma:</w:t>
      </w:r>
      <w:r>
        <w:tab/>
        <w:t xml:space="preserve">G4S </w:t>
      </w:r>
      <w:r>
        <w:rPr>
          <w:lang w:val="en-US" w:eastAsia="en-US" w:bidi="en-US"/>
        </w:rPr>
        <w:t xml:space="preserve">Secure </w:t>
      </w:r>
      <w:proofErr w:type="spellStart"/>
      <w:r>
        <w:t>Solutions</w:t>
      </w:r>
      <w:proofErr w:type="spellEnd"/>
      <w:r>
        <w:t xml:space="preserve"> (CZ), a.s.</w:t>
      </w:r>
    </w:p>
    <w:p w:rsidR="007F23F6" w:rsidRDefault="00F84AB6">
      <w:pPr>
        <w:pStyle w:val="Zkladntext1"/>
        <w:shd w:val="clear" w:color="auto" w:fill="auto"/>
        <w:tabs>
          <w:tab w:val="left" w:pos="3590"/>
        </w:tabs>
        <w:spacing w:after="0" w:line="271" w:lineRule="auto"/>
        <w:ind w:left="1200" w:firstLine="20"/>
        <w:jc w:val="left"/>
      </w:pPr>
      <w:r>
        <w:t>Adresa pro doručování: Praha 8 - Libeň, Na Košince 2257/9, PSČ 180 00 Telefon:</w:t>
      </w:r>
      <w:r>
        <w:tab/>
      </w:r>
      <w:r w:rsidR="00CC1232">
        <w:t>XXXXXXXXX</w:t>
      </w:r>
    </w:p>
    <w:p w:rsidR="007F23F6" w:rsidRDefault="00CC1232">
      <w:pPr>
        <w:pStyle w:val="Zkladntext1"/>
        <w:shd w:val="clear" w:color="auto" w:fill="auto"/>
        <w:tabs>
          <w:tab w:val="left" w:pos="3590"/>
        </w:tabs>
        <w:spacing w:after="0" w:line="240" w:lineRule="auto"/>
        <w:ind w:left="1200" w:firstLine="20"/>
      </w:pPr>
      <w:r>
        <w:t>E-mail:</w:t>
      </w:r>
      <w:r>
        <w:tab/>
        <w:t>XXXXXXXXXXXXXXXX</w:t>
      </w:r>
    </w:p>
    <w:p w:rsidR="007F23F6" w:rsidRDefault="00F84AB6">
      <w:pPr>
        <w:pStyle w:val="Zkladntext1"/>
        <w:shd w:val="clear" w:color="auto" w:fill="auto"/>
        <w:tabs>
          <w:tab w:val="left" w:pos="3590"/>
        </w:tabs>
        <w:spacing w:after="260" w:line="240" w:lineRule="auto"/>
        <w:ind w:left="1200" w:firstLine="20"/>
      </w:pPr>
      <w:r>
        <w:t>Kontaktní osoba:</w:t>
      </w:r>
      <w:r>
        <w:tab/>
      </w:r>
      <w:r w:rsidR="00514B9F">
        <w:t>XXXXXXXXXXXXXXXX</w:t>
      </w:r>
    </w:p>
    <w:p w:rsidR="007F23F6" w:rsidRDefault="00F84AB6">
      <w:pPr>
        <w:pStyle w:val="Zkladntext1"/>
        <w:numPr>
          <w:ilvl w:val="0"/>
          <w:numId w:val="18"/>
        </w:numPr>
        <w:shd w:val="clear" w:color="auto" w:fill="auto"/>
        <w:tabs>
          <w:tab w:val="left" w:pos="1074"/>
        </w:tabs>
        <w:spacing w:after="900" w:line="290" w:lineRule="auto"/>
        <w:ind w:left="1060" w:right="480" w:hanging="540"/>
      </w:pPr>
      <w:r>
        <w:t>Všechny osoby, jejíchž společná nabídka byla vybrána jako nejvhodnějš</w:t>
      </w:r>
      <w:r w:rsidR="00CC1232">
        <w:t>í</w:t>
      </w:r>
      <w:r>
        <w:t>, podepisují tuto Smlouvu.</w:t>
      </w:r>
    </w:p>
    <w:p w:rsidR="007F23F6" w:rsidRDefault="00F84AB6">
      <w:pPr>
        <w:pStyle w:val="Zkladntext1"/>
        <w:shd w:val="clear" w:color="auto" w:fill="auto"/>
        <w:spacing w:after="340" w:line="406" w:lineRule="auto"/>
        <w:ind w:left="1060" w:hanging="540"/>
      </w:pPr>
      <w:r>
        <w:t>Nedílnou součást Smlouvy tvoří tyto přílohy:</w:t>
      </w:r>
    </w:p>
    <w:p w:rsidR="00CC1232" w:rsidRDefault="00F84AB6">
      <w:pPr>
        <w:pStyle w:val="Zkladntext1"/>
        <w:shd w:val="clear" w:color="auto" w:fill="auto"/>
        <w:spacing w:line="406" w:lineRule="auto"/>
        <w:ind w:left="940" w:right="4060"/>
        <w:jc w:val="left"/>
        <w:rPr>
          <w:b/>
          <w:bCs/>
        </w:rPr>
      </w:pPr>
      <w:r>
        <w:t xml:space="preserve">Příloha č. </w:t>
      </w:r>
      <w:r>
        <w:rPr>
          <w:b/>
          <w:bCs/>
        </w:rPr>
        <w:t xml:space="preserve">1: Ceny za poskytování Služeb </w:t>
      </w:r>
      <w:bookmarkStart w:id="17" w:name="_GoBack"/>
      <w:bookmarkEnd w:id="17"/>
    </w:p>
    <w:p w:rsidR="00CC1232" w:rsidRDefault="00F84AB6">
      <w:pPr>
        <w:pStyle w:val="Zkladntext1"/>
        <w:shd w:val="clear" w:color="auto" w:fill="auto"/>
        <w:spacing w:line="406" w:lineRule="auto"/>
        <w:ind w:left="940" w:right="4060"/>
        <w:jc w:val="left"/>
        <w:rPr>
          <w:b/>
          <w:bCs/>
        </w:rPr>
      </w:pPr>
      <w:r>
        <w:t xml:space="preserve">Příloha č. </w:t>
      </w:r>
      <w:r>
        <w:rPr>
          <w:b/>
          <w:bCs/>
        </w:rPr>
        <w:t xml:space="preserve">2: Směrnice pro výkon fyzické ostrahy </w:t>
      </w:r>
      <w:r>
        <w:t xml:space="preserve">Příloha č. </w:t>
      </w:r>
      <w:r>
        <w:rPr>
          <w:b/>
          <w:bCs/>
        </w:rPr>
        <w:t xml:space="preserve">3: Specifikace počtu pracovníků Dodavatele </w:t>
      </w:r>
      <w:r>
        <w:t xml:space="preserve">Příloha č. </w:t>
      </w:r>
      <w:r>
        <w:rPr>
          <w:b/>
          <w:bCs/>
        </w:rPr>
        <w:t xml:space="preserve">4: Technická specifikace Služeb </w:t>
      </w:r>
    </w:p>
    <w:p w:rsidR="007F23F6" w:rsidRDefault="00F84AB6">
      <w:pPr>
        <w:pStyle w:val="Zkladntext1"/>
        <w:shd w:val="clear" w:color="auto" w:fill="auto"/>
        <w:spacing w:line="406" w:lineRule="auto"/>
        <w:ind w:left="940" w:right="4060"/>
        <w:jc w:val="left"/>
        <w:sectPr w:rsidR="007F23F6">
          <w:footerReference w:type="default" r:id="rId8"/>
          <w:pgSz w:w="11900" w:h="16840"/>
          <w:pgMar w:top="931" w:right="857" w:bottom="1429" w:left="914" w:header="503" w:footer="3" w:gutter="0"/>
          <w:pgNumType w:start="1"/>
          <w:cols w:space="720"/>
          <w:noEndnote/>
          <w:docGrid w:linePitch="360"/>
        </w:sectPr>
      </w:pPr>
      <w:r>
        <w:t xml:space="preserve">Příloha č. </w:t>
      </w:r>
      <w:r>
        <w:rPr>
          <w:b/>
          <w:bCs/>
        </w:rPr>
        <w:t>5: Seznam poddodavatelů</w:t>
      </w:r>
    </w:p>
    <w:p w:rsidR="007F23F6" w:rsidRDefault="00F84AB6">
      <w:pPr>
        <w:pStyle w:val="Zkladntext1"/>
        <w:framePr w:w="2592" w:h="389" w:wrap="none" w:vAnchor="text" w:hAnchor="page" w:x="1393" w:y="21"/>
        <w:shd w:val="clear" w:color="auto" w:fill="auto"/>
        <w:spacing w:after="0" w:line="240" w:lineRule="auto"/>
        <w:jc w:val="left"/>
      </w:pPr>
      <w:r>
        <w:lastRenderedPageBreak/>
        <w:t xml:space="preserve">V Praze dne </w:t>
      </w:r>
      <w:r w:rsidR="00CC1232">
        <w:t>26. 2. 2018</w:t>
      </w:r>
    </w:p>
    <w:p w:rsidR="007F23F6" w:rsidRDefault="00F84AB6" w:rsidP="00CC1232">
      <w:pPr>
        <w:pStyle w:val="Zkladntext1"/>
        <w:framePr w:w="3003" w:h="585" w:wrap="none" w:vAnchor="text" w:hAnchor="page" w:x="6347" w:y="24"/>
        <w:shd w:val="clear" w:color="auto" w:fill="auto"/>
        <w:spacing w:after="0" w:line="240" w:lineRule="auto"/>
        <w:jc w:val="left"/>
      </w:pPr>
      <w:r>
        <w:t xml:space="preserve">V </w:t>
      </w:r>
      <w:r>
        <w:rPr>
          <w:i/>
          <w:iCs/>
        </w:rPr>
        <w:t>Praze</w:t>
      </w:r>
      <w:r>
        <w:t xml:space="preserve"> dne</w:t>
      </w:r>
      <w:r w:rsidR="00CC1232">
        <w:t xml:space="preserve"> 26. 2. 2018</w:t>
      </w:r>
    </w:p>
    <w:p w:rsidR="007F23F6" w:rsidRDefault="00F84AB6">
      <w:pPr>
        <w:pStyle w:val="Titulekobrzku0"/>
        <w:framePr w:w="1445" w:h="278" w:wrap="none" w:vAnchor="text" w:hAnchor="page" w:x="1408" w:y="582"/>
        <w:shd w:val="clear" w:color="auto" w:fill="auto"/>
      </w:pPr>
      <w:r>
        <w:t>Za Objednatele:</w:t>
      </w:r>
    </w:p>
    <w:p w:rsidR="00CC1232" w:rsidRDefault="00F84AB6" w:rsidP="00CC1232">
      <w:pPr>
        <w:pStyle w:val="Titulekobrzku0"/>
        <w:framePr w:w="3316" w:h="843" w:wrap="none" w:vAnchor="text" w:hAnchor="page" w:x="1408" w:y="1736"/>
        <w:shd w:val="clear" w:color="auto" w:fill="auto"/>
      </w:pPr>
      <w:r>
        <w:t>doc. Dr. et Ing. Jiří Fajt</w:t>
      </w:r>
      <w:r w:rsidR="00CC1232">
        <w:t>, Ph.D.</w:t>
      </w:r>
      <w:r>
        <w:t xml:space="preserve"> </w:t>
      </w:r>
    </w:p>
    <w:p w:rsidR="00CC1232" w:rsidRDefault="00F84AB6" w:rsidP="00CC1232">
      <w:pPr>
        <w:pStyle w:val="Titulekobrzku0"/>
        <w:framePr w:w="3316" w:h="843" w:wrap="none" w:vAnchor="text" w:hAnchor="page" w:x="1408" w:y="1736"/>
        <w:shd w:val="clear" w:color="auto" w:fill="auto"/>
      </w:pPr>
      <w:r>
        <w:t xml:space="preserve">generální ředitel </w:t>
      </w:r>
    </w:p>
    <w:p w:rsidR="007F23F6" w:rsidRDefault="00F84AB6" w:rsidP="00CC1232">
      <w:pPr>
        <w:pStyle w:val="Titulekobrzku0"/>
        <w:framePr w:w="3316" w:h="843" w:wrap="none" w:vAnchor="text" w:hAnchor="page" w:x="1408" w:y="1736"/>
        <w:shd w:val="clear" w:color="auto" w:fill="auto"/>
      </w:pPr>
      <w:r>
        <w:t>Národní galerie v Praze</w:t>
      </w:r>
    </w:p>
    <w:p w:rsidR="007F23F6" w:rsidRDefault="007F23F6">
      <w:pPr>
        <w:pStyle w:val="Titulekobrzku0"/>
        <w:framePr w:w="1766" w:h="773" w:wrap="none" w:vAnchor="text" w:hAnchor="page" w:x="2599" w:y="2502"/>
        <w:shd w:val="clear" w:color="auto" w:fill="auto"/>
        <w:ind w:left="280"/>
        <w:rPr>
          <w:sz w:val="12"/>
          <w:szCs w:val="12"/>
        </w:rPr>
      </w:pPr>
    </w:p>
    <w:p w:rsidR="007F23F6" w:rsidRDefault="00F84AB6">
      <w:pPr>
        <w:pStyle w:val="Titulekobrzku0"/>
        <w:framePr w:w="1474" w:h="269" w:wrap="none" w:vAnchor="text" w:hAnchor="page" w:x="6323" w:y="591"/>
        <w:shd w:val="clear" w:color="auto" w:fill="auto"/>
      </w:pPr>
      <w:r>
        <w:t>Za Dodavatele:</w:t>
      </w:r>
    </w:p>
    <w:p w:rsidR="007F23F6" w:rsidRDefault="007F23F6">
      <w:pPr>
        <w:pStyle w:val="Titulekobrzku0"/>
        <w:framePr w:w="173" w:h="269" w:wrap="none" w:vAnchor="text" w:hAnchor="page" w:x="1648" w:y="2708"/>
        <w:shd w:val="clear" w:color="auto" w:fill="auto"/>
      </w:pPr>
    </w:p>
    <w:p w:rsidR="007F23F6" w:rsidRDefault="00F84AB6">
      <w:pPr>
        <w:pStyle w:val="Zkladntext1"/>
        <w:framePr w:w="3782" w:h="1920" w:wrap="none" w:vAnchor="text" w:hAnchor="page" w:x="6323" w:y="1739"/>
        <w:shd w:val="clear" w:color="auto" w:fill="auto"/>
        <w:spacing w:after="280" w:line="240" w:lineRule="auto"/>
        <w:ind w:right="560"/>
        <w:jc w:val="left"/>
      </w:pPr>
      <w:r>
        <w:t>Ing. Lenka Nováková, Ph.D., MBA</w:t>
      </w:r>
      <w:r>
        <w:br/>
        <w:t>předseda představenstva</w:t>
      </w:r>
      <w:r>
        <w:br/>
        <w:t xml:space="preserve">G4S </w:t>
      </w:r>
      <w:r>
        <w:rPr>
          <w:lang w:val="en-US" w:eastAsia="en-US" w:bidi="en-US"/>
        </w:rPr>
        <w:t>Se</w:t>
      </w:r>
      <w:r w:rsidR="00D36B8D">
        <w:rPr>
          <w:lang w:val="en-US" w:eastAsia="en-US" w:bidi="en-US"/>
        </w:rPr>
        <w:t>c</w:t>
      </w:r>
      <w:r>
        <w:rPr>
          <w:lang w:val="en-US" w:eastAsia="en-US" w:bidi="en-US"/>
        </w:rPr>
        <w:t xml:space="preserve">ure </w:t>
      </w:r>
      <w:proofErr w:type="spellStart"/>
      <w:r>
        <w:t>Solutions</w:t>
      </w:r>
      <w:proofErr w:type="spellEnd"/>
      <w:r>
        <w:t xml:space="preserve"> (CZ), a.s.</w:t>
      </w:r>
    </w:p>
    <w:p w:rsidR="00CC1232" w:rsidRDefault="00CC1232">
      <w:pPr>
        <w:pStyle w:val="Zkladntext1"/>
        <w:framePr w:w="2515" w:h="734" w:wrap="none" w:vAnchor="text" w:hAnchor="page" w:x="6323" w:y="3980"/>
        <w:shd w:val="clear" w:color="auto" w:fill="auto"/>
        <w:spacing w:after="0" w:line="240" w:lineRule="auto"/>
        <w:jc w:val="left"/>
      </w:pPr>
      <w:r>
        <w:t>I</w:t>
      </w:r>
      <w:r w:rsidR="00F84AB6">
        <w:t>ng</w:t>
      </w:r>
      <w:r>
        <w:t xml:space="preserve">. </w:t>
      </w:r>
      <w:r w:rsidR="00F84AB6">
        <w:t xml:space="preserve">Pavel Kudrna </w:t>
      </w:r>
    </w:p>
    <w:p w:rsidR="007F23F6" w:rsidRDefault="00F84AB6">
      <w:pPr>
        <w:pStyle w:val="Zkladntext1"/>
        <w:framePr w:w="2515" w:h="734" w:wrap="none" w:vAnchor="text" w:hAnchor="page" w:x="6323" w:y="3980"/>
        <w:shd w:val="clear" w:color="auto" w:fill="auto"/>
        <w:spacing w:after="0" w:line="240" w:lineRule="auto"/>
        <w:jc w:val="left"/>
      </w:pPr>
      <w:r>
        <w:t>jednatel</w:t>
      </w:r>
    </w:p>
    <w:p w:rsidR="007F23F6" w:rsidRPr="00CC1232" w:rsidRDefault="00F84AB6">
      <w:pPr>
        <w:pStyle w:val="Zkladntext1"/>
        <w:framePr w:w="2515" w:h="734" w:wrap="none" w:vAnchor="text" w:hAnchor="page" w:x="6323" w:y="3980"/>
        <w:shd w:val="clear" w:color="auto" w:fill="auto"/>
        <w:spacing w:after="0" w:line="240" w:lineRule="auto"/>
        <w:jc w:val="left"/>
      </w:pPr>
      <w:r>
        <w:rPr>
          <w:lang w:val="en-US" w:eastAsia="en-US" w:bidi="en-US"/>
        </w:rPr>
        <w:t xml:space="preserve">INDUS </w:t>
      </w:r>
      <w:r>
        <w:t xml:space="preserve">PRAHA, spol. s </w:t>
      </w:r>
      <w:r w:rsidRPr="00CC1232">
        <w:rPr>
          <w:bCs/>
        </w:rPr>
        <w:t>r.o.</w:t>
      </w:r>
    </w:p>
    <w:p w:rsidR="007F23F6" w:rsidRPr="00CC1232" w:rsidRDefault="007F23F6">
      <w:pPr>
        <w:spacing w:line="360" w:lineRule="exact"/>
        <w:rPr>
          <w:sz w:val="20"/>
          <w:szCs w:val="20"/>
        </w:rPr>
      </w:pPr>
    </w:p>
    <w:p w:rsidR="007F23F6" w:rsidRPr="00CC1232" w:rsidRDefault="007F23F6">
      <w:pPr>
        <w:spacing w:line="360" w:lineRule="exact"/>
        <w:rPr>
          <w:sz w:val="20"/>
          <w:szCs w:val="20"/>
        </w:rPr>
      </w:pPr>
    </w:p>
    <w:p w:rsidR="007F23F6" w:rsidRPr="00CC1232" w:rsidRDefault="007F23F6">
      <w:pPr>
        <w:spacing w:line="360" w:lineRule="exact"/>
        <w:rPr>
          <w:sz w:val="20"/>
          <w:szCs w:val="20"/>
        </w:rPr>
      </w:pPr>
    </w:p>
    <w:p w:rsidR="007F23F6" w:rsidRPr="00CC1232" w:rsidRDefault="007F23F6">
      <w:pPr>
        <w:spacing w:line="360" w:lineRule="exact"/>
        <w:rPr>
          <w:sz w:val="20"/>
          <w:szCs w:val="20"/>
        </w:rPr>
      </w:pPr>
    </w:p>
    <w:p w:rsidR="007F23F6" w:rsidRPr="00CC1232" w:rsidRDefault="007F23F6">
      <w:pPr>
        <w:spacing w:line="360" w:lineRule="exact"/>
        <w:rPr>
          <w:sz w:val="20"/>
          <w:szCs w:val="20"/>
        </w:rPr>
      </w:pPr>
    </w:p>
    <w:p w:rsidR="007F23F6" w:rsidRPr="00CC1232" w:rsidRDefault="007F23F6">
      <w:pPr>
        <w:spacing w:line="360" w:lineRule="exact"/>
        <w:rPr>
          <w:sz w:val="20"/>
          <w:szCs w:val="20"/>
        </w:rPr>
      </w:pPr>
    </w:p>
    <w:p w:rsidR="007F23F6" w:rsidRPr="00CC1232" w:rsidRDefault="007F23F6">
      <w:pPr>
        <w:spacing w:line="360" w:lineRule="exact"/>
        <w:rPr>
          <w:sz w:val="20"/>
          <w:szCs w:val="20"/>
        </w:rPr>
      </w:pPr>
    </w:p>
    <w:p w:rsidR="007F23F6" w:rsidRPr="00CC1232" w:rsidRDefault="007F23F6" w:rsidP="00CC1232">
      <w:pPr>
        <w:spacing w:line="360" w:lineRule="exact"/>
        <w:ind w:firstLine="708"/>
        <w:rPr>
          <w:sz w:val="20"/>
          <w:szCs w:val="20"/>
        </w:rPr>
      </w:pPr>
    </w:p>
    <w:p w:rsidR="007F23F6" w:rsidRPr="00CC1232" w:rsidRDefault="007F23F6">
      <w:pPr>
        <w:spacing w:line="360" w:lineRule="exact"/>
        <w:rPr>
          <w:sz w:val="20"/>
          <w:szCs w:val="20"/>
        </w:rPr>
      </w:pPr>
    </w:p>
    <w:p w:rsidR="007F23F6" w:rsidRPr="00CC1232" w:rsidRDefault="007F23F6">
      <w:pPr>
        <w:spacing w:line="360" w:lineRule="exact"/>
        <w:rPr>
          <w:sz w:val="20"/>
          <w:szCs w:val="20"/>
        </w:rPr>
      </w:pPr>
    </w:p>
    <w:p w:rsidR="007F23F6" w:rsidRPr="00CC1232" w:rsidRDefault="007F23F6">
      <w:pPr>
        <w:spacing w:line="360" w:lineRule="exact"/>
        <w:rPr>
          <w:sz w:val="20"/>
          <w:szCs w:val="20"/>
        </w:rPr>
      </w:pPr>
    </w:p>
    <w:p w:rsidR="007F23F6" w:rsidRPr="00CC1232" w:rsidRDefault="007F23F6">
      <w:pPr>
        <w:spacing w:line="360" w:lineRule="exact"/>
        <w:rPr>
          <w:sz w:val="20"/>
          <w:szCs w:val="20"/>
        </w:rPr>
      </w:pPr>
    </w:p>
    <w:p w:rsidR="007F23F6" w:rsidRPr="00CC1232" w:rsidRDefault="007F23F6">
      <w:pPr>
        <w:spacing w:after="380" w:line="14" w:lineRule="exact"/>
        <w:rPr>
          <w:sz w:val="20"/>
          <w:szCs w:val="20"/>
        </w:rPr>
      </w:pPr>
    </w:p>
    <w:p w:rsidR="007F23F6" w:rsidRDefault="007F23F6">
      <w:pPr>
        <w:spacing w:line="14" w:lineRule="exact"/>
        <w:sectPr w:rsidR="007F23F6">
          <w:pgSz w:w="11900" w:h="16840"/>
          <w:pgMar w:top="1485" w:right="605" w:bottom="1254" w:left="1392" w:header="1057" w:footer="3" w:gutter="0"/>
          <w:cols w:space="720"/>
          <w:noEndnote/>
          <w:docGrid w:linePitch="360"/>
        </w:sectPr>
      </w:pPr>
    </w:p>
    <w:p w:rsidR="007F23F6" w:rsidRDefault="00F84AB6">
      <w:pPr>
        <w:pStyle w:val="Zkladntext1"/>
        <w:shd w:val="clear" w:color="auto" w:fill="auto"/>
        <w:spacing w:after="200" w:line="240" w:lineRule="auto"/>
        <w:jc w:val="right"/>
      </w:pPr>
      <w:r>
        <w:lastRenderedPageBreak/>
        <w:t>Příloha č. 1 Smlouvy</w:t>
      </w:r>
    </w:p>
    <w:p w:rsidR="007F23F6" w:rsidRDefault="00F84AB6">
      <w:pPr>
        <w:pStyle w:val="Titulektabulky0"/>
        <w:shd w:val="clear" w:color="auto" w:fill="auto"/>
        <w:ind w:left="144"/>
        <w:rPr>
          <w:sz w:val="20"/>
          <w:szCs w:val="20"/>
        </w:rPr>
      </w:pPr>
      <w:r>
        <w:rPr>
          <w:sz w:val="20"/>
          <w:szCs w:val="20"/>
        </w:rPr>
        <w:t>Ceny za poskytování Služeb</w:t>
      </w:r>
    </w:p>
    <w:tbl>
      <w:tblPr>
        <w:tblOverlap w:val="never"/>
        <w:tblW w:w="0" w:type="auto"/>
        <w:jc w:val="center"/>
        <w:tblLayout w:type="fixed"/>
        <w:tblCellMar>
          <w:left w:w="10" w:type="dxa"/>
          <w:right w:w="10" w:type="dxa"/>
        </w:tblCellMar>
        <w:tblLook w:val="04A0" w:firstRow="1" w:lastRow="0" w:firstColumn="1" w:lastColumn="0" w:noHBand="0" w:noVBand="1"/>
      </w:tblPr>
      <w:tblGrid>
        <w:gridCol w:w="1570"/>
        <w:gridCol w:w="4632"/>
        <w:gridCol w:w="3518"/>
      </w:tblGrid>
      <w:tr w:rsidR="007F23F6">
        <w:trPr>
          <w:trHeight w:hRule="exact" w:val="552"/>
          <w:jc w:val="center"/>
        </w:trPr>
        <w:tc>
          <w:tcPr>
            <w:tcW w:w="1570" w:type="dxa"/>
            <w:shd w:val="clear" w:color="auto" w:fill="000000"/>
            <w:vAlign w:val="bottom"/>
          </w:tcPr>
          <w:p w:rsidR="007F23F6" w:rsidRDefault="003C4E82">
            <w:pPr>
              <w:pStyle w:val="Jin0"/>
              <w:shd w:val="clear" w:color="auto" w:fill="auto"/>
              <w:spacing w:after="0" w:line="240" w:lineRule="auto"/>
              <w:ind w:left="140"/>
              <w:rPr>
                <w:sz w:val="19"/>
                <w:szCs w:val="19"/>
              </w:rPr>
            </w:pPr>
            <w:r>
              <w:rPr>
                <w:color w:val="FFFFFF"/>
                <w:sz w:val="19"/>
                <w:szCs w:val="19"/>
              </w:rPr>
              <w:t>Položka</w:t>
            </w:r>
          </w:p>
          <w:p w:rsidR="007F23F6" w:rsidRDefault="00F84AB6">
            <w:pPr>
              <w:pStyle w:val="Jin0"/>
              <w:shd w:val="clear" w:color="auto" w:fill="auto"/>
              <w:tabs>
                <w:tab w:val="left" w:pos="855"/>
                <w:tab w:val="left" w:leader="underscore" w:pos="1119"/>
              </w:tabs>
              <w:spacing w:after="0" w:line="182" w:lineRule="auto"/>
              <w:ind w:left="140"/>
              <w:rPr>
                <w:sz w:val="19"/>
                <w:szCs w:val="19"/>
              </w:rPr>
            </w:pPr>
            <w:r>
              <w:rPr>
                <w:color w:val="FFFFFF"/>
                <w:sz w:val="19"/>
                <w:szCs w:val="19"/>
              </w:rPr>
              <w:t>k</w:t>
            </w:r>
            <w:r>
              <w:rPr>
                <w:color w:val="FFFFFF"/>
                <w:sz w:val="19"/>
                <w:szCs w:val="19"/>
              </w:rPr>
              <w:tab/>
            </w:r>
            <w:r>
              <w:rPr>
                <w:color w:val="FFFFFF"/>
                <w:sz w:val="19"/>
                <w:szCs w:val="19"/>
              </w:rPr>
              <w:tab/>
            </w:r>
          </w:p>
        </w:tc>
        <w:tc>
          <w:tcPr>
            <w:tcW w:w="4632" w:type="dxa"/>
            <w:shd w:val="clear" w:color="auto" w:fill="000000"/>
            <w:vAlign w:val="center"/>
          </w:tcPr>
          <w:p w:rsidR="007F23F6" w:rsidRDefault="00F84AB6">
            <w:pPr>
              <w:pStyle w:val="Jin0"/>
              <w:shd w:val="clear" w:color="auto" w:fill="auto"/>
              <w:spacing w:after="0" w:line="240" w:lineRule="auto"/>
              <w:jc w:val="left"/>
              <w:rPr>
                <w:sz w:val="19"/>
                <w:szCs w:val="19"/>
              </w:rPr>
            </w:pPr>
            <w:r>
              <w:rPr>
                <w:color w:val="FFFFFF"/>
                <w:sz w:val="19"/>
                <w:szCs w:val="19"/>
              </w:rPr>
              <w:t>Pracovní pozice</w:t>
            </w:r>
          </w:p>
        </w:tc>
        <w:tc>
          <w:tcPr>
            <w:tcW w:w="3518" w:type="dxa"/>
            <w:shd w:val="clear" w:color="auto" w:fill="000000"/>
            <w:vAlign w:val="center"/>
          </w:tcPr>
          <w:p w:rsidR="007F23F6" w:rsidRDefault="003C4E82" w:rsidP="003C4E82">
            <w:pPr>
              <w:pStyle w:val="Jin0"/>
              <w:shd w:val="clear" w:color="auto" w:fill="auto"/>
              <w:spacing w:after="0" w:line="240" w:lineRule="auto"/>
              <w:jc w:val="left"/>
              <w:rPr>
                <w:sz w:val="19"/>
                <w:szCs w:val="19"/>
              </w:rPr>
            </w:pPr>
            <w:r>
              <w:rPr>
                <w:color w:val="FFFFFF"/>
                <w:sz w:val="19"/>
                <w:szCs w:val="19"/>
              </w:rPr>
              <w:t>Cena za 1 hodinu v Kč</w:t>
            </w:r>
            <w:r w:rsidR="00F84AB6">
              <w:rPr>
                <w:color w:val="FFFFFF"/>
                <w:sz w:val="19"/>
                <w:szCs w:val="19"/>
              </w:rPr>
              <w:t xml:space="preserve"> </w:t>
            </w:r>
            <w:r>
              <w:rPr>
                <w:color w:val="FFFFFF"/>
                <w:sz w:val="19"/>
                <w:szCs w:val="19"/>
              </w:rPr>
              <w:t>b</w:t>
            </w:r>
            <w:r w:rsidR="00F84AB6">
              <w:rPr>
                <w:color w:val="FFFFFF"/>
                <w:sz w:val="19"/>
                <w:szCs w:val="19"/>
              </w:rPr>
              <w:t>ez DP</w:t>
            </w:r>
            <w:r>
              <w:rPr>
                <w:color w:val="FFFFFF"/>
                <w:sz w:val="19"/>
                <w:szCs w:val="19"/>
              </w:rPr>
              <w:t>H</w:t>
            </w:r>
          </w:p>
        </w:tc>
      </w:tr>
      <w:tr w:rsidR="007F23F6">
        <w:trPr>
          <w:trHeight w:hRule="exact" w:val="490"/>
          <w:jc w:val="center"/>
        </w:trPr>
        <w:tc>
          <w:tcPr>
            <w:tcW w:w="1570" w:type="dxa"/>
            <w:tcBorders>
              <w:left w:val="single" w:sz="4" w:space="0" w:color="auto"/>
            </w:tcBorders>
            <w:shd w:val="clear" w:color="auto" w:fill="FFFFFF"/>
            <w:vAlign w:val="center"/>
          </w:tcPr>
          <w:p w:rsidR="007F23F6" w:rsidRDefault="00F84AB6">
            <w:pPr>
              <w:pStyle w:val="Jin0"/>
              <w:shd w:val="clear" w:color="auto" w:fill="auto"/>
              <w:spacing w:after="0" w:line="240" w:lineRule="auto"/>
              <w:ind w:left="500"/>
              <w:jc w:val="left"/>
              <w:rPr>
                <w:sz w:val="19"/>
                <w:szCs w:val="19"/>
              </w:rPr>
            </w:pPr>
            <w:r>
              <w:rPr>
                <w:sz w:val="19"/>
                <w:szCs w:val="19"/>
              </w:rPr>
              <w:t>i.</w:t>
            </w:r>
          </w:p>
        </w:tc>
        <w:tc>
          <w:tcPr>
            <w:tcW w:w="4632" w:type="dxa"/>
            <w:tcBorders>
              <w:left w:val="single" w:sz="4" w:space="0" w:color="auto"/>
            </w:tcBorders>
            <w:shd w:val="clear" w:color="auto" w:fill="FFFFFF"/>
            <w:vAlign w:val="center"/>
          </w:tcPr>
          <w:p w:rsidR="007F23F6" w:rsidRDefault="00F84AB6">
            <w:pPr>
              <w:pStyle w:val="Jin0"/>
              <w:shd w:val="clear" w:color="auto" w:fill="auto"/>
              <w:spacing w:after="0" w:line="240" w:lineRule="auto"/>
              <w:jc w:val="left"/>
            </w:pPr>
            <w:r>
              <w:rPr>
                <w:b/>
                <w:bCs/>
              </w:rPr>
              <w:t>Vedoucí ochrany objektu</w:t>
            </w:r>
          </w:p>
        </w:tc>
        <w:tc>
          <w:tcPr>
            <w:tcW w:w="3518" w:type="dxa"/>
            <w:tcBorders>
              <w:left w:val="single" w:sz="4" w:space="0" w:color="auto"/>
              <w:right w:val="single" w:sz="4" w:space="0" w:color="auto"/>
            </w:tcBorders>
            <w:shd w:val="clear" w:color="auto" w:fill="FFFFFF"/>
            <w:vAlign w:val="center"/>
          </w:tcPr>
          <w:p w:rsidR="007F23F6" w:rsidRDefault="00F84AB6">
            <w:pPr>
              <w:pStyle w:val="Jin0"/>
              <w:shd w:val="clear" w:color="auto" w:fill="auto"/>
              <w:spacing w:after="0" w:line="240" w:lineRule="auto"/>
              <w:jc w:val="left"/>
              <w:rPr>
                <w:sz w:val="19"/>
                <w:szCs w:val="19"/>
              </w:rPr>
            </w:pPr>
            <w:r>
              <w:rPr>
                <w:sz w:val="19"/>
                <w:szCs w:val="19"/>
              </w:rPr>
              <w:t>169,-</w:t>
            </w:r>
          </w:p>
        </w:tc>
      </w:tr>
      <w:tr w:rsidR="007F23F6">
        <w:trPr>
          <w:trHeight w:hRule="exact" w:val="490"/>
          <w:jc w:val="center"/>
        </w:trPr>
        <w:tc>
          <w:tcPr>
            <w:tcW w:w="1570" w:type="dxa"/>
            <w:tcBorders>
              <w:top w:val="single" w:sz="4" w:space="0" w:color="auto"/>
              <w:left w:val="single" w:sz="4" w:space="0" w:color="auto"/>
            </w:tcBorders>
            <w:shd w:val="clear" w:color="auto" w:fill="FFFFFF"/>
            <w:vAlign w:val="center"/>
          </w:tcPr>
          <w:p w:rsidR="007F23F6" w:rsidRDefault="00F84AB6">
            <w:pPr>
              <w:pStyle w:val="Jin0"/>
              <w:shd w:val="clear" w:color="auto" w:fill="auto"/>
              <w:spacing w:after="0" w:line="240" w:lineRule="auto"/>
              <w:ind w:left="500"/>
              <w:jc w:val="left"/>
              <w:rPr>
                <w:sz w:val="19"/>
                <w:szCs w:val="19"/>
              </w:rPr>
            </w:pPr>
            <w:r>
              <w:rPr>
                <w:sz w:val="19"/>
                <w:szCs w:val="19"/>
              </w:rPr>
              <w:t>2.</w:t>
            </w:r>
          </w:p>
        </w:tc>
        <w:tc>
          <w:tcPr>
            <w:tcW w:w="4632" w:type="dxa"/>
            <w:tcBorders>
              <w:top w:val="single" w:sz="4" w:space="0" w:color="auto"/>
              <w:left w:val="single" w:sz="4" w:space="0" w:color="auto"/>
            </w:tcBorders>
            <w:shd w:val="clear" w:color="auto" w:fill="FFFFFF"/>
            <w:vAlign w:val="center"/>
          </w:tcPr>
          <w:p w:rsidR="007F23F6" w:rsidRDefault="00F84AB6">
            <w:pPr>
              <w:pStyle w:val="Jin0"/>
              <w:shd w:val="clear" w:color="auto" w:fill="auto"/>
              <w:spacing w:after="0" w:line="240" w:lineRule="auto"/>
              <w:jc w:val="left"/>
            </w:pPr>
            <w:r>
              <w:rPr>
                <w:b/>
                <w:bCs/>
              </w:rPr>
              <w:t>Bezpečnostní pracovník</w:t>
            </w:r>
          </w:p>
        </w:tc>
        <w:tc>
          <w:tcPr>
            <w:tcW w:w="3518" w:type="dxa"/>
            <w:tcBorders>
              <w:top w:val="single" w:sz="4" w:space="0" w:color="auto"/>
              <w:left w:val="single" w:sz="4" w:space="0" w:color="auto"/>
              <w:right w:val="single" w:sz="4" w:space="0" w:color="auto"/>
            </w:tcBorders>
            <w:shd w:val="clear" w:color="auto" w:fill="FFFFFF"/>
            <w:vAlign w:val="center"/>
          </w:tcPr>
          <w:p w:rsidR="007F23F6" w:rsidRDefault="00F84AB6">
            <w:pPr>
              <w:pStyle w:val="Jin0"/>
              <w:shd w:val="clear" w:color="auto" w:fill="auto"/>
              <w:spacing w:after="0" w:line="240" w:lineRule="auto"/>
              <w:jc w:val="left"/>
              <w:rPr>
                <w:sz w:val="19"/>
                <w:szCs w:val="19"/>
              </w:rPr>
            </w:pPr>
            <w:r>
              <w:rPr>
                <w:sz w:val="19"/>
                <w:szCs w:val="19"/>
              </w:rPr>
              <w:t>131,-</w:t>
            </w:r>
          </w:p>
        </w:tc>
      </w:tr>
      <w:tr w:rsidR="007F23F6">
        <w:trPr>
          <w:trHeight w:hRule="exact" w:val="504"/>
          <w:jc w:val="center"/>
        </w:trPr>
        <w:tc>
          <w:tcPr>
            <w:tcW w:w="1570" w:type="dxa"/>
            <w:tcBorders>
              <w:top w:val="single" w:sz="4" w:space="0" w:color="auto"/>
              <w:left w:val="single" w:sz="4" w:space="0" w:color="auto"/>
            </w:tcBorders>
            <w:shd w:val="clear" w:color="auto" w:fill="FFFFFF"/>
            <w:vAlign w:val="center"/>
          </w:tcPr>
          <w:p w:rsidR="007F23F6" w:rsidRDefault="00F84AB6">
            <w:pPr>
              <w:pStyle w:val="Jin0"/>
              <w:shd w:val="clear" w:color="auto" w:fill="auto"/>
              <w:spacing w:after="0" w:line="240" w:lineRule="auto"/>
              <w:ind w:left="500"/>
              <w:jc w:val="left"/>
              <w:rPr>
                <w:sz w:val="19"/>
                <w:szCs w:val="19"/>
              </w:rPr>
            </w:pPr>
            <w:r>
              <w:rPr>
                <w:sz w:val="19"/>
                <w:szCs w:val="19"/>
              </w:rPr>
              <w:t>3.</w:t>
            </w:r>
          </w:p>
        </w:tc>
        <w:tc>
          <w:tcPr>
            <w:tcW w:w="4632" w:type="dxa"/>
            <w:tcBorders>
              <w:top w:val="single" w:sz="4" w:space="0" w:color="auto"/>
              <w:left w:val="single" w:sz="4" w:space="0" w:color="auto"/>
            </w:tcBorders>
            <w:shd w:val="clear" w:color="auto" w:fill="FFFFFF"/>
            <w:vAlign w:val="center"/>
          </w:tcPr>
          <w:p w:rsidR="007F23F6" w:rsidRDefault="00F84AB6">
            <w:pPr>
              <w:pStyle w:val="Jin0"/>
              <w:shd w:val="clear" w:color="auto" w:fill="auto"/>
              <w:spacing w:after="0" w:line="240" w:lineRule="auto"/>
              <w:jc w:val="left"/>
            </w:pPr>
            <w:r>
              <w:rPr>
                <w:b/>
                <w:bCs/>
              </w:rPr>
              <w:t>Bezpečnostní pracovník - venkovní služba</w:t>
            </w:r>
          </w:p>
        </w:tc>
        <w:tc>
          <w:tcPr>
            <w:tcW w:w="3518" w:type="dxa"/>
            <w:tcBorders>
              <w:top w:val="single" w:sz="4" w:space="0" w:color="auto"/>
              <w:left w:val="single" w:sz="4" w:space="0" w:color="auto"/>
              <w:right w:val="single" w:sz="4" w:space="0" w:color="auto"/>
            </w:tcBorders>
            <w:shd w:val="clear" w:color="auto" w:fill="FFFFFF"/>
            <w:vAlign w:val="center"/>
          </w:tcPr>
          <w:p w:rsidR="007F23F6" w:rsidRDefault="00F84AB6">
            <w:pPr>
              <w:pStyle w:val="Jin0"/>
              <w:shd w:val="clear" w:color="auto" w:fill="auto"/>
              <w:spacing w:after="0" w:line="240" w:lineRule="auto"/>
              <w:jc w:val="left"/>
              <w:rPr>
                <w:sz w:val="19"/>
                <w:szCs w:val="19"/>
              </w:rPr>
            </w:pPr>
            <w:r>
              <w:rPr>
                <w:sz w:val="19"/>
                <w:szCs w:val="19"/>
              </w:rPr>
              <w:t>131,-</w:t>
            </w:r>
          </w:p>
        </w:tc>
      </w:tr>
      <w:tr w:rsidR="007F23F6">
        <w:trPr>
          <w:trHeight w:hRule="exact" w:val="490"/>
          <w:jc w:val="center"/>
        </w:trPr>
        <w:tc>
          <w:tcPr>
            <w:tcW w:w="1570" w:type="dxa"/>
            <w:tcBorders>
              <w:top w:val="single" w:sz="4" w:space="0" w:color="auto"/>
              <w:left w:val="single" w:sz="4" w:space="0" w:color="auto"/>
            </w:tcBorders>
            <w:shd w:val="clear" w:color="auto" w:fill="FFFFFF"/>
            <w:vAlign w:val="center"/>
          </w:tcPr>
          <w:p w:rsidR="007F23F6" w:rsidRDefault="00F84AB6">
            <w:pPr>
              <w:pStyle w:val="Jin0"/>
              <w:shd w:val="clear" w:color="auto" w:fill="auto"/>
              <w:spacing w:after="0" w:line="240" w:lineRule="auto"/>
              <w:ind w:left="500"/>
              <w:jc w:val="left"/>
              <w:rPr>
                <w:sz w:val="19"/>
                <w:szCs w:val="19"/>
              </w:rPr>
            </w:pPr>
            <w:r>
              <w:rPr>
                <w:sz w:val="19"/>
                <w:szCs w:val="19"/>
              </w:rPr>
              <w:t>4.</w:t>
            </w:r>
          </w:p>
        </w:tc>
        <w:tc>
          <w:tcPr>
            <w:tcW w:w="4632" w:type="dxa"/>
            <w:tcBorders>
              <w:top w:val="single" w:sz="4" w:space="0" w:color="auto"/>
              <w:left w:val="single" w:sz="4" w:space="0" w:color="auto"/>
            </w:tcBorders>
            <w:shd w:val="clear" w:color="auto" w:fill="FFFFFF"/>
            <w:vAlign w:val="center"/>
          </w:tcPr>
          <w:p w:rsidR="007F23F6" w:rsidRDefault="00F84AB6">
            <w:pPr>
              <w:pStyle w:val="Jin0"/>
              <w:shd w:val="clear" w:color="auto" w:fill="auto"/>
              <w:spacing w:after="0" w:line="240" w:lineRule="auto"/>
              <w:jc w:val="left"/>
            </w:pPr>
            <w:r>
              <w:rPr>
                <w:b/>
                <w:bCs/>
              </w:rPr>
              <w:t>Bezpečnostní pracovník se zbraní</w:t>
            </w:r>
          </w:p>
        </w:tc>
        <w:tc>
          <w:tcPr>
            <w:tcW w:w="3518" w:type="dxa"/>
            <w:tcBorders>
              <w:top w:val="single" w:sz="4" w:space="0" w:color="auto"/>
              <w:left w:val="single" w:sz="4" w:space="0" w:color="auto"/>
              <w:right w:val="single" w:sz="4" w:space="0" w:color="auto"/>
            </w:tcBorders>
            <w:shd w:val="clear" w:color="auto" w:fill="FFFFFF"/>
            <w:vAlign w:val="center"/>
          </w:tcPr>
          <w:p w:rsidR="007F23F6" w:rsidRDefault="00F84AB6">
            <w:pPr>
              <w:pStyle w:val="Jin0"/>
              <w:shd w:val="clear" w:color="auto" w:fill="auto"/>
              <w:spacing w:after="0" w:line="240" w:lineRule="auto"/>
              <w:jc w:val="left"/>
              <w:rPr>
                <w:sz w:val="19"/>
                <w:szCs w:val="19"/>
              </w:rPr>
            </w:pPr>
            <w:r>
              <w:rPr>
                <w:sz w:val="19"/>
                <w:szCs w:val="19"/>
              </w:rPr>
              <w:t>167,-</w:t>
            </w:r>
          </w:p>
        </w:tc>
      </w:tr>
      <w:tr w:rsidR="007F23F6">
        <w:trPr>
          <w:trHeight w:hRule="exact" w:val="490"/>
          <w:jc w:val="center"/>
        </w:trPr>
        <w:tc>
          <w:tcPr>
            <w:tcW w:w="1570" w:type="dxa"/>
            <w:tcBorders>
              <w:top w:val="single" w:sz="4" w:space="0" w:color="auto"/>
              <w:left w:val="single" w:sz="4" w:space="0" w:color="auto"/>
            </w:tcBorders>
            <w:shd w:val="clear" w:color="auto" w:fill="FFFFFF"/>
            <w:vAlign w:val="center"/>
          </w:tcPr>
          <w:p w:rsidR="007F23F6" w:rsidRDefault="00F84AB6">
            <w:pPr>
              <w:pStyle w:val="Jin0"/>
              <w:shd w:val="clear" w:color="auto" w:fill="auto"/>
              <w:spacing w:after="0" w:line="240" w:lineRule="auto"/>
              <w:ind w:left="500"/>
              <w:jc w:val="left"/>
              <w:rPr>
                <w:sz w:val="19"/>
                <w:szCs w:val="19"/>
              </w:rPr>
            </w:pPr>
            <w:r>
              <w:rPr>
                <w:sz w:val="19"/>
                <w:szCs w:val="19"/>
              </w:rPr>
              <w:t>5.</w:t>
            </w:r>
          </w:p>
        </w:tc>
        <w:tc>
          <w:tcPr>
            <w:tcW w:w="4632" w:type="dxa"/>
            <w:tcBorders>
              <w:top w:val="single" w:sz="4" w:space="0" w:color="auto"/>
              <w:left w:val="single" w:sz="4" w:space="0" w:color="auto"/>
            </w:tcBorders>
            <w:shd w:val="clear" w:color="auto" w:fill="FFFFFF"/>
            <w:vAlign w:val="center"/>
          </w:tcPr>
          <w:p w:rsidR="007F23F6" w:rsidRDefault="00F84AB6">
            <w:pPr>
              <w:pStyle w:val="Jin0"/>
              <w:shd w:val="clear" w:color="auto" w:fill="auto"/>
              <w:spacing w:after="0" w:line="240" w:lineRule="auto"/>
              <w:jc w:val="left"/>
            </w:pPr>
            <w:r>
              <w:rPr>
                <w:b/>
                <w:bCs/>
              </w:rPr>
              <w:t>Bezpečnostní pracovník - vedoucí patra VP</w:t>
            </w:r>
          </w:p>
        </w:tc>
        <w:tc>
          <w:tcPr>
            <w:tcW w:w="3518" w:type="dxa"/>
            <w:tcBorders>
              <w:top w:val="single" w:sz="4" w:space="0" w:color="auto"/>
              <w:left w:val="single" w:sz="4" w:space="0" w:color="auto"/>
              <w:right w:val="single" w:sz="4" w:space="0" w:color="auto"/>
            </w:tcBorders>
            <w:shd w:val="clear" w:color="auto" w:fill="FFFFFF"/>
            <w:vAlign w:val="center"/>
          </w:tcPr>
          <w:p w:rsidR="007F23F6" w:rsidRDefault="00F84AB6">
            <w:pPr>
              <w:pStyle w:val="Jin0"/>
              <w:shd w:val="clear" w:color="auto" w:fill="auto"/>
              <w:spacing w:after="0" w:line="240" w:lineRule="auto"/>
              <w:jc w:val="left"/>
              <w:rPr>
                <w:sz w:val="19"/>
                <w:szCs w:val="19"/>
              </w:rPr>
            </w:pPr>
            <w:r>
              <w:rPr>
                <w:sz w:val="19"/>
                <w:szCs w:val="19"/>
              </w:rPr>
              <w:t>145,-</w:t>
            </w:r>
          </w:p>
        </w:tc>
      </w:tr>
      <w:tr w:rsidR="007F23F6">
        <w:trPr>
          <w:trHeight w:hRule="exact" w:val="504"/>
          <w:jc w:val="center"/>
        </w:trPr>
        <w:tc>
          <w:tcPr>
            <w:tcW w:w="1570" w:type="dxa"/>
            <w:tcBorders>
              <w:top w:val="single" w:sz="4" w:space="0" w:color="auto"/>
              <w:left w:val="single" w:sz="4" w:space="0" w:color="auto"/>
            </w:tcBorders>
            <w:shd w:val="clear" w:color="auto" w:fill="FFFFFF"/>
            <w:vAlign w:val="center"/>
          </w:tcPr>
          <w:p w:rsidR="007F23F6" w:rsidRDefault="00F84AB6">
            <w:pPr>
              <w:pStyle w:val="Jin0"/>
              <w:shd w:val="clear" w:color="auto" w:fill="auto"/>
              <w:spacing w:after="0" w:line="240" w:lineRule="auto"/>
              <w:ind w:left="500"/>
              <w:jc w:val="left"/>
              <w:rPr>
                <w:sz w:val="19"/>
                <w:szCs w:val="19"/>
              </w:rPr>
            </w:pPr>
            <w:r>
              <w:rPr>
                <w:sz w:val="19"/>
                <w:szCs w:val="19"/>
              </w:rPr>
              <w:t>6.</w:t>
            </w:r>
          </w:p>
        </w:tc>
        <w:tc>
          <w:tcPr>
            <w:tcW w:w="4632" w:type="dxa"/>
            <w:tcBorders>
              <w:top w:val="single" w:sz="4" w:space="0" w:color="auto"/>
              <w:left w:val="single" w:sz="4" w:space="0" w:color="auto"/>
            </w:tcBorders>
            <w:shd w:val="clear" w:color="auto" w:fill="FFFFFF"/>
            <w:vAlign w:val="center"/>
          </w:tcPr>
          <w:p w:rsidR="007F23F6" w:rsidRDefault="00F84AB6">
            <w:pPr>
              <w:pStyle w:val="Jin0"/>
              <w:shd w:val="clear" w:color="auto" w:fill="auto"/>
              <w:spacing w:after="0" w:line="240" w:lineRule="auto"/>
              <w:jc w:val="left"/>
            </w:pPr>
            <w:r>
              <w:rPr>
                <w:b/>
                <w:bCs/>
              </w:rPr>
              <w:t>Kustod</w:t>
            </w:r>
          </w:p>
        </w:tc>
        <w:tc>
          <w:tcPr>
            <w:tcW w:w="3518" w:type="dxa"/>
            <w:tcBorders>
              <w:top w:val="single" w:sz="4" w:space="0" w:color="auto"/>
              <w:left w:val="single" w:sz="4" w:space="0" w:color="auto"/>
              <w:right w:val="single" w:sz="4" w:space="0" w:color="auto"/>
            </w:tcBorders>
            <w:shd w:val="clear" w:color="auto" w:fill="FFFFFF"/>
            <w:vAlign w:val="center"/>
          </w:tcPr>
          <w:p w:rsidR="007F23F6" w:rsidRDefault="00F84AB6">
            <w:pPr>
              <w:pStyle w:val="Jin0"/>
              <w:shd w:val="clear" w:color="auto" w:fill="auto"/>
              <w:spacing w:after="0" w:line="240" w:lineRule="auto"/>
              <w:jc w:val="left"/>
              <w:rPr>
                <w:sz w:val="19"/>
                <w:szCs w:val="19"/>
              </w:rPr>
            </w:pPr>
            <w:r>
              <w:rPr>
                <w:sz w:val="19"/>
                <w:szCs w:val="19"/>
              </w:rPr>
              <w:t>131,-</w:t>
            </w:r>
          </w:p>
        </w:tc>
      </w:tr>
      <w:tr w:rsidR="007F23F6">
        <w:trPr>
          <w:trHeight w:hRule="exact" w:val="466"/>
          <w:jc w:val="center"/>
        </w:trPr>
        <w:tc>
          <w:tcPr>
            <w:tcW w:w="1570" w:type="dxa"/>
            <w:tcBorders>
              <w:top w:val="single" w:sz="4" w:space="0" w:color="auto"/>
              <w:left w:val="single" w:sz="4" w:space="0" w:color="auto"/>
            </w:tcBorders>
            <w:shd w:val="clear" w:color="auto" w:fill="FFFFFF"/>
            <w:vAlign w:val="center"/>
          </w:tcPr>
          <w:p w:rsidR="007F23F6" w:rsidRDefault="00F84AB6">
            <w:pPr>
              <w:pStyle w:val="Jin0"/>
              <w:shd w:val="clear" w:color="auto" w:fill="auto"/>
              <w:spacing w:after="0" w:line="240" w:lineRule="auto"/>
              <w:ind w:left="500"/>
              <w:jc w:val="left"/>
              <w:rPr>
                <w:sz w:val="19"/>
                <w:szCs w:val="19"/>
              </w:rPr>
            </w:pPr>
            <w:r>
              <w:rPr>
                <w:sz w:val="19"/>
                <w:szCs w:val="19"/>
              </w:rPr>
              <w:t>7.</w:t>
            </w:r>
          </w:p>
        </w:tc>
        <w:tc>
          <w:tcPr>
            <w:tcW w:w="4632" w:type="dxa"/>
            <w:tcBorders>
              <w:top w:val="single" w:sz="4" w:space="0" w:color="auto"/>
              <w:left w:val="single" w:sz="4" w:space="0" w:color="auto"/>
            </w:tcBorders>
            <w:shd w:val="clear" w:color="auto" w:fill="FFFFFF"/>
            <w:vAlign w:val="center"/>
          </w:tcPr>
          <w:p w:rsidR="007F23F6" w:rsidRDefault="00F84AB6">
            <w:pPr>
              <w:pStyle w:val="Jin0"/>
              <w:shd w:val="clear" w:color="auto" w:fill="auto"/>
              <w:spacing w:after="0" w:line="240" w:lineRule="auto"/>
              <w:jc w:val="left"/>
            </w:pPr>
            <w:r>
              <w:rPr>
                <w:b/>
                <w:bCs/>
              </w:rPr>
              <w:t>Recepční</w:t>
            </w:r>
          </w:p>
        </w:tc>
        <w:tc>
          <w:tcPr>
            <w:tcW w:w="3518" w:type="dxa"/>
            <w:tcBorders>
              <w:top w:val="single" w:sz="4" w:space="0" w:color="auto"/>
              <w:left w:val="single" w:sz="4" w:space="0" w:color="auto"/>
              <w:right w:val="single" w:sz="4" w:space="0" w:color="auto"/>
            </w:tcBorders>
            <w:shd w:val="clear" w:color="auto" w:fill="FFFFFF"/>
            <w:vAlign w:val="center"/>
          </w:tcPr>
          <w:p w:rsidR="007F23F6" w:rsidRDefault="00F84AB6">
            <w:pPr>
              <w:pStyle w:val="Jin0"/>
              <w:shd w:val="clear" w:color="auto" w:fill="auto"/>
              <w:spacing w:after="0" w:line="240" w:lineRule="auto"/>
              <w:jc w:val="left"/>
              <w:rPr>
                <w:sz w:val="19"/>
                <w:szCs w:val="19"/>
              </w:rPr>
            </w:pPr>
            <w:r>
              <w:rPr>
                <w:sz w:val="19"/>
                <w:szCs w:val="19"/>
              </w:rPr>
              <w:t>149,-</w:t>
            </w:r>
          </w:p>
        </w:tc>
      </w:tr>
      <w:tr w:rsidR="007F23F6">
        <w:trPr>
          <w:trHeight w:hRule="exact" w:val="470"/>
          <w:jc w:val="center"/>
        </w:trPr>
        <w:tc>
          <w:tcPr>
            <w:tcW w:w="1570" w:type="dxa"/>
            <w:tcBorders>
              <w:top w:val="single" w:sz="4" w:space="0" w:color="auto"/>
              <w:left w:val="single" w:sz="4" w:space="0" w:color="auto"/>
            </w:tcBorders>
            <w:shd w:val="clear" w:color="auto" w:fill="FFFFFF"/>
            <w:vAlign w:val="center"/>
          </w:tcPr>
          <w:p w:rsidR="007F23F6" w:rsidRDefault="00F84AB6">
            <w:pPr>
              <w:pStyle w:val="Jin0"/>
              <w:shd w:val="clear" w:color="auto" w:fill="auto"/>
              <w:spacing w:after="0" w:line="240" w:lineRule="auto"/>
              <w:ind w:left="500"/>
              <w:jc w:val="left"/>
              <w:rPr>
                <w:sz w:val="19"/>
                <w:szCs w:val="19"/>
              </w:rPr>
            </w:pPr>
            <w:r>
              <w:rPr>
                <w:sz w:val="19"/>
                <w:szCs w:val="19"/>
              </w:rPr>
              <w:t>8.</w:t>
            </w:r>
          </w:p>
        </w:tc>
        <w:tc>
          <w:tcPr>
            <w:tcW w:w="4632" w:type="dxa"/>
            <w:tcBorders>
              <w:top w:val="single" w:sz="4" w:space="0" w:color="auto"/>
              <w:left w:val="single" w:sz="4" w:space="0" w:color="auto"/>
            </w:tcBorders>
            <w:shd w:val="clear" w:color="auto" w:fill="FFFFFF"/>
            <w:vAlign w:val="center"/>
          </w:tcPr>
          <w:p w:rsidR="007F23F6" w:rsidRDefault="00F84AB6">
            <w:pPr>
              <w:pStyle w:val="Jin0"/>
              <w:shd w:val="clear" w:color="auto" w:fill="auto"/>
              <w:spacing w:after="0" w:line="240" w:lineRule="auto"/>
              <w:jc w:val="left"/>
            </w:pPr>
            <w:r>
              <w:rPr>
                <w:b/>
                <w:bCs/>
              </w:rPr>
              <w:t>Obsluha centrálního operačního střediska</w:t>
            </w:r>
          </w:p>
        </w:tc>
        <w:tc>
          <w:tcPr>
            <w:tcW w:w="3518" w:type="dxa"/>
            <w:tcBorders>
              <w:top w:val="single" w:sz="4" w:space="0" w:color="auto"/>
              <w:left w:val="single" w:sz="4" w:space="0" w:color="auto"/>
              <w:right w:val="single" w:sz="4" w:space="0" w:color="auto"/>
            </w:tcBorders>
            <w:shd w:val="clear" w:color="auto" w:fill="FFFFFF"/>
            <w:vAlign w:val="center"/>
          </w:tcPr>
          <w:p w:rsidR="007F23F6" w:rsidRDefault="00F84AB6">
            <w:pPr>
              <w:pStyle w:val="Jin0"/>
              <w:shd w:val="clear" w:color="auto" w:fill="auto"/>
              <w:spacing w:after="0" w:line="240" w:lineRule="auto"/>
              <w:jc w:val="left"/>
              <w:rPr>
                <w:sz w:val="19"/>
                <w:szCs w:val="19"/>
              </w:rPr>
            </w:pPr>
            <w:r>
              <w:rPr>
                <w:sz w:val="19"/>
                <w:szCs w:val="19"/>
              </w:rPr>
              <w:t>159,-</w:t>
            </w:r>
          </w:p>
        </w:tc>
      </w:tr>
      <w:tr w:rsidR="007F23F6">
        <w:trPr>
          <w:trHeight w:hRule="exact" w:val="466"/>
          <w:jc w:val="center"/>
        </w:trPr>
        <w:tc>
          <w:tcPr>
            <w:tcW w:w="1570" w:type="dxa"/>
            <w:tcBorders>
              <w:top w:val="single" w:sz="4" w:space="0" w:color="auto"/>
              <w:left w:val="single" w:sz="4" w:space="0" w:color="auto"/>
            </w:tcBorders>
            <w:shd w:val="clear" w:color="auto" w:fill="FFFFFF"/>
            <w:vAlign w:val="center"/>
          </w:tcPr>
          <w:p w:rsidR="007F23F6" w:rsidRDefault="00F84AB6">
            <w:pPr>
              <w:pStyle w:val="Jin0"/>
              <w:shd w:val="clear" w:color="auto" w:fill="auto"/>
              <w:spacing w:after="0" w:line="240" w:lineRule="auto"/>
              <w:ind w:left="500"/>
              <w:jc w:val="left"/>
              <w:rPr>
                <w:sz w:val="19"/>
                <w:szCs w:val="19"/>
              </w:rPr>
            </w:pPr>
            <w:r>
              <w:rPr>
                <w:sz w:val="19"/>
                <w:szCs w:val="19"/>
              </w:rPr>
              <w:t>9.</w:t>
            </w:r>
          </w:p>
        </w:tc>
        <w:tc>
          <w:tcPr>
            <w:tcW w:w="4632" w:type="dxa"/>
            <w:tcBorders>
              <w:top w:val="single" w:sz="4" w:space="0" w:color="auto"/>
              <w:left w:val="single" w:sz="4" w:space="0" w:color="auto"/>
            </w:tcBorders>
            <w:shd w:val="clear" w:color="auto" w:fill="FFFFFF"/>
            <w:vAlign w:val="center"/>
          </w:tcPr>
          <w:p w:rsidR="007F23F6" w:rsidRDefault="00F84AB6">
            <w:pPr>
              <w:pStyle w:val="Jin0"/>
              <w:shd w:val="clear" w:color="auto" w:fill="auto"/>
              <w:spacing w:after="0" w:line="240" w:lineRule="auto"/>
              <w:jc w:val="left"/>
            </w:pPr>
            <w:r>
              <w:rPr>
                <w:b/>
                <w:bCs/>
              </w:rPr>
              <w:t>Zásahová jednotka</w:t>
            </w:r>
          </w:p>
        </w:tc>
        <w:tc>
          <w:tcPr>
            <w:tcW w:w="3518" w:type="dxa"/>
            <w:tcBorders>
              <w:top w:val="single" w:sz="4" w:space="0" w:color="auto"/>
              <w:left w:val="single" w:sz="4" w:space="0" w:color="auto"/>
              <w:right w:val="single" w:sz="4" w:space="0" w:color="auto"/>
            </w:tcBorders>
            <w:shd w:val="clear" w:color="auto" w:fill="FFFFFF"/>
            <w:vAlign w:val="center"/>
          </w:tcPr>
          <w:p w:rsidR="007F23F6" w:rsidRDefault="00F84AB6">
            <w:pPr>
              <w:pStyle w:val="Jin0"/>
              <w:shd w:val="clear" w:color="auto" w:fill="auto"/>
              <w:spacing w:after="0" w:line="240" w:lineRule="auto"/>
              <w:jc w:val="left"/>
              <w:rPr>
                <w:sz w:val="19"/>
                <w:szCs w:val="19"/>
              </w:rPr>
            </w:pPr>
            <w:r>
              <w:rPr>
                <w:sz w:val="19"/>
                <w:szCs w:val="19"/>
              </w:rPr>
              <w:t>210,-</w:t>
            </w:r>
          </w:p>
        </w:tc>
      </w:tr>
      <w:tr w:rsidR="007F23F6">
        <w:trPr>
          <w:trHeight w:hRule="exact" w:val="466"/>
          <w:jc w:val="center"/>
        </w:trPr>
        <w:tc>
          <w:tcPr>
            <w:tcW w:w="1570" w:type="dxa"/>
            <w:shd w:val="clear" w:color="auto" w:fill="000000"/>
            <w:vAlign w:val="center"/>
          </w:tcPr>
          <w:p w:rsidR="007F23F6" w:rsidRDefault="00F84AB6" w:rsidP="003C4E82">
            <w:pPr>
              <w:pStyle w:val="Jin0"/>
              <w:shd w:val="clear" w:color="auto" w:fill="auto"/>
              <w:spacing w:after="0" w:line="240" w:lineRule="auto"/>
              <w:ind w:left="140"/>
              <w:rPr>
                <w:sz w:val="19"/>
                <w:szCs w:val="19"/>
              </w:rPr>
            </w:pPr>
            <w:proofErr w:type="spellStart"/>
            <w:r>
              <w:rPr>
                <w:color w:val="FFFFFF"/>
                <w:sz w:val="19"/>
                <w:szCs w:val="19"/>
              </w:rPr>
              <w:t>P</w:t>
            </w:r>
            <w:r w:rsidR="003C4E82">
              <w:rPr>
                <w:color w:val="FFFFFF"/>
                <w:sz w:val="19"/>
                <w:szCs w:val="19"/>
              </w:rPr>
              <w:t>o</w:t>
            </w:r>
            <w:r>
              <w:rPr>
                <w:color w:val="FFFFFF"/>
                <w:sz w:val="19"/>
                <w:szCs w:val="19"/>
              </w:rPr>
              <w:t>I</w:t>
            </w:r>
            <w:r w:rsidR="003C4E82">
              <w:rPr>
                <w:color w:val="FFFFFF"/>
                <w:sz w:val="19"/>
                <w:szCs w:val="19"/>
              </w:rPr>
              <w:t>ožka</w:t>
            </w:r>
            <w:proofErr w:type="spellEnd"/>
          </w:p>
        </w:tc>
        <w:tc>
          <w:tcPr>
            <w:tcW w:w="4632" w:type="dxa"/>
            <w:shd w:val="clear" w:color="auto" w:fill="000000"/>
            <w:vAlign w:val="center"/>
          </w:tcPr>
          <w:p w:rsidR="007F23F6" w:rsidRDefault="00F84AB6">
            <w:pPr>
              <w:pStyle w:val="Jin0"/>
              <w:shd w:val="clear" w:color="auto" w:fill="auto"/>
              <w:spacing w:after="0" w:line="240" w:lineRule="auto"/>
              <w:jc w:val="left"/>
              <w:rPr>
                <w:sz w:val="19"/>
                <w:szCs w:val="19"/>
              </w:rPr>
            </w:pPr>
            <w:r>
              <w:rPr>
                <w:color w:val="FFFFFF"/>
                <w:sz w:val="19"/>
                <w:szCs w:val="19"/>
              </w:rPr>
              <w:t>Služba</w:t>
            </w:r>
          </w:p>
        </w:tc>
        <w:tc>
          <w:tcPr>
            <w:tcW w:w="3518" w:type="dxa"/>
            <w:shd w:val="clear" w:color="auto" w:fill="000000"/>
            <w:vAlign w:val="center"/>
          </w:tcPr>
          <w:p w:rsidR="007F23F6" w:rsidRDefault="003C4E82" w:rsidP="003C4E82">
            <w:pPr>
              <w:pStyle w:val="Jin0"/>
              <w:shd w:val="clear" w:color="auto" w:fill="auto"/>
              <w:spacing w:after="0" w:line="240" w:lineRule="auto"/>
              <w:jc w:val="left"/>
              <w:rPr>
                <w:sz w:val="19"/>
                <w:szCs w:val="19"/>
              </w:rPr>
            </w:pPr>
            <w:r>
              <w:rPr>
                <w:color w:val="FFFFFF"/>
                <w:sz w:val="19"/>
                <w:szCs w:val="19"/>
              </w:rPr>
              <w:t>Cena za 1 s</w:t>
            </w:r>
            <w:r w:rsidR="00F84AB6">
              <w:rPr>
                <w:smallCaps/>
                <w:color w:val="FFFFFF"/>
                <w:sz w:val="19"/>
                <w:szCs w:val="19"/>
              </w:rPr>
              <w:t>voz</w:t>
            </w:r>
            <w:r w:rsidR="00F84AB6">
              <w:rPr>
                <w:color w:val="FFFFFF"/>
                <w:sz w:val="19"/>
                <w:szCs w:val="19"/>
              </w:rPr>
              <w:t xml:space="preserve"> </w:t>
            </w:r>
            <w:r>
              <w:rPr>
                <w:color w:val="FFFFFF"/>
                <w:sz w:val="19"/>
                <w:szCs w:val="19"/>
              </w:rPr>
              <w:t>v</w:t>
            </w:r>
            <w:r w:rsidR="00F84AB6">
              <w:rPr>
                <w:color w:val="FFFFFF"/>
                <w:sz w:val="19"/>
                <w:szCs w:val="19"/>
              </w:rPr>
              <w:t xml:space="preserve"> Kč bez </w:t>
            </w:r>
            <w:r>
              <w:rPr>
                <w:color w:val="FFFFFF"/>
                <w:sz w:val="19"/>
                <w:szCs w:val="19"/>
              </w:rPr>
              <w:t>DP</w:t>
            </w:r>
            <w:r w:rsidR="00F84AB6">
              <w:rPr>
                <w:color w:val="FFFFFF"/>
                <w:sz w:val="19"/>
                <w:szCs w:val="19"/>
              </w:rPr>
              <w:t>H</w:t>
            </w:r>
          </w:p>
        </w:tc>
      </w:tr>
      <w:tr w:rsidR="007F23F6">
        <w:trPr>
          <w:trHeight w:hRule="exact" w:val="475"/>
          <w:jc w:val="center"/>
        </w:trPr>
        <w:tc>
          <w:tcPr>
            <w:tcW w:w="1570" w:type="dxa"/>
            <w:tcBorders>
              <w:left w:val="single" w:sz="4" w:space="0" w:color="auto"/>
            </w:tcBorders>
            <w:shd w:val="clear" w:color="auto" w:fill="FFFFFF"/>
            <w:vAlign w:val="center"/>
          </w:tcPr>
          <w:p w:rsidR="007F23F6" w:rsidRDefault="00AF0ABF" w:rsidP="00AF0ABF">
            <w:pPr>
              <w:pStyle w:val="Jin0"/>
              <w:shd w:val="clear" w:color="auto" w:fill="auto"/>
              <w:spacing w:after="0" w:line="240" w:lineRule="auto"/>
              <w:ind w:left="260"/>
              <w:rPr>
                <w:sz w:val="19"/>
                <w:szCs w:val="19"/>
              </w:rPr>
            </w:pPr>
            <w:r>
              <w:rPr>
                <w:sz w:val="19"/>
                <w:szCs w:val="19"/>
              </w:rPr>
              <w:t xml:space="preserve">    </w:t>
            </w:r>
            <w:r w:rsidR="00F84AB6">
              <w:rPr>
                <w:sz w:val="19"/>
                <w:szCs w:val="19"/>
              </w:rPr>
              <w:t>10.</w:t>
            </w:r>
          </w:p>
        </w:tc>
        <w:tc>
          <w:tcPr>
            <w:tcW w:w="4632" w:type="dxa"/>
            <w:tcBorders>
              <w:left w:val="single" w:sz="4" w:space="0" w:color="auto"/>
            </w:tcBorders>
            <w:shd w:val="clear" w:color="auto" w:fill="FFFFFF"/>
            <w:vAlign w:val="center"/>
          </w:tcPr>
          <w:p w:rsidR="007F23F6" w:rsidRDefault="00F84AB6">
            <w:pPr>
              <w:pStyle w:val="Jin0"/>
              <w:shd w:val="clear" w:color="auto" w:fill="auto"/>
              <w:spacing w:after="0" w:line="240" w:lineRule="auto"/>
              <w:jc w:val="left"/>
            </w:pPr>
            <w:r>
              <w:rPr>
                <w:b/>
                <w:bCs/>
              </w:rPr>
              <w:t>Pravidelný svoz hotovosti</w:t>
            </w:r>
          </w:p>
        </w:tc>
        <w:tc>
          <w:tcPr>
            <w:tcW w:w="3518" w:type="dxa"/>
            <w:tcBorders>
              <w:left w:val="single" w:sz="4" w:space="0" w:color="auto"/>
              <w:right w:val="single" w:sz="4" w:space="0" w:color="auto"/>
            </w:tcBorders>
            <w:shd w:val="clear" w:color="auto" w:fill="FFFFFF"/>
            <w:vAlign w:val="center"/>
          </w:tcPr>
          <w:p w:rsidR="007F23F6" w:rsidRDefault="00F84AB6">
            <w:pPr>
              <w:pStyle w:val="Jin0"/>
              <w:shd w:val="clear" w:color="auto" w:fill="auto"/>
              <w:spacing w:after="0" w:line="240" w:lineRule="auto"/>
              <w:jc w:val="left"/>
              <w:rPr>
                <w:sz w:val="19"/>
                <w:szCs w:val="19"/>
              </w:rPr>
            </w:pPr>
            <w:r>
              <w:rPr>
                <w:sz w:val="19"/>
                <w:szCs w:val="19"/>
              </w:rPr>
              <w:t>450,-</w:t>
            </w:r>
          </w:p>
        </w:tc>
      </w:tr>
      <w:tr w:rsidR="007F23F6">
        <w:trPr>
          <w:trHeight w:hRule="exact" w:val="533"/>
          <w:jc w:val="center"/>
        </w:trPr>
        <w:tc>
          <w:tcPr>
            <w:tcW w:w="1570" w:type="dxa"/>
            <w:tcBorders>
              <w:top w:val="single" w:sz="4" w:space="0" w:color="auto"/>
              <w:left w:val="single" w:sz="4" w:space="0" w:color="auto"/>
              <w:bottom w:val="single" w:sz="4" w:space="0" w:color="auto"/>
            </w:tcBorders>
            <w:shd w:val="clear" w:color="auto" w:fill="FFFFFF"/>
            <w:vAlign w:val="center"/>
          </w:tcPr>
          <w:p w:rsidR="007F23F6" w:rsidRDefault="00AF0ABF" w:rsidP="00AF0ABF">
            <w:pPr>
              <w:pStyle w:val="Jin0"/>
              <w:shd w:val="clear" w:color="auto" w:fill="auto"/>
              <w:spacing w:after="0" w:line="240" w:lineRule="auto"/>
              <w:ind w:left="260"/>
              <w:rPr>
                <w:sz w:val="19"/>
                <w:szCs w:val="19"/>
              </w:rPr>
            </w:pPr>
            <w:r>
              <w:rPr>
                <w:sz w:val="19"/>
                <w:szCs w:val="19"/>
              </w:rPr>
              <w:t xml:space="preserve">    </w:t>
            </w:r>
            <w:r w:rsidR="00F84AB6">
              <w:rPr>
                <w:sz w:val="19"/>
                <w:szCs w:val="19"/>
              </w:rPr>
              <w:t>11.</w:t>
            </w:r>
          </w:p>
        </w:tc>
        <w:tc>
          <w:tcPr>
            <w:tcW w:w="4632" w:type="dxa"/>
            <w:tcBorders>
              <w:top w:val="single" w:sz="4" w:space="0" w:color="auto"/>
              <w:left w:val="single" w:sz="4" w:space="0" w:color="auto"/>
              <w:bottom w:val="single" w:sz="4" w:space="0" w:color="auto"/>
            </w:tcBorders>
            <w:shd w:val="clear" w:color="auto" w:fill="FFFFFF"/>
            <w:vAlign w:val="center"/>
          </w:tcPr>
          <w:p w:rsidR="007F23F6" w:rsidRDefault="00F84AB6">
            <w:pPr>
              <w:pStyle w:val="Jin0"/>
              <w:shd w:val="clear" w:color="auto" w:fill="auto"/>
              <w:spacing w:after="0" w:line="240" w:lineRule="auto"/>
              <w:jc w:val="left"/>
            </w:pPr>
            <w:r>
              <w:rPr>
                <w:b/>
                <w:bCs/>
              </w:rPr>
              <w:t>Mimořádný svoz hotovosti</w:t>
            </w:r>
          </w:p>
        </w:tc>
        <w:tc>
          <w:tcPr>
            <w:tcW w:w="3518" w:type="dxa"/>
            <w:tcBorders>
              <w:top w:val="single" w:sz="4" w:space="0" w:color="auto"/>
              <w:left w:val="single" w:sz="4" w:space="0" w:color="auto"/>
              <w:bottom w:val="single" w:sz="4" w:space="0" w:color="auto"/>
              <w:right w:val="single" w:sz="4" w:space="0" w:color="auto"/>
            </w:tcBorders>
            <w:shd w:val="clear" w:color="auto" w:fill="FFFFFF"/>
            <w:vAlign w:val="center"/>
          </w:tcPr>
          <w:p w:rsidR="007F23F6" w:rsidRDefault="00F84AB6">
            <w:pPr>
              <w:pStyle w:val="Jin0"/>
              <w:shd w:val="clear" w:color="auto" w:fill="auto"/>
              <w:spacing w:after="0" w:line="240" w:lineRule="auto"/>
              <w:jc w:val="left"/>
              <w:rPr>
                <w:sz w:val="19"/>
                <w:szCs w:val="19"/>
              </w:rPr>
            </w:pPr>
            <w:r>
              <w:rPr>
                <w:sz w:val="19"/>
                <w:szCs w:val="19"/>
              </w:rPr>
              <w:t>1.200,-</w:t>
            </w:r>
          </w:p>
        </w:tc>
      </w:tr>
    </w:tbl>
    <w:p w:rsidR="0092163D" w:rsidRDefault="0092163D">
      <w:pPr>
        <w:pStyle w:val="Zkladntext1"/>
        <w:shd w:val="clear" w:color="auto" w:fill="auto"/>
        <w:spacing w:after="140" w:line="240" w:lineRule="auto"/>
        <w:jc w:val="right"/>
      </w:pPr>
    </w:p>
    <w:p w:rsidR="0092163D" w:rsidRDefault="0092163D">
      <w:pPr>
        <w:rPr>
          <w:rFonts w:ascii="Arial" w:eastAsia="Arial" w:hAnsi="Arial" w:cs="Arial"/>
          <w:sz w:val="20"/>
          <w:szCs w:val="20"/>
        </w:rPr>
      </w:pPr>
      <w:r>
        <w:br w:type="page"/>
      </w:r>
    </w:p>
    <w:p w:rsidR="007F23F6" w:rsidRDefault="00F84AB6">
      <w:pPr>
        <w:pStyle w:val="Zkladntext1"/>
        <w:shd w:val="clear" w:color="auto" w:fill="auto"/>
        <w:spacing w:after="140" w:line="240" w:lineRule="auto"/>
        <w:jc w:val="right"/>
      </w:pPr>
      <w:r>
        <w:lastRenderedPageBreak/>
        <w:t>Příloha č. 5 Smlouvy</w:t>
      </w:r>
    </w:p>
    <w:p w:rsidR="007F23F6" w:rsidRDefault="00F84AB6">
      <w:pPr>
        <w:pStyle w:val="Nadpis20"/>
        <w:keepNext/>
        <w:keepLines/>
        <w:shd w:val="clear" w:color="auto" w:fill="auto"/>
        <w:spacing w:after="140"/>
        <w:ind w:left="200"/>
      </w:pPr>
      <w:bookmarkStart w:id="18" w:name="bookmark57"/>
      <w:r>
        <w:t>SEZNAM PODDODAVATELŮ</w:t>
      </w:r>
      <w:bookmarkEnd w:id="18"/>
    </w:p>
    <w:tbl>
      <w:tblPr>
        <w:tblOverlap w:val="never"/>
        <w:tblW w:w="0" w:type="auto"/>
        <w:jc w:val="center"/>
        <w:tblLayout w:type="fixed"/>
        <w:tblCellMar>
          <w:left w:w="10" w:type="dxa"/>
          <w:right w:w="10" w:type="dxa"/>
        </w:tblCellMar>
        <w:tblLook w:val="04A0" w:firstRow="1" w:lastRow="0" w:firstColumn="1" w:lastColumn="0" w:noHBand="0" w:noVBand="1"/>
      </w:tblPr>
      <w:tblGrid>
        <w:gridCol w:w="4598"/>
        <w:gridCol w:w="4579"/>
      </w:tblGrid>
      <w:tr w:rsidR="007F23F6">
        <w:trPr>
          <w:trHeight w:hRule="exact" w:val="538"/>
          <w:jc w:val="center"/>
        </w:trPr>
        <w:tc>
          <w:tcPr>
            <w:tcW w:w="4598" w:type="dxa"/>
            <w:tcBorders>
              <w:top w:val="single" w:sz="4" w:space="0" w:color="auto"/>
              <w:left w:val="single" w:sz="4" w:space="0" w:color="auto"/>
            </w:tcBorders>
            <w:shd w:val="clear" w:color="auto" w:fill="FFFFFF"/>
            <w:vAlign w:val="center"/>
          </w:tcPr>
          <w:p w:rsidR="007F23F6" w:rsidRDefault="00F84AB6">
            <w:pPr>
              <w:pStyle w:val="Jin0"/>
              <w:shd w:val="clear" w:color="auto" w:fill="auto"/>
              <w:spacing w:after="0" w:line="240" w:lineRule="auto"/>
              <w:jc w:val="center"/>
            </w:pPr>
            <w:r>
              <w:rPr>
                <w:b/>
                <w:bCs/>
              </w:rPr>
              <w:t>Poddodavatel</w:t>
            </w:r>
          </w:p>
        </w:tc>
        <w:tc>
          <w:tcPr>
            <w:tcW w:w="4579" w:type="dxa"/>
            <w:tcBorders>
              <w:top w:val="single" w:sz="4" w:space="0" w:color="auto"/>
              <w:left w:val="single" w:sz="4" w:space="0" w:color="auto"/>
              <w:right w:val="single" w:sz="4" w:space="0" w:color="auto"/>
            </w:tcBorders>
            <w:shd w:val="clear" w:color="auto" w:fill="FFFFFF"/>
            <w:vAlign w:val="center"/>
          </w:tcPr>
          <w:p w:rsidR="007F23F6" w:rsidRDefault="00F84AB6">
            <w:pPr>
              <w:pStyle w:val="Jin0"/>
              <w:shd w:val="clear" w:color="auto" w:fill="auto"/>
              <w:spacing w:after="0" w:line="240" w:lineRule="auto"/>
              <w:jc w:val="center"/>
            </w:pPr>
            <w:r>
              <w:rPr>
                <w:b/>
                <w:bCs/>
              </w:rPr>
              <w:t>Předmět plnění</w:t>
            </w:r>
          </w:p>
        </w:tc>
      </w:tr>
      <w:tr w:rsidR="007F23F6">
        <w:trPr>
          <w:trHeight w:hRule="exact" w:val="1070"/>
          <w:jc w:val="center"/>
        </w:trPr>
        <w:tc>
          <w:tcPr>
            <w:tcW w:w="4598" w:type="dxa"/>
            <w:tcBorders>
              <w:top w:val="single" w:sz="4" w:space="0" w:color="auto"/>
              <w:left w:val="single" w:sz="4" w:space="0" w:color="auto"/>
              <w:bottom w:val="single" w:sz="4" w:space="0" w:color="auto"/>
            </w:tcBorders>
            <w:shd w:val="clear" w:color="auto" w:fill="FFFFFF"/>
            <w:vAlign w:val="center"/>
          </w:tcPr>
          <w:p w:rsidR="007F23F6" w:rsidRDefault="00F84AB6">
            <w:pPr>
              <w:pStyle w:val="Jin0"/>
              <w:shd w:val="clear" w:color="auto" w:fill="auto"/>
              <w:spacing w:after="0" w:line="240" w:lineRule="auto"/>
              <w:jc w:val="left"/>
            </w:pPr>
            <w:r>
              <w:rPr>
                <w:b/>
                <w:bCs/>
              </w:rPr>
              <w:t xml:space="preserve">G4S </w:t>
            </w:r>
            <w:r>
              <w:rPr>
                <w:b/>
                <w:bCs/>
                <w:lang w:val="en-US" w:eastAsia="en-US" w:bidi="en-US"/>
              </w:rPr>
              <w:t xml:space="preserve">Cash </w:t>
            </w:r>
            <w:proofErr w:type="spellStart"/>
            <w:r>
              <w:rPr>
                <w:b/>
                <w:bCs/>
              </w:rPr>
              <w:t>Solutions</w:t>
            </w:r>
            <w:proofErr w:type="spellEnd"/>
            <w:r>
              <w:rPr>
                <w:b/>
                <w:bCs/>
              </w:rPr>
              <w:t xml:space="preserve"> </w:t>
            </w:r>
            <w:r>
              <w:t xml:space="preserve">(CZ), </w:t>
            </w:r>
            <w:r>
              <w:rPr>
                <w:b/>
                <w:bCs/>
              </w:rPr>
              <w:t>a.s.</w:t>
            </w:r>
          </w:p>
          <w:p w:rsidR="007F23F6" w:rsidRDefault="00F84AB6">
            <w:pPr>
              <w:pStyle w:val="Jin0"/>
              <w:shd w:val="clear" w:color="auto" w:fill="auto"/>
              <w:spacing w:after="0" w:line="240" w:lineRule="auto"/>
              <w:jc w:val="left"/>
            </w:pPr>
            <w:r>
              <w:t>Na Košince 2257/9</w:t>
            </w:r>
          </w:p>
          <w:p w:rsidR="007F23F6" w:rsidRDefault="00F84AB6">
            <w:pPr>
              <w:pStyle w:val="Jin0"/>
              <w:shd w:val="clear" w:color="auto" w:fill="auto"/>
              <w:spacing w:after="0" w:line="240" w:lineRule="auto"/>
              <w:jc w:val="left"/>
            </w:pPr>
            <w:r>
              <w:t>180 00 Praha 8 - Libeň</w:t>
            </w:r>
          </w:p>
        </w:tc>
        <w:tc>
          <w:tcPr>
            <w:tcW w:w="4579" w:type="dxa"/>
            <w:tcBorders>
              <w:top w:val="single" w:sz="4" w:space="0" w:color="auto"/>
              <w:left w:val="single" w:sz="4" w:space="0" w:color="auto"/>
              <w:bottom w:val="single" w:sz="4" w:space="0" w:color="auto"/>
              <w:right w:val="single" w:sz="4" w:space="0" w:color="auto"/>
            </w:tcBorders>
            <w:shd w:val="clear" w:color="auto" w:fill="FFFFFF"/>
            <w:vAlign w:val="center"/>
          </w:tcPr>
          <w:p w:rsidR="007F23F6" w:rsidRDefault="00F84AB6">
            <w:pPr>
              <w:pStyle w:val="Jin0"/>
              <w:shd w:val="clear" w:color="auto" w:fill="auto"/>
              <w:spacing w:after="140" w:line="240" w:lineRule="auto"/>
              <w:jc w:val="center"/>
            </w:pPr>
            <w:r>
              <w:t>Pravidelný svoz hotovosti</w:t>
            </w:r>
          </w:p>
          <w:p w:rsidR="007F23F6" w:rsidRDefault="00F84AB6">
            <w:pPr>
              <w:pStyle w:val="Jin0"/>
              <w:shd w:val="clear" w:color="auto" w:fill="auto"/>
              <w:spacing w:after="0" w:line="240" w:lineRule="auto"/>
              <w:jc w:val="center"/>
            </w:pPr>
            <w:r>
              <w:t>Mimořádný svoz hotovosti</w:t>
            </w:r>
          </w:p>
        </w:tc>
      </w:tr>
    </w:tbl>
    <w:p w:rsidR="007F23F6" w:rsidRDefault="007F23F6">
      <w:pPr>
        <w:spacing w:line="14" w:lineRule="exact"/>
        <w:sectPr w:rsidR="007F23F6">
          <w:footerReference w:type="default" r:id="rId9"/>
          <w:pgSz w:w="11900" w:h="16840"/>
          <w:pgMar w:top="1454" w:right="1183" w:bottom="1454" w:left="1011" w:header="1026" w:footer="1026" w:gutter="0"/>
          <w:cols w:space="720"/>
          <w:noEndnote/>
          <w:docGrid w:linePitch="360"/>
        </w:sectPr>
      </w:pPr>
    </w:p>
    <w:p w:rsidR="007F23F6" w:rsidRDefault="007F23F6">
      <w:pPr>
        <w:framePr w:w="144" w:h="526" w:wrap="none" w:vAnchor="text" w:hAnchor="page" w:y="21"/>
      </w:pPr>
    </w:p>
    <w:p w:rsidR="007F23F6" w:rsidRDefault="007F23F6">
      <w:pPr>
        <w:framePr w:w="144" w:h="295" w:wrap="none" w:vAnchor="text" w:hAnchor="page" w:y="2420"/>
      </w:pPr>
    </w:p>
    <w:p w:rsidR="007F23F6" w:rsidRDefault="007F23F6">
      <w:pPr>
        <w:framePr w:w="144" w:h="410" w:wrap="none" w:vAnchor="text" w:hAnchor="page" w:y="3227"/>
      </w:pPr>
    </w:p>
    <w:p w:rsidR="007F23F6" w:rsidRDefault="007F23F6" w:rsidP="0092163D">
      <w:pPr>
        <w:spacing w:after="382" w:line="14" w:lineRule="exact"/>
      </w:pPr>
    </w:p>
    <w:sectPr w:rsidR="007F23F6">
      <w:pgSz w:w="11900" w:h="16840"/>
      <w:pgMar w:top="11257" w:right="11756" w:bottom="1747" w:left="0" w:header="10829" w:footer="1319"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2BF1" w:rsidRDefault="00812BF1">
      <w:r>
        <w:separator/>
      </w:r>
    </w:p>
  </w:endnote>
  <w:endnote w:type="continuationSeparator" w:id="0">
    <w:p w:rsidR="00812BF1" w:rsidRDefault="00812B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23F8" w:rsidRDefault="00B823F8">
    <w:pPr>
      <w:spacing w:line="14" w:lineRule="exact"/>
    </w:pPr>
    <w:r>
      <w:rPr>
        <w:noProof/>
        <w:lang w:bidi="ar-SA"/>
      </w:rPr>
      <mc:AlternateContent>
        <mc:Choice Requires="wps">
          <w:drawing>
            <wp:anchor distT="0" distB="0" distL="0" distR="0" simplePos="0" relativeHeight="62914690" behindDoc="1" locked="0" layoutInCell="1" allowOverlap="1">
              <wp:simplePos x="0" y="0"/>
              <wp:positionH relativeFrom="page">
                <wp:posOffset>3634740</wp:posOffset>
              </wp:positionH>
              <wp:positionV relativeFrom="page">
                <wp:posOffset>9855200</wp:posOffset>
              </wp:positionV>
              <wp:extent cx="311150" cy="94615"/>
              <wp:effectExtent l="0" t="0" r="0" b="0"/>
              <wp:wrapNone/>
              <wp:docPr id="1" name="Shape 1"/>
              <wp:cNvGraphicFramePr/>
              <a:graphic xmlns:a="http://schemas.openxmlformats.org/drawingml/2006/main">
                <a:graphicData uri="http://schemas.microsoft.com/office/word/2010/wordprocessingShape">
                  <wps:wsp>
                    <wps:cNvSpPr txBox="1"/>
                    <wps:spPr>
                      <a:xfrm>
                        <a:off x="0" y="0"/>
                        <a:ext cx="311150" cy="94615"/>
                      </a:xfrm>
                      <a:prstGeom prst="rect">
                        <a:avLst/>
                      </a:prstGeom>
                      <a:noFill/>
                    </wps:spPr>
                    <wps:txbx>
                      <w:txbxContent>
                        <w:p w:rsidR="00B823F8" w:rsidRDefault="00B823F8">
                          <w:pPr>
                            <w:pStyle w:val="Zhlavnebozpat20"/>
                            <w:shd w:val="clear" w:color="auto" w:fill="auto"/>
                          </w:pPr>
                          <w:r>
                            <w:fldChar w:fldCharType="begin"/>
                          </w:r>
                          <w:r>
                            <w:instrText xml:space="preserve"> PAGE \* MERGEFORMAT </w:instrText>
                          </w:r>
                          <w:r>
                            <w:fldChar w:fldCharType="separate"/>
                          </w:r>
                          <w:r w:rsidR="00514B9F" w:rsidRPr="00514B9F">
                            <w:rPr>
                              <w:rFonts w:ascii="Arial" w:eastAsia="Arial" w:hAnsi="Arial" w:cs="Arial"/>
                              <w:b/>
                              <w:bCs/>
                              <w:noProof/>
                            </w:rPr>
                            <w:t>15</w:t>
                          </w:r>
                          <w:r>
                            <w:rPr>
                              <w:rFonts w:ascii="Arial" w:eastAsia="Arial" w:hAnsi="Arial" w:cs="Arial"/>
                              <w:b/>
                              <w:bCs/>
                            </w:rPr>
                            <w:fldChar w:fldCharType="end"/>
                          </w:r>
                          <w:r>
                            <w:rPr>
                              <w:rFonts w:ascii="Arial" w:eastAsia="Arial" w:hAnsi="Arial" w:cs="Arial"/>
                              <w:b/>
                              <w:bCs/>
                            </w:rPr>
                            <w:t>/24</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 o:spid="_x0000_s1026" type="#_x0000_t202" style="position:absolute;margin-left:286.2pt;margin-top:776pt;width:24.5pt;height:7.45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" filled="f" stroked="f">
              <v:textbox style="mso-fit-shape-to-text:t" inset="0,0,0,0">
                <w:txbxContent>
                  <w:p w:rsidR="00B823F8" w:rsidRDefault="00B823F8">
                    <w:pPr>
                      <w:pStyle w:val="Zhlavnebozpat20"/>
                      <w:shd w:val="clear" w:color="auto" w:fill="auto"/>
                    </w:pPr>
                    <w:r>
                      <w:fldChar w:fldCharType="begin"/>
                    </w:r>
                    <w:r>
                      <w:instrText xml:space="preserve"> PAGE \* MERGEFORMAT </w:instrText>
                    </w:r>
                    <w:r>
                      <w:fldChar w:fldCharType="separate"/>
                    </w:r>
                    <w:r w:rsidR="00514B9F" w:rsidRPr="00514B9F">
                      <w:rPr>
                        <w:rFonts w:ascii="Arial" w:eastAsia="Arial" w:hAnsi="Arial" w:cs="Arial"/>
                        <w:b/>
                        <w:bCs/>
                        <w:noProof/>
                      </w:rPr>
                      <w:t>15</w:t>
                    </w:r>
                    <w:r>
                      <w:rPr>
                        <w:rFonts w:ascii="Arial" w:eastAsia="Arial" w:hAnsi="Arial" w:cs="Arial"/>
                        <w:b/>
                        <w:bCs/>
                      </w:rPr>
                      <w:fldChar w:fldCharType="end"/>
                    </w:r>
                    <w:r>
                      <w:rPr>
                        <w:rFonts w:ascii="Arial" w:eastAsia="Arial" w:hAnsi="Arial" w:cs="Arial"/>
                        <w:b/>
                        <w:bCs/>
                      </w:rPr>
                      <w:t>/24</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23F8" w:rsidRPr="0092163D" w:rsidRDefault="00B823F8" w:rsidP="0092163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2BF1" w:rsidRDefault="00812BF1"/>
  </w:footnote>
  <w:footnote w:type="continuationSeparator" w:id="0">
    <w:p w:rsidR="00812BF1" w:rsidRDefault="00812BF1"/>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834B6"/>
    <w:multiLevelType w:val="multilevel"/>
    <w:tmpl w:val="C5B8DFD6"/>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F3C1E52"/>
    <w:multiLevelType w:val="multilevel"/>
    <w:tmpl w:val="EC24CEEC"/>
    <w:lvl w:ilvl="0">
      <w:start w:val="1"/>
      <w:numFmt w:val="decimal"/>
      <w:lvlText w:val="5.%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30445E9"/>
    <w:multiLevelType w:val="hybridMultilevel"/>
    <w:tmpl w:val="A5B47C82"/>
    <w:lvl w:ilvl="0" w:tplc="E17AAB8C">
      <w:start w:val="1"/>
      <w:numFmt w:val="decimal"/>
      <w:lvlText w:val="%1."/>
      <w:lvlJc w:val="left"/>
      <w:pPr>
        <w:ind w:left="699" w:hanging="675"/>
      </w:pPr>
      <w:rPr>
        <w:rFonts w:hint="default"/>
      </w:rPr>
    </w:lvl>
    <w:lvl w:ilvl="1" w:tplc="04050019" w:tentative="1">
      <w:start w:val="1"/>
      <w:numFmt w:val="lowerLetter"/>
      <w:lvlText w:val="%2."/>
      <w:lvlJc w:val="left"/>
      <w:pPr>
        <w:ind w:left="1104" w:hanging="360"/>
      </w:pPr>
    </w:lvl>
    <w:lvl w:ilvl="2" w:tplc="0405001B" w:tentative="1">
      <w:start w:val="1"/>
      <w:numFmt w:val="lowerRoman"/>
      <w:lvlText w:val="%3."/>
      <w:lvlJc w:val="right"/>
      <w:pPr>
        <w:ind w:left="1824" w:hanging="180"/>
      </w:pPr>
    </w:lvl>
    <w:lvl w:ilvl="3" w:tplc="0405000F" w:tentative="1">
      <w:start w:val="1"/>
      <w:numFmt w:val="decimal"/>
      <w:lvlText w:val="%4."/>
      <w:lvlJc w:val="left"/>
      <w:pPr>
        <w:ind w:left="2544" w:hanging="360"/>
      </w:pPr>
    </w:lvl>
    <w:lvl w:ilvl="4" w:tplc="04050019" w:tentative="1">
      <w:start w:val="1"/>
      <w:numFmt w:val="lowerLetter"/>
      <w:lvlText w:val="%5."/>
      <w:lvlJc w:val="left"/>
      <w:pPr>
        <w:ind w:left="3264" w:hanging="360"/>
      </w:pPr>
    </w:lvl>
    <w:lvl w:ilvl="5" w:tplc="0405001B" w:tentative="1">
      <w:start w:val="1"/>
      <w:numFmt w:val="lowerRoman"/>
      <w:lvlText w:val="%6."/>
      <w:lvlJc w:val="right"/>
      <w:pPr>
        <w:ind w:left="3984" w:hanging="180"/>
      </w:pPr>
    </w:lvl>
    <w:lvl w:ilvl="6" w:tplc="0405000F" w:tentative="1">
      <w:start w:val="1"/>
      <w:numFmt w:val="decimal"/>
      <w:lvlText w:val="%7."/>
      <w:lvlJc w:val="left"/>
      <w:pPr>
        <w:ind w:left="4704" w:hanging="360"/>
      </w:pPr>
    </w:lvl>
    <w:lvl w:ilvl="7" w:tplc="04050019" w:tentative="1">
      <w:start w:val="1"/>
      <w:numFmt w:val="lowerLetter"/>
      <w:lvlText w:val="%8."/>
      <w:lvlJc w:val="left"/>
      <w:pPr>
        <w:ind w:left="5424" w:hanging="360"/>
      </w:pPr>
    </w:lvl>
    <w:lvl w:ilvl="8" w:tplc="0405001B" w:tentative="1">
      <w:start w:val="1"/>
      <w:numFmt w:val="lowerRoman"/>
      <w:lvlText w:val="%9."/>
      <w:lvlJc w:val="right"/>
      <w:pPr>
        <w:ind w:left="6144" w:hanging="180"/>
      </w:pPr>
    </w:lvl>
  </w:abstractNum>
  <w:abstractNum w:abstractNumId="3" w15:restartNumberingAfterBreak="0">
    <w:nsid w:val="17652846"/>
    <w:multiLevelType w:val="multilevel"/>
    <w:tmpl w:val="5D446CB2"/>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A607FCF"/>
    <w:multiLevelType w:val="multilevel"/>
    <w:tmpl w:val="E8882D0A"/>
    <w:lvl w:ilvl="0">
      <w:start w:val="1"/>
      <w:numFmt w:val="decimal"/>
      <w:lvlText w:val="4.%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C663016"/>
    <w:multiLevelType w:val="multilevel"/>
    <w:tmpl w:val="DB2E300A"/>
    <w:lvl w:ilvl="0">
      <w:start w:val="1"/>
      <w:numFmt w:val="decimal"/>
      <w:lvlText w:val="7.%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11B384D"/>
    <w:multiLevelType w:val="multilevel"/>
    <w:tmpl w:val="4E9E5C2A"/>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7E10BB1"/>
    <w:multiLevelType w:val="multilevel"/>
    <w:tmpl w:val="563CA688"/>
    <w:lvl w:ilvl="0">
      <w:start w:val="1"/>
      <w:numFmt w:val="decimal"/>
      <w:lvlText w:val="6.10.%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3BB3BB3"/>
    <w:multiLevelType w:val="multilevel"/>
    <w:tmpl w:val="E5245612"/>
    <w:lvl w:ilvl="0">
      <w:start w:val="1"/>
      <w:numFmt w:val="decimal"/>
      <w:lvlText w:val="3.%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64F4379"/>
    <w:multiLevelType w:val="multilevel"/>
    <w:tmpl w:val="74543324"/>
    <w:lvl w:ilvl="0">
      <w:start w:val="1"/>
      <w:numFmt w:val="decimal"/>
      <w:lvlText w:val="6.8.%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793433A"/>
    <w:multiLevelType w:val="multilevel"/>
    <w:tmpl w:val="ACD87E46"/>
    <w:lvl w:ilvl="0">
      <w:start w:val="1"/>
      <w:numFmt w:val="decimal"/>
      <w:lvlText w:val="9.%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82110C1"/>
    <w:multiLevelType w:val="multilevel"/>
    <w:tmpl w:val="021E815C"/>
    <w:lvl w:ilvl="0">
      <w:start w:val="1"/>
      <w:numFmt w:val="decimal"/>
      <w:lvlText w:val="11.%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EEA55C6"/>
    <w:multiLevelType w:val="multilevel"/>
    <w:tmpl w:val="AAB2EB74"/>
    <w:lvl w:ilvl="0">
      <w:start w:val="1"/>
      <w:numFmt w:val="decimal"/>
      <w:lvlText w:val="8.%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59E79BF"/>
    <w:multiLevelType w:val="multilevel"/>
    <w:tmpl w:val="AA7AAA80"/>
    <w:lvl w:ilvl="0">
      <w:start w:val="1"/>
      <w:numFmt w:val="decimal"/>
      <w:lvlText w:val="13.%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8D30D72"/>
    <w:multiLevelType w:val="multilevel"/>
    <w:tmpl w:val="E0E20262"/>
    <w:lvl w:ilvl="0">
      <w:start w:val="2"/>
      <w:numFmt w:val="decimal"/>
      <w:lvlText w:val="14.%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94E68F6"/>
    <w:multiLevelType w:val="multilevel"/>
    <w:tmpl w:val="C50CFA64"/>
    <w:lvl w:ilvl="0">
      <w:start w:val="1"/>
      <w:numFmt w:val="decimal"/>
      <w:lvlText w:val="12.%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A6F19A3"/>
    <w:multiLevelType w:val="multilevel"/>
    <w:tmpl w:val="6C8CB568"/>
    <w:lvl w:ilvl="0">
      <w:start w:val="1"/>
      <w:numFmt w:val="decimal"/>
      <w:lvlText w:val="10.%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649856EF"/>
    <w:multiLevelType w:val="multilevel"/>
    <w:tmpl w:val="CB7288E4"/>
    <w:lvl w:ilvl="0">
      <w:start w:val="1"/>
      <w:numFmt w:val="decimal"/>
      <w:lvlText w:val="11.%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693C675C"/>
    <w:multiLevelType w:val="multilevel"/>
    <w:tmpl w:val="237A6736"/>
    <w:lvl w:ilvl="0">
      <w:start w:val="1"/>
      <w:numFmt w:val="decimal"/>
      <w:lvlText w:val="15.%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E087254"/>
    <w:multiLevelType w:val="multilevel"/>
    <w:tmpl w:val="9B302F20"/>
    <w:lvl w:ilvl="0">
      <w:start w:val="1"/>
      <w:numFmt w:val="decimal"/>
      <w:lvlText w:val="2.%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717B4DB1"/>
    <w:multiLevelType w:val="multilevel"/>
    <w:tmpl w:val="991C4646"/>
    <w:lvl w:ilvl="0">
      <w:start w:val="1"/>
      <w:numFmt w:val="decimal"/>
      <w:lvlText w:val="6.%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2B90638"/>
    <w:multiLevelType w:val="multilevel"/>
    <w:tmpl w:val="9E0A8094"/>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C510A08"/>
    <w:multiLevelType w:val="multilevel"/>
    <w:tmpl w:val="F3EAEBA6"/>
    <w:lvl w:ilvl="0">
      <w:start w:val="1"/>
      <w:numFmt w:val="lowerLetter"/>
      <w:lvlText w:val="%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9"/>
  </w:num>
  <w:num w:numId="2">
    <w:abstractNumId w:val="8"/>
  </w:num>
  <w:num w:numId="3">
    <w:abstractNumId w:val="11"/>
  </w:num>
  <w:num w:numId="4">
    <w:abstractNumId w:val="4"/>
  </w:num>
  <w:num w:numId="5">
    <w:abstractNumId w:val="1"/>
  </w:num>
  <w:num w:numId="6">
    <w:abstractNumId w:val="20"/>
  </w:num>
  <w:num w:numId="7">
    <w:abstractNumId w:val="9"/>
  </w:num>
  <w:num w:numId="8">
    <w:abstractNumId w:val="7"/>
  </w:num>
  <w:num w:numId="9">
    <w:abstractNumId w:val="5"/>
  </w:num>
  <w:num w:numId="10">
    <w:abstractNumId w:val="12"/>
  </w:num>
  <w:num w:numId="11">
    <w:abstractNumId w:val="10"/>
  </w:num>
  <w:num w:numId="12">
    <w:abstractNumId w:val="16"/>
  </w:num>
  <w:num w:numId="13">
    <w:abstractNumId w:val="17"/>
  </w:num>
  <w:num w:numId="14">
    <w:abstractNumId w:val="0"/>
  </w:num>
  <w:num w:numId="15">
    <w:abstractNumId w:val="15"/>
  </w:num>
  <w:num w:numId="16">
    <w:abstractNumId w:val="13"/>
  </w:num>
  <w:num w:numId="17">
    <w:abstractNumId w:val="14"/>
  </w:num>
  <w:num w:numId="18">
    <w:abstractNumId w:val="18"/>
  </w:num>
  <w:num w:numId="19">
    <w:abstractNumId w:val="22"/>
  </w:num>
  <w:num w:numId="20">
    <w:abstractNumId w:val="21"/>
  </w:num>
  <w:num w:numId="21">
    <w:abstractNumId w:val="3"/>
  </w:num>
  <w:num w:numId="22">
    <w:abstractNumId w:val="6"/>
  </w:num>
  <w:num w:numId="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23F6"/>
    <w:rsid w:val="002112C6"/>
    <w:rsid w:val="00286D13"/>
    <w:rsid w:val="003C4E82"/>
    <w:rsid w:val="004B285F"/>
    <w:rsid w:val="00514B9F"/>
    <w:rsid w:val="00710952"/>
    <w:rsid w:val="00740790"/>
    <w:rsid w:val="007F23F6"/>
    <w:rsid w:val="00812BF1"/>
    <w:rsid w:val="008B5DC0"/>
    <w:rsid w:val="008F4711"/>
    <w:rsid w:val="0092163D"/>
    <w:rsid w:val="00AF0ABF"/>
    <w:rsid w:val="00B823F8"/>
    <w:rsid w:val="00CC1232"/>
    <w:rsid w:val="00D36B8D"/>
    <w:rsid w:val="00EA4656"/>
    <w:rsid w:val="00F84AB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1D924A"/>
  <w15:docId w15:val="{8D5B49DB-9D65-4D34-9074-1BB3F612A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Jin">
    <w:name w:val="Jiné_"/>
    <w:basedOn w:val="Standardnpsmoodstavce"/>
    <w:link w:val="Jin0"/>
    <w:rPr>
      <w:rFonts w:ascii="Arial" w:eastAsia="Arial" w:hAnsi="Arial" w:cs="Arial"/>
      <w:b w:val="0"/>
      <w:bCs w:val="0"/>
      <w:i w:val="0"/>
      <w:iCs w:val="0"/>
      <w:smallCaps w:val="0"/>
      <w:strike w:val="0"/>
      <w:sz w:val="20"/>
      <w:szCs w:val="20"/>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Titulektabulky">
    <w:name w:val="Titulek tabulky_"/>
    <w:basedOn w:val="Standardnpsmoodstavce"/>
    <w:link w:val="Titulektabulky0"/>
    <w:rPr>
      <w:rFonts w:ascii="Arial" w:eastAsia="Arial" w:hAnsi="Arial" w:cs="Arial"/>
      <w:b/>
      <w:bCs/>
      <w:i w:val="0"/>
      <w:iCs w:val="0"/>
      <w:smallCaps w:val="0"/>
      <w:strike w:val="0"/>
      <w:sz w:val="14"/>
      <w:szCs w:val="14"/>
      <w:u w:val="none"/>
    </w:rPr>
  </w:style>
  <w:style w:type="character" w:customStyle="1" w:styleId="Zkladntext">
    <w:name w:val="Základní text_"/>
    <w:basedOn w:val="Standardnpsmoodstavce"/>
    <w:link w:val="Zkladntext1"/>
    <w:rPr>
      <w:rFonts w:ascii="Arial" w:eastAsia="Arial" w:hAnsi="Arial" w:cs="Arial"/>
      <w:b w:val="0"/>
      <w:bCs w:val="0"/>
      <w:i w:val="0"/>
      <w:iCs w:val="0"/>
      <w:smallCaps w:val="0"/>
      <w:strike w:val="0"/>
      <w:sz w:val="20"/>
      <w:szCs w:val="20"/>
      <w:u w:val="none"/>
    </w:rPr>
  </w:style>
  <w:style w:type="character" w:customStyle="1" w:styleId="Nadpis4">
    <w:name w:val="Nadpis #4_"/>
    <w:basedOn w:val="Standardnpsmoodstavce"/>
    <w:link w:val="Nadpis40"/>
    <w:rPr>
      <w:rFonts w:ascii="Arial" w:eastAsia="Arial" w:hAnsi="Arial" w:cs="Arial"/>
      <w:b/>
      <w:bCs/>
      <w:i w:val="0"/>
      <w:iCs w:val="0"/>
      <w:smallCaps w:val="0"/>
      <w:strike w:val="0"/>
      <w:sz w:val="20"/>
      <w:szCs w:val="20"/>
      <w:u w:val="none"/>
    </w:rPr>
  </w:style>
  <w:style w:type="character" w:customStyle="1" w:styleId="Nadpis1">
    <w:name w:val="Nadpis #1_"/>
    <w:basedOn w:val="Standardnpsmoodstavce"/>
    <w:link w:val="Nadpis10"/>
    <w:rPr>
      <w:rFonts w:ascii="Arial" w:eastAsia="Arial" w:hAnsi="Arial" w:cs="Arial"/>
      <w:b w:val="0"/>
      <w:bCs w:val="0"/>
      <w:i w:val="0"/>
      <w:iCs w:val="0"/>
      <w:smallCaps w:val="0"/>
      <w:strike w:val="0"/>
      <w:sz w:val="26"/>
      <w:szCs w:val="26"/>
      <w:u w:val="none"/>
    </w:rPr>
  </w:style>
  <w:style w:type="character" w:customStyle="1" w:styleId="Titulekobrzku">
    <w:name w:val="Titulek obrázku_"/>
    <w:basedOn w:val="Standardnpsmoodstavce"/>
    <w:link w:val="Titulekobrzku0"/>
    <w:rPr>
      <w:rFonts w:ascii="Arial" w:eastAsia="Arial" w:hAnsi="Arial" w:cs="Arial"/>
      <w:b w:val="0"/>
      <w:bCs w:val="0"/>
      <w:i w:val="0"/>
      <w:iCs w:val="0"/>
      <w:smallCaps w:val="0"/>
      <w:strike w:val="0"/>
      <w:sz w:val="20"/>
      <w:szCs w:val="20"/>
      <w:u w:val="none"/>
    </w:rPr>
  </w:style>
  <w:style w:type="character" w:customStyle="1" w:styleId="Zkladntext2">
    <w:name w:val="Základní text (2)_"/>
    <w:basedOn w:val="Standardnpsmoodstavce"/>
    <w:link w:val="Zkladntext20"/>
    <w:rPr>
      <w:rFonts w:ascii="Arial" w:eastAsia="Arial" w:hAnsi="Arial" w:cs="Arial"/>
      <w:b w:val="0"/>
      <w:bCs w:val="0"/>
      <w:i w:val="0"/>
      <w:iCs w:val="0"/>
      <w:smallCaps w:val="0"/>
      <w:strike w:val="0"/>
      <w:sz w:val="16"/>
      <w:szCs w:val="16"/>
      <w:u w:val="none"/>
    </w:rPr>
  </w:style>
  <w:style w:type="character" w:customStyle="1" w:styleId="Nadpis2">
    <w:name w:val="Nadpis #2_"/>
    <w:basedOn w:val="Standardnpsmoodstavce"/>
    <w:link w:val="Nadpis20"/>
    <w:rPr>
      <w:rFonts w:ascii="Arial" w:eastAsia="Arial" w:hAnsi="Arial" w:cs="Arial"/>
      <w:b/>
      <w:bCs/>
      <w:i w:val="0"/>
      <w:iCs w:val="0"/>
      <w:smallCaps w:val="0"/>
      <w:strike w:val="0"/>
      <w:u w:val="none"/>
    </w:rPr>
  </w:style>
  <w:style w:type="character" w:customStyle="1" w:styleId="Nadpis3">
    <w:name w:val="Nadpis #3_"/>
    <w:basedOn w:val="Standardnpsmoodstavce"/>
    <w:link w:val="Nadpis30"/>
    <w:rPr>
      <w:rFonts w:ascii="Arial" w:eastAsia="Arial" w:hAnsi="Arial" w:cs="Arial"/>
      <w:b w:val="0"/>
      <w:bCs w:val="0"/>
      <w:i w:val="0"/>
      <w:iCs w:val="0"/>
      <w:smallCaps/>
      <w:strike w:val="0"/>
      <w:u w:val="none"/>
    </w:rPr>
  </w:style>
  <w:style w:type="paragraph" w:customStyle="1" w:styleId="Jin0">
    <w:name w:val="Jiné"/>
    <w:basedOn w:val="Normln"/>
    <w:link w:val="Jin"/>
    <w:pPr>
      <w:shd w:val="clear" w:color="auto" w:fill="FFFFFF"/>
      <w:spacing w:after="120" w:line="276" w:lineRule="auto"/>
      <w:jc w:val="both"/>
    </w:pPr>
    <w:rPr>
      <w:rFonts w:ascii="Arial" w:eastAsia="Arial" w:hAnsi="Arial" w:cs="Arial"/>
      <w:sz w:val="20"/>
      <w:szCs w:val="20"/>
    </w:rPr>
  </w:style>
  <w:style w:type="paragraph" w:customStyle="1" w:styleId="Zhlavnebozpat20">
    <w:name w:val="Záhlaví nebo zápatí (2)"/>
    <w:basedOn w:val="Normln"/>
    <w:link w:val="Zhlavnebozpat2"/>
    <w:pPr>
      <w:shd w:val="clear" w:color="auto" w:fill="FFFFFF"/>
    </w:pPr>
    <w:rPr>
      <w:rFonts w:ascii="Times New Roman" w:eastAsia="Times New Roman" w:hAnsi="Times New Roman" w:cs="Times New Roman"/>
      <w:sz w:val="20"/>
      <w:szCs w:val="20"/>
    </w:rPr>
  </w:style>
  <w:style w:type="paragraph" w:customStyle="1" w:styleId="Titulektabulky0">
    <w:name w:val="Titulek tabulky"/>
    <w:basedOn w:val="Normln"/>
    <w:link w:val="Titulektabulky"/>
    <w:pPr>
      <w:shd w:val="clear" w:color="auto" w:fill="FFFFFF"/>
    </w:pPr>
    <w:rPr>
      <w:rFonts w:ascii="Arial" w:eastAsia="Arial" w:hAnsi="Arial" w:cs="Arial"/>
      <w:b/>
      <w:bCs/>
      <w:sz w:val="14"/>
      <w:szCs w:val="14"/>
    </w:rPr>
  </w:style>
  <w:style w:type="paragraph" w:customStyle="1" w:styleId="Zkladntext1">
    <w:name w:val="Základní text1"/>
    <w:basedOn w:val="Normln"/>
    <w:link w:val="Zkladntext"/>
    <w:pPr>
      <w:shd w:val="clear" w:color="auto" w:fill="FFFFFF"/>
      <w:spacing w:after="120" w:line="276" w:lineRule="auto"/>
      <w:jc w:val="both"/>
    </w:pPr>
    <w:rPr>
      <w:rFonts w:ascii="Arial" w:eastAsia="Arial" w:hAnsi="Arial" w:cs="Arial"/>
      <w:sz w:val="20"/>
      <w:szCs w:val="20"/>
    </w:rPr>
  </w:style>
  <w:style w:type="paragraph" w:customStyle="1" w:styleId="Nadpis40">
    <w:name w:val="Nadpis #4"/>
    <w:basedOn w:val="Normln"/>
    <w:link w:val="Nadpis4"/>
    <w:pPr>
      <w:shd w:val="clear" w:color="auto" w:fill="FFFFFF"/>
      <w:spacing w:after="40"/>
      <w:ind w:left="580"/>
      <w:outlineLvl w:val="3"/>
    </w:pPr>
    <w:rPr>
      <w:rFonts w:ascii="Arial" w:eastAsia="Arial" w:hAnsi="Arial" w:cs="Arial"/>
      <w:b/>
      <w:bCs/>
      <w:sz w:val="20"/>
      <w:szCs w:val="20"/>
    </w:rPr>
  </w:style>
  <w:style w:type="paragraph" w:customStyle="1" w:styleId="Nadpis10">
    <w:name w:val="Nadpis #1"/>
    <w:basedOn w:val="Normln"/>
    <w:link w:val="Nadpis1"/>
    <w:pPr>
      <w:shd w:val="clear" w:color="auto" w:fill="FFFFFF"/>
      <w:outlineLvl w:val="0"/>
    </w:pPr>
    <w:rPr>
      <w:rFonts w:ascii="Arial" w:eastAsia="Arial" w:hAnsi="Arial" w:cs="Arial"/>
      <w:sz w:val="26"/>
      <w:szCs w:val="26"/>
    </w:rPr>
  </w:style>
  <w:style w:type="paragraph" w:customStyle="1" w:styleId="Titulekobrzku0">
    <w:name w:val="Titulek obrázku"/>
    <w:basedOn w:val="Normln"/>
    <w:link w:val="Titulekobrzku"/>
    <w:pPr>
      <w:shd w:val="clear" w:color="auto" w:fill="FFFFFF"/>
    </w:pPr>
    <w:rPr>
      <w:rFonts w:ascii="Arial" w:eastAsia="Arial" w:hAnsi="Arial" w:cs="Arial"/>
      <w:sz w:val="20"/>
      <w:szCs w:val="20"/>
    </w:rPr>
  </w:style>
  <w:style w:type="paragraph" w:customStyle="1" w:styleId="Zkladntext20">
    <w:name w:val="Základní text (2)"/>
    <w:basedOn w:val="Normln"/>
    <w:link w:val="Zkladntext2"/>
    <w:pPr>
      <w:shd w:val="clear" w:color="auto" w:fill="FFFFFF"/>
      <w:spacing w:line="254" w:lineRule="auto"/>
      <w:ind w:left="850" w:firstLine="210"/>
    </w:pPr>
    <w:rPr>
      <w:rFonts w:ascii="Arial" w:eastAsia="Arial" w:hAnsi="Arial" w:cs="Arial"/>
      <w:sz w:val="16"/>
      <w:szCs w:val="16"/>
    </w:rPr>
  </w:style>
  <w:style w:type="paragraph" w:customStyle="1" w:styleId="Nadpis20">
    <w:name w:val="Nadpis #2"/>
    <w:basedOn w:val="Normln"/>
    <w:link w:val="Nadpis2"/>
    <w:pPr>
      <w:shd w:val="clear" w:color="auto" w:fill="FFFFFF"/>
      <w:spacing w:after="340"/>
      <w:ind w:left="100"/>
      <w:jc w:val="center"/>
      <w:outlineLvl w:val="1"/>
    </w:pPr>
    <w:rPr>
      <w:rFonts w:ascii="Arial" w:eastAsia="Arial" w:hAnsi="Arial" w:cs="Arial"/>
      <w:b/>
      <w:bCs/>
    </w:rPr>
  </w:style>
  <w:style w:type="paragraph" w:customStyle="1" w:styleId="Nadpis30">
    <w:name w:val="Nadpis #3"/>
    <w:basedOn w:val="Normln"/>
    <w:link w:val="Nadpis3"/>
    <w:pPr>
      <w:shd w:val="clear" w:color="auto" w:fill="FFFFFF"/>
      <w:spacing w:after="140"/>
      <w:ind w:left="130"/>
      <w:outlineLvl w:val="2"/>
    </w:pPr>
    <w:rPr>
      <w:rFonts w:ascii="Arial" w:eastAsia="Arial" w:hAnsi="Arial" w:cs="Arial"/>
      <w:smallCaps/>
    </w:rPr>
  </w:style>
  <w:style w:type="character" w:styleId="Hypertextovodkaz">
    <w:name w:val="Hyperlink"/>
    <w:basedOn w:val="Standardnpsmoodstavce"/>
    <w:uiPriority w:val="99"/>
    <w:unhideWhenUsed/>
    <w:rsid w:val="00710952"/>
    <w:rPr>
      <w:color w:val="0563C1" w:themeColor="hyperlink"/>
      <w:u w:val="single"/>
    </w:rPr>
  </w:style>
  <w:style w:type="paragraph" w:styleId="Zhlav">
    <w:name w:val="header"/>
    <w:basedOn w:val="Normln"/>
    <w:link w:val="ZhlavChar"/>
    <w:uiPriority w:val="99"/>
    <w:unhideWhenUsed/>
    <w:rsid w:val="0092163D"/>
    <w:pPr>
      <w:tabs>
        <w:tab w:val="center" w:pos="4536"/>
        <w:tab w:val="right" w:pos="9072"/>
      </w:tabs>
    </w:pPr>
  </w:style>
  <w:style w:type="character" w:customStyle="1" w:styleId="ZhlavChar">
    <w:name w:val="Záhlaví Char"/>
    <w:basedOn w:val="Standardnpsmoodstavce"/>
    <w:link w:val="Zhlav"/>
    <w:uiPriority w:val="99"/>
    <w:rsid w:val="0092163D"/>
    <w:rPr>
      <w:color w:val="000000"/>
    </w:rPr>
  </w:style>
  <w:style w:type="paragraph" w:styleId="Zpat">
    <w:name w:val="footer"/>
    <w:basedOn w:val="Normln"/>
    <w:link w:val="ZpatChar"/>
    <w:uiPriority w:val="99"/>
    <w:unhideWhenUsed/>
    <w:rsid w:val="0092163D"/>
    <w:pPr>
      <w:tabs>
        <w:tab w:val="center" w:pos="4536"/>
        <w:tab w:val="right" w:pos="9072"/>
      </w:tabs>
    </w:pPr>
  </w:style>
  <w:style w:type="character" w:customStyle="1" w:styleId="ZpatChar">
    <w:name w:val="Zápatí Char"/>
    <w:basedOn w:val="Standardnpsmoodstavce"/>
    <w:link w:val="Zpat"/>
    <w:uiPriority w:val="99"/>
    <w:rsid w:val="0092163D"/>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faktury@ngprague.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18</Pages>
  <Words>6187</Words>
  <Characters>36505</Characters>
  <Application>Microsoft Office Word</Application>
  <DocSecurity>0</DocSecurity>
  <Lines>304</Lines>
  <Paragraphs>85</Paragraphs>
  <ScaleCrop>false</ScaleCrop>
  <HeadingPairs>
    <vt:vector size="2" baseType="variant">
      <vt:variant>
        <vt:lpstr>Název</vt:lpstr>
      </vt:variant>
      <vt:variant>
        <vt:i4>1</vt:i4>
      </vt:variant>
    </vt:vector>
  </HeadingPairs>
  <TitlesOfParts>
    <vt:vector size="1" baseType="lpstr">
      <vt:lpstr>kopirka1.VP-20180227144519</vt:lpstr>
    </vt:vector>
  </TitlesOfParts>
  <Company/>
  <LinksUpToDate>false</LinksUpToDate>
  <CharactersWithSpaces>42607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kopirka1.VP-20180227144519</dc:title>
  <dc:subject/>
  <dc:creator/>
  <cp:keywords/>
  <cp:lastModifiedBy>Zdenka Šímová</cp:lastModifiedBy>
  <cp:revision>12</cp:revision>
  <dcterms:created xsi:type="dcterms:W3CDTF">2018-02-28T07:41:00Z</dcterms:created>
  <dcterms:modified xsi:type="dcterms:W3CDTF">2018-03-07T15:16:00Z</dcterms:modified>
</cp:coreProperties>
</file>