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972" w:rsidRDefault="00047F88">
      <w:pPr>
        <w:pStyle w:val="Bodytext30"/>
        <w:shd w:val="clear" w:color="auto" w:fill="auto"/>
        <w:spacing w:after="24"/>
        <w:ind w:right="240"/>
      </w:pPr>
      <w:r>
        <w:rPr>
          <w:noProof/>
          <w:lang w:bidi="ar-SA"/>
        </w:rPr>
        <w:drawing>
          <wp:anchor distT="0" distB="0" distL="63500" distR="63500" simplePos="0" relativeHeight="377487104" behindDoc="1" locked="0" layoutInCell="1" allowOverlap="1">
            <wp:simplePos x="0" y="0"/>
            <wp:positionH relativeFrom="margin">
              <wp:posOffset>-646430</wp:posOffset>
            </wp:positionH>
            <wp:positionV relativeFrom="paragraph">
              <wp:posOffset>-786130</wp:posOffset>
            </wp:positionV>
            <wp:extent cx="433070" cy="250190"/>
            <wp:effectExtent l="0" t="0" r="5080" b="0"/>
            <wp:wrapTopAndBottom/>
            <wp:docPr id="5" name="obrázek 2" descr="C:\Users\hoskovly.UVTUK.051\AppData\Local\Microsoft\Windows\Temporary Internet Files\Content.Outlook\V2ER3ASR\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skovly.UVTUK.051\AppData\Local\Microsoft\Windows\Temporary Internet Files\Content.Outlook\V2ER3ASR\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250190"/>
                    </a:xfrm>
                    <a:prstGeom prst="rect">
                      <a:avLst/>
                    </a:prstGeom>
                    <a:noFill/>
                  </pic:spPr>
                </pic:pic>
              </a:graphicData>
            </a:graphic>
            <wp14:sizeRelH relativeFrom="page">
              <wp14:pctWidth>0</wp14:pctWidth>
            </wp14:sizeRelH>
            <wp14:sizeRelV relativeFrom="page">
              <wp14:pctHeight>0</wp14:pctHeight>
            </wp14:sizeRelV>
          </wp:anchor>
        </w:drawing>
      </w:r>
      <w:r>
        <w:t>SMLOUVA NA VYTVOŘENÍ PROJEKTOVÉ DOKUMENTACE</w:t>
      </w:r>
      <w:r>
        <w:br/>
        <w:t>a VÝKON INŽENÝRSKÉ ČINNOSTI</w:t>
      </w:r>
      <w:r>
        <w:br/>
        <w:t>na projekt</w:t>
      </w:r>
    </w:p>
    <w:p w:rsidR="007D3972" w:rsidRDefault="00047F88">
      <w:pPr>
        <w:pStyle w:val="Bodytext30"/>
        <w:shd w:val="clear" w:color="auto" w:fill="auto"/>
        <w:spacing w:after="672" w:line="442" w:lineRule="exact"/>
        <w:ind w:right="20"/>
      </w:pPr>
      <w:r>
        <w:t>„Provizorní menza v rámci výstavby Kampusu Albertov“</w:t>
      </w:r>
      <w:r>
        <w:br/>
        <w:t>Zpracování projektové dokumentace, inženýrská činnost</w:t>
      </w:r>
      <w:r>
        <w:br/>
        <w:t>a zajištění AD pro realizaci projektu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17"/>
        <w:gridCol w:w="1704"/>
        <w:gridCol w:w="3701"/>
      </w:tblGrid>
      <w:tr w:rsidR="007D3972">
        <w:tblPrEx>
          <w:tblCellMar>
            <w:top w:w="0" w:type="dxa"/>
            <w:bottom w:w="0" w:type="dxa"/>
          </w:tblCellMar>
        </w:tblPrEx>
        <w:trPr>
          <w:trHeight w:hRule="exact" w:val="394"/>
          <w:jc w:val="center"/>
        </w:trPr>
        <w:tc>
          <w:tcPr>
            <w:tcW w:w="3917" w:type="dxa"/>
            <w:tcBorders>
              <w:top w:val="single" w:sz="4" w:space="0" w:color="auto"/>
              <w:left w:val="single" w:sz="4" w:space="0" w:color="auto"/>
            </w:tcBorders>
            <w:shd w:val="clear" w:color="auto" w:fill="FFFFFF"/>
            <w:vAlign w:val="bottom"/>
          </w:tcPr>
          <w:p w:rsidR="007D3972" w:rsidRDefault="00047F88">
            <w:pPr>
              <w:pStyle w:val="Bodytext20"/>
              <w:framePr w:w="9322" w:wrap="notBeside" w:vAnchor="text" w:hAnchor="text" w:xAlign="center" w:y="1"/>
              <w:shd w:val="clear" w:color="auto" w:fill="auto"/>
              <w:spacing w:line="244" w:lineRule="exact"/>
              <w:ind w:right="380" w:firstLine="0"/>
              <w:jc w:val="center"/>
            </w:pPr>
            <w:r>
              <w:rPr>
                <w:rStyle w:val="Bodytext21"/>
              </w:rPr>
              <w:t>Číslo smlouvy zhotovitele</w:t>
            </w:r>
          </w:p>
        </w:tc>
        <w:tc>
          <w:tcPr>
            <w:tcW w:w="1704" w:type="dxa"/>
            <w:tcBorders>
              <w:left w:val="single" w:sz="4" w:space="0" w:color="auto"/>
            </w:tcBorders>
            <w:shd w:val="clear" w:color="auto" w:fill="FFFFFF"/>
          </w:tcPr>
          <w:p w:rsidR="007D3972" w:rsidRDefault="007D3972">
            <w:pPr>
              <w:framePr w:w="9322" w:wrap="notBeside" w:vAnchor="text" w:hAnchor="text" w:xAlign="center" w:y="1"/>
              <w:rPr>
                <w:sz w:val="10"/>
                <w:szCs w:val="10"/>
              </w:rPr>
            </w:pPr>
          </w:p>
        </w:tc>
        <w:tc>
          <w:tcPr>
            <w:tcW w:w="3701" w:type="dxa"/>
            <w:tcBorders>
              <w:top w:val="single" w:sz="4" w:space="0" w:color="auto"/>
              <w:left w:val="single" w:sz="4" w:space="0" w:color="auto"/>
              <w:right w:val="single" w:sz="4" w:space="0" w:color="auto"/>
            </w:tcBorders>
            <w:shd w:val="clear" w:color="auto" w:fill="FFFFFF"/>
            <w:vAlign w:val="bottom"/>
          </w:tcPr>
          <w:p w:rsidR="007D3972" w:rsidRDefault="00047F88">
            <w:pPr>
              <w:pStyle w:val="Bodytext20"/>
              <w:framePr w:w="9322" w:wrap="notBeside" w:vAnchor="text" w:hAnchor="text" w:xAlign="center" w:y="1"/>
              <w:shd w:val="clear" w:color="auto" w:fill="auto"/>
              <w:spacing w:line="244" w:lineRule="exact"/>
              <w:ind w:right="400" w:firstLine="0"/>
              <w:jc w:val="right"/>
            </w:pPr>
            <w:r>
              <w:rPr>
                <w:rStyle w:val="Bodytext21"/>
              </w:rPr>
              <w:t>Číslo smlouvy objednatele</w:t>
            </w:r>
          </w:p>
        </w:tc>
      </w:tr>
      <w:tr w:rsidR="007D3972" w:rsidTr="00047F88">
        <w:tblPrEx>
          <w:tblCellMar>
            <w:top w:w="0" w:type="dxa"/>
            <w:bottom w:w="0" w:type="dxa"/>
          </w:tblCellMar>
        </w:tblPrEx>
        <w:trPr>
          <w:trHeight w:hRule="exact" w:val="422"/>
          <w:jc w:val="center"/>
        </w:trPr>
        <w:tc>
          <w:tcPr>
            <w:tcW w:w="3917" w:type="dxa"/>
            <w:tcBorders>
              <w:top w:val="single" w:sz="4" w:space="0" w:color="auto"/>
              <w:left w:val="single" w:sz="4" w:space="0" w:color="auto"/>
              <w:bottom w:val="single" w:sz="4" w:space="0" w:color="auto"/>
            </w:tcBorders>
            <w:shd w:val="clear" w:color="auto" w:fill="FFFFFF"/>
          </w:tcPr>
          <w:p w:rsidR="007D3972" w:rsidRDefault="007D3972">
            <w:pPr>
              <w:framePr w:w="9322" w:wrap="notBeside" w:vAnchor="text" w:hAnchor="text" w:xAlign="center" w:y="1"/>
              <w:rPr>
                <w:sz w:val="10"/>
                <w:szCs w:val="10"/>
              </w:rPr>
            </w:pPr>
          </w:p>
        </w:tc>
        <w:tc>
          <w:tcPr>
            <w:tcW w:w="1704" w:type="dxa"/>
            <w:tcBorders>
              <w:left w:val="single" w:sz="4" w:space="0" w:color="auto"/>
            </w:tcBorders>
            <w:shd w:val="clear" w:color="auto" w:fill="FFFFFF"/>
          </w:tcPr>
          <w:p w:rsidR="007D3972" w:rsidRDefault="007D3972">
            <w:pPr>
              <w:framePr w:w="9322" w:wrap="notBeside" w:vAnchor="text" w:hAnchor="text" w:xAlign="center" w:y="1"/>
              <w:rPr>
                <w:sz w:val="10"/>
                <w:szCs w:val="10"/>
              </w:rPr>
            </w:pPr>
          </w:p>
        </w:tc>
        <w:tc>
          <w:tcPr>
            <w:tcW w:w="3701" w:type="dxa"/>
            <w:tcBorders>
              <w:top w:val="single" w:sz="4" w:space="0" w:color="auto"/>
              <w:left w:val="single" w:sz="4" w:space="0" w:color="auto"/>
              <w:bottom w:val="single" w:sz="4" w:space="0" w:color="auto"/>
              <w:right w:val="single" w:sz="4" w:space="0" w:color="auto"/>
            </w:tcBorders>
            <w:shd w:val="clear" w:color="auto" w:fill="FFFFFF"/>
            <w:vAlign w:val="center"/>
          </w:tcPr>
          <w:p w:rsidR="007D3972" w:rsidRDefault="00047F88" w:rsidP="00047F88">
            <w:pPr>
              <w:framePr w:w="9322" w:wrap="notBeside" w:vAnchor="text" w:hAnchor="text" w:xAlign="center" w:y="1"/>
              <w:jc w:val="center"/>
              <w:rPr>
                <w:sz w:val="10"/>
                <w:szCs w:val="10"/>
              </w:rPr>
            </w:pPr>
            <w:r w:rsidRPr="00047F88">
              <w:rPr>
                <w:sz w:val="22"/>
                <w:szCs w:val="22"/>
              </w:rPr>
              <w:t>UKRUK</w:t>
            </w:r>
            <w:r>
              <w:rPr>
                <w:sz w:val="22"/>
                <w:szCs w:val="22"/>
              </w:rPr>
              <w:t>/12850/2018</w:t>
            </w:r>
          </w:p>
        </w:tc>
      </w:tr>
    </w:tbl>
    <w:p w:rsidR="007D3972" w:rsidRDefault="007D3972">
      <w:pPr>
        <w:framePr w:w="9322" w:wrap="notBeside" w:vAnchor="text" w:hAnchor="text" w:xAlign="center" w:y="1"/>
        <w:rPr>
          <w:sz w:val="2"/>
          <w:szCs w:val="2"/>
        </w:rPr>
      </w:pPr>
    </w:p>
    <w:p w:rsidR="007D3972" w:rsidRDefault="007D3972">
      <w:pPr>
        <w:spacing w:line="50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26"/>
        <w:gridCol w:w="3264"/>
        <w:gridCol w:w="158"/>
        <w:gridCol w:w="1690"/>
        <w:gridCol w:w="2947"/>
      </w:tblGrid>
      <w:tr w:rsidR="007D3972">
        <w:tblPrEx>
          <w:tblCellMar>
            <w:top w:w="0" w:type="dxa"/>
            <w:bottom w:w="0" w:type="dxa"/>
          </w:tblCellMar>
        </w:tblPrEx>
        <w:trPr>
          <w:trHeight w:hRule="exact" w:val="307"/>
          <w:jc w:val="center"/>
        </w:trPr>
        <w:tc>
          <w:tcPr>
            <w:tcW w:w="4790" w:type="dxa"/>
            <w:gridSpan w:val="2"/>
            <w:shd w:val="clear" w:color="auto" w:fill="FFFFFF"/>
          </w:tcPr>
          <w:p w:rsidR="007D3972" w:rsidRDefault="00047F88">
            <w:pPr>
              <w:pStyle w:val="Bodytext20"/>
              <w:framePr w:w="9586" w:wrap="notBeside" w:vAnchor="text" w:hAnchor="text" w:xAlign="center" w:y="1"/>
              <w:shd w:val="clear" w:color="auto" w:fill="auto"/>
              <w:spacing w:line="312" w:lineRule="exact"/>
              <w:ind w:firstLine="0"/>
              <w:jc w:val="right"/>
            </w:pPr>
            <w:r>
              <w:rPr>
                <w:rStyle w:val="Bodytext2Arial14ptBold"/>
              </w:rPr>
              <w:t>Smluvr</w:t>
            </w:r>
          </w:p>
        </w:tc>
        <w:tc>
          <w:tcPr>
            <w:tcW w:w="4795" w:type="dxa"/>
            <w:gridSpan w:val="3"/>
            <w:tcBorders>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312" w:lineRule="exact"/>
              <w:ind w:firstLine="0"/>
            </w:pPr>
            <w:r>
              <w:rPr>
                <w:rStyle w:val="Bodytext212ptBold"/>
              </w:rPr>
              <w:t xml:space="preserve">ií </w:t>
            </w:r>
            <w:r>
              <w:rPr>
                <w:rStyle w:val="Bodytext2Arial14ptBold"/>
              </w:rPr>
              <w:t>strany</w:t>
            </w:r>
          </w:p>
        </w:tc>
      </w:tr>
      <w:tr w:rsidR="007D3972">
        <w:tblPrEx>
          <w:tblCellMar>
            <w:top w:w="0" w:type="dxa"/>
            <w:bottom w:w="0" w:type="dxa"/>
          </w:tblCellMar>
        </w:tblPrEx>
        <w:trPr>
          <w:trHeight w:hRule="exact" w:val="288"/>
          <w:jc w:val="center"/>
        </w:trPr>
        <w:tc>
          <w:tcPr>
            <w:tcW w:w="4790" w:type="dxa"/>
            <w:gridSpan w:val="2"/>
            <w:tcBorders>
              <w:top w:val="single" w:sz="4" w:space="0" w:color="auto"/>
              <w:left w:val="single" w:sz="4" w:space="0" w:color="auto"/>
            </w:tcBorders>
            <w:shd w:val="clear" w:color="auto" w:fill="D1D3D2"/>
            <w:vAlign w:val="bottom"/>
          </w:tcPr>
          <w:p w:rsidR="007D3972" w:rsidRDefault="00047F88">
            <w:pPr>
              <w:pStyle w:val="Bodytext20"/>
              <w:framePr w:w="9586" w:wrap="notBeside" w:vAnchor="text" w:hAnchor="text" w:xAlign="center" w:y="1"/>
              <w:shd w:val="clear" w:color="auto" w:fill="auto"/>
              <w:spacing w:line="266" w:lineRule="exact"/>
              <w:ind w:left="2040" w:firstLine="0"/>
            </w:pPr>
            <w:r>
              <w:rPr>
                <w:rStyle w:val="Bodytext212ptBold"/>
              </w:rPr>
              <w:t>Zhotovitel</w:t>
            </w:r>
          </w:p>
        </w:tc>
        <w:tc>
          <w:tcPr>
            <w:tcW w:w="158" w:type="dxa"/>
            <w:tcBorders>
              <w:top w:val="single" w:sz="4" w:space="0" w:color="auto"/>
              <w:left w:val="single" w:sz="4" w:space="0" w:color="auto"/>
            </w:tcBorders>
            <w:shd w:val="clear" w:color="auto" w:fill="D1D3D2"/>
          </w:tcPr>
          <w:p w:rsidR="007D3972" w:rsidRDefault="007D3972">
            <w:pPr>
              <w:framePr w:w="9586" w:wrap="notBeside" w:vAnchor="text" w:hAnchor="text" w:xAlign="center" w:y="1"/>
              <w:rPr>
                <w:sz w:val="10"/>
                <w:szCs w:val="10"/>
              </w:rPr>
            </w:pPr>
          </w:p>
        </w:tc>
        <w:tc>
          <w:tcPr>
            <w:tcW w:w="4637" w:type="dxa"/>
            <w:gridSpan w:val="2"/>
            <w:tcBorders>
              <w:top w:val="single" w:sz="4" w:space="0" w:color="auto"/>
              <w:left w:val="single" w:sz="4" w:space="0" w:color="auto"/>
              <w:right w:val="single" w:sz="4" w:space="0" w:color="auto"/>
            </w:tcBorders>
            <w:shd w:val="clear" w:color="auto" w:fill="D1D3D2"/>
            <w:vAlign w:val="bottom"/>
          </w:tcPr>
          <w:p w:rsidR="007D3972" w:rsidRDefault="00047F88">
            <w:pPr>
              <w:pStyle w:val="Bodytext20"/>
              <w:framePr w:w="9586" w:wrap="notBeside" w:vAnchor="text" w:hAnchor="text" w:xAlign="center" w:y="1"/>
              <w:shd w:val="clear" w:color="auto" w:fill="auto"/>
              <w:spacing w:line="266" w:lineRule="exact"/>
              <w:ind w:right="340" w:firstLine="0"/>
              <w:jc w:val="center"/>
            </w:pPr>
            <w:r>
              <w:rPr>
                <w:rStyle w:val="Bodytext212ptBold"/>
              </w:rPr>
              <w:t>Objednatel</w:t>
            </w:r>
          </w:p>
        </w:tc>
      </w:tr>
      <w:tr w:rsidR="007D3972">
        <w:tblPrEx>
          <w:tblCellMar>
            <w:top w:w="0" w:type="dxa"/>
            <w:bottom w:w="0" w:type="dxa"/>
          </w:tblCellMar>
        </w:tblPrEx>
        <w:trPr>
          <w:trHeight w:hRule="exact" w:val="979"/>
          <w:jc w:val="center"/>
        </w:trPr>
        <w:tc>
          <w:tcPr>
            <w:tcW w:w="4790" w:type="dxa"/>
            <w:gridSpan w:val="2"/>
            <w:tcBorders>
              <w:top w:val="single" w:sz="4" w:space="0" w:color="auto"/>
              <w:left w:val="single" w:sz="4" w:space="0" w:color="auto"/>
            </w:tcBorders>
            <w:shd w:val="clear" w:color="auto" w:fill="D1D3D2"/>
            <w:vAlign w:val="center"/>
          </w:tcPr>
          <w:p w:rsidR="007D3972" w:rsidRDefault="00047F88">
            <w:pPr>
              <w:pStyle w:val="Bodytext20"/>
              <w:framePr w:w="9586" w:wrap="notBeside" w:vAnchor="text" w:hAnchor="text" w:xAlign="center" w:y="1"/>
              <w:shd w:val="clear" w:color="auto" w:fill="auto"/>
              <w:spacing w:line="266" w:lineRule="exact"/>
              <w:ind w:left="1700" w:firstLine="0"/>
            </w:pPr>
            <w:r>
              <w:rPr>
                <w:rStyle w:val="Bodytext212ptBold"/>
              </w:rPr>
              <w:t>JIKA-CZ s.r.o.</w:t>
            </w:r>
          </w:p>
        </w:tc>
        <w:tc>
          <w:tcPr>
            <w:tcW w:w="158" w:type="dxa"/>
            <w:tcBorders>
              <w:top w:val="single" w:sz="4" w:space="0" w:color="auto"/>
              <w:left w:val="single" w:sz="4" w:space="0" w:color="auto"/>
            </w:tcBorders>
            <w:shd w:val="clear" w:color="auto" w:fill="D1D3D2"/>
          </w:tcPr>
          <w:p w:rsidR="007D3972" w:rsidRDefault="007D3972">
            <w:pPr>
              <w:framePr w:w="9586" w:wrap="notBeside" w:vAnchor="text" w:hAnchor="text" w:xAlign="center" w:y="1"/>
              <w:rPr>
                <w:sz w:val="10"/>
                <w:szCs w:val="10"/>
              </w:rPr>
            </w:pPr>
          </w:p>
        </w:tc>
        <w:tc>
          <w:tcPr>
            <w:tcW w:w="4637" w:type="dxa"/>
            <w:gridSpan w:val="2"/>
            <w:tcBorders>
              <w:top w:val="single" w:sz="4" w:space="0" w:color="auto"/>
              <w:left w:val="single" w:sz="4" w:space="0" w:color="auto"/>
              <w:right w:val="single" w:sz="4" w:space="0" w:color="auto"/>
            </w:tcBorders>
            <w:shd w:val="clear" w:color="auto" w:fill="D1D3D2"/>
          </w:tcPr>
          <w:p w:rsidR="007D3972" w:rsidRDefault="00047F88">
            <w:pPr>
              <w:pStyle w:val="Bodytext20"/>
              <w:framePr w:w="9586" w:wrap="notBeside" w:vAnchor="text" w:hAnchor="text" w:xAlign="center" w:y="1"/>
              <w:shd w:val="clear" w:color="auto" w:fill="auto"/>
              <w:spacing w:after="320" w:line="312" w:lineRule="exact"/>
              <w:ind w:left="460" w:firstLine="0"/>
            </w:pPr>
            <w:r>
              <w:rPr>
                <w:rStyle w:val="Bodytext2Arial14ptBold"/>
              </w:rPr>
              <w:t>Univerzita Karlova</w:t>
            </w:r>
          </w:p>
          <w:p w:rsidR="007D3972" w:rsidRDefault="00047F88">
            <w:pPr>
              <w:pStyle w:val="Bodytext20"/>
              <w:framePr w:w="9586" w:wrap="notBeside" w:vAnchor="text" w:hAnchor="text" w:xAlign="center" w:y="1"/>
              <w:shd w:val="clear" w:color="auto" w:fill="auto"/>
              <w:spacing w:before="320" w:line="312" w:lineRule="exact"/>
              <w:ind w:left="460" w:firstLine="0"/>
            </w:pPr>
            <w:r>
              <w:rPr>
                <w:rStyle w:val="Bodytext2Arial14ptBold"/>
              </w:rPr>
              <w:t>rektorát</w:t>
            </w:r>
          </w:p>
        </w:tc>
      </w:tr>
      <w:tr w:rsidR="007D3972">
        <w:tblPrEx>
          <w:tblCellMar>
            <w:top w:w="0" w:type="dxa"/>
            <w:bottom w:w="0" w:type="dxa"/>
          </w:tblCellMar>
        </w:tblPrEx>
        <w:trPr>
          <w:trHeight w:hRule="exact" w:val="518"/>
          <w:jc w:val="center"/>
        </w:trPr>
        <w:tc>
          <w:tcPr>
            <w:tcW w:w="1526"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Se sídlem:</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Čibuz 6, Smiřice 503 03</w:t>
            </w:r>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Sídlo fakulty:</w:t>
            </w:r>
          </w:p>
        </w:tc>
        <w:tc>
          <w:tcPr>
            <w:tcW w:w="2947" w:type="dxa"/>
            <w:tcBorders>
              <w:top w:val="single" w:sz="4" w:space="0" w:color="auto"/>
              <w:left w:val="single" w:sz="4" w:space="0" w:color="auto"/>
              <w:righ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300" w:firstLine="0"/>
              <w:jc w:val="both"/>
            </w:pPr>
            <w:r>
              <w:rPr>
                <w:rStyle w:val="Bodytext21"/>
              </w:rPr>
              <w:t>Ovocný trh 5, 116 36</w:t>
            </w:r>
          </w:p>
          <w:p w:rsidR="007D3972" w:rsidRDefault="00047F88">
            <w:pPr>
              <w:pStyle w:val="Bodytext20"/>
              <w:framePr w:w="9586" w:wrap="notBeside" w:vAnchor="text" w:hAnchor="text" w:xAlign="center" w:y="1"/>
              <w:shd w:val="clear" w:color="auto" w:fill="auto"/>
              <w:spacing w:line="244" w:lineRule="exact"/>
              <w:ind w:left="300" w:firstLine="0"/>
              <w:jc w:val="both"/>
            </w:pPr>
            <w:r>
              <w:rPr>
                <w:rStyle w:val="Bodytext21"/>
              </w:rPr>
              <w:t>Praha 1</w:t>
            </w:r>
          </w:p>
        </w:tc>
      </w:tr>
      <w:tr w:rsidR="007D3972">
        <w:tblPrEx>
          <w:tblCellMar>
            <w:top w:w="0" w:type="dxa"/>
            <w:bottom w:w="0" w:type="dxa"/>
          </w:tblCellMar>
        </w:tblPrEx>
        <w:trPr>
          <w:trHeight w:hRule="exact" w:val="667"/>
          <w:jc w:val="center"/>
        </w:trPr>
        <w:tc>
          <w:tcPr>
            <w:tcW w:w="1526"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Zastoupen:</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Ing. Jiřím Slánským</w:t>
            </w:r>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Zástupce:</w:t>
            </w:r>
          </w:p>
        </w:tc>
        <w:tc>
          <w:tcPr>
            <w:tcW w:w="2947" w:type="dxa"/>
            <w:tcBorders>
              <w:top w:val="single" w:sz="4" w:space="0" w:color="auto"/>
              <w:left w:val="single" w:sz="4" w:space="0" w:color="auto"/>
              <w:righ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300" w:firstLine="0"/>
              <w:jc w:val="both"/>
            </w:pPr>
            <w:r>
              <w:rPr>
                <w:rStyle w:val="Bodytext21"/>
              </w:rPr>
              <w:t xml:space="preserve">Ing. </w:t>
            </w:r>
            <w:r>
              <w:rPr>
                <w:rStyle w:val="Bodytext21"/>
              </w:rPr>
              <w:t>Miroslava</w:t>
            </w:r>
          </w:p>
          <w:p w:rsidR="007D3972" w:rsidRDefault="00047F88">
            <w:pPr>
              <w:pStyle w:val="Bodytext20"/>
              <w:framePr w:w="9586" w:wrap="notBeside" w:vAnchor="text" w:hAnchor="text" w:xAlign="center" w:y="1"/>
              <w:shd w:val="clear" w:color="auto" w:fill="auto"/>
              <w:spacing w:line="244" w:lineRule="exact"/>
              <w:ind w:left="300" w:firstLine="0"/>
              <w:jc w:val="both"/>
            </w:pPr>
            <w:r>
              <w:rPr>
                <w:rStyle w:val="Bodytext21"/>
              </w:rPr>
              <w:t>Oliveriusová</w:t>
            </w:r>
          </w:p>
        </w:tc>
      </w:tr>
      <w:tr w:rsidR="007D3972">
        <w:tblPrEx>
          <w:tblCellMar>
            <w:top w:w="0" w:type="dxa"/>
            <w:bottom w:w="0" w:type="dxa"/>
          </w:tblCellMar>
        </w:tblPrEx>
        <w:trPr>
          <w:trHeight w:hRule="exact" w:val="264"/>
          <w:jc w:val="center"/>
        </w:trPr>
        <w:tc>
          <w:tcPr>
            <w:tcW w:w="1526"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Funkce:</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Jednatel</w:t>
            </w:r>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Funkce:</w:t>
            </w:r>
          </w:p>
        </w:tc>
        <w:tc>
          <w:tcPr>
            <w:tcW w:w="2947" w:type="dxa"/>
            <w:tcBorders>
              <w:top w:val="single" w:sz="4" w:space="0" w:color="auto"/>
              <w:left w:val="single" w:sz="4" w:space="0" w:color="auto"/>
              <w:righ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300" w:firstLine="0"/>
              <w:jc w:val="both"/>
            </w:pPr>
            <w:r>
              <w:rPr>
                <w:rStyle w:val="Bodytext21"/>
              </w:rPr>
              <w:t>kvestorka</w:t>
            </w:r>
          </w:p>
        </w:tc>
      </w:tr>
      <w:tr w:rsidR="007D3972">
        <w:tblPrEx>
          <w:tblCellMar>
            <w:top w:w="0" w:type="dxa"/>
            <w:bottom w:w="0" w:type="dxa"/>
          </w:tblCellMar>
        </w:tblPrEx>
        <w:trPr>
          <w:trHeight w:hRule="exact" w:val="518"/>
          <w:jc w:val="center"/>
        </w:trPr>
        <w:tc>
          <w:tcPr>
            <w:tcW w:w="1526" w:type="dxa"/>
            <w:tcBorders>
              <w:top w:val="single" w:sz="4" w:space="0" w:color="auto"/>
              <w:left w:val="single" w:sz="4" w:space="0" w:color="auto"/>
            </w:tcBorders>
            <w:shd w:val="clear" w:color="auto" w:fill="FFFFFF"/>
            <w:vAlign w:val="bottom"/>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Kontaktní</w:t>
            </w:r>
          </w:p>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osoby:</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Ing. Jiří Slánský</w:t>
            </w:r>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vAlign w:val="bottom"/>
          </w:tcPr>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Kontaktní</w:t>
            </w:r>
          </w:p>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osoby:</w:t>
            </w:r>
          </w:p>
        </w:tc>
        <w:tc>
          <w:tcPr>
            <w:tcW w:w="2947" w:type="dxa"/>
            <w:tcBorders>
              <w:top w:val="single" w:sz="4" w:space="0" w:color="auto"/>
              <w:left w:val="single" w:sz="4" w:space="0" w:color="auto"/>
              <w:righ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300" w:firstLine="0"/>
              <w:jc w:val="both"/>
            </w:pPr>
            <w:r>
              <w:rPr>
                <w:rStyle w:val="Bodytext21"/>
              </w:rPr>
              <w:t>Ing. Jiřina Kurzová</w:t>
            </w:r>
          </w:p>
        </w:tc>
      </w:tr>
      <w:tr w:rsidR="007D3972">
        <w:tblPrEx>
          <w:tblCellMar>
            <w:top w:w="0" w:type="dxa"/>
            <w:bottom w:w="0" w:type="dxa"/>
          </w:tblCellMar>
        </w:tblPrEx>
        <w:trPr>
          <w:trHeight w:hRule="exact" w:val="518"/>
          <w:jc w:val="center"/>
        </w:trPr>
        <w:tc>
          <w:tcPr>
            <w:tcW w:w="1526"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Funkce:</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Jednatel</w:t>
            </w:r>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Funkce:</w:t>
            </w:r>
          </w:p>
        </w:tc>
        <w:tc>
          <w:tcPr>
            <w:tcW w:w="2947" w:type="dxa"/>
            <w:tcBorders>
              <w:top w:val="single" w:sz="4" w:space="0" w:color="auto"/>
              <w:left w:val="single" w:sz="4" w:space="0" w:color="auto"/>
              <w:right w:val="single" w:sz="4" w:space="0" w:color="auto"/>
            </w:tcBorders>
            <w:shd w:val="clear" w:color="auto" w:fill="FFFFFF"/>
            <w:vAlign w:val="bottom"/>
          </w:tcPr>
          <w:p w:rsidR="007D3972" w:rsidRDefault="00047F88">
            <w:pPr>
              <w:pStyle w:val="Bodytext20"/>
              <w:framePr w:w="9586" w:wrap="notBeside" w:vAnchor="text" w:hAnchor="text" w:xAlign="center" w:y="1"/>
              <w:shd w:val="clear" w:color="auto" w:fill="auto"/>
              <w:spacing w:line="250" w:lineRule="exact"/>
              <w:ind w:left="300" w:firstLine="0"/>
            </w:pPr>
            <w:r>
              <w:rPr>
                <w:rStyle w:val="Bodytext21"/>
              </w:rPr>
              <w:t>Pověřená vedením odboru výstavby</w:t>
            </w:r>
          </w:p>
        </w:tc>
      </w:tr>
      <w:tr w:rsidR="007D3972">
        <w:tblPrEx>
          <w:tblCellMar>
            <w:top w:w="0" w:type="dxa"/>
            <w:bottom w:w="0" w:type="dxa"/>
          </w:tblCellMar>
        </w:tblPrEx>
        <w:trPr>
          <w:trHeight w:hRule="exact" w:val="480"/>
          <w:jc w:val="center"/>
        </w:trPr>
        <w:tc>
          <w:tcPr>
            <w:tcW w:w="1526"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Tel.:</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777 550 375</w:t>
            </w:r>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Tel.:</w:t>
            </w:r>
          </w:p>
        </w:tc>
        <w:tc>
          <w:tcPr>
            <w:tcW w:w="2947" w:type="dxa"/>
            <w:tcBorders>
              <w:top w:val="single" w:sz="4" w:space="0" w:color="auto"/>
              <w:left w:val="single" w:sz="4" w:space="0" w:color="auto"/>
              <w:right w:val="single" w:sz="4" w:space="0" w:color="auto"/>
            </w:tcBorders>
            <w:shd w:val="clear" w:color="auto" w:fill="FFFFFF"/>
            <w:vAlign w:val="bottom"/>
          </w:tcPr>
          <w:p w:rsidR="007D3972" w:rsidRDefault="00047F88">
            <w:pPr>
              <w:pStyle w:val="Bodytext20"/>
              <w:framePr w:w="9586" w:wrap="notBeside" w:vAnchor="text" w:hAnchor="text" w:xAlign="center" w:y="1"/>
              <w:shd w:val="clear" w:color="auto" w:fill="auto"/>
              <w:spacing w:line="210" w:lineRule="exact"/>
              <w:ind w:left="300" w:firstLine="0"/>
            </w:pPr>
            <w:r>
              <w:rPr>
                <w:rStyle w:val="Bodytext295pt"/>
                <w:lang w:val="cs-CZ" w:eastAsia="cs-CZ" w:bidi="cs-CZ"/>
              </w:rPr>
              <w:t>224 491 318</w:t>
            </w:r>
          </w:p>
          <w:p w:rsidR="007D3972" w:rsidRDefault="00047F88">
            <w:pPr>
              <w:pStyle w:val="Bodytext20"/>
              <w:framePr w:w="9586" w:wrap="notBeside" w:vAnchor="text" w:hAnchor="text" w:xAlign="center" w:y="1"/>
              <w:shd w:val="clear" w:color="auto" w:fill="auto"/>
              <w:spacing w:line="210" w:lineRule="exact"/>
              <w:ind w:left="300" w:firstLine="0"/>
            </w:pPr>
            <w:r>
              <w:rPr>
                <w:rStyle w:val="Bodytext295pt"/>
                <w:lang w:val="cs-CZ" w:eastAsia="cs-CZ" w:bidi="cs-CZ"/>
              </w:rPr>
              <w:t>602 208 056</w:t>
            </w:r>
          </w:p>
        </w:tc>
      </w:tr>
      <w:tr w:rsidR="007D3972">
        <w:tblPrEx>
          <w:tblCellMar>
            <w:top w:w="0" w:type="dxa"/>
            <w:bottom w:w="0" w:type="dxa"/>
          </w:tblCellMar>
        </w:tblPrEx>
        <w:trPr>
          <w:trHeight w:hRule="exact" w:val="518"/>
          <w:jc w:val="center"/>
        </w:trPr>
        <w:tc>
          <w:tcPr>
            <w:tcW w:w="1526"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Email:</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10" w:lineRule="exact"/>
              <w:ind w:left="440" w:firstLine="0"/>
              <w:jc w:val="both"/>
            </w:pPr>
            <w:hyperlink r:id="rId8" w:history="1">
              <w:r>
                <w:rPr>
                  <w:rStyle w:val="Bodytext295pt"/>
                </w:rPr>
                <w:t>jiri.slansky@jika-cz.cz</w:t>
              </w:r>
            </w:hyperlink>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Email:</w:t>
            </w:r>
          </w:p>
        </w:tc>
        <w:tc>
          <w:tcPr>
            <w:tcW w:w="2947" w:type="dxa"/>
            <w:tcBorders>
              <w:top w:val="single" w:sz="4" w:space="0" w:color="auto"/>
              <w:left w:val="single" w:sz="4" w:space="0" w:color="auto"/>
              <w:right w:val="single" w:sz="4" w:space="0" w:color="auto"/>
            </w:tcBorders>
            <w:shd w:val="clear" w:color="auto" w:fill="FFFFFF"/>
            <w:vAlign w:val="bottom"/>
          </w:tcPr>
          <w:p w:rsidR="007D3972" w:rsidRDefault="00047F88">
            <w:pPr>
              <w:pStyle w:val="Bodytext20"/>
              <w:framePr w:w="9586" w:wrap="notBeside" w:vAnchor="text" w:hAnchor="text" w:xAlign="center" w:y="1"/>
              <w:shd w:val="clear" w:color="auto" w:fill="auto"/>
              <w:spacing w:line="250" w:lineRule="exact"/>
              <w:ind w:left="300" w:firstLine="0"/>
            </w:pPr>
            <w:r>
              <w:rPr>
                <w:rStyle w:val="Bodytext21"/>
              </w:rPr>
              <w:t>jiřina.kurzova@ruk.cuni.c z</w:t>
            </w:r>
          </w:p>
        </w:tc>
      </w:tr>
      <w:tr w:rsidR="007D3972">
        <w:tblPrEx>
          <w:tblCellMar>
            <w:top w:w="0" w:type="dxa"/>
            <w:bottom w:w="0" w:type="dxa"/>
          </w:tblCellMar>
        </w:tblPrEx>
        <w:trPr>
          <w:trHeight w:hRule="exact" w:val="264"/>
          <w:jc w:val="center"/>
        </w:trPr>
        <w:tc>
          <w:tcPr>
            <w:tcW w:w="1526"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IČ:</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25917234</w:t>
            </w:r>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IČ:</w:t>
            </w:r>
          </w:p>
        </w:tc>
        <w:tc>
          <w:tcPr>
            <w:tcW w:w="2947" w:type="dxa"/>
            <w:tcBorders>
              <w:top w:val="single" w:sz="4" w:space="0" w:color="auto"/>
              <w:left w:val="single" w:sz="4" w:space="0" w:color="auto"/>
              <w:right w:val="single" w:sz="4" w:space="0" w:color="auto"/>
            </w:tcBorders>
            <w:shd w:val="clear" w:color="auto" w:fill="FFFFFF"/>
            <w:vAlign w:val="bottom"/>
          </w:tcPr>
          <w:p w:rsidR="007D3972" w:rsidRDefault="00047F88">
            <w:pPr>
              <w:pStyle w:val="Bodytext20"/>
              <w:framePr w:w="9586" w:wrap="notBeside" w:vAnchor="text" w:hAnchor="text" w:xAlign="center" w:y="1"/>
              <w:shd w:val="clear" w:color="auto" w:fill="auto"/>
              <w:spacing w:line="244" w:lineRule="exact"/>
              <w:ind w:left="300" w:firstLine="0"/>
            </w:pPr>
            <w:r>
              <w:rPr>
                <w:rStyle w:val="Bodytext21"/>
              </w:rPr>
              <w:t>00216208</w:t>
            </w:r>
          </w:p>
        </w:tc>
      </w:tr>
      <w:tr w:rsidR="007D3972">
        <w:tblPrEx>
          <w:tblCellMar>
            <w:top w:w="0" w:type="dxa"/>
            <w:bottom w:w="0" w:type="dxa"/>
          </w:tblCellMar>
        </w:tblPrEx>
        <w:trPr>
          <w:trHeight w:hRule="exact" w:val="269"/>
          <w:jc w:val="center"/>
        </w:trPr>
        <w:tc>
          <w:tcPr>
            <w:tcW w:w="1526"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DIČ:</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CZ25917234</w:t>
            </w:r>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20" w:firstLine="0"/>
            </w:pPr>
            <w:r>
              <w:rPr>
                <w:rStyle w:val="Bodytext21"/>
              </w:rPr>
              <w:t>DIČ:</w:t>
            </w:r>
          </w:p>
        </w:tc>
        <w:tc>
          <w:tcPr>
            <w:tcW w:w="2947" w:type="dxa"/>
            <w:tcBorders>
              <w:top w:val="single" w:sz="4" w:space="0" w:color="auto"/>
              <w:left w:val="single" w:sz="4" w:space="0" w:color="auto"/>
              <w:righ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300" w:firstLine="0"/>
            </w:pPr>
            <w:r>
              <w:rPr>
                <w:rStyle w:val="Bodytext21"/>
              </w:rPr>
              <w:t>CZ 00216208</w:t>
            </w:r>
          </w:p>
        </w:tc>
      </w:tr>
      <w:tr w:rsidR="007D3972">
        <w:tblPrEx>
          <w:tblCellMar>
            <w:top w:w="0" w:type="dxa"/>
            <w:bottom w:w="0" w:type="dxa"/>
          </w:tblCellMar>
        </w:tblPrEx>
        <w:trPr>
          <w:trHeight w:hRule="exact" w:val="768"/>
          <w:jc w:val="center"/>
        </w:trPr>
        <w:tc>
          <w:tcPr>
            <w:tcW w:w="1526" w:type="dxa"/>
            <w:tcBorders>
              <w:top w:val="single" w:sz="4" w:space="0" w:color="auto"/>
              <w:left w:val="single" w:sz="4" w:space="0" w:color="auto"/>
            </w:tcBorders>
            <w:shd w:val="clear" w:color="auto" w:fill="FFFFFF"/>
            <w:vAlign w:val="bottom"/>
          </w:tcPr>
          <w:p w:rsidR="007D3972" w:rsidRDefault="00047F88">
            <w:pPr>
              <w:pStyle w:val="Bodytext20"/>
              <w:framePr w:w="9586" w:wrap="notBeside" w:vAnchor="text" w:hAnchor="text" w:xAlign="center" w:y="1"/>
              <w:shd w:val="clear" w:color="auto" w:fill="auto"/>
              <w:spacing w:line="250" w:lineRule="exact"/>
              <w:ind w:left="260" w:firstLine="0"/>
            </w:pPr>
            <w:r>
              <w:rPr>
                <w:rStyle w:val="Bodytext21"/>
              </w:rPr>
              <w:t>Zapsaná v obchodnm rejstříku:</w:t>
            </w:r>
          </w:p>
        </w:tc>
        <w:tc>
          <w:tcPr>
            <w:tcW w:w="3264" w:type="dxa"/>
            <w:tcBorders>
              <w:top w:val="single" w:sz="4" w:space="0" w:color="auto"/>
              <w:lef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50" w:lineRule="exact"/>
              <w:ind w:left="440" w:firstLine="0"/>
              <w:jc w:val="both"/>
            </w:pPr>
            <w:r>
              <w:rPr>
                <w:rStyle w:val="Bodytext21"/>
              </w:rPr>
              <w:t xml:space="preserve">U Krajského soudu v Hradci Králové, </w:t>
            </w:r>
            <w:r>
              <w:rPr>
                <w:rStyle w:val="Bodytext21"/>
                <w:lang w:val="en-US" w:eastAsia="en-US" w:bidi="en-US"/>
              </w:rPr>
              <w:t xml:space="preserve">odd. </w:t>
            </w:r>
            <w:r>
              <w:rPr>
                <w:rStyle w:val="Bodytext21"/>
              </w:rPr>
              <w:t>C vl. 14380</w:t>
            </w:r>
          </w:p>
        </w:tc>
        <w:tc>
          <w:tcPr>
            <w:tcW w:w="158"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7D3972" w:rsidRDefault="007D3972">
            <w:pPr>
              <w:framePr w:w="9586" w:wrap="notBeside" w:vAnchor="text" w:hAnchor="text" w:xAlign="center" w:y="1"/>
              <w:rPr>
                <w:sz w:val="10"/>
                <w:szCs w:val="10"/>
              </w:rPr>
            </w:pPr>
          </w:p>
        </w:tc>
        <w:tc>
          <w:tcPr>
            <w:tcW w:w="2947" w:type="dxa"/>
            <w:tcBorders>
              <w:top w:val="single" w:sz="4" w:space="0" w:color="auto"/>
              <w:left w:val="single" w:sz="4" w:space="0" w:color="auto"/>
              <w:right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300" w:firstLine="0"/>
            </w:pPr>
            <w:r>
              <w:rPr>
                <w:rStyle w:val="Bodytext21"/>
                <w:lang w:val="en-US" w:eastAsia="en-US" w:bidi="en-US"/>
              </w:rPr>
              <w:t xml:space="preserve">do OR </w:t>
            </w:r>
            <w:r>
              <w:rPr>
                <w:rStyle w:val="Bodytext21"/>
              </w:rPr>
              <w:t>nezapsán</w:t>
            </w:r>
          </w:p>
        </w:tc>
      </w:tr>
      <w:tr w:rsidR="007D3972">
        <w:tblPrEx>
          <w:tblCellMar>
            <w:top w:w="0" w:type="dxa"/>
            <w:bottom w:w="0" w:type="dxa"/>
          </w:tblCellMar>
        </w:tblPrEx>
        <w:trPr>
          <w:trHeight w:hRule="exact" w:val="571"/>
          <w:jc w:val="center"/>
        </w:trPr>
        <w:tc>
          <w:tcPr>
            <w:tcW w:w="1526" w:type="dxa"/>
            <w:tcBorders>
              <w:top w:val="single" w:sz="4" w:space="0" w:color="auto"/>
              <w:left w:val="single" w:sz="4" w:space="0" w:color="auto"/>
              <w:bottom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Bank.</w:t>
            </w:r>
          </w:p>
          <w:p w:rsidR="007D3972" w:rsidRDefault="00047F88">
            <w:pPr>
              <w:pStyle w:val="Bodytext20"/>
              <w:framePr w:w="9586" w:wrap="notBeside" w:vAnchor="text" w:hAnchor="text" w:xAlign="center" w:y="1"/>
              <w:shd w:val="clear" w:color="auto" w:fill="auto"/>
              <w:spacing w:line="244" w:lineRule="exact"/>
              <w:ind w:left="260" w:firstLine="0"/>
            </w:pPr>
            <w:r>
              <w:rPr>
                <w:rStyle w:val="Bodytext21"/>
              </w:rPr>
              <w:t>spojení:</w:t>
            </w:r>
          </w:p>
        </w:tc>
        <w:tc>
          <w:tcPr>
            <w:tcW w:w="3264" w:type="dxa"/>
            <w:tcBorders>
              <w:top w:val="single" w:sz="4" w:space="0" w:color="auto"/>
              <w:left w:val="single" w:sz="4" w:space="0" w:color="auto"/>
              <w:bottom w:val="single" w:sz="4" w:space="0" w:color="auto"/>
            </w:tcBorders>
            <w:shd w:val="clear" w:color="auto" w:fill="FFFFFF"/>
          </w:tcPr>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ČSOB, a s.</w:t>
            </w:r>
          </w:p>
          <w:p w:rsidR="007D3972" w:rsidRDefault="00047F88">
            <w:pPr>
              <w:pStyle w:val="Bodytext20"/>
              <w:framePr w:w="9586" w:wrap="notBeside" w:vAnchor="text" w:hAnchor="text" w:xAlign="center" w:y="1"/>
              <w:shd w:val="clear" w:color="auto" w:fill="auto"/>
              <w:spacing w:line="244" w:lineRule="exact"/>
              <w:ind w:left="440" w:firstLine="0"/>
              <w:jc w:val="both"/>
            </w:pPr>
            <w:r>
              <w:rPr>
                <w:rStyle w:val="Bodytext21"/>
              </w:rPr>
              <w:t>č.u.: 151908008/0300</w:t>
            </w:r>
          </w:p>
        </w:tc>
        <w:tc>
          <w:tcPr>
            <w:tcW w:w="158" w:type="dxa"/>
            <w:tcBorders>
              <w:top w:val="single" w:sz="4" w:space="0" w:color="auto"/>
              <w:left w:val="single" w:sz="4" w:space="0" w:color="auto"/>
              <w:bottom w:val="single" w:sz="4" w:space="0" w:color="auto"/>
            </w:tcBorders>
            <w:shd w:val="clear" w:color="auto" w:fill="FFFFFF"/>
          </w:tcPr>
          <w:p w:rsidR="007D3972" w:rsidRDefault="007D3972">
            <w:pPr>
              <w:framePr w:w="9586" w:wrap="notBeside" w:vAnchor="text" w:hAnchor="text" w:xAlign="center" w:y="1"/>
              <w:rPr>
                <w:sz w:val="10"/>
                <w:szCs w:val="10"/>
              </w:rPr>
            </w:pPr>
          </w:p>
        </w:tc>
        <w:tc>
          <w:tcPr>
            <w:tcW w:w="1690" w:type="dxa"/>
            <w:tcBorders>
              <w:top w:val="single" w:sz="4" w:space="0" w:color="auto"/>
              <w:left w:val="single" w:sz="4" w:space="0" w:color="auto"/>
              <w:bottom w:val="single" w:sz="4" w:space="0" w:color="auto"/>
            </w:tcBorders>
            <w:shd w:val="clear" w:color="auto" w:fill="FFFFFF"/>
          </w:tcPr>
          <w:p w:rsidR="007D3972" w:rsidRDefault="007D3972">
            <w:pPr>
              <w:framePr w:w="9586" w:wrap="notBeside" w:vAnchor="text" w:hAnchor="text" w:xAlign="center" w:y="1"/>
              <w:rPr>
                <w:sz w:val="10"/>
                <w:szCs w:val="10"/>
              </w:rPr>
            </w:pP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7D3972" w:rsidRDefault="007D3972">
            <w:pPr>
              <w:framePr w:w="9586" w:wrap="notBeside" w:vAnchor="text" w:hAnchor="text" w:xAlign="center" w:y="1"/>
              <w:rPr>
                <w:sz w:val="10"/>
                <w:szCs w:val="10"/>
              </w:rPr>
            </w:pPr>
          </w:p>
        </w:tc>
      </w:tr>
    </w:tbl>
    <w:p w:rsidR="007D3972" w:rsidRDefault="00047F88">
      <w:pPr>
        <w:pStyle w:val="Tablecaption0"/>
        <w:framePr w:w="9586" w:wrap="notBeside" w:vAnchor="text" w:hAnchor="text" w:xAlign="center" w:y="1"/>
        <w:shd w:val="clear" w:color="auto" w:fill="auto"/>
      </w:pPr>
      <w:r>
        <w:t>dále též „Smluvní strany"</w:t>
      </w:r>
    </w:p>
    <w:p w:rsidR="007D3972" w:rsidRDefault="007D3972">
      <w:pPr>
        <w:framePr w:w="9586" w:wrap="notBeside" w:vAnchor="text" w:hAnchor="text" w:xAlign="center" w:y="1"/>
        <w:rPr>
          <w:sz w:val="2"/>
          <w:szCs w:val="2"/>
        </w:rPr>
      </w:pPr>
    </w:p>
    <w:p w:rsidR="007D3972" w:rsidRDefault="007D3972">
      <w:pPr>
        <w:rPr>
          <w:sz w:val="2"/>
          <w:szCs w:val="2"/>
        </w:rPr>
      </w:pPr>
    </w:p>
    <w:p w:rsidR="007D3972" w:rsidRDefault="00047F88">
      <w:pPr>
        <w:pStyle w:val="Bodytext40"/>
        <w:numPr>
          <w:ilvl w:val="0"/>
          <w:numId w:val="1"/>
        </w:numPr>
        <w:shd w:val="clear" w:color="auto" w:fill="auto"/>
        <w:tabs>
          <w:tab w:val="left" w:pos="559"/>
        </w:tabs>
        <w:spacing w:before="643"/>
        <w:ind w:firstLine="0"/>
      </w:pPr>
      <w:r>
        <w:rPr>
          <w:rStyle w:val="Bodytext41"/>
        </w:rPr>
        <w:t>Obecná ustanovení</w:t>
      </w:r>
    </w:p>
    <w:p w:rsidR="007D3972" w:rsidRDefault="00047F88">
      <w:pPr>
        <w:pStyle w:val="Bodytext20"/>
        <w:numPr>
          <w:ilvl w:val="0"/>
          <w:numId w:val="2"/>
        </w:numPr>
        <w:shd w:val="clear" w:color="auto" w:fill="auto"/>
        <w:tabs>
          <w:tab w:val="left" w:pos="559"/>
        </w:tabs>
        <w:ind w:firstLine="0"/>
      </w:pPr>
      <w:r>
        <w:t>Účel Smlouvy</w:t>
      </w:r>
    </w:p>
    <w:p w:rsidR="007D3972" w:rsidRDefault="00047F88">
      <w:pPr>
        <w:pStyle w:val="Bodytext50"/>
        <w:shd w:val="clear" w:color="auto" w:fill="auto"/>
        <w:ind w:left="580"/>
      </w:pPr>
      <w:r>
        <w:t xml:space="preserve">Účelem Smlouvy je řádné zhotovení příslušných stupňů projektové dokumentace, definovaných v předmětu smlouvy, nezbytných pro </w:t>
      </w:r>
      <w:r>
        <w:t>realizaci - budovy provizorní menzy. Důvodem realizace provizorní menzy je skutečnost, že na ploše jedné z budov budoucího</w:t>
      </w:r>
      <w:r>
        <w:br w:type="page"/>
      </w:r>
    </w:p>
    <w:p w:rsidR="007D3972" w:rsidRDefault="00047F88">
      <w:pPr>
        <w:pStyle w:val="Bodytext50"/>
        <w:shd w:val="clear" w:color="auto" w:fill="auto"/>
        <w:spacing w:line="254" w:lineRule="exact"/>
        <w:ind w:left="700" w:right="320"/>
        <w:jc w:val="both"/>
      </w:pPr>
      <w:r>
        <w:lastRenderedPageBreak/>
        <w:t>Kampusu Albertov (budovy Biocentra) se nachází stávající menza, kterou je nutné zbourat před zahájením hlavních stavebních prací.</w:t>
      </w:r>
    </w:p>
    <w:p w:rsidR="007D3972" w:rsidRDefault="00047F88">
      <w:pPr>
        <w:pStyle w:val="Bodytext50"/>
        <w:shd w:val="clear" w:color="auto" w:fill="auto"/>
        <w:spacing w:after="240" w:line="254" w:lineRule="exact"/>
        <w:ind w:left="700" w:right="320"/>
        <w:jc w:val="both"/>
      </w:pPr>
      <w:r>
        <w:t>Bu</w:t>
      </w:r>
      <w:r>
        <w:t>dova provizorní menzy bude sloužit jako dočasné vyřešení stravování do doby vybudování nové menzy v rámci budovy Globcentra. Provizorní menza bude umístěna na pronajatém pozemku Konventu sester Alžbětinek v Praze pare. č. 1564/4 k.ú. Nové Město.</w:t>
      </w:r>
    </w:p>
    <w:p w:rsidR="007D3972" w:rsidRDefault="00047F88">
      <w:pPr>
        <w:pStyle w:val="Bodytext50"/>
        <w:shd w:val="clear" w:color="auto" w:fill="auto"/>
        <w:spacing w:after="244" w:line="254" w:lineRule="exact"/>
        <w:ind w:left="700" w:right="320"/>
        <w:jc w:val="both"/>
      </w:pPr>
      <w:r>
        <w:t>Vlastní ob</w:t>
      </w:r>
      <w:r>
        <w:t>jekt provizorní menzy je uvažován z modulového buňkového systému jako jednopodlažní budova, složená z několika dohromady vzájemně propojených standardních modulových buněk. Konstrukce bude tvořena ocelovým svařovaným rámem, vnější obklad bude systémový s b</w:t>
      </w:r>
      <w:r>
        <w:t>arevným nátěrem. Moduly budou před-vybavené k okamžitému použití (elektroinstalace, vytápění, osvětlení, zásuvky, vypínače, apod.), samostatné sanitární moduly rovněž před-vybavené (sanitární vybavení, rozvody vody, odpadu, apod.).</w:t>
      </w:r>
    </w:p>
    <w:p w:rsidR="007D3972" w:rsidRDefault="00047F88">
      <w:pPr>
        <w:pStyle w:val="Bodytext50"/>
        <w:shd w:val="clear" w:color="auto" w:fill="auto"/>
        <w:spacing w:after="240"/>
        <w:ind w:left="700" w:right="320"/>
        <w:jc w:val="both"/>
      </w:pPr>
      <w:r>
        <w:t xml:space="preserve">Půdorysná dispozice </w:t>
      </w:r>
      <w:r>
        <w:t>provizorní menzy bude tvořena plochou pro vlastní sezení resp. konzumaci jídel, plochou pro výdej jídel, kompletním zázemím vč. přípravny, umývárny nádobí apod. Součástí bude sociální zázemí WC umístěné při vstupu.</w:t>
      </w:r>
    </w:p>
    <w:p w:rsidR="007D3972" w:rsidRDefault="00047F88">
      <w:pPr>
        <w:pStyle w:val="Bodytext50"/>
        <w:shd w:val="clear" w:color="auto" w:fill="auto"/>
        <w:spacing w:after="245"/>
        <w:ind w:left="700" w:right="320"/>
        <w:jc w:val="both"/>
      </w:pPr>
      <w:r>
        <w:t>Navržená stavba musí zohledňovat, splňova</w:t>
      </w:r>
      <w:r>
        <w:t>t veškeré požadavky na tento typ objektu, musí být splněny veškeré platné normy, předpisy, nařízení atd. Stavba by měla zajistit kvalitní prostředí pro své uživatele a minimalizovat negativní dopady na okolní prostředí.</w:t>
      </w:r>
    </w:p>
    <w:p w:rsidR="007D3972" w:rsidRDefault="00047F88">
      <w:pPr>
        <w:pStyle w:val="Bodytext20"/>
        <w:numPr>
          <w:ilvl w:val="0"/>
          <w:numId w:val="2"/>
        </w:numPr>
        <w:shd w:val="clear" w:color="auto" w:fill="auto"/>
        <w:tabs>
          <w:tab w:val="left" w:pos="698"/>
        </w:tabs>
        <w:spacing w:after="88" w:line="244" w:lineRule="exact"/>
        <w:ind w:left="700" w:hanging="560"/>
      </w:pPr>
      <w:r>
        <w:t>Oprávnění Zhotovitele</w:t>
      </w:r>
    </w:p>
    <w:p w:rsidR="007D3972" w:rsidRDefault="00047F88">
      <w:pPr>
        <w:pStyle w:val="Bodytext20"/>
        <w:shd w:val="clear" w:color="auto" w:fill="auto"/>
        <w:spacing w:after="112" w:line="259" w:lineRule="exact"/>
        <w:ind w:left="700" w:right="320" w:firstLine="0"/>
        <w:jc w:val="both"/>
      </w:pPr>
      <w:r>
        <w:t>Zhotovitel pro</w:t>
      </w:r>
      <w:r>
        <w:t>hlašuje, že je oprávněn plnit předmět Smlouvy a disponuje všemi potřebnými oprávněními a povoleními vyžadovanými platnými právními předpisy.</w:t>
      </w:r>
    </w:p>
    <w:p w:rsidR="007D3972" w:rsidRDefault="00047F88">
      <w:pPr>
        <w:pStyle w:val="Bodytext20"/>
        <w:numPr>
          <w:ilvl w:val="0"/>
          <w:numId w:val="2"/>
        </w:numPr>
        <w:shd w:val="clear" w:color="auto" w:fill="auto"/>
        <w:tabs>
          <w:tab w:val="left" w:pos="698"/>
        </w:tabs>
        <w:spacing w:after="92" w:line="244" w:lineRule="exact"/>
        <w:ind w:left="700" w:hanging="560"/>
      </w:pPr>
      <w:r>
        <w:t>Zástupci Stran</w:t>
      </w:r>
    </w:p>
    <w:p w:rsidR="007D3972" w:rsidRDefault="00047F88">
      <w:pPr>
        <w:pStyle w:val="Bodytext20"/>
        <w:shd w:val="clear" w:color="auto" w:fill="auto"/>
        <w:spacing w:line="254" w:lineRule="exact"/>
        <w:ind w:left="700" w:firstLine="0"/>
        <w:jc w:val="both"/>
      </w:pPr>
      <w:r>
        <w:t>Pro úěely této Smlouvy jmenují Strany následující fyzické osoby svými zástupci:</w:t>
      </w:r>
    </w:p>
    <w:p w:rsidR="007D3972" w:rsidRDefault="00047F88">
      <w:pPr>
        <w:pStyle w:val="Bodytext20"/>
        <w:numPr>
          <w:ilvl w:val="0"/>
          <w:numId w:val="3"/>
        </w:numPr>
        <w:shd w:val="clear" w:color="auto" w:fill="auto"/>
        <w:tabs>
          <w:tab w:val="left" w:pos="1123"/>
        </w:tabs>
        <w:spacing w:line="254" w:lineRule="exact"/>
        <w:ind w:left="700" w:firstLine="0"/>
        <w:jc w:val="both"/>
      </w:pPr>
      <w:r>
        <w:t xml:space="preserve">Zástupce </w:t>
      </w:r>
      <w:r>
        <w:t>objednatele:</w:t>
      </w:r>
    </w:p>
    <w:p w:rsidR="007D3972" w:rsidRDefault="00047F88">
      <w:pPr>
        <w:pStyle w:val="Bodytext20"/>
        <w:shd w:val="clear" w:color="auto" w:fill="auto"/>
        <w:tabs>
          <w:tab w:val="left" w:pos="3200"/>
        </w:tabs>
        <w:spacing w:line="254" w:lineRule="exact"/>
        <w:ind w:left="700" w:firstLine="0"/>
        <w:jc w:val="both"/>
      </w:pPr>
      <w:r>
        <w:t>Jméno:</w:t>
      </w:r>
      <w:r>
        <w:tab/>
        <w:t>Ing. Jiřina Kurzová, pověřená vedením odboru výstavby</w:t>
      </w:r>
    </w:p>
    <w:p w:rsidR="007D3972" w:rsidRDefault="00047F88">
      <w:pPr>
        <w:pStyle w:val="Bodytext20"/>
        <w:shd w:val="clear" w:color="auto" w:fill="auto"/>
        <w:tabs>
          <w:tab w:val="left" w:pos="3200"/>
        </w:tabs>
        <w:spacing w:line="254" w:lineRule="exact"/>
        <w:ind w:left="700" w:firstLine="0"/>
        <w:jc w:val="both"/>
      </w:pPr>
      <w:r>
        <w:t>Adresa pro doručování:</w:t>
      </w:r>
      <w:r>
        <w:tab/>
        <w:t>Univerzita Karlova - rektorát, Odbor výstavby, Ovocný trh 5, 116 36</w:t>
      </w:r>
    </w:p>
    <w:p w:rsidR="007D3972" w:rsidRDefault="00047F88">
      <w:pPr>
        <w:pStyle w:val="Bodytext20"/>
        <w:shd w:val="clear" w:color="auto" w:fill="auto"/>
        <w:spacing w:line="254" w:lineRule="exact"/>
        <w:ind w:left="3240" w:firstLine="0"/>
      </w:pPr>
      <w:r>
        <w:t>Praha 1</w:t>
      </w:r>
    </w:p>
    <w:p w:rsidR="007D3972" w:rsidRDefault="00047F88">
      <w:pPr>
        <w:pStyle w:val="Bodytext20"/>
        <w:shd w:val="clear" w:color="auto" w:fill="auto"/>
        <w:tabs>
          <w:tab w:val="left" w:pos="3200"/>
        </w:tabs>
        <w:spacing w:line="254" w:lineRule="exact"/>
        <w:ind w:left="700" w:firstLine="0"/>
        <w:jc w:val="both"/>
      </w:pPr>
      <w:r>
        <w:t>Telefon:</w:t>
      </w:r>
      <w:r>
        <w:tab/>
        <w:t>+ 420 224 491 318, + 420 602 208</w:t>
      </w:r>
    </w:p>
    <w:p w:rsidR="007D3972" w:rsidRDefault="00047F88">
      <w:pPr>
        <w:pStyle w:val="Bodytext20"/>
        <w:shd w:val="clear" w:color="auto" w:fill="auto"/>
        <w:tabs>
          <w:tab w:val="left" w:pos="3200"/>
        </w:tabs>
        <w:spacing w:line="254" w:lineRule="exact"/>
        <w:ind w:left="700" w:firstLine="0"/>
        <w:jc w:val="both"/>
      </w:pPr>
      <w:r>
        <w:t>E-mail:</w:t>
      </w:r>
      <w:r>
        <w:tab/>
      </w:r>
      <w:hyperlink r:id="rId9" w:history="1">
        <w:r>
          <w:rPr>
            <w:lang w:val="en-US" w:eastAsia="en-US" w:bidi="en-US"/>
          </w:rPr>
          <w:t>jirina.kurzova@ruk.cuni.cz</w:t>
        </w:r>
      </w:hyperlink>
    </w:p>
    <w:p w:rsidR="007D3972" w:rsidRDefault="00047F88">
      <w:pPr>
        <w:pStyle w:val="Bodytext60"/>
        <w:shd w:val="clear" w:color="auto" w:fill="auto"/>
        <w:spacing w:after="244"/>
        <w:ind w:left="700"/>
      </w:pPr>
      <w:r>
        <w:rPr>
          <w:rStyle w:val="Bodytext6NotBold"/>
        </w:rPr>
        <w:t xml:space="preserve">(dále jen </w:t>
      </w:r>
      <w:r>
        <w:t>„Zástupce objednatele</w:t>
      </w:r>
      <w:r>
        <w:rPr>
          <w:vertAlign w:val="superscript"/>
        </w:rPr>
        <w:t>44</w:t>
      </w:r>
      <w:r>
        <w:t>).</w:t>
      </w:r>
    </w:p>
    <w:p w:rsidR="007D3972" w:rsidRDefault="00047F88">
      <w:pPr>
        <w:pStyle w:val="Bodytext20"/>
        <w:numPr>
          <w:ilvl w:val="0"/>
          <w:numId w:val="3"/>
        </w:numPr>
        <w:shd w:val="clear" w:color="auto" w:fill="auto"/>
        <w:tabs>
          <w:tab w:val="left" w:pos="1125"/>
        </w:tabs>
        <w:spacing w:line="250" w:lineRule="exact"/>
        <w:ind w:left="700" w:firstLine="0"/>
        <w:jc w:val="both"/>
      </w:pPr>
      <w:r>
        <w:t>Zástupce zhotovitele:</w:t>
      </w:r>
    </w:p>
    <w:p w:rsidR="007D3972" w:rsidRDefault="00047F88">
      <w:pPr>
        <w:pStyle w:val="Bodytext20"/>
        <w:shd w:val="clear" w:color="auto" w:fill="auto"/>
        <w:tabs>
          <w:tab w:val="left" w:pos="3200"/>
        </w:tabs>
        <w:spacing w:line="250" w:lineRule="exact"/>
        <w:ind w:left="700" w:firstLine="0"/>
        <w:jc w:val="both"/>
      </w:pPr>
      <w:r>
        <w:t>Jméno:</w:t>
      </w:r>
      <w:r>
        <w:tab/>
        <w:t>Ing. Jiří Slánský</w:t>
      </w:r>
    </w:p>
    <w:p w:rsidR="007D3972" w:rsidRDefault="00047F88">
      <w:pPr>
        <w:pStyle w:val="Bodytext20"/>
        <w:shd w:val="clear" w:color="auto" w:fill="auto"/>
        <w:tabs>
          <w:tab w:val="left" w:pos="3200"/>
        </w:tabs>
        <w:spacing w:line="250" w:lineRule="exact"/>
        <w:ind w:left="700" w:firstLine="0"/>
        <w:jc w:val="both"/>
      </w:pPr>
      <w:r>
        <w:t>Adresa pro doručování:</w:t>
      </w:r>
      <w:r>
        <w:tab/>
        <w:t>Dlouhá 101, 500 03 Hradec Králové</w:t>
      </w:r>
    </w:p>
    <w:p w:rsidR="007D3972" w:rsidRDefault="00047F88">
      <w:pPr>
        <w:pStyle w:val="Bodytext20"/>
        <w:shd w:val="clear" w:color="auto" w:fill="auto"/>
        <w:tabs>
          <w:tab w:val="left" w:pos="3200"/>
        </w:tabs>
        <w:spacing w:line="250" w:lineRule="exact"/>
        <w:ind w:left="700" w:firstLine="0"/>
        <w:jc w:val="both"/>
      </w:pPr>
      <w:r>
        <w:t>Telefon:</w:t>
      </w:r>
      <w:r>
        <w:tab/>
        <w:t>777 550 375</w:t>
      </w:r>
    </w:p>
    <w:p w:rsidR="007D3972" w:rsidRDefault="00047F88">
      <w:pPr>
        <w:pStyle w:val="Bodytext20"/>
        <w:shd w:val="clear" w:color="auto" w:fill="auto"/>
        <w:tabs>
          <w:tab w:val="left" w:pos="3200"/>
        </w:tabs>
        <w:spacing w:line="250" w:lineRule="exact"/>
        <w:ind w:left="700" w:firstLine="0"/>
        <w:jc w:val="both"/>
      </w:pPr>
      <w:r>
        <w:t>E-mail:</w:t>
      </w:r>
      <w:r>
        <w:tab/>
      </w:r>
      <w:hyperlink r:id="rId10" w:history="1">
        <w:r>
          <w:rPr>
            <w:lang w:val="en-US" w:eastAsia="en-US" w:bidi="en-US"/>
          </w:rPr>
          <w:t>jiri.slansky@jika-cz.cz</w:t>
        </w:r>
      </w:hyperlink>
    </w:p>
    <w:p w:rsidR="007D3972" w:rsidRDefault="00047F88">
      <w:pPr>
        <w:pStyle w:val="Bodytext60"/>
        <w:shd w:val="clear" w:color="auto" w:fill="auto"/>
        <w:spacing w:after="0" w:line="250" w:lineRule="exact"/>
        <w:ind w:left="700"/>
      </w:pPr>
      <w:r>
        <w:rPr>
          <w:rStyle w:val="Bodytext6NotBold"/>
        </w:rPr>
        <w:t xml:space="preserve">(dále jen </w:t>
      </w:r>
      <w:r>
        <w:t>„Zástupce zhotovitele</w:t>
      </w:r>
      <w:r>
        <w:rPr>
          <w:vertAlign w:val="superscript"/>
        </w:rPr>
        <w:t>44</w:t>
      </w:r>
      <w:r>
        <w:t>).</w:t>
      </w:r>
    </w:p>
    <w:p w:rsidR="007D3972" w:rsidRDefault="00047F88">
      <w:pPr>
        <w:pStyle w:val="Bodytext50"/>
        <w:shd w:val="clear" w:color="auto" w:fill="auto"/>
        <w:spacing w:after="767"/>
        <w:ind w:left="700" w:right="320"/>
        <w:jc w:val="both"/>
      </w:pPr>
      <w:r>
        <w:t>Veškeré povinnosti a oprávnění stanovená v této Smlouvě nebo z ní vyplývající pro Strany, s výjimkou změny Smlouvy, ukončení Smlouvy a jmenování a odvolání Zástupce objednatele a Zástupce zhoto</w:t>
      </w:r>
      <w:r>
        <w:t>vitele, bude za Objednatele oprávněn činit Zástupce objednatele a za Zhotovitele Zástupce zhotovitele. Změnu zástupce je smluvní strana oznámit písemně druhé straně předem, změna zástupce nevyžaduje uzavření dodatku k této smlouvě.</w:t>
      </w:r>
    </w:p>
    <w:p w:rsidR="007D3972" w:rsidRDefault="00047F88">
      <w:pPr>
        <w:pStyle w:val="Bodytext40"/>
        <w:numPr>
          <w:ilvl w:val="0"/>
          <w:numId w:val="4"/>
        </w:numPr>
        <w:shd w:val="clear" w:color="auto" w:fill="auto"/>
        <w:tabs>
          <w:tab w:val="left" w:pos="698"/>
        </w:tabs>
        <w:spacing w:before="0" w:after="102" w:line="266" w:lineRule="exact"/>
        <w:ind w:left="700" w:hanging="560"/>
      </w:pPr>
      <w:r>
        <w:rPr>
          <w:rStyle w:val="Bodytext41"/>
        </w:rPr>
        <w:t>Předmět smlouvy</w:t>
      </w:r>
    </w:p>
    <w:p w:rsidR="007D3972" w:rsidRDefault="00047F88">
      <w:pPr>
        <w:pStyle w:val="Bodytext20"/>
        <w:numPr>
          <w:ilvl w:val="1"/>
          <w:numId w:val="4"/>
        </w:numPr>
        <w:shd w:val="clear" w:color="auto" w:fill="auto"/>
        <w:tabs>
          <w:tab w:val="left" w:pos="698"/>
        </w:tabs>
        <w:spacing w:line="264" w:lineRule="exact"/>
        <w:ind w:left="700" w:hanging="560"/>
      </w:pPr>
      <w:r>
        <w:t>Předmětem této Smlouvy je závazek Zhotovitele vypracovat a/nebo poskytnout Objednateli zejména:</w:t>
      </w:r>
    </w:p>
    <w:p w:rsidR="007D3972" w:rsidRDefault="00047F88">
      <w:pPr>
        <w:pStyle w:val="Bodytext20"/>
        <w:numPr>
          <w:ilvl w:val="0"/>
          <w:numId w:val="5"/>
        </w:numPr>
        <w:shd w:val="clear" w:color="auto" w:fill="auto"/>
        <w:tabs>
          <w:tab w:val="left" w:pos="659"/>
        </w:tabs>
        <w:spacing w:after="120" w:line="259" w:lineRule="exact"/>
        <w:ind w:left="700" w:hanging="440"/>
      </w:pPr>
      <w:r>
        <w:rPr>
          <w:rStyle w:val="Bodytext2Bold"/>
        </w:rPr>
        <w:t xml:space="preserve">projektovou dokumentaci </w:t>
      </w:r>
      <w:r>
        <w:t>všech požadovaných stupňů tak, jak je blíže specifikována v článku 2 odst. 2.2 této Smlouvy;</w:t>
      </w:r>
    </w:p>
    <w:p w:rsidR="007D3972" w:rsidRDefault="00047F88">
      <w:pPr>
        <w:pStyle w:val="Bodytext20"/>
        <w:numPr>
          <w:ilvl w:val="0"/>
          <w:numId w:val="5"/>
        </w:numPr>
        <w:shd w:val="clear" w:color="auto" w:fill="auto"/>
        <w:tabs>
          <w:tab w:val="left" w:pos="659"/>
        </w:tabs>
        <w:spacing w:after="120" w:line="259" w:lineRule="exact"/>
        <w:ind w:left="700" w:hanging="440"/>
      </w:pPr>
      <w:r>
        <w:rPr>
          <w:rStyle w:val="Bodytext2Bold"/>
        </w:rPr>
        <w:t xml:space="preserve">komplexní inženýrskou činnost </w:t>
      </w:r>
      <w:r>
        <w:t xml:space="preserve">- služby pro </w:t>
      </w:r>
      <w:r>
        <w:t xml:space="preserve">získání všech nezbytných rozhodnutí, souhlasů a </w:t>
      </w:r>
      <w:r>
        <w:lastRenderedPageBreak/>
        <w:t>povolení tak, jak jsou blíže specifikovány v článku 3 této Smlouvy;</w:t>
      </w:r>
    </w:p>
    <w:p w:rsidR="007D3972" w:rsidRDefault="00047F88">
      <w:pPr>
        <w:pStyle w:val="Bodytext20"/>
        <w:numPr>
          <w:ilvl w:val="0"/>
          <w:numId w:val="5"/>
        </w:numPr>
        <w:shd w:val="clear" w:color="auto" w:fill="auto"/>
        <w:tabs>
          <w:tab w:val="left" w:pos="659"/>
        </w:tabs>
        <w:spacing w:after="124" w:line="259" w:lineRule="exact"/>
        <w:ind w:left="700" w:hanging="440"/>
      </w:pPr>
      <w:r>
        <w:rPr>
          <w:rStyle w:val="Bodytext2Bold"/>
        </w:rPr>
        <w:t xml:space="preserve">autorský dozor </w:t>
      </w:r>
      <w:r>
        <w:t>tak, jak je blíže specifikován v článku 4 této Smlouvy, tj. včetně součinnosti při výběru dodavatele stavby;</w:t>
      </w:r>
    </w:p>
    <w:p w:rsidR="007D3972" w:rsidRDefault="00047F88">
      <w:pPr>
        <w:pStyle w:val="Bodytext20"/>
        <w:shd w:val="clear" w:color="auto" w:fill="auto"/>
        <w:spacing w:after="120" w:line="254" w:lineRule="exact"/>
        <w:ind w:left="700" w:firstLine="0"/>
        <w:jc w:val="both"/>
      </w:pPr>
      <w:r>
        <w:t xml:space="preserve">Předmětem </w:t>
      </w:r>
      <w:r>
        <w:t>Smlouvy jsou i veškeré další úkony a činnosti, které jsou nezbytné pro naplnění předmětu smlouvy, nebo dosažení účelu Smlouvy a včetně činností podle bodu 4.4 této Smlouvy.</w:t>
      </w:r>
    </w:p>
    <w:p w:rsidR="007D3972" w:rsidRDefault="00047F88">
      <w:pPr>
        <w:pStyle w:val="Bodytext20"/>
        <w:shd w:val="clear" w:color="auto" w:fill="auto"/>
        <w:spacing w:after="128" w:line="254" w:lineRule="exact"/>
        <w:ind w:left="700" w:firstLine="0"/>
        <w:jc w:val="both"/>
      </w:pPr>
      <w:r>
        <w:t xml:space="preserve">Objednatel za řádně poskytnuté plnění uhradí Zhotoviteli odměnu (cenu) tak, jak je </w:t>
      </w:r>
      <w:r>
        <w:t>blíže specifikována v článku 7 této Smlouvy.</w:t>
      </w:r>
    </w:p>
    <w:p w:rsidR="007D3972" w:rsidRDefault="00047F88">
      <w:pPr>
        <w:pStyle w:val="Bodytext20"/>
        <w:numPr>
          <w:ilvl w:val="1"/>
          <w:numId w:val="4"/>
        </w:numPr>
        <w:shd w:val="clear" w:color="auto" w:fill="auto"/>
        <w:tabs>
          <w:tab w:val="left" w:pos="659"/>
        </w:tabs>
        <w:spacing w:after="116" w:line="244" w:lineRule="exact"/>
        <w:ind w:firstLine="0"/>
      </w:pPr>
      <w:r>
        <w:t>Projektová dokumentace</w:t>
      </w:r>
    </w:p>
    <w:p w:rsidR="007D3972" w:rsidRDefault="00047F88">
      <w:pPr>
        <w:pStyle w:val="Bodytext20"/>
        <w:shd w:val="clear" w:color="auto" w:fill="auto"/>
        <w:spacing w:after="120" w:line="250" w:lineRule="exact"/>
        <w:ind w:left="700" w:firstLine="0"/>
        <w:jc w:val="both"/>
      </w:pPr>
      <w:r>
        <w:t xml:space="preserve">Nestanoví-li tato Smlouva jinak, projektová dokumentace musí být zpracována v rozsahu podle zákona č. 183/2006 Sb., o územním plánování a stavebním řádu (stavební zákon), v platném znění </w:t>
      </w:r>
      <w:r>
        <w:rPr>
          <w:rStyle w:val="Bodytext2Bold"/>
        </w:rPr>
        <w:t>(</w:t>
      </w:r>
      <w:r>
        <w:rPr>
          <w:rStyle w:val="Bodytext2Bold"/>
        </w:rPr>
        <w:t xml:space="preserve">„Stavební zákon“), </w:t>
      </w:r>
      <w:r>
        <w:t xml:space="preserve">podle prováděcích vyhlášek ke Stavebnímu zákonu, zejména vyhlášky č. 499/2006 Sb. o dokumentaci staveb, v platném znění </w:t>
      </w:r>
      <w:r>
        <w:rPr>
          <w:rStyle w:val="Bodytext2Bold"/>
        </w:rPr>
        <w:t xml:space="preserve">(,,Vyhláška“) </w:t>
      </w:r>
      <w:r>
        <w:t xml:space="preserve">a v souladu s dalšími relevantními právními předpisy (např. </w:t>
      </w:r>
      <w:r>
        <w:rPr>
          <w:rStyle w:val="Bodytext2Bold"/>
        </w:rPr>
        <w:t xml:space="preserve">vyhláškou </w:t>
      </w:r>
      <w:r>
        <w:t xml:space="preserve">č. </w:t>
      </w:r>
      <w:r>
        <w:rPr>
          <w:rStyle w:val="Bodytext2Bold"/>
        </w:rPr>
        <w:t xml:space="preserve">169/2016 Sb., </w:t>
      </w:r>
      <w:r>
        <w:t>o stanovení rozs</w:t>
      </w:r>
      <w:r>
        <w:t>ahu dokumentace veřejné zakázky na stavební práce a soupisu stavebních prací, dodávek a služeb s výkazem výměr).</w:t>
      </w:r>
    </w:p>
    <w:p w:rsidR="007D3972" w:rsidRDefault="00047F88">
      <w:pPr>
        <w:pStyle w:val="Bodytext50"/>
        <w:shd w:val="clear" w:color="auto" w:fill="auto"/>
        <w:ind w:left="700"/>
        <w:jc w:val="both"/>
      </w:pPr>
      <w:r>
        <w:t xml:space="preserve">V projektové dokumentaci nesmí být uvedeny požadavky nebo odkazy na konkrétní obchodní firmy, názvy nebo jména a příjmení, specifická označení </w:t>
      </w:r>
      <w:r>
        <w:t>zboží a služeb, které platí pro určitou osobu, popřípadě její organizační složku, užitné vzory, průmyslové vzory, ochranné známky nebo označení původu, pokud by to vedlo ke zvýhodnění nebo vyloučení určitých dodavatelů nebo určitých výrobků.</w:t>
      </w:r>
    </w:p>
    <w:p w:rsidR="007D3972" w:rsidRDefault="00047F88">
      <w:pPr>
        <w:pStyle w:val="Bodytext20"/>
        <w:shd w:val="clear" w:color="auto" w:fill="auto"/>
        <w:spacing w:after="116" w:line="250" w:lineRule="exact"/>
        <w:ind w:left="700" w:firstLine="0"/>
        <w:jc w:val="both"/>
      </w:pPr>
      <w:r>
        <w:t>Projektová dok</w:t>
      </w:r>
      <w:r>
        <w:t>umentace bude dále vypracována v souladu se Studií umístění provizorní menzy. Zhotovitel prohlašuje, že studii má ve své dispozici. Zhotovitel se zavazuje připravit projektovou dokumentaci pro Stavbu podle pokynů vydaných Objednatelem.</w:t>
      </w:r>
    </w:p>
    <w:p w:rsidR="007D3972" w:rsidRDefault="00047F88">
      <w:pPr>
        <w:pStyle w:val="Bodytext20"/>
        <w:shd w:val="clear" w:color="auto" w:fill="auto"/>
        <w:spacing w:after="116" w:line="254" w:lineRule="exact"/>
        <w:ind w:left="700" w:firstLine="0"/>
        <w:jc w:val="both"/>
      </w:pPr>
      <w:r>
        <w:t xml:space="preserve">Stavba (Projektová </w:t>
      </w:r>
      <w:r>
        <w:t>dokumentace) bude plně respektovat danou lokalitu, tzn. musí plně respektovat místo realizace stavby a konkrétní podmínky, s nimiž se Zhotovitel před započetím plnění předmětu díla dostatečným způsobem seznámí.</w:t>
      </w:r>
    </w:p>
    <w:p w:rsidR="007D3972" w:rsidRDefault="00047F88">
      <w:pPr>
        <w:pStyle w:val="Bodytext20"/>
        <w:shd w:val="clear" w:color="auto" w:fill="auto"/>
        <w:spacing w:after="132" w:line="259" w:lineRule="exact"/>
        <w:ind w:left="700" w:firstLine="0"/>
        <w:jc w:val="both"/>
      </w:pPr>
      <w:r>
        <w:t>Projektová dokumentace bude vypracována v nás</w:t>
      </w:r>
      <w:r>
        <w:t>ledujících stupních (tj. bude se skládat z následujících částí):</w:t>
      </w:r>
    </w:p>
    <w:p w:rsidR="007D3972" w:rsidRDefault="00047F88">
      <w:pPr>
        <w:pStyle w:val="Bodytext20"/>
        <w:numPr>
          <w:ilvl w:val="0"/>
          <w:numId w:val="6"/>
        </w:numPr>
        <w:shd w:val="clear" w:color="auto" w:fill="auto"/>
        <w:tabs>
          <w:tab w:val="left" w:pos="1412"/>
        </w:tabs>
        <w:spacing w:after="20" w:line="244" w:lineRule="exact"/>
        <w:ind w:left="1420" w:hanging="440"/>
        <w:jc w:val="both"/>
      </w:pPr>
      <w:r>
        <w:t>Studie a potřebné průzkumy, jedná se zejména o:</w:t>
      </w:r>
    </w:p>
    <w:p w:rsidR="007D3972" w:rsidRDefault="00047F88">
      <w:pPr>
        <w:pStyle w:val="Bodytext20"/>
        <w:shd w:val="clear" w:color="auto" w:fill="auto"/>
        <w:spacing w:line="370" w:lineRule="exact"/>
        <w:ind w:left="2200" w:firstLine="0"/>
        <w:jc w:val="both"/>
      </w:pPr>
      <w:r>
        <w:t>Doměření příslušné části pozemku (polohopisné a výškopisné)</w:t>
      </w:r>
    </w:p>
    <w:p w:rsidR="007D3972" w:rsidRDefault="00047F88">
      <w:pPr>
        <w:pStyle w:val="Bodytext20"/>
        <w:shd w:val="clear" w:color="auto" w:fill="auto"/>
        <w:spacing w:line="370" w:lineRule="exact"/>
        <w:ind w:left="2200" w:firstLine="0"/>
        <w:jc w:val="both"/>
      </w:pPr>
      <w:r>
        <w:t>Prohlídka a základní pasportizace gastro-technologie v rámci stávající menzy</w:t>
      </w:r>
    </w:p>
    <w:p w:rsidR="007D3972" w:rsidRDefault="00047F88">
      <w:pPr>
        <w:pStyle w:val="Bodytext20"/>
        <w:shd w:val="clear" w:color="auto" w:fill="auto"/>
        <w:spacing w:after="128" w:line="254" w:lineRule="exact"/>
        <w:ind w:left="2200" w:firstLine="0"/>
        <w:jc w:val="both"/>
      </w:pPr>
      <w:r>
        <w:t>Zpraco</w:t>
      </w:r>
      <w:r>
        <w:t>vání studie na vlastní objekt provizorní menzy (sestava buňek), včetně všech přípojek (voda, kanalizace, plyn, elektro - silnoproud, slaboproud), Lapolu a zpevněných ploch</w:t>
      </w:r>
    </w:p>
    <w:p w:rsidR="007D3972" w:rsidRDefault="00047F88">
      <w:pPr>
        <w:pStyle w:val="Bodytext20"/>
        <w:shd w:val="clear" w:color="auto" w:fill="auto"/>
        <w:spacing w:after="496" w:line="244" w:lineRule="exact"/>
        <w:ind w:left="2200" w:firstLine="0"/>
        <w:jc w:val="both"/>
      </w:pPr>
      <w:r>
        <w:t>Inženýrská činnost</w:t>
      </w:r>
    </w:p>
    <w:p w:rsidR="007D3972" w:rsidRDefault="00047F88">
      <w:pPr>
        <w:pStyle w:val="Bodytext20"/>
        <w:numPr>
          <w:ilvl w:val="0"/>
          <w:numId w:val="6"/>
        </w:numPr>
        <w:shd w:val="clear" w:color="auto" w:fill="auto"/>
        <w:tabs>
          <w:tab w:val="left" w:pos="1412"/>
        </w:tabs>
        <w:spacing w:line="250" w:lineRule="exact"/>
        <w:ind w:left="1420" w:hanging="440"/>
        <w:jc w:val="both"/>
      </w:pPr>
      <w:r>
        <w:t>Jednostupňová projektová dokumentace pro UR (územní rozhodnutí), SP (stavební povolení) a pro provedení stavby vč. dokumentace pro výběr zhotovitele (vč. výkazu výměr a položkového rozpočtu). Projektová dokumentace bude zpracovaná v souladu s příslušnými p</w:t>
      </w:r>
      <w:r>
        <w:t xml:space="preserve">rávními předpisy a s požadavky příslušného stavebního úřadu a DOSS (Dotčené orgány státní správy). Dokumentace bude zpracována v souladu se zákonem č. 134/2016 Sb., o zadávání veřejných zakázek </w:t>
      </w:r>
      <w:r>
        <w:rPr>
          <w:rStyle w:val="Bodytext2Bold"/>
        </w:rPr>
        <w:t xml:space="preserve">(,,ZZVZ“) </w:t>
      </w:r>
      <w:r>
        <w:t xml:space="preserve">a </w:t>
      </w:r>
      <w:r>
        <w:rPr>
          <w:rStyle w:val="Bodytext2Bold"/>
        </w:rPr>
        <w:t xml:space="preserve">vyhláškou č. 169/2016 Sb., </w:t>
      </w:r>
      <w:r>
        <w:t>o stanovení rozsahu dok</w:t>
      </w:r>
      <w:r>
        <w:t>umentace veřejné zakázky na stavební práce a soupisu stavebních prací, dodávek a služeb s výkazem výměr;</w:t>
      </w:r>
    </w:p>
    <w:p w:rsidR="007D3972" w:rsidRDefault="00047F88">
      <w:pPr>
        <w:pStyle w:val="Bodytext20"/>
        <w:shd w:val="clear" w:color="auto" w:fill="auto"/>
        <w:spacing w:after="128" w:line="254" w:lineRule="exact"/>
        <w:ind w:left="1300" w:firstLine="0"/>
        <w:jc w:val="both"/>
      </w:pPr>
      <w:r>
        <w:t>Obsahem Projektové dokumentace budou i projekty související infrastruktury a provozních souborů včetně přípojek a lapolu. Všechny části Projektové doku</w:t>
      </w:r>
      <w:r>
        <w:t>mentace musí být zpracovány minimálně v podrobnosti a rozsahu podle sazebníku UNIKA - Sazebník pro navrhování orientačních nabídkových cen projektových a inženýrských činností, rok vydání 2016.</w:t>
      </w:r>
    </w:p>
    <w:p w:rsidR="007D3972" w:rsidRDefault="00047F88">
      <w:pPr>
        <w:pStyle w:val="Bodytext20"/>
        <w:numPr>
          <w:ilvl w:val="1"/>
          <w:numId w:val="4"/>
        </w:numPr>
        <w:shd w:val="clear" w:color="auto" w:fill="auto"/>
        <w:tabs>
          <w:tab w:val="left" w:pos="564"/>
        </w:tabs>
        <w:spacing w:after="116" w:line="244" w:lineRule="exact"/>
        <w:ind w:firstLine="0"/>
      </w:pPr>
      <w:r>
        <w:t>Studie a potřebné průzkumy</w:t>
      </w:r>
    </w:p>
    <w:p w:rsidR="007D3972" w:rsidRDefault="00047F88">
      <w:pPr>
        <w:pStyle w:val="Bodytext20"/>
        <w:shd w:val="clear" w:color="auto" w:fill="auto"/>
        <w:spacing w:after="485" w:line="250" w:lineRule="exact"/>
        <w:ind w:left="600" w:firstLine="0"/>
        <w:jc w:val="both"/>
      </w:pPr>
      <w:r>
        <w:t>Zhotovitel připraví a poskytne Obje</w:t>
      </w:r>
      <w:r>
        <w:t xml:space="preserve">dnateli v listinné podobě v šesti (6) originálních vyhotoveních a v </w:t>
      </w:r>
      <w:r>
        <w:lastRenderedPageBreak/>
        <w:t xml:space="preserve">digitální podobě na CD (ve formátu .DWG, .PDF) studii ke kontrole a schválení </w:t>
      </w:r>
      <w:r>
        <w:rPr>
          <w:rStyle w:val="Bodytext2Bold"/>
        </w:rPr>
        <w:t xml:space="preserve">do 4 týdnů </w:t>
      </w:r>
      <w:r>
        <w:t>od podpisu této smlouvy. Objednatel je oprávněn schválit studii nebo požadovat jakékoli její úpravy</w:t>
      </w:r>
      <w:r>
        <w:t>. Pokud Objednatel požaduje jakékoli úpravy předané studie, Zhotovitel studii upraví v souladu s pokyny Objednatele a poskytne Objednateli ke schválení upravenou studii ve stejném, shora uvedeném počtu vyhotovení, a to do šesti (6) pracovních dnů od obdrže</w:t>
      </w:r>
      <w:r>
        <w:t>ní takové žádosti.</w:t>
      </w:r>
    </w:p>
    <w:p w:rsidR="007D3972" w:rsidRDefault="00047F88">
      <w:pPr>
        <w:pStyle w:val="Bodytext20"/>
        <w:numPr>
          <w:ilvl w:val="1"/>
          <w:numId w:val="4"/>
        </w:numPr>
        <w:shd w:val="clear" w:color="auto" w:fill="auto"/>
        <w:tabs>
          <w:tab w:val="left" w:pos="564"/>
        </w:tabs>
        <w:spacing w:after="116" w:line="244" w:lineRule="exact"/>
        <w:ind w:firstLine="0"/>
      </w:pPr>
      <w:r>
        <w:t>Jednostupňová projektová dokumentace - PD</w:t>
      </w:r>
    </w:p>
    <w:p w:rsidR="007D3972" w:rsidRDefault="00047F88">
      <w:pPr>
        <w:pStyle w:val="Bodytext20"/>
        <w:shd w:val="clear" w:color="auto" w:fill="auto"/>
        <w:spacing w:after="120" w:line="250" w:lineRule="exact"/>
        <w:ind w:left="600" w:firstLine="0"/>
        <w:jc w:val="both"/>
      </w:pPr>
      <w:r>
        <w:t>Zhotovitel připraví a poskytne Objednateli v listinné podobě v šesti (6) originálních vyhotoveních a v digitální podobě na CD (ve formátu .DWG, .PDF, včetně výkazu výměr a kontrolního položkového</w:t>
      </w:r>
      <w:r>
        <w:t xml:space="preserve"> rozpočtu ve formátu .xlsx) dokumentaci ke kontrole a schválení </w:t>
      </w:r>
      <w:r>
        <w:rPr>
          <w:rStyle w:val="Bodytext2Bold"/>
        </w:rPr>
        <w:t xml:space="preserve">do 10 týdnů </w:t>
      </w:r>
      <w:r>
        <w:t>od schválené studie objednatelem. Objednatel je oprávněn schválit PD nebo požadovat jakékoli její úpravy. Pokud Objednatel požaduje jakékoli úpravy předané PD, Zhotovitel PD upraví</w:t>
      </w:r>
      <w:r>
        <w:t xml:space="preserve"> v souladu s pokyny Objednatele a poskytne Objednateli ke schválení upravenou PD ve stejném, shora uvedeném počtu vyhotovení, a to do osmi (8) pracovních dnů od obdržení takové žádosti.</w:t>
      </w:r>
    </w:p>
    <w:p w:rsidR="007D3972" w:rsidRDefault="00047F88">
      <w:pPr>
        <w:pStyle w:val="Bodytext20"/>
        <w:shd w:val="clear" w:color="auto" w:fill="auto"/>
        <w:spacing w:after="125" w:line="250" w:lineRule="exact"/>
        <w:ind w:left="600" w:firstLine="0"/>
        <w:jc w:val="both"/>
      </w:pPr>
      <w:r>
        <w:t>Zhotovitel tímto bere na vědomí, že PD bude sloužit současně jako podk</w:t>
      </w:r>
      <w:r>
        <w:t>lad pro vypracování nabídek v rámci zadávacího řízení na veřejnou zakázku na zhotovitele stavby zadávanou podle ZZVZ, tudíž povinností Zhotovitele je zpracovat jako součást PD rovněž soupis stavebních prací, dodávek a služeb za podmínek definovaných vyhláš</w:t>
      </w:r>
      <w:r>
        <w:t xml:space="preserve">kou č. vyhláškou č. 169/2016 Sb., o stanovení rozsahu dokumentace veřejné zakázky na stavební práce a soupisu stavebních prací, dodávek a služeb s výkazem výměr, kontrolní rozpočet v rozsahu soupisu prací a stanovit celkovou předpokládanou hodnotu veřejné </w:t>
      </w:r>
      <w:r>
        <w:t>zakázky stavby formou rekapitulace všech zpracovaných soupisů. Při zpracování PD musí být ze strany Zhotovitele dodrženy podmínky platných právních předpisů, zejména ZZVZ a jeho prováděcích předpisů.</w:t>
      </w:r>
    </w:p>
    <w:p w:rsidR="007D3972" w:rsidRDefault="00047F88">
      <w:pPr>
        <w:pStyle w:val="Bodytext20"/>
        <w:numPr>
          <w:ilvl w:val="1"/>
          <w:numId w:val="4"/>
        </w:numPr>
        <w:shd w:val="clear" w:color="auto" w:fill="auto"/>
        <w:tabs>
          <w:tab w:val="left" w:pos="564"/>
        </w:tabs>
        <w:spacing w:after="116" w:line="244" w:lineRule="exact"/>
        <w:ind w:firstLine="0"/>
      </w:pPr>
      <w:r>
        <w:t>Schválení Projektové dokumentace Objednatelem</w:t>
      </w:r>
    </w:p>
    <w:p w:rsidR="007D3972" w:rsidRDefault="00047F88">
      <w:pPr>
        <w:pStyle w:val="Bodytext20"/>
        <w:shd w:val="clear" w:color="auto" w:fill="auto"/>
        <w:spacing w:after="125" w:line="250" w:lineRule="exact"/>
        <w:ind w:left="600" w:firstLine="0"/>
        <w:jc w:val="both"/>
      </w:pPr>
      <w:r>
        <w:t>Na schvále</w:t>
      </w:r>
      <w:r>
        <w:t>ní jednotlivých částí Projektové dokumentace má Objednatel patnáct (15) dnů ke každé části dokumentace dle předchozích článků. Každá část Projektové dokumentace musí být odsouhlasena formou písemného protokolu o předání a převzetí části díla (nebo díla cel</w:t>
      </w:r>
      <w:r>
        <w:t xml:space="preserve">ého). Zhotovitel tuto část Projektové dokumentace použije jako podklad pro zahájení příslušného řízení a zpracování další části Projektové dokumentace. Bude-li požadována úprava některé části předané Projektové dokumentace, budou všechny následující lhůty </w:t>
      </w:r>
      <w:r>
        <w:t>dle této Smlouvy vždy posunuty o potřebnou dobu na zpracování úpravy, maximálně však o deset (10) pracovních dnů.</w:t>
      </w:r>
    </w:p>
    <w:p w:rsidR="007D3972" w:rsidRDefault="00047F88">
      <w:pPr>
        <w:pStyle w:val="Bodytext20"/>
        <w:numPr>
          <w:ilvl w:val="1"/>
          <w:numId w:val="4"/>
        </w:numPr>
        <w:shd w:val="clear" w:color="auto" w:fill="auto"/>
        <w:tabs>
          <w:tab w:val="left" w:pos="564"/>
        </w:tabs>
        <w:spacing w:after="116" w:line="244" w:lineRule="exact"/>
        <w:ind w:firstLine="0"/>
      </w:pPr>
      <w:r>
        <w:t>Závaznost lhůt pro poskytnutí plnění</w:t>
      </w:r>
    </w:p>
    <w:p w:rsidR="007D3972" w:rsidRDefault="00047F88">
      <w:pPr>
        <w:pStyle w:val="Bodytext20"/>
        <w:shd w:val="clear" w:color="auto" w:fill="auto"/>
        <w:spacing w:after="125" w:line="250" w:lineRule="exact"/>
        <w:ind w:left="600" w:firstLine="0"/>
        <w:jc w:val="both"/>
      </w:pPr>
      <w:r>
        <w:t xml:space="preserve">Lhůty pro vyhotovení a předložení jednotlivých částí plnění dle této Smlouvy lze po předchozím písemném </w:t>
      </w:r>
      <w:r>
        <w:t xml:space="preserve">souhlasu Objednatele a v odůvodněných případech prodloužit, a to bez uložení sankce. Rozhodnutí o prodloužení jednotlivých lhůt náleží plně Objednateli a Zhotovitel na takový postup nemá žádný nárok. Takovéto prodloužení lhůt musí mít formu dodatku k této </w:t>
      </w:r>
      <w:r>
        <w:t>Smlouvě.</w:t>
      </w:r>
    </w:p>
    <w:p w:rsidR="007D3972" w:rsidRDefault="00047F88">
      <w:pPr>
        <w:pStyle w:val="Bodytext20"/>
        <w:numPr>
          <w:ilvl w:val="1"/>
          <w:numId w:val="4"/>
        </w:numPr>
        <w:shd w:val="clear" w:color="auto" w:fill="auto"/>
        <w:tabs>
          <w:tab w:val="left" w:pos="564"/>
        </w:tabs>
        <w:spacing w:after="116" w:line="244" w:lineRule="exact"/>
        <w:ind w:firstLine="0"/>
      </w:pPr>
      <w:r>
        <w:t>Kontrolní dny</w:t>
      </w:r>
    </w:p>
    <w:p w:rsidR="007D3972" w:rsidRDefault="00047F88">
      <w:pPr>
        <w:pStyle w:val="Bodytext20"/>
        <w:shd w:val="clear" w:color="auto" w:fill="auto"/>
        <w:spacing w:after="485" w:line="250" w:lineRule="exact"/>
        <w:ind w:left="600" w:firstLine="0"/>
        <w:jc w:val="both"/>
      </w:pPr>
      <w:r>
        <w:t>Objednatel bude svolávat kontrolní dny pro řízení Projektu nejméně jednou za 14 dnů. Na kontrolních dnech bude zástupce Objednatele kontrolovat a revidovat zejm. postup prací na Projektu. Během kontrolních dnů budou také odsouhlasová</w:t>
      </w:r>
      <w:r>
        <w:t>ny materiály a technologie použité v rámci Projektu. Zhotovitel bere na vědomí, že materiály a technologie musí být popsány v souladu se ZZVZ. Pokud nebude jakákoliv část Projektové dokumentace (příp. materiály nebo technologie) písemně odsouhlasena Objedn</w:t>
      </w:r>
      <w:r>
        <w:t xml:space="preserve">atelem, pak je Zhotovitel povinen bezplatně Projektovou dokumentaci (příp. navržené materiály nebo technologie) přepracovat podle pokynů Objednatele. Odsouhlasení části Projektové dokumentace (materiálů nebo technologií) Objednatelem nezbavuje Zhotovitele </w:t>
      </w:r>
      <w:r>
        <w:t>plné odpovědnosti za kvalitu díla.</w:t>
      </w:r>
    </w:p>
    <w:p w:rsidR="007D3972" w:rsidRDefault="00047F88">
      <w:pPr>
        <w:pStyle w:val="Bodytext20"/>
        <w:numPr>
          <w:ilvl w:val="1"/>
          <w:numId w:val="4"/>
        </w:numPr>
        <w:shd w:val="clear" w:color="auto" w:fill="auto"/>
        <w:tabs>
          <w:tab w:val="left" w:pos="562"/>
        </w:tabs>
        <w:spacing w:after="116" w:line="244" w:lineRule="exact"/>
        <w:ind w:firstLine="0"/>
      </w:pPr>
      <w:r>
        <w:t>Vady Projektové dokumentace</w:t>
      </w:r>
    </w:p>
    <w:p w:rsidR="007D3972" w:rsidRDefault="00047F88">
      <w:pPr>
        <w:pStyle w:val="Bodytext20"/>
        <w:shd w:val="clear" w:color="auto" w:fill="auto"/>
        <w:spacing w:after="125" w:line="250" w:lineRule="exact"/>
        <w:ind w:left="600" w:firstLine="0"/>
        <w:jc w:val="both"/>
      </w:pPr>
      <w:r>
        <w:t xml:space="preserve">Zhotovitel odpovídá za správnost a úplnost předané Projektové dokumentace (včetně správnosti a úplnosti výkazu výměr - položkového rozpočtu) a proveditelnost Stavby dle této Projektové </w:t>
      </w:r>
      <w:r>
        <w:lastRenderedPageBreak/>
        <w:t>dokument</w:t>
      </w:r>
      <w:r>
        <w:t>ace. Zhotovitel odpovídá za činnost přizvaných odpovědných projektantů s příslušnou specializací. V případě, že Projektová dokumentace bude obsahovat vady, může Objednatel po Zhotoviteli požadovat skutečně způsobenou prokazatelnou škodu vzniklou Objednatel</w:t>
      </w:r>
      <w:r>
        <w:t xml:space="preserve">i na základě takového vadného plnění. Pro případ vady Projektové dokumentace sjednávají Strany právo Objednatele požadovat odstranění vady v záruční době a povinnost Zhotovitele provést bezplatné odstranění těchto vad. Zhotovitel se zavazuje případné vady </w:t>
      </w:r>
      <w:r>
        <w:t>projektu odstranit bez zbytečného odkladu, nejpozději však do deseti (10) dnů po uplatnění oprávněné reklamace Objednatelem učiněné písemnou formou. Zhotovitel tímto poskytuje záruku na kvalitu projektového řešení Stavby postavené na základě odsouhlasené P</w:t>
      </w:r>
      <w:r>
        <w:t>rojektové dokumentace po záruční dobu, jež odpovídá třem (3) letům od nabytí právní moci kolaudačního souhlasu.</w:t>
      </w:r>
    </w:p>
    <w:p w:rsidR="007D3972" w:rsidRDefault="00047F88">
      <w:pPr>
        <w:pStyle w:val="Bodytext20"/>
        <w:numPr>
          <w:ilvl w:val="1"/>
          <w:numId w:val="4"/>
        </w:numPr>
        <w:shd w:val="clear" w:color="auto" w:fill="auto"/>
        <w:tabs>
          <w:tab w:val="left" w:pos="562"/>
        </w:tabs>
        <w:spacing w:after="112" w:line="244" w:lineRule="exact"/>
        <w:ind w:firstLine="0"/>
      </w:pPr>
      <w:r>
        <w:t>Vlastnické právo, právo užívat Projektovou dokumentaci a ostatní dokumenty</w:t>
      </w:r>
    </w:p>
    <w:p w:rsidR="007D3972" w:rsidRDefault="00047F88">
      <w:pPr>
        <w:pStyle w:val="Bodytext20"/>
        <w:shd w:val="clear" w:color="auto" w:fill="auto"/>
        <w:spacing w:after="120" w:line="254" w:lineRule="exact"/>
        <w:ind w:left="600" w:firstLine="0"/>
        <w:jc w:val="both"/>
      </w:pPr>
      <w:r>
        <w:t>Smluvní Strany se dohodly, že Objednatel nabude vlastnické právo kjed</w:t>
      </w:r>
      <w:r>
        <w:t>notlivým částem Projektové dokumentace schválením těchto jednotlivých částí.</w:t>
      </w:r>
    </w:p>
    <w:p w:rsidR="007D3972" w:rsidRDefault="00047F88">
      <w:pPr>
        <w:pStyle w:val="Bodytext20"/>
        <w:shd w:val="clear" w:color="auto" w:fill="auto"/>
        <w:spacing w:after="124" w:line="254" w:lineRule="exact"/>
        <w:ind w:left="600" w:firstLine="0"/>
        <w:jc w:val="both"/>
      </w:pPr>
      <w:r>
        <w:t xml:space="preserve">Dokumentace zpracovaná Zhotovitelem včetně jejího návrhu či konceptu je autorským dílem v souladu se zák. č. 121/2000 Sb., o právu autorském, o právech souvisejících s právem </w:t>
      </w:r>
      <w:r>
        <w:t>autorským a o změně některých zákonů (autorský zákon), ve znění pozdějších předpisů (,,AutZ“).</w:t>
      </w:r>
    </w:p>
    <w:p w:rsidR="007D3972" w:rsidRDefault="00047F88">
      <w:pPr>
        <w:pStyle w:val="Bodytext20"/>
        <w:shd w:val="clear" w:color="auto" w:fill="auto"/>
        <w:spacing w:after="120" w:line="250" w:lineRule="exact"/>
        <w:ind w:left="600" w:firstLine="0"/>
        <w:jc w:val="both"/>
      </w:pPr>
      <w:r>
        <w:t xml:space="preserve">Podpisem Smlouvy Zhotovitel poskytuje v souladu s ustanovením § 2358 a násl. občanského zákoníku Objednateli nevypověditelné, výhradní, převoditelné a neomezené </w:t>
      </w:r>
      <w:r>
        <w:t>právo k vytváření kopií, užívání a zpřístupnění dalším osobám Projektové dokumentace nebo jakékoliv její části a také jakýchkoliv dokumentů, listin, náčrtů, návrhů, změn Projektové dokumentace, programů a dat vytvořených nebo poskytnutých Zhotovitelem na z</w:t>
      </w:r>
      <w:r>
        <w:t>ákladě Smlouvy, jež požívá nebo může požívat ochrany podle právních předpisů v oblasti ochrany duševního vlastnictví, včetně práva upravovat a měnit takováto díla, a to za účelem realizace, provozování, užívání, údržby, změn, úprav, oprav a demolice Stavby</w:t>
      </w:r>
      <w:r>
        <w:t xml:space="preserve"> nebo jejích jednotlivých částí. Odměna za toto právo je již zahrnuta v celkové Ceně a Zhotovitel toto právo uděluje na dobu neurčitou a bude opravňovat také jakoukoli osobu, která bude řádným vlastníkem nebo uživatelem příslušné části Stavby.</w:t>
      </w:r>
    </w:p>
    <w:p w:rsidR="007D3972" w:rsidRDefault="00047F88">
      <w:pPr>
        <w:pStyle w:val="Bodytext20"/>
        <w:shd w:val="clear" w:color="auto" w:fill="auto"/>
        <w:spacing w:after="120" w:line="250" w:lineRule="exact"/>
        <w:ind w:left="600" w:firstLine="0"/>
        <w:jc w:val="both"/>
      </w:pPr>
      <w:r>
        <w:t>Zhotovitel u</w:t>
      </w:r>
      <w:r>
        <w:t>zavřením této Smlouvy výslovně souhlasí, že Objednatel je po převzetí Projektové dokumentace (příp. její části) oprávněn s takovou dokumentací volně nakládat a v souladu s § 11 odst. 3 AutZ Zhotovitel uděluje Objednateli svolení kjakékoli změně nebo jinému</w:t>
      </w:r>
      <w:r>
        <w:t xml:space="preserve"> zásahu (provádět změny a úpravy) do Projektové dokumentace (resp. dokončené Stavby). Za změny a úpravy Projektové dokumentace (dokončené Stavby), které namísto Zhotovitele provede Objednatel nebojím pověřená třetí osoba, Zhotovitel nenese odpovědnost.</w:t>
      </w:r>
    </w:p>
    <w:p w:rsidR="007D3972" w:rsidRDefault="00047F88">
      <w:pPr>
        <w:pStyle w:val="Bodytext20"/>
        <w:shd w:val="clear" w:color="auto" w:fill="auto"/>
        <w:spacing w:after="125" w:line="250" w:lineRule="exact"/>
        <w:ind w:left="600" w:firstLine="0"/>
        <w:jc w:val="both"/>
      </w:pPr>
      <w:r>
        <w:t>Obj</w:t>
      </w:r>
      <w:r>
        <w:t>ednatel i Zhotovitel jsou oprávněni užít Projektovou dokumentaci pro potřeby marketingu a prezentace díla na veřejnosti, výstavách či jednotlivě u třetích osob v jakékoliv formě zachycené na jakémkoliv nosiči. Zhotovitel je oprávněn užít Projektovou dokume</w:t>
      </w:r>
      <w:r>
        <w:t>ntaci a fotografii interiéru a exteriéru realizované Stavby pro potřeby prezentace. Objednatel je povinen Zhotoviteli umožnit přístup do Stavby po jejím dokončení, Zhotovitel nesmí při prezentaci a marketingu Dokumentace poškodit dobré jméno Objednatele.</w:t>
      </w:r>
    </w:p>
    <w:p w:rsidR="007D3972" w:rsidRDefault="00047F88">
      <w:pPr>
        <w:pStyle w:val="Bodytext20"/>
        <w:numPr>
          <w:ilvl w:val="1"/>
          <w:numId w:val="4"/>
        </w:numPr>
        <w:shd w:val="clear" w:color="auto" w:fill="auto"/>
        <w:tabs>
          <w:tab w:val="left" w:pos="562"/>
        </w:tabs>
        <w:spacing w:after="116" w:line="244" w:lineRule="exact"/>
        <w:ind w:firstLine="0"/>
      </w:pPr>
      <w:r>
        <w:t>V</w:t>
      </w:r>
      <w:r>
        <w:t>lastnická práva třetích osob</w:t>
      </w:r>
    </w:p>
    <w:p w:rsidR="007D3972" w:rsidRDefault="00047F88">
      <w:pPr>
        <w:pStyle w:val="Bodytext20"/>
        <w:shd w:val="clear" w:color="auto" w:fill="auto"/>
        <w:spacing w:line="250" w:lineRule="exact"/>
        <w:ind w:left="600" w:firstLine="0"/>
        <w:jc w:val="both"/>
      </w:pPr>
      <w:r>
        <w:t>Zhotovitel je povinen vynaložit na svůj náklad veškerou potřebnou součinnost, zajistit veškeré potřebné podklady a provést veškeré úkony, které na něm lze spravedlivě požadovat, jestliže v souvislosti s hmotně zachycenými výsle</w:t>
      </w:r>
      <w:r>
        <w:t>dky plnění Zhotovitele podle této Smlouvy uplatní na</w:t>
      </w:r>
    </w:p>
    <w:p w:rsidR="007D3972" w:rsidRDefault="00047F88">
      <w:pPr>
        <w:pStyle w:val="Bodytext20"/>
        <w:shd w:val="clear" w:color="auto" w:fill="auto"/>
        <w:spacing w:after="120" w:line="250" w:lineRule="exact"/>
        <w:ind w:left="600" w:firstLine="0"/>
        <w:jc w:val="both"/>
      </w:pPr>
      <w:r>
        <w:t>Objednateli třetí osoba práva z duševního vlastnictví. Tím nejsou dotčeny nároky Objednatele z titulu odpovědnosti Zhotovitele za vady prováděného a provedeného díla a nárok Objednatele na náhradu škody.</w:t>
      </w:r>
      <w:r>
        <w:t xml:space="preserve"> Objednatel se zavazuje Zhotovitele bez odkladu písemně vyrozumět, že proti němu třetí osoba taková práva z duševního vlastnictví uplatnila.</w:t>
      </w:r>
    </w:p>
    <w:p w:rsidR="007D3972" w:rsidRDefault="00047F88">
      <w:pPr>
        <w:pStyle w:val="Bodytext20"/>
        <w:shd w:val="clear" w:color="auto" w:fill="auto"/>
        <w:spacing w:after="525" w:line="250" w:lineRule="exact"/>
        <w:ind w:left="600" w:firstLine="0"/>
        <w:jc w:val="both"/>
      </w:pPr>
      <w:r>
        <w:t xml:space="preserve">V případě, že vyjde najevo, že prohlášení Zhotovitele uvedené v tomto článku je nepravdivé, je Objednatel oprávněn </w:t>
      </w:r>
      <w:r>
        <w:t>od této Smlouvy odstoupit anebo odstoupit od Smlouvy ohledně kteréhokoli (tedy i již převzatého) dílčího plnění, anebo požadovat, aby Zhotovitel na svůj náklad pro Objednatele taková práva obstaral; vtom případě může Objednatel odstoupit od této Smlouvy an</w:t>
      </w:r>
      <w:r>
        <w:t xml:space="preserve">ebo odstoupit od Smlouvy ohledně kteréhokoli (tedy i již převzatého) dílčího plnění, pakliže taková práva nezíská v Objednatelem </w:t>
      </w:r>
      <w:r>
        <w:lastRenderedPageBreak/>
        <w:t>stanovené lhůtě, ne kratší 20 dnů. Tím nejsou dotčeny nároky Objednatele na náhradu škody.</w:t>
      </w:r>
    </w:p>
    <w:p w:rsidR="007D3972" w:rsidRDefault="00047F88">
      <w:pPr>
        <w:pStyle w:val="Heading220"/>
        <w:keepNext/>
        <w:keepLines/>
        <w:numPr>
          <w:ilvl w:val="0"/>
          <w:numId w:val="4"/>
        </w:numPr>
        <w:shd w:val="clear" w:color="auto" w:fill="auto"/>
        <w:tabs>
          <w:tab w:val="left" w:pos="571"/>
        </w:tabs>
        <w:spacing w:before="0" w:after="116"/>
        <w:ind w:left="600"/>
      </w:pPr>
      <w:bookmarkStart w:id="0" w:name="bookmark0"/>
      <w:r>
        <w:t>SLUŽBY PRO ZÍSKÁNÍ POVOLENÍ (inženýr</w:t>
      </w:r>
      <w:r>
        <w:t>ská činnost)</w:t>
      </w:r>
      <w:bookmarkEnd w:id="0"/>
    </w:p>
    <w:p w:rsidR="007D3972" w:rsidRDefault="00047F88">
      <w:pPr>
        <w:pStyle w:val="Bodytext20"/>
        <w:numPr>
          <w:ilvl w:val="1"/>
          <w:numId w:val="4"/>
        </w:numPr>
        <w:shd w:val="clear" w:color="auto" w:fill="auto"/>
        <w:tabs>
          <w:tab w:val="left" w:pos="571"/>
        </w:tabs>
        <w:spacing w:after="125" w:line="250" w:lineRule="exact"/>
        <w:ind w:left="600"/>
        <w:jc w:val="both"/>
      </w:pPr>
      <w:r>
        <w:t>Součástí činností dle bodů 2.3 a 2.4 shora (zpracování studie a jednostupňové PD) je i provádění tzv. inženýrských činností souvisejících s příslušnými dokumentacemi. Tyto činnosti jsou zahrnuty v nabídkové Ceně dle článku 7. dále.</w:t>
      </w:r>
    </w:p>
    <w:p w:rsidR="007D3972" w:rsidRDefault="00047F88">
      <w:pPr>
        <w:pStyle w:val="Bodytext20"/>
        <w:numPr>
          <w:ilvl w:val="1"/>
          <w:numId w:val="4"/>
        </w:numPr>
        <w:shd w:val="clear" w:color="auto" w:fill="auto"/>
        <w:tabs>
          <w:tab w:val="left" w:pos="571"/>
        </w:tabs>
        <w:spacing w:after="116" w:line="244" w:lineRule="exact"/>
        <w:ind w:left="600"/>
        <w:jc w:val="both"/>
      </w:pPr>
      <w:r>
        <w:t xml:space="preserve">Uzemní </w:t>
      </w:r>
      <w:r>
        <w:t>rozhodnutí, Stavební povolení, Kolaudační souhlas</w:t>
      </w:r>
    </w:p>
    <w:p w:rsidR="007D3972" w:rsidRDefault="00047F88">
      <w:pPr>
        <w:pStyle w:val="Bodytext20"/>
        <w:shd w:val="clear" w:color="auto" w:fill="auto"/>
        <w:spacing w:after="120" w:line="250" w:lineRule="exact"/>
        <w:ind w:left="600" w:firstLine="0"/>
        <w:jc w:val="both"/>
      </w:pPr>
      <w:r>
        <w:t>Zhotovitel bude vykonávat veškerá právní a jiná jednání za Objednatele, aby zajistil (obstaral) vydání pravomocného Územního rozhodnutí, Stavebního povolení a po dokončení i Kolaudačního souhlasu. Zhotovite</w:t>
      </w:r>
      <w:r>
        <w:t>l zejména, nikoli však výlučně:</w:t>
      </w:r>
    </w:p>
    <w:p w:rsidR="007D3972" w:rsidRDefault="00047F88">
      <w:pPr>
        <w:pStyle w:val="Bodytext20"/>
        <w:numPr>
          <w:ilvl w:val="0"/>
          <w:numId w:val="7"/>
        </w:numPr>
        <w:shd w:val="clear" w:color="auto" w:fill="auto"/>
        <w:tabs>
          <w:tab w:val="left" w:pos="1740"/>
        </w:tabs>
        <w:spacing w:after="116" w:line="250" w:lineRule="exact"/>
        <w:ind w:left="1720" w:hanging="420"/>
        <w:jc w:val="both"/>
      </w:pPr>
      <w:r>
        <w:t>obstará potřebná závazná stanoviska dotčených orgánů státní správy a územní samosprávy, získá a zajistí veškerá nezbytná povolení, souhlasy, vyjádření a jiné dokumenty nutné pro vydání pravomocného Územního rozhodnutí, Stave</w:t>
      </w:r>
      <w:r>
        <w:t>bního povolení a po dokončení Kolaudačního souhlasu.</w:t>
      </w:r>
    </w:p>
    <w:p w:rsidR="007D3972" w:rsidRDefault="00047F88">
      <w:pPr>
        <w:pStyle w:val="Bodytext20"/>
        <w:numPr>
          <w:ilvl w:val="0"/>
          <w:numId w:val="7"/>
        </w:numPr>
        <w:shd w:val="clear" w:color="auto" w:fill="auto"/>
        <w:tabs>
          <w:tab w:val="left" w:pos="1740"/>
        </w:tabs>
        <w:spacing w:after="124" w:line="254" w:lineRule="exact"/>
        <w:ind w:left="1720" w:hanging="420"/>
        <w:jc w:val="both"/>
      </w:pPr>
      <w:r>
        <w:t>bude zastupovat Objednatele ve správním řízení ohledně vydání Územního rozhodnutí, Stavebního povolení, Kolaudačního souhlasu.</w:t>
      </w:r>
    </w:p>
    <w:p w:rsidR="007D3972" w:rsidRDefault="00047F88">
      <w:pPr>
        <w:pStyle w:val="Bodytext20"/>
        <w:numPr>
          <w:ilvl w:val="0"/>
          <w:numId w:val="7"/>
        </w:numPr>
        <w:shd w:val="clear" w:color="auto" w:fill="auto"/>
        <w:tabs>
          <w:tab w:val="left" w:pos="1752"/>
        </w:tabs>
        <w:spacing w:after="125" w:line="250" w:lineRule="exact"/>
        <w:ind w:left="1720" w:hanging="420"/>
        <w:jc w:val="both"/>
      </w:pPr>
      <w:r>
        <w:t>upraví Dokumentaci podle podmínek a požadavků příslušného stavebního úřadu a</w:t>
      </w:r>
      <w:r>
        <w:t xml:space="preserve"> dalších dotčených orgánů státní správy a samosprávy a v souladu s pokyny Objednatele;</w:t>
      </w:r>
    </w:p>
    <w:p w:rsidR="007D3972" w:rsidRDefault="00047F88">
      <w:pPr>
        <w:pStyle w:val="Bodytext20"/>
        <w:numPr>
          <w:ilvl w:val="0"/>
          <w:numId w:val="7"/>
        </w:numPr>
        <w:shd w:val="clear" w:color="auto" w:fill="auto"/>
        <w:tabs>
          <w:tab w:val="left" w:pos="1752"/>
        </w:tabs>
        <w:spacing w:after="112" w:line="244" w:lineRule="exact"/>
        <w:ind w:left="1720" w:hanging="420"/>
        <w:jc w:val="both"/>
      </w:pPr>
      <w:r>
        <w:t>bude zastupovat Objednatele v případném odvolacím řízení; a</w:t>
      </w:r>
    </w:p>
    <w:p w:rsidR="007D3972" w:rsidRDefault="00047F88">
      <w:pPr>
        <w:pStyle w:val="Bodytext20"/>
        <w:numPr>
          <w:ilvl w:val="0"/>
          <w:numId w:val="7"/>
        </w:numPr>
        <w:shd w:val="clear" w:color="auto" w:fill="auto"/>
        <w:tabs>
          <w:tab w:val="left" w:pos="1752"/>
        </w:tabs>
        <w:spacing w:after="124" w:line="254" w:lineRule="exact"/>
        <w:ind w:left="1720" w:hanging="420"/>
        <w:jc w:val="both"/>
      </w:pPr>
      <w:r>
        <w:t>převezme pravomocné Územní rozhodnutí, Stavební povolení, Kolaudační souhlas a předá jej Objednateli.</w:t>
      </w:r>
    </w:p>
    <w:p w:rsidR="007D3972" w:rsidRDefault="00047F88">
      <w:pPr>
        <w:pStyle w:val="Bodytext20"/>
        <w:shd w:val="clear" w:color="auto" w:fill="auto"/>
        <w:spacing w:after="120" w:line="250" w:lineRule="exact"/>
        <w:ind w:left="600" w:firstLine="0"/>
        <w:jc w:val="both"/>
      </w:pPr>
      <w:r>
        <w:t>Zhotovitel je povinen předložit Objednateli podmínky a připomínky příslušného stavebního úřadu a dalších dotčených orgánů státní správy a Dokumentaci pro vydání územního rozhodnutí, stavebního povolení upravenou ve smyslu těchto podmínek a připomínek v dig</w:t>
      </w:r>
      <w:r>
        <w:t>itální podobě ve formátu .DWG, .PDF, dokumentace umožňujícím přepisování a úpravy a v počtu šesti (6) originálních vyhotovení bez zbytečného odkladu, nejpozději však do deseti (10) dnů poté, co takové podmínky a připomínky obdrží. Objednatel je oprávněn sc</w:t>
      </w:r>
      <w:r>
        <w:t>hválit upravenou Dokumentaci pro vydání územního rozhodnutí a stavebního povolení nebo požadovat jakékoliv její úpravy, které lze v návaznosti na provedená nebo alespoň zahájená řízení rozumně požadovat. Pokud Objednatel o úpravy Dokumentace pro vydání úze</w:t>
      </w:r>
      <w:r>
        <w:t xml:space="preserve">mního rozhodnutí a stavebního povolení požádá, Zhotovitel upraví Dokumentaci pro vydání územního rozhodnutí a stavebního povolení v souladu s pokyny Objednatele a předá upravenou Dokumentaci pro vydání územního rozhodnutí a stavebního povolení v digitální </w:t>
      </w:r>
      <w:r>
        <w:t>podobě a výše uvedeném počtu vyhotovení Objednateli ke schválení, a to bezodkladně, nejpozději však ve lhůtě pro dodání upravené Projektové dokumentace dle této Smlouvy.</w:t>
      </w:r>
    </w:p>
    <w:p w:rsidR="007D3972" w:rsidRDefault="00047F88">
      <w:pPr>
        <w:pStyle w:val="Bodytext20"/>
        <w:shd w:val="clear" w:color="auto" w:fill="auto"/>
        <w:spacing w:line="250" w:lineRule="exact"/>
        <w:ind w:left="600" w:firstLine="0"/>
        <w:jc w:val="both"/>
      </w:pPr>
      <w:r>
        <w:t>Pro schvalování, úpravy, vady, vlastnické právo a užívací práva k Projektové dokumenta</w:t>
      </w:r>
      <w:r>
        <w:t>ci nebo některé její části v průběhu Stavebního řízení se obdobně použijí ustanovení článku 2 této Smlouvy.</w:t>
      </w:r>
    </w:p>
    <w:p w:rsidR="007D3972" w:rsidRDefault="00047F88">
      <w:pPr>
        <w:pStyle w:val="Bodytext20"/>
        <w:shd w:val="clear" w:color="auto" w:fill="auto"/>
        <w:spacing w:after="508" w:line="254" w:lineRule="exact"/>
        <w:ind w:left="600" w:firstLine="0"/>
        <w:jc w:val="both"/>
      </w:pPr>
      <w:r>
        <w:t>Zhotovitel je povinen doplnit návrh na vydání Územního a Stavebního povolení pro Stavbu bez zbytečného odkladu po schválení PD ze strany Objednatele</w:t>
      </w:r>
      <w:r>
        <w:t>, a zajistit, aby Stavební povolení bylo vydáno co nej rychleji.</w:t>
      </w:r>
    </w:p>
    <w:p w:rsidR="007D3972" w:rsidRDefault="00047F88">
      <w:pPr>
        <w:pStyle w:val="Bodytext20"/>
        <w:numPr>
          <w:ilvl w:val="1"/>
          <w:numId w:val="4"/>
        </w:numPr>
        <w:shd w:val="clear" w:color="auto" w:fill="auto"/>
        <w:tabs>
          <w:tab w:val="left" w:pos="553"/>
        </w:tabs>
        <w:spacing w:after="112" w:line="244" w:lineRule="exact"/>
        <w:ind w:left="600"/>
      </w:pPr>
      <w:r>
        <w:t>Konzultace</w:t>
      </w:r>
    </w:p>
    <w:p w:rsidR="007D3972" w:rsidRDefault="00047F88">
      <w:pPr>
        <w:pStyle w:val="Bodytext20"/>
        <w:shd w:val="clear" w:color="auto" w:fill="auto"/>
        <w:spacing w:after="508" w:line="254" w:lineRule="exact"/>
        <w:ind w:left="600" w:firstLine="0"/>
        <w:jc w:val="both"/>
      </w:pPr>
      <w:r>
        <w:t>V průběhu poskytování plnění na základě této Smlouvy je Zhotovitel povinen jednotlivé části projektové dokumentace a vhodnost jednotlivých kroků v rámci inženýrské činnosti konzult</w:t>
      </w:r>
      <w:r>
        <w:t>ovat s orgány státní správy a dalšími institucemi, které budou dotčeny v řízeních a které budou podmínkou pro řádné a včasné vydání úze</w:t>
      </w:r>
      <w:r>
        <w:rPr>
          <w:rStyle w:val="Bodytext22"/>
        </w:rPr>
        <w:t>mn</w:t>
      </w:r>
      <w:r>
        <w:t>ího rozhodnutí, stavebního povolení a po dokončení stavby i Kolaudačního souhlasu.</w:t>
      </w:r>
    </w:p>
    <w:p w:rsidR="007D3972" w:rsidRDefault="00047F88">
      <w:pPr>
        <w:pStyle w:val="Heading220"/>
        <w:keepNext/>
        <w:keepLines/>
        <w:numPr>
          <w:ilvl w:val="0"/>
          <w:numId w:val="4"/>
        </w:numPr>
        <w:shd w:val="clear" w:color="auto" w:fill="auto"/>
        <w:tabs>
          <w:tab w:val="left" w:pos="553"/>
        </w:tabs>
        <w:spacing w:before="0"/>
        <w:ind w:left="600"/>
        <w:jc w:val="left"/>
      </w:pPr>
      <w:bookmarkStart w:id="1" w:name="bookmark1"/>
      <w:r>
        <w:rPr>
          <w:rStyle w:val="Heading221"/>
        </w:rPr>
        <w:t>Autorsky dozor</w:t>
      </w:r>
      <w:bookmarkEnd w:id="1"/>
    </w:p>
    <w:p w:rsidR="007D3972" w:rsidRDefault="00047F88">
      <w:pPr>
        <w:pStyle w:val="Bodytext20"/>
        <w:numPr>
          <w:ilvl w:val="1"/>
          <w:numId w:val="4"/>
        </w:numPr>
        <w:shd w:val="clear" w:color="auto" w:fill="auto"/>
        <w:tabs>
          <w:tab w:val="left" w:pos="553"/>
        </w:tabs>
        <w:spacing w:after="108" w:line="244" w:lineRule="exact"/>
        <w:ind w:left="600"/>
      </w:pPr>
      <w:r>
        <w:t xml:space="preserve">Vymezení Autorského </w:t>
      </w:r>
      <w:r>
        <w:t>dozoru</w:t>
      </w:r>
    </w:p>
    <w:p w:rsidR="007D3972" w:rsidRDefault="00047F88">
      <w:pPr>
        <w:pStyle w:val="Bodytext20"/>
        <w:shd w:val="clear" w:color="auto" w:fill="auto"/>
        <w:spacing w:after="124" w:line="259" w:lineRule="exact"/>
        <w:ind w:left="600" w:firstLine="0"/>
        <w:jc w:val="both"/>
      </w:pPr>
      <w:r>
        <w:t xml:space="preserve">Zhotovitel bude pro Objednatele v souladu sjeho pokyny provádět služby autorského dozoru </w:t>
      </w:r>
      <w:r>
        <w:rPr>
          <w:rStyle w:val="Bodytext2Bold"/>
        </w:rPr>
        <w:t xml:space="preserve">(„Autorský dozor“), </w:t>
      </w:r>
      <w:r>
        <w:t>které zahrnují:</w:t>
      </w:r>
    </w:p>
    <w:p w:rsidR="007D3972" w:rsidRDefault="00047F88">
      <w:pPr>
        <w:pStyle w:val="Bodytext20"/>
        <w:numPr>
          <w:ilvl w:val="0"/>
          <w:numId w:val="8"/>
        </w:numPr>
        <w:shd w:val="clear" w:color="auto" w:fill="auto"/>
        <w:tabs>
          <w:tab w:val="left" w:pos="1451"/>
        </w:tabs>
        <w:spacing w:after="120" w:line="254" w:lineRule="exact"/>
        <w:ind w:left="1460" w:hanging="560"/>
        <w:jc w:val="both"/>
      </w:pPr>
      <w:r>
        <w:t>kontrolu vypracování dílenské a montážní dokumentace pro Stavbu zhotovitelem Stavby v rozsahu zejména jejího souladu s Proje</w:t>
      </w:r>
      <w:r>
        <w:t>ktovou dokumentací a Stavebním povolením, smlouvou o dílo uzavřenou se zhotovitelem Stavby a právními předpisy, včetně upozornění Objednatele na zjištěné vady v dílenské a montážní dokumentaci;</w:t>
      </w:r>
    </w:p>
    <w:p w:rsidR="007D3972" w:rsidRDefault="00047F88">
      <w:pPr>
        <w:pStyle w:val="Bodytext20"/>
        <w:numPr>
          <w:ilvl w:val="0"/>
          <w:numId w:val="8"/>
        </w:numPr>
        <w:shd w:val="clear" w:color="auto" w:fill="auto"/>
        <w:tabs>
          <w:tab w:val="left" w:pos="1451"/>
        </w:tabs>
        <w:spacing w:after="120" w:line="254" w:lineRule="exact"/>
        <w:ind w:left="1460" w:hanging="560"/>
        <w:jc w:val="both"/>
      </w:pPr>
      <w:r>
        <w:t>kontrolu realizace Stavby v souladu s Projektovou dokumentací,</w:t>
      </w:r>
      <w:r>
        <w:t xml:space="preserve"> Stavebním povolením, smlouvou o dílo uzavřenou se zhotovitelem Stavby, včetně upozornění Objednatele na zjištěné vady při realizaci Stavby;</w:t>
      </w:r>
    </w:p>
    <w:p w:rsidR="007D3972" w:rsidRDefault="00047F88">
      <w:pPr>
        <w:pStyle w:val="Bodytext20"/>
        <w:numPr>
          <w:ilvl w:val="0"/>
          <w:numId w:val="8"/>
        </w:numPr>
        <w:shd w:val="clear" w:color="auto" w:fill="auto"/>
        <w:tabs>
          <w:tab w:val="left" w:pos="1451"/>
        </w:tabs>
        <w:spacing w:after="120" w:line="254" w:lineRule="exact"/>
        <w:ind w:left="1460" w:hanging="560"/>
        <w:jc w:val="both"/>
      </w:pPr>
      <w:r>
        <w:t>schvalování změn a odchylek od Projektové dokumentace a jejich zapracování do Projektové dokumentace;</w:t>
      </w:r>
    </w:p>
    <w:p w:rsidR="007D3972" w:rsidRDefault="00047F88">
      <w:pPr>
        <w:pStyle w:val="Bodytext20"/>
        <w:numPr>
          <w:ilvl w:val="0"/>
          <w:numId w:val="8"/>
        </w:numPr>
        <w:shd w:val="clear" w:color="auto" w:fill="auto"/>
        <w:tabs>
          <w:tab w:val="left" w:pos="1451"/>
        </w:tabs>
        <w:spacing w:after="128" w:line="254" w:lineRule="exact"/>
        <w:ind w:left="1460" w:hanging="560"/>
        <w:jc w:val="both"/>
      </w:pPr>
      <w:r>
        <w:t>kontrolu vypr</w:t>
      </w:r>
      <w:r>
        <w:t>acování dokumentace skutečného provedení Zhotovitelem Stavby pro účely vydání kolaudačního souhlasu a řádného provozu Stavby, včetně upozornění Objednatele na zjištěné vady v dokumentaci skutečného provedení;</w:t>
      </w:r>
    </w:p>
    <w:p w:rsidR="007D3972" w:rsidRDefault="00047F88">
      <w:pPr>
        <w:pStyle w:val="Bodytext20"/>
        <w:numPr>
          <w:ilvl w:val="0"/>
          <w:numId w:val="8"/>
        </w:numPr>
        <w:shd w:val="clear" w:color="auto" w:fill="auto"/>
        <w:tabs>
          <w:tab w:val="left" w:pos="1451"/>
        </w:tabs>
        <w:spacing w:after="20" w:line="244" w:lineRule="exact"/>
        <w:ind w:left="1460" w:hanging="560"/>
        <w:jc w:val="both"/>
      </w:pPr>
      <w:r>
        <w:t xml:space="preserve">poskytnutí veškeré potřebné činnosti za účelem </w:t>
      </w:r>
      <w:r>
        <w:t>vydání kolaudačního souhlasu;</w:t>
      </w:r>
    </w:p>
    <w:p w:rsidR="007D3972" w:rsidRDefault="00047F88">
      <w:pPr>
        <w:pStyle w:val="Bodytext20"/>
        <w:numPr>
          <w:ilvl w:val="0"/>
          <w:numId w:val="8"/>
        </w:numPr>
        <w:shd w:val="clear" w:color="auto" w:fill="auto"/>
        <w:tabs>
          <w:tab w:val="left" w:pos="1451"/>
        </w:tabs>
        <w:spacing w:line="370" w:lineRule="exact"/>
        <w:ind w:left="1460" w:hanging="560"/>
        <w:jc w:val="both"/>
      </w:pPr>
      <w:r>
        <w:t>účast na kontrolních dnech minimálně lkrát týdně; a</w:t>
      </w:r>
    </w:p>
    <w:p w:rsidR="007D3972" w:rsidRDefault="00047F88">
      <w:pPr>
        <w:pStyle w:val="Bodytext20"/>
        <w:numPr>
          <w:ilvl w:val="0"/>
          <w:numId w:val="8"/>
        </w:numPr>
        <w:shd w:val="clear" w:color="auto" w:fill="auto"/>
        <w:tabs>
          <w:tab w:val="left" w:pos="1451"/>
        </w:tabs>
        <w:spacing w:line="370" w:lineRule="exact"/>
        <w:ind w:left="1460" w:hanging="560"/>
        <w:jc w:val="both"/>
      </w:pPr>
      <w:r>
        <w:t>další činnosti uvedené ve Smlouvě nebo zpravidla spojené s autorským dozorem.</w:t>
      </w:r>
    </w:p>
    <w:p w:rsidR="007D3972" w:rsidRDefault="00047F88">
      <w:pPr>
        <w:pStyle w:val="Bodytext20"/>
        <w:numPr>
          <w:ilvl w:val="1"/>
          <w:numId w:val="4"/>
        </w:numPr>
        <w:shd w:val="clear" w:color="auto" w:fill="auto"/>
        <w:tabs>
          <w:tab w:val="left" w:pos="553"/>
        </w:tabs>
        <w:spacing w:line="370" w:lineRule="exact"/>
        <w:ind w:left="600"/>
      </w:pPr>
      <w:r>
        <w:t>Zahájení Autorského dozoru</w:t>
      </w:r>
    </w:p>
    <w:p w:rsidR="007D3972" w:rsidRDefault="00047F88">
      <w:pPr>
        <w:pStyle w:val="Bodytext20"/>
        <w:shd w:val="clear" w:color="auto" w:fill="auto"/>
        <w:spacing w:after="125" w:line="250" w:lineRule="exact"/>
        <w:ind w:left="600" w:firstLine="0"/>
        <w:jc w:val="both"/>
      </w:pPr>
      <w:r>
        <w:t xml:space="preserve">Provádění Autorského dozoru bude zahájeno výlučně na základě </w:t>
      </w:r>
      <w:r>
        <w:t>písemného pokynu Objednatele doručeného Zhotoviteli, ve kterém Objednatel vyzve Zhotovitele k zahájení Autorského dozoru. Pro vyloučení pochybností, je výlučným právem, nikoliv povinností, Objednatele, zda a kdy pokyn k zahájení Autorského dozoru Zhotovite</w:t>
      </w:r>
      <w:r>
        <w:t>li vydá a doručí a Zhotovitel je oprávněn a povinen zahájit provádění Autorského dozoru výlučně na základě doručení písemného pokynu Objednatele k zahájení Autorského dozoru. Výzva musí být učiněna nejméně 15 dnů předem.</w:t>
      </w:r>
    </w:p>
    <w:p w:rsidR="007D3972" w:rsidRDefault="00047F88">
      <w:pPr>
        <w:pStyle w:val="Bodytext20"/>
        <w:numPr>
          <w:ilvl w:val="1"/>
          <w:numId w:val="4"/>
        </w:numPr>
        <w:shd w:val="clear" w:color="auto" w:fill="auto"/>
        <w:tabs>
          <w:tab w:val="left" w:pos="553"/>
        </w:tabs>
        <w:spacing w:after="20" w:line="244" w:lineRule="exact"/>
        <w:ind w:left="600"/>
      </w:pPr>
      <w:r>
        <w:t>Ukončení Autorského dozoru</w:t>
      </w:r>
    </w:p>
    <w:p w:rsidR="007D3972" w:rsidRDefault="00047F88">
      <w:pPr>
        <w:pStyle w:val="Bodytext20"/>
        <w:shd w:val="clear" w:color="auto" w:fill="auto"/>
        <w:spacing w:line="370" w:lineRule="exact"/>
        <w:ind w:left="600" w:firstLine="0"/>
        <w:jc w:val="both"/>
      </w:pPr>
      <w:r>
        <w:t>Poskytov</w:t>
      </w:r>
      <w:r>
        <w:t>ání Autorského dozoru bude řádně dokončeno pozdější z následujících skutečností:</w:t>
      </w:r>
    </w:p>
    <w:p w:rsidR="007D3972" w:rsidRDefault="00047F88">
      <w:pPr>
        <w:pStyle w:val="Bodytext20"/>
        <w:numPr>
          <w:ilvl w:val="0"/>
          <w:numId w:val="9"/>
        </w:numPr>
        <w:shd w:val="clear" w:color="auto" w:fill="auto"/>
        <w:tabs>
          <w:tab w:val="left" w:pos="553"/>
        </w:tabs>
        <w:spacing w:line="370" w:lineRule="exact"/>
        <w:ind w:left="600"/>
      </w:pPr>
      <w:r>
        <w:t>vydáním kolaudačního souhlasu; nebo</w:t>
      </w:r>
    </w:p>
    <w:p w:rsidR="007D3972" w:rsidRDefault="00047F88">
      <w:pPr>
        <w:pStyle w:val="Bodytext20"/>
        <w:numPr>
          <w:ilvl w:val="0"/>
          <w:numId w:val="9"/>
        </w:numPr>
        <w:shd w:val="clear" w:color="auto" w:fill="auto"/>
        <w:tabs>
          <w:tab w:val="left" w:pos="553"/>
        </w:tabs>
        <w:spacing w:after="132" w:line="259" w:lineRule="exact"/>
        <w:ind w:left="600"/>
      </w:pPr>
      <w:r>
        <w:t xml:space="preserve">provedením kontroly dokumentace skutečného provedení stavby zpracované zhotovitelem Stavby, vystavením písemného potvrzení o této kontrole </w:t>
      </w:r>
      <w:r>
        <w:t>a jeho předáním Objednateli.</w:t>
      </w:r>
    </w:p>
    <w:p w:rsidR="007D3972" w:rsidRDefault="00047F88">
      <w:pPr>
        <w:pStyle w:val="Bodytext20"/>
        <w:numPr>
          <w:ilvl w:val="1"/>
          <w:numId w:val="4"/>
        </w:numPr>
        <w:shd w:val="clear" w:color="auto" w:fill="auto"/>
        <w:tabs>
          <w:tab w:val="left" w:pos="553"/>
        </w:tabs>
        <w:spacing w:after="120" w:line="244" w:lineRule="exact"/>
        <w:ind w:left="600"/>
      </w:pPr>
      <w:r>
        <w:t>Úkony při výběru zhotovitele Stavby</w:t>
      </w:r>
    </w:p>
    <w:p w:rsidR="007D3972" w:rsidRDefault="00047F88">
      <w:pPr>
        <w:pStyle w:val="Bodytext20"/>
        <w:shd w:val="clear" w:color="auto" w:fill="auto"/>
        <w:spacing w:after="396" w:line="244" w:lineRule="exact"/>
        <w:ind w:left="600" w:firstLine="0"/>
        <w:jc w:val="both"/>
      </w:pPr>
      <w:r>
        <w:t xml:space="preserve">Zhotovitel se zavazuje spolupracovat s Objednatelem při výběru zhotovitele Stavby v době od předání PD do výběru konkrétního zhotovitele (dodavatele) Stavby, tj. do okamžiku uzavření Smlouvy </w:t>
      </w:r>
      <w:r>
        <w:t xml:space="preserve">o dílo se zhotovitelem Stavby. Zhotovitel Objednateli zejm. poskytne na výzvu Objednatele maximální možnou součinnost při tvorbě a vysvětlování zadávací dokumentace dle § 98 ZZVZ, při posuzování a hodnocení nabídek dle ZZVZ, a to vždy </w:t>
      </w:r>
      <w:r>
        <w:rPr>
          <w:rStyle w:val="Bodytext2Bold"/>
        </w:rPr>
        <w:t xml:space="preserve">do 2 pracovních dnů </w:t>
      </w:r>
      <w:r>
        <w:t>o</w:t>
      </w:r>
      <w:r>
        <w:t>de dne, kdy mu bude ze strany Objednatele žádost o poskytnutí dodatečné informace postoupena.</w:t>
      </w:r>
    </w:p>
    <w:p w:rsidR="007D3972" w:rsidRDefault="00047F88">
      <w:pPr>
        <w:pStyle w:val="Heading20"/>
        <w:keepNext/>
        <w:keepLines/>
        <w:numPr>
          <w:ilvl w:val="0"/>
          <w:numId w:val="4"/>
        </w:numPr>
        <w:shd w:val="clear" w:color="auto" w:fill="auto"/>
        <w:tabs>
          <w:tab w:val="left" w:pos="562"/>
        </w:tabs>
        <w:spacing w:before="0"/>
        <w:ind w:firstLine="0"/>
      </w:pPr>
      <w:bookmarkStart w:id="2" w:name="bookmark2"/>
      <w:r>
        <w:rPr>
          <w:rStyle w:val="Heading21"/>
        </w:rPr>
        <w:t>VŠEOBECNÉ ZÁVAZKY OBJEDNATELE</w:t>
      </w:r>
      <w:bookmarkEnd w:id="2"/>
    </w:p>
    <w:p w:rsidR="007D3972" w:rsidRDefault="00047F88">
      <w:pPr>
        <w:pStyle w:val="Bodytext20"/>
        <w:numPr>
          <w:ilvl w:val="1"/>
          <w:numId w:val="4"/>
        </w:numPr>
        <w:shd w:val="clear" w:color="auto" w:fill="auto"/>
        <w:tabs>
          <w:tab w:val="left" w:pos="562"/>
        </w:tabs>
        <w:ind w:firstLine="0"/>
      </w:pPr>
      <w:r>
        <w:t>Poskytnutí výchozích podkladů</w:t>
      </w:r>
    </w:p>
    <w:p w:rsidR="007D3972" w:rsidRDefault="00047F88">
      <w:pPr>
        <w:pStyle w:val="Bodytext20"/>
        <w:shd w:val="clear" w:color="auto" w:fill="auto"/>
        <w:ind w:left="600" w:firstLine="0"/>
        <w:jc w:val="both"/>
      </w:pPr>
      <w:r>
        <w:t>Zhotovitel předal Objednateli před uzavřením této smlouvy:</w:t>
      </w:r>
    </w:p>
    <w:p w:rsidR="007D3972" w:rsidRDefault="00047F88">
      <w:pPr>
        <w:pStyle w:val="Bodytext20"/>
        <w:numPr>
          <w:ilvl w:val="0"/>
          <w:numId w:val="10"/>
        </w:numPr>
        <w:shd w:val="clear" w:color="auto" w:fill="auto"/>
        <w:tabs>
          <w:tab w:val="left" w:pos="1312"/>
        </w:tabs>
        <w:ind w:left="880" w:firstLine="0"/>
      </w:pPr>
      <w:r>
        <w:t>Studii umístění provizorní menzy</w:t>
      </w:r>
    </w:p>
    <w:p w:rsidR="007D3972" w:rsidRDefault="00047F88">
      <w:pPr>
        <w:pStyle w:val="Bodytext20"/>
        <w:shd w:val="clear" w:color="auto" w:fill="auto"/>
        <w:spacing w:after="128" w:line="254" w:lineRule="exact"/>
        <w:ind w:left="600" w:firstLine="0"/>
        <w:jc w:val="both"/>
      </w:pPr>
      <w:r>
        <w:t xml:space="preserve">Pokud </w:t>
      </w:r>
      <w:r>
        <w:t>kterákoliv Strana zjistí chybu nebo vadu technické povahy v dokumentu předaném Objednatelem Zhotoviteli, je povinna urychleně o takové chybě nebo vadě vyrozumět druhou Stranu.</w:t>
      </w:r>
    </w:p>
    <w:p w:rsidR="007D3972" w:rsidRDefault="00047F88">
      <w:pPr>
        <w:pStyle w:val="Bodytext20"/>
        <w:numPr>
          <w:ilvl w:val="1"/>
          <w:numId w:val="4"/>
        </w:numPr>
        <w:shd w:val="clear" w:color="auto" w:fill="auto"/>
        <w:tabs>
          <w:tab w:val="left" w:pos="562"/>
        </w:tabs>
        <w:spacing w:after="116" w:line="244" w:lineRule="exact"/>
        <w:ind w:firstLine="0"/>
      </w:pPr>
      <w:r>
        <w:t>Podklady</w:t>
      </w:r>
    </w:p>
    <w:p w:rsidR="007D3972" w:rsidRDefault="00047F88">
      <w:pPr>
        <w:pStyle w:val="Bodytext20"/>
        <w:shd w:val="clear" w:color="auto" w:fill="auto"/>
        <w:spacing w:after="125" w:line="250" w:lineRule="exact"/>
        <w:ind w:left="600" w:firstLine="0"/>
        <w:jc w:val="both"/>
      </w:pPr>
      <w:r>
        <w:t>Veškeré podklady odborného nebo technického charakteru, které Objednate</w:t>
      </w:r>
      <w:r>
        <w:t>l předá Zhotoviteli za účelem plnění předmětu díla dle této Smlouvy, mají pouze informativní povahu. Zhotovitel je povinen zajistit veškeré nezbytné průzkumy a obstarat si na vlastní náklady veškerou dokumentaci potřebnou pro řádné plnění předmětu díla, na</w:t>
      </w:r>
      <w:r>
        <w:t xml:space="preserve">př. geodetické zaměření parcely a vyhotovení geodetických výkresů pozemku, geologický, hydrogeologický a příp. radonový průzkum, mapové podklady </w:t>
      </w:r>
      <w:r>
        <w:rPr>
          <w:rStyle w:val="Bodytext2Bold"/>
        </w:rPr>
        <w:t>(„Podklady").</w:t>
      </w:r>
    </w:p>
    <w:p w:rsidR="007D3972" w:rsidRDefault="00047F88">
      <w:pPr>
        <w:pStyle w:val="Bodytext20"/>
        <w:numPr>
          <w:ilvl w:val="1"/>
          <w:numId w:val="4"/>
        </w:numPr>
        <w:shd w:val="clear" w:color="auto" w:fill="auto"/>
        <w:tabs>
          <w:tab w:val="left" w:pos="562"/>
        </w:tabs>
        <w:spacing w:after="116" w:line="244" w:lineRule="exact"/>
        <w:ind w:firstLine="0"/>
      </w:pPr>
      <w:r>
        <w:t>Užívání dokumentů Objednatele Zhotovitelem</w:t>
      </w:r>
    </w:p>
    <w:p w:rsidR="007D3972" w:rsidRDefault="00047F88">
      <w:pPr>
        <w:pStyle w:val="Bodytext20"/>
        <w:shd w:val="clear" w:color="auto" w:fill="auto"/>
        <w:spacing w:after="125" w:line="250" w:lineRule="exact"/>
        <w:ind w:left="600" w:firstLine="0"/>
        <w:jc w:val="both"/>
      </w:pPr>
      <w:r>
        <w:t>Objednateli náleží majetková autorská práva a další pr</w:t>
      </w:r>
      <w:r>
        <w:t>áva duševního vlastnictví k dokumentům, které Objednatel vyhotovil anebo které je oprávněn využít pro účely Smlouvy na základě dohod s osobami, kterým taková práva náleží. Bez souhlasu Objednatele nebudou tyto dokumenty Zhotovitelem kopírovány, používány n</w:t>
      </w:r>
      <w:r>
        <w:t>ebo sdělovány třetím stranám, kromě případů, kdy je to nutné pro účely vyplývající ze Smlouvy.</w:t>
      </w:r>
    </w:p>
    <w:p w:rsidR="007D3972" w:rsidRDefault="00047F88">
      <w:pPr>
        <w:pStyle w:val="Bodytext20"/>
        <w:numPr>
          <w:ilvl w:val="1"/>
          <w:numId w:val="4"/>
        </w:numPr>
        <w:shd w:val="clear" w:color="auto" w:fill="auto"/>
        <w:tabs>
          <w:tab w:val="left" w:pos="562"/>
        </w:tabs>
        <w:spacing w:after="116" w:line="244" w:lineRule="exact"/>
        <w:ind w:firstLine="0"/>
      </w:pPr>
      <w:r>
        <w:t>Poskytnutí plných mocí</w:t>
      </w:r>
    </w:p>
    <w:p w:rsidR="007D3972" w:rsidRDefault="00047F88">
      <w:pPr>
        <w:pStyle w:val="Bodytext20"/>
        <w:shd w:val="clear" w:color="auto" w:fill="auto"/>
        <w:spacing w:after="125" w:line="250" w:lineRule="exact"/>
        <w:ind w:left="600" w:firstLine="0"/>
        <w:jc w:val="both"/>
      </w:pPr>
      <w:r>
        <w:t>Na základě písemné žádosti Zhotovitele poskytne Objednatel Zhotoviteli veškeré potřebné plné moci pro Služby pro získání povolení a pro pr</w:t>
      </w:r>
      <w:r>
        <w:t>ovádění Autorského dozoru, které Zhotovitel poskytuje podle této Smlouvy. Zhotovitel požádá Objednatele písemně, aby mu udělil takové plné moci, a to nejpozději deseti (10) dní předem.</w:t>
      </w:r>
    </w:p>
    <w:p w:rsidR="007D3972" w:rsidRDefault="00047F88">
      <w:pPr>
        <w:pStyle w:val="Bodytext20"/>
        <w:numPr>
          <w:ilvl w:val="1"/>
          <w:numId w:val="4"/>
        </w:numPr>
        <w:shd w:val="clear" w:color="auto" w:fill="auto"/>
        <w:tabs>
          <w:tab w:val="left" w:pos="562"/>
        </w:tabs>
        <w:spacing w:after="112" w:line="244" w:lineRule="exact"/>
        <w:ind w:firstLine="0"/>
      </w:pPr>
      <w:r>
        <w:t>Poskytnutí součinnosti</w:t>
      </w:r>
    </w:p>
    <w:p w:rsidR="007D3972" w:rsidRDefault="00047F88">
      <w:pPr>
        <w:pStyle w:val="Bodytext20"/>
        <w:shd w:val="clear" w:color="auto" w:fill="auto"/>
        <w:spacing w:after="491" w:line="254" w:lineRule="exact"/>
        <w:ind w:left="600" w:firstLine="0"/>
        <w:jc w:val="both"/>
      </w:pPr>
      <w:r>
        <w:t>Na písemnou žádost Zhotovitele Objednatel poskyt</w:t>
      </w:r>
      <w:r>
        <w:t>ne Zhotoviteli veškerou rozumně vyžadovanou součinnost nezbytnou pro řádnou a včasnou přípravu Projektové dokumentace a řádné a včasné poskytování Služeb pro získání povolení a Autorského dozoru.</w:t>
      </w:r>
    </w:p>
    <w:p w:rsidR="007D3972" w:rsidRDefault="00047F88">
      <w:pPr>
        <w:pStyle w:val="Heading20"/>
        <w:keepNext/>
        <w:keepLines/>
        <w:numPr>
          <w:ilvl w:val="0"/>
          <w:numId w:val="4"/>
        </w:numPr>
        <w:shd w:val="clear" w:color="auto" w:fill="auto"/>
        <w:tabs>
          <w:tab w:val="left" w:pos="562"/>
        </w:tabs>
        <w:spacing w:before="0" w:after="138" w:line="266" w:lineRule="exact"/>
        <w:ind w:firstLine="0"/>
      </w:pPr>
      <w:bookmarkStart w:id="3" w:name="bookmark3"/>
      <w:r>
        <w:rPr>
          <w:rStyle w:val="Heading21"/>
        </w:rPr>
        <w:t>Všeobecné závazky Zhotovitele</w:t>
      </w:r>
      <w:bookmarkEnd w:id="3"/>
    </w:p>
    <w:p w:rsidR="007D3972" w:rsidRDefault="00047F88">
      <w:pPr>
        <w:pStyle w:val="Bodytext20"/>
        <w:numPr>
          <w:ilvl w:val="1"/>
          <w:numId w:val="4"/>
        </w:numPr>
        <w:shd w:val="clear" w:color="auto" w:fill="auto"/>
        <w:tabs>
          <w:tab w:val="left" w:pos="562"/>
        </w:tabs>
        <w:spacing w:after="116" w:line="244" w:lineRule="exact"/>
        <w:ind w:firstLine="0"/>
      </w:pPr>
      <w:r>
        <w:t>Odborná péče</w:t>
      </w:r>
    </w:p>
    <w:p w:rsidR="007D3972" w:rsidRDefault="00047F88">
      <w:pPr>
        <w:pStyle w:val="Bodytext20"/>
        <w:shd w:val="clear" w:color="auto" w:fill="auto"/>
        <w:spacing w:after="120" w:line="250" w:lineRule="exact"/>
        <w:ind w:left="600" w:firstLine="0"/>
        <w:jc w:val="both"/>
      </w:pPr>
      <w:r>
        <w:t xml:space="preserve">Zhotovitel se </w:t>
      </w:r>
      <w:r>
        <w:t>zavazuje připravit Projektovou dokumentaci a poskytovat Služby pro získání povolení a Autorský dozor svědomitě, v dobré víře, řádně a včas, s nejvyšší možnou odbornou péčí a v souladu se zájmy a pokyny Objednatele, platnými právními předpisy, pravidly bezp</w:t>
      </w:r>
      <w:r>
        <w:t>ečnosti a platnými technickými normami (ČSN a EN) bez ohledu na to, zda jsou závazné či nikoli. Zhotovitel bude vždy jednat v souladu s profesními a etickými pravidly České komory architektů a příp. České komory autorizovaných inženýrů a techniků činných v</w:t>
      </w:r>
      <w:r>
        <w:t>e výstavbě.</w:t>
      </w:r>
    </w:p>
    <w:p w:rsidR="007D3972" w:rsidRDefault="00047F88">
      <w:pPr>
        <w:pStyle w:val="Bodytext20"/>
        <w:shd w:val="clear" w:color="auto" w:fill="auto"/>
        <w:spacing w:after="116" w:line="250" w:lineRule="exact"/>
        <w:ind w:left="600" w:firstLine="0"/>
        <w:jc w:val="both"/>
      </w:pPr>
      <w:r>
        <w:t>Zhotovitel je povinen obstarat veškerá oznámení, zaplatit veškeré daně, odvody a poplatky a obstarat veškerá povolení, licence a souhlasy vyžadované právními předpisy ve vztahu k provedení a dokončení předmětu Smlouvy a odstranění vad, a Zhotov</w:t>
      </w:r>
      <w:r>
        <w:t>itel odškodní Objednatele v případě, že tak Zhotovitel opomněl učinit. Pro vyloučení pochybností, Zhotovitel není povinen platit poplatek za vynětí pozemků ze zemědělského půdního fondu či úhrady vlastníkům/ provozovatelům inženýrských sítí (např. úhrady z</w:t>
      </w:r>
      <w:r>
        <w:t>a provedení přeložek či za rezervaci příkonu).</w:t>
      </w:r>
    </w:p>
    <w:p w:rsidR="007D3972" w:rsidRDefault="00047F88">
      <w:pPr>
        <w:pStyle w:val="Bodytext20"/>
        <w:shd w:val="clear" w:color="auto" w:fill="auto"/>
        <w:spacing w:after="128" w:line="254" w:lineRule="exact"/>
        <w:ind w:left="600" w:firstLine="0"/>
        <w:jc w:val="both"/>
      </w:pPr>
      <w:r>
        <w:t>Zhotovitel je povinen při výkonu Autorského dozoru dodržovat bezpečnostní a ekologické předpisy a postupy obecně závazných právních předpisů a, pokud byl s jejich obsahem seznámen, i požadavky vnitřních předpi</w:t>
      </w:r>
      <w:r>
        <w:t>sů Objednatele.</w:t>
      </w:r>
    </w:p>
    <w:p w:rsidR="007D3972" w:rsidRDefault="00047F88">
      <w:pPr>
        <w:pStyle w:val="Bodytext20"/>
        <w:numPr>
          <w:ilvl w:val="1"/>
          <w:numId w:val="4"/>
        </w:numPr>
        <w:shd w:val="clear" w:color="auto" w:fill="auto"/>
        <w:tabs>
          <w:tab w:val="left" w:pos="563"/>
        </w:tabs>
        <w:spacing w:after="116" w:line="244" w:lineRule="exact"/>
        <w:ind w:firstLine="0"/>
      </w:pPr>
      <w:r>
        <w:t>Pokyny Objednatele</w:t>
      </w:r>
    </w:p>
    <w:p w:rsidR="007D3972" w:rsidRDefault="00047F88">
      <w:pPr>
        <w:pStyle w:val="Bodytext20"/>
        <w:shd w:val="clear" w:color="auto" w:fill="auto"/>
        <w:spacing w:after="120" w:line="250" w:lineRule="exact"/>
        <w:ind w:left="600" w:firstLine="0"/>
        <w:jc w:val="both"/>
      </w:pPr>
      <w:r>
        <w:t>Zhotovitel připraví Projektovou dokumentaci a bude poskytovat Služby pro získání povolení a Autorský dozor na základě souladu s pokyny Objednatele. Zhotovitel je vždy povinen jednat v souladu s pokyny Objednatele a nemá p</w:t>
      </w:r>
      <w:r>
        <w:t>rávo se od těchto pokynů odchýlit, ledaže obdrží předem písemný souhlas Objednatele, kterým schválí, že Zhotovitel bude jednat podle vlastního uvážení, pokud je takové odchýlení nutné v případě nouze, kdy je třeba chránit zájmy Objednatele a obdržení předc</w:t>
      </w:r>
      <w:r>
        <w:t>hozího písemného souhlasu Objednatele nelze rozumně požadovat.</w:t>
      </w:r>
    </w:p>
    <w:p w:rsidR="007D3972" w:rsidRDefault="00047F88">
      <w:pPr>
        <w:pStyle w:val="Bodytext20"/>
        <w:shd w:val="clear" w:color="auto" w:fill="auto"/>
        <w:spacing w:after="116" w:line="250" w:lineRule="exact"/>
        <w:ind w:left="600" w:firstLine="0"/>
        <w:jc w:val="both"/>
      </w:pPr>
      <w:r>
        <w:t>Pokud pokyny vydané Objednatelem Zhotoviteli budou nevhodné pro účely včasného a řádného provedení a dokončení předmětu Smlouvy nebo budou v rozporu s platnými právními předpisy nebo oprávněným</w:t>
      </w:r>
      <w:r>
        <w:t>i požadavky účastníků řízení, orgánů státní správy a dotčených organizací, je Zhotovitel neprodleně po obdržení takového pokynu povinen na to písemně upozornit Objednatele, jinak bude odpovědný za veškeré škody způsobené provedením takového pokynu. Jestliž</w:t>
      </w:r>
      <w:r>
        <w:t>e i přes písemné upozornění Zhotovitele o nevhodnosti takového pokynu bude Objednatel v písemném pokynu trvat na jeho dodržení, bude povinností Zhotovitele takový pokyn provést, nebude však odpovědný za škodu způsobenou provedením takového pokynu.</w:t>
      </w:r>
    </w:p>
    <w:p w:rsidR="007D3972" w:rsidRDefault="00047F88">
      <w:pPr>
        <w:pStyle w:val="Bodytext20"/>
        <w:shd w:val="clear" w:color="auto" w:fill="auto"/>
        <w:spacing w:after="128" w:line="254" w:lineRule="exact"/>
        <w:ind w:left="600" w:firstLine="0"/>
        <w:jc w:val="both"/>
      </w:pPr>
      <w:r>
        <w:t>Zjistí-l</w:t>
      </w:r>
      <w:r>
        <w:t>i Objednatel v průběhu plnění předmětu této Smlouvy nedostatky, je Zhotovitel povinen na pokyn Objednatele tyto nedostatky bezodkladně odstranit bez nároku na navýšení ceny za poskytované služby.</w:t>
      </w:r>
    </w:p>
    <w:p w:rsidR="007D3972" w:rsidRDefault="00047F88">
      <w:pPr>
        <w:pStyle w:val="Bodytext20"/>
        <w:numPr>
          <w:ilvl w:val="1"/>
          <w:numId w:val="4"/>
        </w:numPr>
        <w:shd w:val="clear" w:color="auto" w:fill="auto"/>
        <w:tabs>
          <w:tab w:val="left" w:pos="563"/>
        </w:tabs>
        <w:spacing w:after="116" w:line="244" w:lineRule="exact"/>
        <w:ind w:firstLine="0"/>
      </w:pPr>
      <w:r>
        <w:t>Spolupráce</w:t>
      </w:r>
    </w:p>
    <w:p w:rsidR="007D3972" w:rsidRDefault="00047F88">
      <w:pPr>
        <w:pStyle w:val="Bodytext20"/>
        <w:shd w:val="clear" w:color="auto" w:fill="auto"/>
        <w:spacing w:after="116" w:line="250" w:lineRule="exact"/>
        <w:ind w:left="600" w:firstLine="0"/>
        <w:jc w:val="both"/>
      </w:pPr>
      <w:r>
        <w:t>Zhotovitel se zavazuje, že bude při plnění Smlouv</w:t>
      </w:r>
      <w:r>
        <w:t xml:space="preserve">y postupovat v koordinaci, spolupráci a nepřetržité každodenní komunikaci s Objednatelem, jeho poradci a ostatními zhotoviteli a všemi dalšími osobami, které se podílejí na plnění předmětu Smlouvy, a to v maximálním možném rozsahu, zejména spolupracovat s </w:t>
      </w:r>
      <w:r>
        <w:t>Objednatelem při zadávacím řízení na výběr Zhotovitele stavebních prací a uzavření příslušné smlouvy o dílo na realizaci Stavby s vybraným zhotovitelem Stavby provedením jakýchkoliv Objednatelem požadovaných doplnění a vysvětlení ve vztahu k Projektové dok</w:t>
      </w:r>
      <w:r>
        <w:t>umentaci. Zhotovitel bude průběžně Objednateli předávat dokumenty, které při plnění Smlouvy získá, pokud tyto bezprostředně souvisí s předmětem plnění, na výzvu Objednatele mu poskytne také veškeré další informace, dokumenty a vysvětlení týkající se postup</w:t>
      </w:r>
      <w:r>
        <w:t>u při plnění Smlouvy.</w:t>
      </w:r>
    </w:p>
    <w:p w:rsidR="007D3972" w:rsidRDefault="00047F88">
      <w:pPr>
        <w:pStyle w:val="Bodytext20"/>
        <w:shd w:val="clear" w:color="auto" w:fill="auto"/>
        <w:spacing w:after="128" w:line="254" w:lineRule="exact"/>
        <w:ind w:left="600" w:firstLine="0"/>
        <w:jc w:val="both"/>
      </w:pPr>
      <w:r>
        <w:t>Zhotovitel je dále povinen řádně spolupracovat s koordinátory určenými Objednatelem dle § 14 zákona č. 309/2006 Sb., kterým se upravují další požadavky bezpečnosti a ochrany zdraví při práci v pracovněprávních vztazích a o zajištění b</w:t>
      </w:r>
      <w:r>
        <w:t>ezpečnosti a ochrany zdraví při činnosti nebo poskytování služeb mimo pracovněprávní vztahy (zákon o zajištění dalších podmínek bezpečnosti a ochrany zdraví při práci).</w:t>
      </w:r>
    </w:p>
    <w:p w:rsidR="007D3972" w:rsidRDefault="00047F88">
      <w:pPr>
        <w:pStyle w:val="Bodytext20"/>
        <w:numPr>
          <w:ilvl w:val="1"/>
          <w:numId w:val="4"/>
        </w:numPr>
        <w:shd w:val="clear" w:color="auto" w:fill="auto"/>
        <w:tabs>
          <w:tab w:val="left" w:pos="563"/>
        </w:tabs>
        <w:spacing w:after="116" w:line="244" w:lineRule="exact"/>
        <w:ind w:firstLine="0"/>
      </w:pPr>
      <w:r>
        <w:t>Vrácení dokumentů</w:t>
      </w:r>
    </w:p>
    <w:p w:rsidR="007D3972" w:rsidRDefault="00047F88">
      <w:pPr>
        <w:pStyle w:val="Bodytext20"/>
        <w:shd w:val="clear" w:color="auto" w:fill="auto"/>
        <w:spacing w:line="250" w:lineRule="exact"/>
        <w:ind w:left="600" w:firstLine="0"/>
        <w:jc w:val="both"/>
      </w:pPr>
      <w:r>
        <w:t xml:space="preserve">Bez zbytečného odkladu, nejpozději však do patnácti (15) dnů po </w:t>
      </w:r>
      <w:r>
        <w:t>předání každé části Projektové dokumentace a dokončení poskytování Služeb pro získání povolení a ukončení Autorského dozoru Zhotovitel shromáždí záznamy, vytvoří přehledný systém archivace, který umožní Objednateli rychlou orientaci a předá Objednateli veš</w:t>
      </w:r>
      <w:r>
        <w:t>keré dokumenty, listiny, korespondenci, výkresy, změny Projektové dokumentace, programy a údaje (v tištěné a elektronické formě) týkající se přípravy a zpracování Projektové dokumentace a poskytování Služeb pro získání povolení a Autorského dozoru podle Sm</w:t>
      </w:r>
      <w:r>
        <w:t>louvy, ledaže jsou potřebné pro další činnost Zhotovitele dle Smlouvy a Objednatel jejich ponechání v rukou Zhotovitele odsouhlasí.</w:t>
      </w:r>
    </w:p>
    <w:p w:rsidR="007D3972" w:rsidRDefault="00047F88">
      <w:pPr>
        <w:pStyle w:val="Bodytext20"/>
        <w:shd w:val="clear" w:color="auto" w:fill="auto"/>
        <w:spacing w:after="132" w:line="259" w:lineRule="exact"/>
        <w:ind w:left="580" w:firstLine="0"/>
        <w:jc w:val="both"/>
      </w:pPr>
      <w:r>
        <w:t>Zároveň je Zhotovitel povinen vrátit Objednateli veškeré předměty a dokumenty, které od Objednatele v souvislosti s příslušn</w:t>
      </w:r>
      <w:r>
        <w:t>ou prací obdržel, a to ve stejné výše uvedené lhůtě.</w:t>
      </w:r>
    </w:p>
    <w:p w:rsidR="007D3972" w:rsidRDefault="00047F88">
      <w:pPr>
        <w:pStyle w:val="Bodytext20"/>
        <w:numPr>
          <w:ilvl w:val="1"/>
          <w:numId w:val="4"/>
        </w:numPr>
        <w:shd w:val="clear" w:color="auto" w:fill="auto"/>
        <w:tabs>
          <w:tab w:val="left" w:pos="563"/>
        </w:tabs>
        <w:spacing w:after="112" w:line="244" w:lineRule="exact"/>
        <w:ind w:firstLine="0"/>
      </w:pPr>
      <w:r>
        <w:t>Poddodavatelé</w:t>
      </w:r>
    </w:p>
    <w:p w:rsidR="007D3972" w:rsidRDefault="00047F88">
      <w:pPr>
        <w:pStyle w:val="Bodytext20"/>
        <w:shd w:val="clear" w:color="auto" w:fill="auto"/>
        <w:spacing w:after="128" w:line="254" w:lineRule="exact"/>
        <w:ind w:left="580" w:firstLine="0"/>
        <w:jc w:val="both"/>
      </w:pPr>
      <w:r>
        <w:t xml:space="preserve">Smluvní strany se dohodly, že zhotovitel nesmí uzavřít smlouvu s poddodavatelem na provedení činností prováděných v rámci plnění této veřejné zakázky </w:t>
      </w:r>
      <w:r>
        <w:rPr>
          <w:rStyle w:val="Bodytext2Bold"/>
        </w:rPr>
        <w:t xml:space="preserve">Hlavním inženýrem (architektem) - </w:t>
      </w:r>
      <w:r>
        <w:t>vedou</w:t>
      </w:r>
      <w:r>
        <w:t>cím realizačního týmu . Je nicméně oprávněn zadat provedení jakékoliv jiné části předmětu plnění Smlouvy poddodavateli (poddodavatelům), za těchto podmínek:</w:t>
      </w:r>
    </w:p>
    <w:p w:rsidR="007D3972" w:rsidRDefault="00047F88">
      <w:pPr>
        <w:pStyle w:val="Bodytext20"/>
        <w:shd w:val="clear" w:color="auto" w:fill="auto"/>
        <w:spacing w:after="112" w:line="244" w:lineRule="exact"/>
        <w:ind w:left="2080" w:firstLine="0"/>
        <w:jc w:val="both"/>
      </w:pPr>
      <w:r>
        <w:t>poddodavatele sjedná na své vlastní náklady,</w:t>
      </w:r>
    </w:p>
    <w:p w:rsidR="007D3972" w:rsidRDefault="00047F88">
      <w:pPr>
        <w:pStyle w:val="Bodytext20"/>
        <w:shd w:val="clear" w:color="auto" w:fill="auto"/>
        <w:spacing w:after="488" w:line="254" w:lineRule="exact"/>
        <w:ind w:left="2080" w:firstLine="0"/>
        <w:jc w:val="both"/>
      </w:pPr>
      <w:r>
        <w:t>za jakoukoli takto prováděnou část svých povinností vy</w:t>
      </w:r>
      <w:r>
        <w:t>plývajících ze Smlouvy bude Zhotovitel odpovědný Objednateli jako kdyby je plnil Zhotovitel sám.</w:t>
      </w:r>
    </w:p>
    <w:p w:rsidR="007D3972" w:rsidRDefault="00047F88">
      <w:pPr>
        <w:pStyle w:val="Bodytext20"/>
        <w:numPr>
          <w:ilvl w:val="1"/>
          <w:numId w:val="4"/>
        </w:numPr>
        <w:shd w:val="clear" w:color="auto" w:fill="auto"/>
        <w:tabs>
          <w:tab w:val="left" w:pos="563"/>
        </w:tabs>
        <w:spacing w:after="108" w:line="244" w:lineRule="exact"/>
        <w:ind w:firstLine="0"/>
      </w:pPr>
      <w:r>
        <w:t>Realizační tým</w:t>
      </w:r>
    </w:p>
    <w:p w:rsidR="007D3972" w:rsidRDefault="00047F88">
      <w:pPr>
        <w:pStyle w:val="Bodytext20"/>
        <w:shd w:val="clear" w:color="auto" w:fill="auto"/>
        <w:spacing w:after="132" w:line="259" w:lineRule="exact"/>
        <w:ind w:left="580" w:firstLine="0"/>
        <w:jc w:val="both"/>
      </w:pPr>
      <w:r>
        <w:t>Objednatel vyžaduje, aby byl na straně Zhotovitele za účelem zajištění náležité kvality požadovaného plnění:</w:t>
      </w:r>
    </w:p>
    <w:p w:rsidR="007D3972" w:rsidRDefault="00047F88">
      <w:pPr>
        <w:pStyle w:val="Bodytext60"/>
        <w:shd w:val="clear" w:color="auto" w:fill="auto"/>
        <w:spacing w:after="116" w:line="244" w:lineRule="exact"/>
        <w:ind w:left="580"/>
      </w:pPr>
      <w:r>
        <w:t xml:space="preserve">Hlavní inženýr (architekt) - </w:t>
      </w:r>
      <w:r>
        <w:t>vedoucí realizačního týmu</w:t>
      </w:r>
    </w:p>
    <w:p w:rsidR="007D3972" w:rsidRDefault="00047F88">
      <w:pPr>
        <w:pStyle w:val="Bodytext20"/>
        <w:shd w:val="clear" w:color="auto" w:fill="auto"/>
        <w:spacing w:after="125" w:line="250" w:lineRule="exact"/>
        <w:ind w:left="580" w:firstLine="0"/>
        <w:jc w:val="both"/>
      </w:pPr>
      <w:r>
        <w:t>Vedoucí realizačního týmu musí být autorizovaným architektem - osobou, které byla udělena autorizace podle zák. 360/1992 Sb., o výkonu povolání autorizovaných architektů a o výkonu povolání autorizovaných inženýrů a techniků činný</w:t>
      </w:r>
      <w:r>
        <w:t>ch ve výstavbě, v platném znění („Autorizační zákon“), v oboru architektura, a která je zapsána v seznamu autorizovaných architektů vedeném Českou komorou architektů, a / nebo autorizovaným inženýrem - osobou, které byla udělena autorizace dle Autorizačníh</w:t>
      </w:r>
      <w:r>
        <w:t>o zákona v oboru pozemní stavby a která je zapsána v seznamu autorizovaných inženýrů vedeném Českou komorou autorizovaných inženýrů a techniků činných ve výstavbě.</w:t>
      </w:r>
    </w:p>
    <w:p w:rsidR="007D3972" w:rsidRDefault="00047F88">
      <w:pPr>
        <w:pStyle w:val="Bodytext20"/>
        <w:numPr>
          <w:ilvl w:val="1"/>
          <w:numId w:val="4"/>
        </w:numPr>
        <w:shd w:val="clear" w:color="auto" w:fill="auto"/>
        <w:tabs>
          <w:tab w:val="left" w:pos="563"/>
        </w:tabs>
        <w:spacing w:after="116" w:line="244" w:lineRule="exact"/>
        <w:ind w:firstLine="0"/>
      </w:pPr>
      <w:r>
        <w:t>Povinnost mlčenlivosti</w:t>
      </w:r>
    </w:p>
    <w:p w:rsidR="007D3972" w:rsidRDefault="00047F88">
      <w:pPr>
        <w:pStyle w:val="Bodytext20"/>
        <w:shd w:val="clear" w:color="auto" w:fill="auto"/>
        <w:spacing w:after="125" w:line="250" w:lineRule="exact"/>
        <w:ind w:left="580" w:firstLine="0"/>
        <w:jc w:val="both"/>
      </w:pPr>
      <w:r>
        <w:t xml:space="preserve">Zhotovitel si je vědom toho, že v rámci plnění této Smlouvy získá on </w:t>
      </w:r>
      <w:r>
        <w:t xml:space="preserve">a jeho případní smluvní partneři přístup k informacím Objednatele (např. k osobním údajům, informacím o bezpečnostních opatřeních a technickém vybavení Objednatele). Zhotovitel se tímto zavazuje nakládat se všemi informacemi Objednatele jako s důvěrnými a </w:t>
      </w:r>
      <w:r>
        <w:t>jako s obchodním tajemstvím, zejména zachovávat mlčenlivost a učinit veškerá smluvní, administrativní a technická opatření zabraňující zneužití či úniku těchto informací. Zhotovitel může sdělit tyto informace pouze svým zaměstnancům nebo smluvním partnerům</w:t>
      </w:r>
      <w:r>
        <w:t xml:space="preserve"> v rozsahu nezbytně nutném pro naplnění účelu této Smlouvy. Zhotovitel se zavazuje, že osoby výše uvedené dostatečně poučí o důvěrnosti těchto informací, zaváže je k mlčenlivosti a dostatečně smluvně, administrativně a technicky zajistí ochranu těchto info</w:t>
      </w:r>
      <w:r>
        <w:t>rmací. Povinnost dodržovat mlčenlivost trvá bez ohledu na účinnost nebo platnost této Smlouvy.</w:t>
      </w:r>
    </w:p>
    <w:p w:rsidR="007D3972" w:rsidRDefault="00047F88">
      <w:pPr>
        <w:pStyle w:val="Bodytext20"/>
        <w:numPr>
          <w:ilvl w:val="1"/>
          <w:numId w:val="4"/>
        </w:numPr>
        <w:shd w:val="clear" w:color="auto" w:fill="auto"/>
        <w:tabs>
          <w:tab w:val="left" w:pos="563"/>
        </w:tabs>
        <w:spacing w:after="116" w:line="244" w:lineRule="exact"/>
        <w:ind w:firstLine="0"/>
      </w:pPr>
      <w:r>
        <w:t>Povinnost profesního jednání</w:t>
      </w:r>
    </w:p>
    <w:p w:rsidR="007D3972" w:rsidRDefault="00047F88">
      <w:pPr>
        <w:pStyle w:val="Bodytext20"/>
        <w:shd w:val="clear" w:color="auto" w:fill="auto"/>
        <w:spacing w:line="250" w:lineRule="exact"/>
        <w:ind w:left="580" w:firstLine="0"/>
        <w:jc w:val="both"/>
      </w:pPr>
      <w:r>
        <w:t xml:space="preserve">Zhotovitel je povinen hájit zájmy Objednatele podle svých nejlepších znalostí a schopností. Zhotovitel je povinen zdržet se po dobu </w:t>
      </w:r>
      <w:r>
        <w:t>zpracování Projektové dokumentace a v průběhu provádění Stavby a jejího uvádění do provozu veškerých vlastních podnikatelských aktivit ve vztahu k předmětu plnění, a to i ve spojení s třetími osobami, jimiž by mohl ohrozit zájmy Objednatele, být s těmito z</w:t>
      </w:r>
      <w:r>
        <w:t>ájmy ve střetu, popřípadě neoprávněně zvýhodnit sebe nebo třetí osoby. Zhotovitel se zavazuje, že nepřijme ve věci předmětné Stavby žádné osobní provize nebo platby od třetích osob, zejména od vlastníků nemovitostí, výrobců, dodavatelů nebo zhotovitele sta</w:t>
      </w:r>
      <w:r>
        <w:t>vby. Zhotovitel je povinen zajistit, aby osobní provize nebo platby od třetích osob nepřijali ani jeho zaměstnanci, a ani jiné osoby pověřené prováděním díla resp. jeho části. Porušení kterékoli ze shora uvedených povinností se považuje za podstatné poruše</w:t>
      </w:r>
      <w:r>
        <w:t>ní smluvních závazků a je důvodem k odstoupení od této Smlouvy za podmínek stanovených v této Smlouvě.</w:t>
      </w:r>
    </w:p>
    <w:p w:rsidR="007D3972" w:rsidRDefault="00047F88">
      <w:pPr>
        <w:pStyle w:val="Bodytext20"/>
        <w:shd w:val="clear" w:color="auto" w:fill="auto"/>
        <w:spacing w:after="120" w:line="254" w:lineRule="exact"/>
        <w:ind w:left="600" w:firstLine="0"/>
        <w:jc w:val="both"/>
      </w:pPr>
      <w:r>
        <w:t xml:space="preserve">Zhotovitel se zavazuje neprodleně písemně informovat Objednatele o všech skutečnostech, které by mohly Objednateli způsobit finanční, nebo jinou újmu, o </w:t>
      </w:r>
      <w:r>
        <w:t>překážkách, které by mohly ohrozit termíny stanovené touto Smlouvou nebo výstavbu Stavby a o eventuálních vadách a nekompletnosti podkladů předaných mu Objednatelem.</w:t>
      </w:r>
    </w:p>
    <w:p w:rsidR="007D3972" w:rsidRDefault="00047F88">
      <w:pPr>
        <w:pStyle w:val="Bodytext20"/>
        <w:shd w:val="clear" w:color="auto" w:fill="auto"/>
        <w:spacing w:after="508" w:line="254" w:lineRule="exact"/>
        <w:ind w:left="600" w:firstLine="0"/>
        <w:jc w:val="both"/>
      </w:pPr>
      <w:r>
        <w:t>Zhotovitel se zavazuje, že bez písemného souhlasu Objednatele neposkytne výsledky svých pl</w:t>
      </w:r>
      <w:r>
        <w:t>nění (předmět díla nebo jeho část), jiné osobě než Objednateli nebo jím ktomu pověřené osobě. Zhotovitel je oprávněn zpřístupnit výsledky svých plnění (předmět díla nebo jeho část) osobám, které jsou účastny při projednávání a obstarání Územního rozhodnutí</w:t>
      </w:r>
      <w:r>
        <w:t xml:space="preserve"> a Stavebního povolení, pouze způsobem a v rozsahu podle právních předpisů, jinak pouze způsobem a v rozsahu, jak určí Objednatel.</w:t>
      </w:r>
    </w:p>
    <w:p w:rsidR="007D3972" w:rsidRDefault="00047F88">
      <w:pPr>
        <w:pStyle w:val="Heading220"/>
        <w:keepNext/>
        <w:keepLines/>
        <w:numPr>
          <w:ilvl w:val="0"/>
          <w:numId w:val="4"/>
        </w:numPr>
        <w:shd w:val="clear" w:color="auto" w:fill="auto"/>
        <w:tabs>
          <w:tab w:val="left" w:pos="565"/>
        </w:tabs>
        <w:spacing w:before="0"/>
        <w:ind w:firstLine="0"/>
        <w:jc w:val="left"/>
      </w:pPr>
      <w:bookmarkStart w:id="4" w:name="bookmark4"/>
      <w:r>
        <w:rPr>
          <w:rStyle w:val="Heading221"/>
        </w:rPr>
        <w:t>CENA a platební podmínky</w:t>
      </w:r>
      <w:bookmarkEnd w:id="4"/>
    </w:p>
    <w:p w:rsidR="007D3972" w:rsidRDefault="00047F88">
      <w:pPr>
        <w:pStyle w:val="Bodytext20"/>
        <w:shd w:val="clear" w:color="auto" w:fill="auto"/>
        <w:spacing w:after="112" w:line="244" w:lineRule="exact"/>
        <w:ind w:firstLine="0"/>
      </w:pPr>
      <w:r>
        <w:t>7.1 Cena</w:t>
      </w:r>
    </w:p>
    <w:p w:rsidR="007D3972" w:rsidRDefault="00047F88">
      <w:pPr>
        <w:pStyle w:val="Bodytext20"/>
        <w:shd w:val="clear" w:color="auto" w:fill="auto"/>
        <w:spacing w:after="128" w:line="254" w:lineRule="exact"/>
        <w:ind w:left="600" w:firstLine="0"/>
        <w:jc w:val="both"/>
      </w:pPr>
      <w:r>
        <w:t>Za zhotovení Projektové dokumentace, poskytování Služeb pro získání povolení (inženýrských činností) Autorského dozoru, kolaudačního souhlasu a za všechny ostatní závazky Zhotovitele vyplývající z této Smlouvy a za služby poskytnuté v souvislosti s touto S</w:t>
      </w:r>
      <w:r>
        <w:t xml:space="preserve">mlouvu, uhradí Objednatel Zhotoviteli celkovou maximální cenu ve výši </w:t>
      </w:r>
      <w:r>
        <w:rPr>
          <w:rStyle w:val="Bodytext2Italic"/>
        </w:rPr>
        <w:t>350</w:t>
      </w:r>
      <w:r>
        <w:rPr>
          <w:rStyle w:val="Bodytext2BoldItalic"/>
        </w:rPr>
        <w:t>.</w:t>
      </w:r>
      <w:r>
        <w:rPr>
          <w:rStyle w:val="Bodytext2Italic"/>
        </w:rPr>
        <w:t>000</w:t>
      </w:r>
      <w:r>
        <w:rPr>
          <w:rStyle w:val="Bodytext2BoldItalic"/>
        </w:rPr>
        <w:t>,-</w:t>
      </w:r>
      <w:r>
        <w:t xml:space="preserve"> </w:t>
      </w:r>
      <w:r>
        <w:rPr>
          <w:rStyle w:val="Bodytext2Bold"/>
        </w:rPr>
        <w:t>bez DPH („Cena”).</w:t>
      </w:r>
    </w:p>
    <w:p w:rsidR="007D3972" w:rsidRDefault="00047F88">
      <w:pPr>
        <w:pStyle w:val="Bodytext20"/>
        <w:shd w:val="clear" w:color="auto" w:fill="auto"/>
        <w:spacing w:after="120" w:line="244" w:lineRule="exact"/>
        <w:ind w:left="600" w:firstLine="0"/>
        <w:jc w:val="both"/>
      </w:pPr>
      <w:r>
        <w:t>Cena se skládá z pevných částek, jejichž přesný rozpis je následující:</w:t>
      </w:r>
    </w:p>
    <w:p w:rsidR="007D3972" w:rsidRDefault="00047F88">
      <w:pPr>
        <w:pStyle w:val="Bodytext20"/>
        <w:numPr>
          <w:ilvl w:val="0"/>
          <w:numId w:val="11"/>
        </w:numPr>
        <w:shd w:val="clear" w:color="auto" w:fill="auto"/>
        <w:tabs>
          <w:tab w:val="left" w:pos="1604"/>
        </w:tabs>
        <w:spacing w:after="116" w:line="244" w:lineRule="exact"/>
        <w:ind w:left="1600" w:hanging="360"/>
        <w:jc w:val="both"/>
      </w:pPr>
      <w:r>
        <w:t xml:space="preserve">dodání Studie a potřebných průzkumů za cenu </w:t>
      </w:r>
      <w:r>
        <w:rPr>
          <w:rStyle w:val="Bodytext2Italic"/>
        </w:rPr>
        <w:t>100</w:t>
      </w:r>
      <w:r>
        <w:rPr>
          <w:rStyle w:val="Bodytext2BoldItalic"/>
        </w:rPr>
        <w:t>.</w:t>
      </w:r>
      <w:r>
        <w:rPr>
          <w:rStyle w:val="Bodytext2Italic"/>
        </w:rPr>
        <w:t>000</w:t>
      </w:r>
      <w:r>
        <w:rPr>
          <w:rStyle w:val="Bodytext2BoldItalic"/>
        </w:rPr>
        <w:t>,-</w:t>
      </w:r>
      <w:r>
        <w:t xml:space="preserve"> </w:t>
      </w:r>
      <w:r>
        <w:rPr>
          <w:rStyle w:val="Bodytext2Bold"/>
        </w:rPr>
        <w:t>bez DPH</w:t>
      </w:r>
    </w:p>
    <w:p w:rsidR="007D3972" w:rsidRDefault="00047F88">
      <w:pPr>
        <w:pStyle w:val="Bodytext20"/>
        <w:numPr>
          <w:ilvl w:val="0"/>
          <w:numId w:val="11"/>
        </w:numPr>
        <w:shd w:val="clear" w:color="auto" w:fill="auto"/>
        <w:tabs>
          <w:tab w:val="left" w:pos="1604"/>
        </w:tabs>
        <w:spacing w:after="125" w:line="250" w:lineRule="exact"/>
        <w:ind w:left="1600" w:hanging="360"/>
        <w:jc w:val="both"/>
      </w:pPr>
      <w:r>
        <w:t>dodání jednostupňové PD ř</w:t>
      </w:r>
      <w:r>
        <w:t>ádně odsouhlasené příslušným správním úřadem. PD v rozsahu dle přílohy č. 6 vyhlášky č. 499/2006 Sb., o dokumentaci staveb, ve znění pozdějších předpisů, a v souladu s vyhláškou č. 169/2016 Sb., o stanovení rozsahu dokumentace veřejné zakázky na stavební p</w:t>
      </w:r>
      <w:r>
        <w:t xml:space="preserve">ráce a soupisu stavebních prací, dodávek a služeb s výkazem výměr, včetně položkového rozpočtu i slepého výkazu výměr vč. inženýrské činnosti a zajištění vydání Územního rozhodnutí a Stavebního povolení za cenu </w:t>
      </w:r>
      <w:r>
        <w:rPr>
          <w:rStyle w:val="Bodytext2Italic"/>
        </w:rPr>
        <w:t>210</w:t>
      </w:r>
      <w:r>
        <w:rPr>
          <w:rStyle w:val="Bodytext2BoldItalic"/>
        </w:rPr>
        <w:t>.</w:t>
      </w:r>
      <w:r>
        <w:rPr>
          <w:rStyle w:val="Bodytext2Italic"/>
        </w:rPr>
        <w:t>000</w:t>
      </w:r>
      <w:r>
        <w:rPr>
          <w:rStyle w:val="Bodytext2BoldItalic"/>
        </w:rPr>
        <w:t>,-</w:t>
      </w:r>
      <w:r>
        <w:t xml:space="preserve"> </w:t>
      </w:r>
      <w:r>
        <w:rPr>
          <w:rStyle w:val="Bodytext2Bold"/>
        </w:rPr>
        <w:t>bez DPH</w:t>
      </w:r>
    </w:p>
    <w:p w:rsidR="007D3972" w:rsidRDefault="00047F88">
      <w:pPr>
        <w:pStyle w:val="Bodytext20"/>
        <w:numPr>
          <w:ilvl w:val="0"/>
          <w:numId w:val="11"/>
        </w:numPr>
        <w:shd w:val="clear" w:color="auto" w:fill="auto"/>
        <w:tabs>
          <w:tab w:val="left" w:pos="1604"/>
        </w:tabs>
        <w:spacing w:after="120" w:line="244" w:lineRule="exact"/>
        <w:ind w:left="1600" w:hanging="360"/>
        <w:jc w:val="both"/>
      </w:pPr>
      <w:r>
        <w:t xml:space="preserve">autorský dozor dle této smlouvy za cenu </w:t>
      </w:r>
      <w:r>
        <w:rPr>
          <w:rStyle w:val="Bodytext2Italic"/>
        </w:rPr>
        <w:t>25</w:t>
      </w:r>
      <w:r>
        <w:rPr>
          <w:rStyle w:val="Bodytext2BoldItalic"/>
        </w:rPr>
        <w:t>.</w:t>
      </w:r>
      <w:r>
        <w:rPr>
          <w:rStyle w:val="Bodytext2Italic"/>
        </w:rPr>
        <w:t>0000</w:t>
      </w:r>
      <w:r>
        <w:rPr>
          <w:rStyle w:val="Bodytext2BoldItalic"/>
        </w:rPr>
        <w:t>,-</w:t>
      </w:r>
      <w:r>
        <w:t xml:space="preserve"> </w:t>
      </w:r>
      <w:r>
        <w:rPr>
          <w:rStyle w:val="Bodytext2Bold"/>
        </w:rPr>
        <w:t>bez DPH ;</w:t>
      </w:r>
    </w:p>
    <w:p w:rsidR="007D3972" w:rsidRDefault="00047F88">
      <w:pPr>
        <w:pStyle w:val="Bodytext20"/>
        <w:numPr>
          <w:ilvl w:val="0"/>
          <w:numId w:val="11"/>
        </w:numPr>
        <w:shd w:val="clear" w:color="auto" w:fill="auto"/>
        <w:tabs>
          <w:tab w:val="left" w:pos="1604"/>
        </w:tabs>
        <w:spacing w:after="116" w:line="244" w:lineRule="exact"/>
        <w:ind w:left="1600" w:hanging="360"/>
        <w:jc w:val="both"/>
      </w:pPr>
      <w:r>
        <w:t xml:space="preserve">získání Kolaudačního souhlasu dle této smlouvy za cenu </w:t>
      </w:r>
      <w:r>
        <w:rPr>
          <w:rStyle w:val="Bodytext2Italic"/>
        </w:rPr>
        <w:t>15</w:t>
      </w:r>
      <w:r>
        <w:rPr>
          <w:rStyle w:val="Bodytext2BoldItalic"/>
        </w:rPr>
        <w:t>.</w:t>
      </w:r>
      <w:r>
        <w:rPr>
          <w:rStyle w:val="Bodytext2Italic"/>
        </w:rPr>
        <w:t>000</w:t>
      </w:r>
      <w:r>
        <w:rPr>
          <w:rStyle w:val="Bodytext2BoldItalic"/>
        </w:rPr>
        <w:t>,-</w:t>
      </w:r>
      <w:r>
        <w:t xml:space="preserve"> </w:t>
      </w:r>
      <w:r>
        <w:rPr>
          <w:rStyle w:val="Bodytext2Bold"/>
        </w:rPr>
        <w:t>bez DPH.</w:t>
      </w:r>
    </w:p>
    <w:p w:rsidR="007D3972" w:rsidRDefault="00047F88">
      <w:pPr>
        <w:pStyle w:val="Bodytext20"/>
        <w:shd w:val="clear" w:color="auto" w:fill="auto"/>
        <w:spacing w:after="125" w:line="250" w:lineRule="exact"/>
        <w:ind w:left="600" w:firstLine="0"/>
        <w:jc w:val="both"/>
      </w:pPr>
      <w:r>
        <w:t>Cena zahrnuje veškeré výdaje, úhrady nebo náklady vzniklé Zhotoviteli v souvislosti s vypracováním Projektové dokumentace (</w:t>
      </w:r>
      <w:r>
        <w:t>včetně úprav vyžadovaných Objednatelem) a poskytnutím Služeb pro získání povolení a Autorského dozoru nebo jakékoli jejich části. Za účelem vyloučení pochybností se výslovně stanoví, že Zhotovitel nemá nárok na úhradu výdajů, úhrad nebo nákladů vzniklých v</w:t>
      </w:r>
      <w:r>
        <w:t xml:space="preserve"> souvislosti s vypracováním Projektové dokumentace, poskytnutím Služeb pro získání povolení a Autorského dozoru nebo při plnění kterýchkoli svých jiných závazků vyplývajících ze Smlouvy. Veškeré výdaje, úhrady či náklady včetně zaměstnaneckých výhod, cesto</w:t>
      </w:r>
      <w:r>
        <w:t>vních nákladů a jakýchkoli jiných druhů a kategorií nákladů, jsou zahrnuty v Ceně.</w:t>
      </w:r>
    </w:p>
    <w:p w:rsidR="007D3972" w:rsidRDefault="00047F88">
      <w:pPr>
        <w:pStyle w:val="Bodytext20"/>
        <w:shd w:val="clear" w:color="auto" w:fill="auto"/>
        <w:spacing w:after="112" w:line="244" w:lineRule="exact"/>
        <w:ind w:left="600" w:firstLine="0"/>
        <w:jc w:val="both"/>
      </w:pPr>
      <w:r>
        <w:t>K Ceně bude připočtena daň z přidané hodnoty ve výši stanovené příslušnými právními předpisy.</w:t>
      </w:r>
    </w:p>
    <w:p w:rsidR="007D3972" w:rsidRDefault="00047F88">
      <w:pPr>
        <w:pStyle w:val="Bodytext20"/>
        <w:shd w:val="clear" w:color="auto" w:fill="auto"/>
        <w:spacing w:after="508" w:line="254" w:lineRule="exact"/>
        <w:ind w:left="600" w:firstLine="0"/>
        <w:jc w:val="both"/>
      </w:pPr>
      <w:r>
        <w:t>Pro vyloučení pochybností smluvní Strany uvádí, že Zhotovitel nese veškeré nákl</w:t>
      </w:r>
      <w:r>
        <w:t>ady i s provedením veškerých změn díla (jednotlivých částí Projektové dokumentace) vyvolaných správním orgánem (předělání dokumentace tak, aby vyhovovala požadavkům správních orgánů).</w:t>
      </w:r>
    </w:p>
    <w:p w:rsidR="007D3972" w:rsidRDefault="00047F88">
      <w:pPr>
        <w:pStyle w:val="Bodytext20"/>
        <w:numPr>
          <w:ilvl w:val="0"/>
          <w:numId w:val="12"/>
        </w:numPr>
        <w:shd w:val="clear" w:color="auto" w:fill="auto"/>
        <w:tabs>
          <w:tab w:val="left" w:pos="565"/>
        </w:tabs>
        <w:spacing w:after="116" w:line="244" w:lineRule="exact"/>
        <w:ind w:firstLine="0"/>
      </w:pPr>
      <w:r>
        <w:t>Další platby zahrnuté do Ceny</w:t>
      </w:r>
    </w:p>
    <w:p w:rsidR="007D3972" w:rsidRDefault="00047F88">
      <w:pPr>
        <w:pStyle w:val="Bodytext20"/>
        <w:shd w:val="clear" w:color="auto" w:fill="auto"/>
        <w:spacing w:after="125" w:line="250" w:lineRule="exact"/>
        <w:ind w:left="600" w:firstLine="0"/>
        <w:jc w:val="both"/>
      </w:pPr>
      <w:r>
        <w:t>Zhotovitel bere na vědomí a souhlasí, že v</w:t>
      </w:r>
      <w:r>
        <w:t xml:space="preserve"> Ceně jsou zahrnuty i veškeré případné úpravy Projektové dokumentace nebo její části podle skutečného umístění zařízení, které budou do provizorní menzy umístěna, mnohá přenesena ze stávající menzy (ul. Albertov), některá nově nakoupena. Zhotovitel nebude </w:t>
      </w:r>
      <w:r>
        <w:t>oprávněn fakturovat jakoukoli další částku z důvodu následných úprav Projektové dokumentace.</w:t>
      </w:r>
    </w:p>
    <w:p w:rsidR="007D3972" w:rsidRDefault="00047F88">
      <w:pPr>
        <w:pStyle w:val="Bodytext20"/>
        <w:numPr>
          <w:ilvl w:val="0"/>
          <w:numId w:val="12"/>
        </w:numPr>
        <w:shd w:val="clear" w:color="auto" w:fill="auto"/>
        <w:tabs>
          <w:tab w:val="left" w:pos="565"/>
        </w:tabs>
        <w:spacing w:line="244" w:lineRule="exact"/>
        <w:ind w:firstLine="0"/>
      </w:pPr>
      <w:r>
        <w:t>Platební podmínky</w:t>
      </w:r>
    </w:p>
    <w:p w:rsidR="007D3972" w:rsidRDefault="00047F88">
      <w:pPr>
        <w:pStyle w:val="Bodytext20"/>
        <w:shd w:val="clear" w:color="auto" w:fill="auto"/>
        <w:spacing w:after="120" w:line="254" w:lineRule="exact"/>
        <w:ind w:left="600" w:firstLine="0"/>
        <w:jc w:val="both"/>
      </w:pPr>
      <w:r>
        <w:t xml:space="preserve">Objednatel se zavazuje uhradit Cenu plnění dle článku 7.1 písm. a) po řádném předání výstupu (tj. po schválení příslušného výstupu, resp. Studie </w:t>
      </w:r>
      <w:r>
        <w:t>a potřebných průzkumů Objednatelem), a to na základě dílčí faktury.</w:t>
      </w:r>
    </w:p>
    <w:p w:rsidR="007D3972" w:rsidRDefault="00047F88">
      <w:pPr>
        <w:pStyle w:val="Bodytext20"/>
        <w:shd w:val="clear" w:color="auto" w:fill="auto"/>
        <w:spacing w:after="120" w:line="254" w:lineRule="exact"/>
        <w:ind w:left="600" w:firstLine="0"/>
        <w:jc w:val="both"/>
      </w:pPr>
      <w:r>
        <w:t>Objednatel se zavazuje uhradit Cenu dílčího plnění dle článku 7.1 písm. b) shora po řádném předání výstupu (tj. po schválení příslušného výstupu, resp. části Projektové dokumentace, Objedn</w:t>
      </w:r>
      <w:r>
        <w:t>atelem) a po řádném vykonání inženýrských činností, jejichž výsledkem bude vydání Územního rozhodnutí a Stavebního povolení, a to na základě dílčí faktury.</w:t>
      </w:r>
    </w:p>
    <w:p w:rsidR="007D3972" w:rsidRDefault="00047F88">
      <w:pPr>
        <w:pStyle w:val="Bodytext20"/>
        <w:shd w:val="clear" w:color="auto" w:fill="auto"/>
        <w:spacing w:after="120" w:line="254" w:lineRule="exact"/>
        <w:ind w:left="600" w:firstLine="0"/>
        <w:jc w:val="both"/>
      </w:pPr>
      <w:r>
        <w:t>Objednatel se zavazuje uhradit Cenu plnění za provádění Autorského dozoru dle článku 7.1 písm. c) po</w:t>
      </w:r>
      <w:r>
        <w:t xml:space="preserve"> dokončení stavby, resp. poté co bude vydán příslušným úřadem kolaudační souhlas, a to na základě dílčí faktury.</w:t>
      </w:r>
    </w:p>
    <w:p w:rsidR="007D3972" w:rsidRDefault="00047F88">
      <w:pPr>
        <w:pStyle w:val="Bodytext20"/>
        <w:shd w:val="clear" w:color="auto" w:fill="auto"/>
        <w:spacing w:after="128" w:line="254" w:lineRule="exact"/>
        <w:ind w:left="600" w:firstLine="0"/>
        <w:jc w:val="both"/>
      </w:pPr>
      <w:r>
        <w:t xml:space="preserve">Objednatel se zavazuje uhradit Cenu plnění za zajištění Kolaudačního souhlasu dle článku 7.1 písm. d) po dokončení stavby, resp. poté, co bude </w:t>
      </w:r>
      <w:r>
        <w:t>vydán příslušným úřadem kolaudační souhlas, a to na základě dílčí faktuiy.</w:t>
      </w:r>
    </w:p>
    <w:p w:rsidR="007D3972" w:rsidRDefault="00047F88">
      <w:pPr>
        <w:pStyle w:val="Bodytext20"/>
        <w:shd w:val="clear" w:color="auto" w:fill="auto"/>
        <w:spacing w:after="116" w:line="244" w:lineRule="exact"/>
        <w:ind w:left="600" w:firstLine="0"/>
        <w:jc w:val="both"/>
      </w:pPr>
      <w:r>
        <w:t>Objednatel nebude poskytovat zálohy.</w:t>
      </w:r>
    </w:p>
    <w:p w:rsidR="007D3972" w:rsidRDefault="00047F88">
      <w:pPr>
        <w:pStyle w:val="Bodytext20"/>
        <w:shd w:val="clear" w:color="auto" w:fill="auto"/>
        <w:spacing w:after="116" w:line="250" w:lineRule="exact"/>
        <w:ind w:left="600" w:firstLine="0"/>
        <w:jc w:val="both"/>
      </w:pPr>
      <w:r>
        <w:t>Faktura vystavená Zhotovitelem musí obsahovat údaje požadované právními předpisy pro účetní a daňový doklad a také samostatně určenou částku DPH</w:t>
      </w:r>
      <w:r>
        <w:t>. Faktura bude splatná ve lhůtě třiceti (30) dnů od doručení faktury Objednateli. Platby budou probíhat výhradně v českých korunách, v případě, že datum splatnosti připadne na sobotu, neděli nebo den pracovního klidu posouvá se datum splatnosti na nejbližš</w:t>
      </w:r>
      <w:r>
        <w:t xml:space="preserve">í další pracovní den. v případě, že faktura vystavená Zhotovitelem nebude obsahovat údaje požadované právními předpisy pro účetní a daňový doklad nebo bude obsahovat chybné částky, je Objednatel oprávněn ve lhůtě deseti (10) dnů od doručení faktury vrátit </w:t>
      </w:r>
      <w:r>
        <w:t>fakturu Zhotoviteli k opravě chyb a doplnění údajů, v takovém případě se přerušuje doba splatnosti faktury a nová doba splatnosti počíná běžet znovu doručením opravené bezvadné faktury.</w:t>
      </w:r>
    </w:p>
    <w:p w:rsidR="007D3972" w:rsidRDefault="00047F88">
      <w:pPr>
        <w:pStyle w:val="Bodytext20"/>
        <w:shd w:val="clear" w:color="auto" w:fill="auto"/>
        <w:spacing w:after="128" w:line="254" w:lineRule="exact"/>
        <w:ind w:left="600" w:firstLine="0"/>
        <w:jc w:val="both"/>
      </w:pPr>
      <w:r>
        <w:t>Faktury musí být vystaveny v zákonných lhůtách, nejpozději však tak, a</w:t>
      </w:r>
      <w:r>
        <w:t>by byly Objednateli doručeny nejpozději desátý (10.) den v měsíci následujícím po měsíci, kdy došlo k uskutečnění plnění.</w:t>
      </w:r>
    </w:p>
    <w:p w:rsidR="007D3972" w:rsidRDefault="00047F88">
      <w:pPr>
        <w:pStyle w:val="Bodytext20"/>
        <w:numPr>
          <w:ilvl w:val="0"/>
          <w:numId w:val="12"/>
        </w:numPr>
        <w:shd w:val="clear" w:color="auto" w:fill="auto"/>
        <w:tabs>
          <w:tab w:val="left" w:pos="560"/>
        </w:tabs>
        <w:spacing w:after="116" w:line="244" w:lineRule="exact"/>
        <w:ind w:left="600"/>
        <w:jc w:val="both"/>
      </w:pPr>
      <w:r>
        <w:t>Zádržné</w:t>
      </w:r>
    </w:p>
    <w:p w:rsidR="007D3972" w:rsidRDefault="00047F88">
      <w:pPr>
        <w:pStyle w:val="Bodytext20"/>
        <w:shd w:val="clear" w:color="auto" w:fill="auto"/>
        <w:spacing w:after="487" w:line="250" w:lineRule="exact"/>
        <w:ind w:left="600" w:firstLine="0"/>
        <w:jc w:val="both"/>
      </w:pPr>
      <w:r>
        <w:t>Strany se dohodly na sjednání zádržného ve výši 5 % z každého stupně Projektové dokumentace bez DPH. Zádržné bude Objednatelem</w:t>
      </w:r>
      <w:r>
        <w:t xml:space="preserve"> vyplaceno Zhotoviteli nejpozději do 60 dnů ode dne vydání kolaudačního souhlasu. Objednatel je oprávněn kdykoliv proti zádržnému započíst jednostranně jakoukoliv svou pohledávku splatnou i nesplatnou za Zhotovitelem (včetně veškerých úroků z prodlení a ve</w:t>
      </w:r>
      <w:r>
        <w:t>škerých smluvních pokut, škod, výdajů a ostatních nákladů a nároků z bezdůvodného obohacení).</w:t>
      </w:r>
    </w:p>
    <w:p w:rsidR="007D3972" w:rsidRDefault="00047F88">
      <w:pPr>
        <w:pStyle w:val="Heading20"/>
        <w:keepNext/>
        <w:keepLines/>
        <w:numPr>
          <w:ilvl w:val="0"/>
          <w:numId w:val="4"/>
        </w:numPr>
        <w:shd w:val="clear" w:color="auto" w:fill="auto"/>
        <w:tabs>
          <w:tab w:val="left" w:pos="560"/>
        </w:tabs>
        <w:spacing w:before="0" w:after="133" w:line="266" w:lineRule="exact"/>
        <w:ind w:left="600"/>
        <w:jc w:val="both"/>
      </w:pPr>
      <w:bookmarkStart w:id="5" w:name="bookmark5"/>
      <w:r>
        <w:rPr>
          <w:rStyle w:val="Heading21"/>
        </w:rPr>
        <w:t>SMLUVNÍ POKUTY</w:t>
      </w:r>
      <w:bookmarkEnd w:id="5"/>
    </w:p>
    <w:p w:rsidR="007D3972" w:rsidRDefault="00047F88">
      <w:pPr>
        <w:pStyle w:val="Bodytext20"/>
        <w:numPr>
          <w:ilvl w:val="1"/>
          <w:numId w:val="4"/>
        </w:numPr>
        <w:shd w:val="clear" w:color="auto" w:fill="auto"/>
        <w:tabs>
          <w:tab w:val="left" w:pos="560"/>
        </w:tabs>
        <w:spacing w:after="116" w:line="250" w:lineRule="exact"/>
        <w:ind w:left="600"/>
        <w:jc w:val="both"/>
      </w:pPr>
      <w:r>
        <w:t>V případě prodlení s dodáním jakékoli části Projektové dokumentace zaplatí Zhotovitel Objednateli smluvní pokutu ve výši 0,05 % z příslušné Ceny dí</w:t>
      </w:r>
      <w:r>
        <w:t>lčího plnění za každý den prodlení.</w:t>
      </w:r>
    </w:p>
    <w:p w:rsidR="007D3972" w:rsidRDefault="00047F88">
      <w:pPr>
        <w:pStyle w:val="Bodytext20"/>
        <w:numPr>
          <w:ilvl w:val="1"/>
          <w:numId w:val="4"/>
        </w:numPr>
        <w:shd w:val="clear" w:color="auto" w:fill="auto"/>
        <w:tabs>
          <w:tab w:val="left" w:pos="560"/>
        </w:tabs>
        <w:spacing w:after="120" w:line="254" w:lineRule="exact"/>
        <w:ind w:left="600"/>
        <w:jc w:val="both"/>
      </w:pPr>
      <w:r>
        <w:t>V případě, že nebude z důvodů porušení povinností na straně Zhotovitele stavební povolení vydáno ve lhůtě pro vydání Stavebního povolení, zaplatí Zhotovitel Objednateli smluvní pokutu ve výši 0,1 % z Ceny za každý den pr</w:t>
      </w:r>
      <w:r>
        <w:t>odlení.</w:t>
      </w:r>
    </w:p>
    <w:p w:rsidR="007D3972" w:rsidRDefault="00047F88">
      <w:pPr>
        <w:pStyle w:val="Bodytext20"/>
        <w:numPr>
          <w:ilvl w:val="1"/>
          <w:numId w:val="4"/>
        </w:numPr>
        <w:shd w:val="clear" w:color="auto" w:fill="auto"/>
        <w:tabs>
          <w:tab w:val="left" w:pos="560"/>
        </w:tabs>
        <w:spacing w:after="124" w:line="254" w:lineRule="exact"/>
        <w:ind w:left="600"/>
        <w:jc w:val="both"/>
      </w:pPr>
      <w:r>
        <w:t xml:space="preserve">Strany se dohodly, že celková souhrnná výše smluvních pokut zaplacených Zhotovitelem dle článků 8.1 až 8.2 nepřesáhne 100 </w:t>
      </w:r>
      <w:r>
        <w:rPr>
          <w:rStyle w:val="Bodytext2BoldItalic"/>
        </w:rPr>
        <w:t>%</w:t>
      </w:r>
      <w:r>
        <w:t xml:space="preserve"> Ceny.</w:t>
      </w:r>
    </w:p>
    <w:p w:rsidR="007D3972" w:rsidRDefault="00047F88">
      <w:pPr>
        <w:pStyle w:val="Bodytext20"/>
        <w:numPr>
          <w:ilvl w:val="1"/>
          <w:numId w:val="4"/>
        </w:numPr>
        <w:shd w:val="clear" w:color="auto" w:fill="auto"/>
        <w:tabs>
          <w:tab w:val="left" w:pos="560"/>
        </w:tabs>
        <w:spacing w:after="125" w:line="250" w:lineRule="exact"/>
        <w:ind w:left="600"/>
        <w:jc w:val="both"/>
      </w:pPr>
      <w:r>
        <w:t xml:space="preserve">V případě prodlení Objednatele s úhradou faktury dle této Smlouvy o dobu delší než 30 dnů se Objednatel zavazuje </w:t>
      </w:r>
      <w:r>
        <w:t>zaplatit Zhotoviteli smluvní úrok z prodlení ve výši 0,05 % z dlužné částky za každý den prodlení počínaje 31. dnem prodlení. Zhotovitel však musí Objednatele předem písemně upozornit na skutečnost, že je Objednatel s konkrétní splatnou fakturou v prodlení</w:t>
      </w:r>
      <w:r>
        <w:t>.</w:t>
      </w:r>
    </w:p>
    <w:p w:rsidR="007D3972" w:rsidRDefault="00047F88">
      <w:pPr>
        <w:pStyle w:val="Bodytext20"/>
        <w:numPr>
          <w:ilvl w:val="1"/>
          <w:numId w:val="4"/>
        </w:numPr>
        <w:shd w:val="clear" w:color="auto" w:fill="auto"/>
        <w:tabs>
          <w:tab w:val="left" w:pos="560"/>
        </w:tabs>
        <w:spacing w:line="244" w:lineRule="exact"/>
        <w:ind w:left="600"/>
        <w:jc w:val="both"/>
      </w:pPr>
      <w:r>
        <w:t>Zhotovitel je povinen uhradit smluvní pokutu ve výši 100.000,- Kč, pokud v důsledku vady</w:t>
      </w:r>
    </w:p>
    <w:p w:rsidR="007D3972" w:rsidRDefault="00047F88">
      <w:pPr>
        <w:pStyle w:val="Bodytext20"/>
        <w:shd w:val="clear" w:color="auto" w:fill="auto"/>
        <w:spacing w:after="120" w:line="254" w:lineRule="exact"/>
        <w:ind w:left="600" w:firstLine="0"/>
        <w:jc w:val="both"/>
      </w:pPr>
      <w:r>
        <w:t xml:space="preserve">Projektové dokumentace PD nebo její části bude zrušeno zadávací řízení na dodavatele Stavby. Zhotovitel není povinen smluvní pokutu uhradit, pokud prokáže, že vadě </w:t>
      </w:r>
      <w:r>
        <w:t>Projektové dokumentace nemohl zabránit ani při vynaložení péče, kterou lze po Zhotoviteli oprávněně požadovat.</w:t>
      </w:r>
    </w:p>
    <w:p w:rsidR="007D3972" w:rsidRDefault="00047F88">
      <w:pPr>
        <w:pStyle w:val="Bodytext20"/>
        <w:numPr>
          <w:ilvl w:val="1"/>
          <w:numId w:val="4"/>
        </w:numPr>
        <w:shd w:val="clear" w:color="auto" w:fill="auto"/>
        <w:tabs>
          <w:tab w:val="left" w:pos="565"/>
        </w:tabs>
        <w:spacing w:after="120" w:line="254" w:lineRule="exact"/>
        <w:ind w:left="600"/>
        <w:jc w:val="both"/>
      </w:pPr>
      <w:r>
        <w:t xml:space="preserve">Pokud se zhotovitel v rámci autorského dozoru nedostaví na kontrolní den nebo na objednatelem řádně svolané jednání bez řádné omluvy, je povinen </w:t>
      </w:r>
      <w:r>
        <w:t>uhradit objednateli smluvní pokutu ve výši 2.000,- Kě za každé takové porušení povinnosti.</w:t>
      </w:r>
    </w:p>
    <w:p w:rsidR="007D3972" w:rsidRDefault="00047F88">
      <w:pPr>
        <w:pStyle w:val="Bodytext20"/>
        <w:numPr>
          <w:ilvl w:val="1"/>
          <w:numId w:val="4"/>
        </w:numPr>
        <w:shd w:val="clear" w:color="auto" w:fill="auto"/>
        <w:tabs>
          <w:tab w:val="left" w:pos="565"/>
        </w:tabs>
        <w:spacing w:after="120" w:line="254" w:lineRule="exact"/>
        <w:ind w:left="600"/>
        <w:jc w:val="both"/>
      </w:pPr>
      <w:r>
        <w:t>Neodstraní-li zhotovitel vady díla v dohodnutém termínu, pokud se termín nepodaří dojednat, pak do 15 dnů od oznámení vady Objednatelem, je objednatel oprávněn účtov</w:t>
      </w:r>
      <w:r>
        <w:t>at zhotoviteli smluvní pokutu ve výši 2.000,- Kč za každou vadu a každý započatý den prodlení.</w:t>
      </w:r>
    </w:p>
    <w:p w:rsidR="007D3972" w:rsidRDefault="00047F88">
      <w:pPr>
        <w:pStyle w:val="Bodytext20"/>
        <w:numPr>
          <w:ilvl w:val="1"/>
          <w:numId w:val="4"/>
        </w:numPr>
        <w:shd w:val="clear" w:color="auto" w:fill="auto"/>
        <w:tabs>
          <w:tab w:val="left" w:pos="565"/>
        </w:tabs>
        <w:spacing w:after="491" w:line="254" w:lineRule="exact"/>
        <w:ind w:left="600"/>
        <w:jc w:val="both"/>
      </w:pPr>
      <w:r>
        <w:t>Smluvní úroky a pokuty v souladu s tímto článkem 8 jsou splatné do deseti (10) dnů od data obdržení písemné výzvy k platbě zaslanou oprávněnou Stranou. Úhradou s</w:t>
      </w:r>
      <w:r>
        <w:t>mluvní pokuty není dotčena povinnost uhradit škodu v plné výši vzniklou v důsledku neplnění povinnosti podle této Smlouvy. Platby smluvní pokuty nezbavují Zhotovitele povinnosti provést a dokončit předmět Smlouvy ani jiných povinností, závazků nebo odpověd</w:t>
      </w:r>
      <w:r>
        <w:t>nosti vyplývající ze Smlouvy.</w:t>
      </w:r>
    </w:p>
    <w:p w:rsidR="007D3972" w:rsidRDefault="00047F88">
      <w:pPr>
        <w:pStyle w:val="Bodytext40"/>
        <w:shd w:val="clear" w:color="auto" w:fill="auto"/>
        <w:spacing w:before="0" w:after="138" w:line="266" w:lineRule="exact"/>
        <w:ind w:left="600"/>
        <w:jc w:val="both"/>
      </w:pPr>
      <w:r>
        <w:rPr>
          <w:rStyle w:val="Bodytext411pt"/>
        </w:rPr>
        <w:t xml:space="preserve">9. </w:t>
      </w:r>
      <w:r>
        <w:rPr>
          <w:rStyle w:val="Bodytext41"/>
        </w:rPr>
        <w:t xml:space="preserve">ODPOVĚDNOST, </w:t>
      </w:r>
      <w:r>
        <w:rPr>
          <w:rStyle w:val="Bodytext411pt0"/>
        </w:rPr>
        <w:t>pojištění</w:t>
      </w:r>
    </w:p>
    <w:p w:rsidR="007D3972" w:rsidRDefault="00047F88">
      <w:pPr>
        <w:pStyle w:val="Bodytext20"/>
        <w:numPr>
          <w:ilvl w:val="0"/>
          <w:numId w:val="13"/>
        </w:numPr>
        <w:shd w:val="clear" w:color="auto" w:fill="auto"/>
        <w:tabs>
          <w:tab w:val="left" w:pos="565"/>
        </w:tabs>
        <w:spacing w:after="116" w:line="244" w:lineRule="exact"/>
        <w:ind w:left="600"/>
        <w:jc w:val="both"/>
      </w:pPr>
      <w:r>
        <w:t>Obecná odpovědnost Zhotovitele za škodu</w:t>
      </w:r>
    </w:p>
    <w:p w:rsidR="007D3972" w:rsidRDefault="00047F88">
      <w:pPr>
        <w:pStyle w:val="Bodytext20"/>
        <w:shd w:val="clear" w:color="auto" w:fill="auto"/>
        <w:spacing w:after="116" w:line="250" w:lineRule="exact"/>
        <w:ind w:left="600" w:firstLine="0"/>
        <w:jc w:val="both"/>
      </w:pPr>
      <w:r>
        <w:t xml:space="preserve">Zhotovitel odpovídá za jakoukoli škodu způsobenou Objednateli v důsledku porušení svých povinností vypracovat Projektovou dokumentaci a poskytovat Služby pro </w:t>
      </w:r>
      <w:r>
        <w:t>získání povolení a Autorský dozor v souladu s podmínkami Smlouvy, včetně škody vzniklé na věcech převzatých od Objednatele nebo věcí převzatých od třetích stran v průběhu přípravy Projektové dokumentace, poskytování Služeb pro získání povolení nebo Autorsk</w:t>
      </w:r>
      <w:r>
        <w:t>ého dozoru a zavazuje se odškodnit Objednatele za jakoukoli škodu, ke které by mohlo v důsledku toho dojít. Tímto ujednáním není dotčena platnost článku 6.2 této Smlouvy.</w:t>
      </w:r>
    </w:p>
    <w:p w:rsidR="007D3972" w:rsidRDefault="00047F88">
      <w:pPr>
        <w:pStyle w:val="Bodytext20"/>
        <w:shd w:val="clear" w:color="auto" w:fill="auto"/>
        <w:spacing w:after="128" w:line="254" w:lineRule="exact"/>
        <w:ind w:left="600" w:firstLine="0"/>
        <w:jc w:val="both"/>
      </w:pPr>
      <w:r>
        <w:t>Schválení Projektové dokumentace včetně úprav požadovaných Objednatelem a/nebo vydání</w:t>
      </w:r>
      <w:r>
        <w:t xml:space="preserve"> pokynů Zhotoviteli ze strany Objednatele nezbavuje Zhotovitele jeho odpovědnosti a ani nezakládá jakoukoliv odpovědnost Objednatele v souvislosti s takovými pokyny nebo Projektovou dokumentací. Tímto ujednáním není dotčena platnost článku 6.2 této Smlouvy</w:t>
      </w:r>
      <w:r>
        <w:t>.</w:t>
      </w:r>
    </w:p>
    <w:p w:rsidR="007D3972" w:rsidRDefault="00047F88">
      <w:pPr>
        <w:pStyle w:val="Bodytext20"/>
        <w:numPr>
          <w:ilvl w:val="0"/>
          <w:numId w:val="13"/>
        </w:numPr>
        <w:shd w:val="clear" w:color="auto" w:fill="auto"/>
        <w:tabs>
          <w:tab w:val="left" w:pos="565"/>
        </w:tabs>
        <w:spacing w:after="112" w:line="244" w:lineRule="exact"/>
        <w:ind w:left="600"/>
        <w:jc w:val="both"/>
      </w:pPr>
      <w:r>
        <w:t>Vyloučení odpovědnosti</w:t>
      </w:r>
    </w:p>
    <w:p w:rsidR="007D3972" w:rsidRDefault="00047F88">
      <w:pPr>
        <w:pStyle w:val="Bodytext20"/>
        <w:shd w:val="clear" w:color="auto" w:fill="auto"/>
        <w:spacing w:after="124" w:line="254" w:lineRule="exact"/>
        <w:ind w:left="600" w:firstLine="0"/>
        <w:jc w:val="both"/>
      </w:pPr>
      <w:r>
        <w:t>Zhotovitel nebude odpovědný za prodlení při vypracování Projektové dokumentace, Služeb pro získání povolení nebo Autorského dozoru, pokud budou splněny následující podmínky:</w:t>
      </w:r>
    </w:p>
    <w:p w:rsidR="007D3972" w:rsidRDefault="00047F88">
      <w:pPr>
        <w:pStyle w:val="Bodytext20"/>
        <w:numPr>
          <w:ilvl w:val="0"/>
          <w:numId w:val="14"/>
        </w:numPr>
        <w:shd w:val="clear" w:color="auto" w:fill="auto"/>
        <w:tabs>
          <w:tab w:val="left" w:pos="1310"/>
        </w:tabs>
        <w:spacing w:after="125" w:line="250" w:lineRule="exact"/>
        <w:ind w:left="1300" w:hanging="420"/>
        <w:jc w:val="both"/>
      </w:pPr>
      <w:r>
        <w:t>prodlení bylo způsobení vyšší mocí (což znamená výjimečno</w:t>
      </w:r>
      <w:r>
        <w:t>u událost nebo okolnosti, které nemohly být předvídány žádnou ze Stran před podpisem Smlouvy, ani nebylo možné jim předejít přijetím preventivních opatření, a které jsou mimo kontrolu kterékoli ze Stran a nebyly způsobeny úmyslně nebo z nedbalosti nebo opo</w:t>
      </w:r>
      <w:r>
        <w:t>minutím kterékoli Strany);</w:t>
      </w:r>
    </w:p>
    <w:p w:rsidR="007D3972" w:rsidRDefault="00047F88">
      <w:pPr>
        <w:pStyle w:val="Bodytext20"/>
        <w:numPr>
          <w:ilvl w:val="0"/>
          <w:numId w:val="14"/>
        </w:numPr>
        <w:shd w:val="clear" w:color="auto" w:fill="auto"/>
        <w:tabs>
          <w:tab w:val="left" w:pos="1310"/>
        </w:tabs>
        <w:spacing w:after="116" w:line="244" w:lineRule="exact"/>
        <w:ind w:left="1300" w:hanging="420"/>
        <w:jc w:val="both"/>
      </w:pPr>
      <w:r>
        <w:t>délka prodlení odpovídá délce trvání a povaze vyšší moci; a</w:t>
      </w:r>
    </w:p>
    <w:p w:rsidR="007D3972" w:rsidRDefault="00047F88">
      <w:pPr>
        <w:pStyle w:val="Bodytext20"/>
        <w:numPr>
          <w:ilvl w:val="0"/>
          <w:numId w:val="14"/>
        </w:numPr>
        <w:shd w:val="clear" w:color="auto" w:fill="auto"/>
        <w:tabs>
          <w:tab w:val="left" w:pos="1310"/>
        </w:tabs>
        <w:spacing w:after="116" w:line="250" w:lineRule="exact"/>
        <w:ind w:left="1300" w:hanging="420"/>
        <w:jc w:val="both"/>
      </w:pPr>
      <w:r>
        <w:t xml:space="preserve">okamžitě poté, kdy se případ vyšší moci stal zřejmým, Zhotovitel informoval Objednatele písemně o nastalé situaci a o očekávané době trvání příslušného případu vyšší </w:t>
      </w:r>
      <w:r>
        <w:t>moci. Pokud to bude možné při vynaložení přiměřené odborné péče, shora uvedené oznámení musí obsahovat návrh opatření, která by měla být přijata za účelem zmírnění nebo předcházení dopadů zásahu vyšší moci. Náklady spojené s přijetím těchto opatření a odst</w:t>
      </w:r>
      <w:r>
        <w:t>ranění následků působení vyšší moci nese Zhotovitel.</w:t>
      </w:r>
    </w:p>
    <w:p w:rsidR="007D3972" w:rsidRDefault="00047F88">
      <w:pPr>
        <w:pStyle w:val="Bodytext20"/>
        <w:numPr>
          <w:ilvl w:val="0"/>
          <w:numId w:val="14"/>
        </w:numPr>
        <w:shd w:val="clear" w:color="auto" w:fill="auto"/>
        <w:tabs>
          <w:tab w:val="left" w:pos="1310"/>
        </w:tabs>
        <w:spacing w:after="128" w:line="254" w:lineRule="exact"/>
        <w:ind w:left="1300" w:hanging="420"/>
        <w:jc w:val="both"/>
      </w:pPr>
      <w:r>
        <w:t>Pokud jakýkoliv účastník řízení a/nebo DOSS (dotčené orgány státní správy) svou nečinností nebo prodloužením správních lhůt způsobí, že zhotovitel nebude moci dílo realizovat v dohodnutých smluvních term</w:t>
      </w:r>
      <w:r>
        <w:t>ínech.</w:t>
      </w:r>
    </w:p>
    <w:p w:rsidR="007D3972" w:rsidRDefault="00047F88">
      <w:pPr>
        <w:pStyle w:val="Bodytext20"/>
        <w:numPr>
          <w:ilvl w:val="0"/>
          <w:numId w:val="13"/>
        </w:numPr>
        <w:shd w:val="clear" w:color="auto" w:fill="auto"/>
        <w:tabs>
          <w:tab w:val="left" w:pos="565"/>
        </w:tabs>
        <w:spacing w:line="244" w:lineRule="exact"/>
        <w:ind w:left="600"/>
        <w:jc w:val="both"/>
      </w:pPr>
      <w:r>
        <w:t>Pojištění</w:t>
      </w:r>
    </w:p>
    <w:p w:rsidR="007D3972" w:rsidRDefault="00047F88">
      <w:pPr>
        <w:pStyle w:val="Bodytext20"/>
        <w:shd w:val="clear" w:color="auto" w:fill="auto"/>
        <w:spacing w:after="116" w:line="250" w:lineRule="exact"/>
        <w:ind w:left="600" w:firstLine="0"/>
        <w:jc w:val="both"/>
      </w:pPr>
      <w:r>
        <w:t>Zhotovitel uzavře a bude udržovat v platnosti po celou dobu trvání Smlouvy, včetně záruční doby uvedené v bodě 2.8 této smlouvy, pojistnou smlouvu na pojištění profesní odpovědnosti za škody způsobené třetím osobám s limitem pojistného pln</w:t>
      </w:r>
      <w:r>
        <w:t>ění nejméně 1 000 000 Kč na jednu pojistnou událost Kč za účelem pokrytí celkových případných škod způsobených Objednateli v souvislosti se Smlouvou. Pojistná smlouva (případně pojistný certifikát (pojistka) vystavený příslušnou pojišťovnou nebo pojišťovac</w:t>
      </w:r>
      <w:r>
        <w:t>ím makléřem spravujícím uzavřenou smlouvu, působícím dle zákona č. 363/1999 Sb., o pojišťovnictví a o změně některých souvisejících zákonů, ve znění pozdějších předpisů) byla Zhotovitelem předložena Objednateli před podpisem této Smlouvy. Zhotovitel se zav</w:t>
      </w:r>
      <w:r>
        <w:t>azuje plnit své povinnosti vyplývající pro něj z pojistné smlouvy, zejména platit pojistné a plnit oznamovací povinnosti. Kdykoli na požádání Objednatele Zhotovitel poskytne Objednateli, bez zbytečného odkladu, avšak nejpozději ve lhůtě deseti (10) pracovn</w:t>
      </w:r>
      <w:r>
        <w:t>ích dnů od doručení výzvy k jejich předložení Zhotoviteli, ke kontrole platnou pojistnou smlouvu a/nebo potvrzení pojišťovny o existenci pojistné smlouvy na pojistnou částku a potvrzení o řádné platbě pojistného.</w:t>
      </w:r>
    </w:p>
    <w:p w:rsidR="007D3972" w:rsidRDefault="00047F88">
      <w:pPr>
        <w:pStyle w:val="Bodytext20"/>
        <w:shd w:val="clear" w:color="auto" w:fill="auto"/>
        <w:spacing w:after="111" w:line="254" w:lineRule="exact"/>
        <w:ind w:left="600" w:firstLine="0"/>
        <w:jc w:val="both"/>
      </w:pPr>
      <w:r>
        <w:t>Zhotovitel je povinen zajistit, aby pojistn</w:t>
      </w:r>
      <w:r>
        <w:t>á smlouva dle této Smlouvy byla platná a účinná po celou dobu plnění předmětu této Smlouvy, resp. zajistí, aby pojistná smlouva byla řádně a včas prodlužována nebo obnovována.</w:t>
      </w:r>
    </w:p>
    <w:p w:rsidR="007D3972" w:rsidRDefault="00047F88">
      <w:pPr>
        <w:pStyle w:val="Heading20"/>
        <w:keepNext/>
        <w:keepLines/>
        <w:numPr>
          <w:ilvl w:val="0"/>
          <w:numId w:val="15"/>
        </w:numPr>
        <w:shd w:val="clear" w:color="auto" w:fill="auto"/>
        <w:tabs>
          <w:tab w:val="left" w:pos="558"/>
        </w:tabs>
        <w:spacing w:before="0" w:after="133" w:line="266" w:lineRule="exact"/>
        <w:ind w:firstLine="0"/>
      </w:pPr>
      <w:bookmarkStart w:id="6" w:name="bookmark6"/>
      <w:r>
        <w:t>Zhotovitel se za podmínek stanovených touto Smlouvou zavazuje:</w:t>
      </w:r>
      <w:bookmarkEnd w:id="6"/>
    </w:p>
    <w:p w:rsidR="007D3972" w:rsidRDefault="00047F88">
      <w:pPr>
        <w:pStyle w:val="Bodytext20"/>
        <w:shd w:val="clear" w:color="auto" w:fill="auto"/>
        <w:spacing w:after="120" w:line="250" w:lineRule="exact"/>
        <w:ind w:left="1720" w:hanging="420"/>
        <w:jc w:val="both"/>
      </w:pPr>
      <w:r>
        <w:t xml:space="preserve">(i) archivovat </w:t>
      </w:r>
      <w:r>
        <w:t>veškeré písemnosti zhotovené pro plnění předmětu dle této Smlouvy a umožnit osobám oprávněným k výkonu kontroly projektu, z něhož je plnění dle této Smlouvy hrazeno, provést kontrolu dokladů souvisejících s tímto plněním. Objednatel je oprávněn po uplynutí</w:t>
      </w:r>
      <w:r>
        <w:t xml:space="preserve"> 10 let od ukončení plnění podle této Smlouvy od Zhotovitele výše uvedené dokumenty bezplatně převzít;</w:t>
      </w:r>
    </w:p>
    <w:p w:rsidR="007D3972" w:rsidRDefault="00047F88">
      <w:pPr>
        <w:pStyle w:val="Bodytext20"/>
        <w:shd w:val="clear" w:color="auto" w:fill="auto"/>
        <w:spacing w:after="487" w:line="250" w:lineRule="exact"/>
        <w:ind w:left="1720" w:hanging="420"/>
        <w:jc w:val="both"/>
      </w:pPr>
      <w:r>
        <w:t>(II) umožnit provedení kontrol, auditů a inspekcí projektu, včetně státního dozoru (dále jen „kontrola") a poskytnout při nich potřebnou součinnost, včet</w:t>
      </w:r>
      <w:r>
        <w:t>ně poskytnutí dokladů v rozsahu nezbytném pro ověření příslušné operace, orgánům oprávněným k jejich provedení v souladu s právními předpisy Evropských společenství a Evropské unie a právními předpisy České republiky, zejména umožnit v plném rozsahu proved</w:t>
      </w:r>
      <w:r>
        <w:t>ení kontroly realizace Projektu v souladu se zákonem č. 320/2001 Sb., o finanční kontrole ve veřejné správě a o změně některých zákonů (zákon o finanční kontrole), ve znění pozdějších předpisů, a zákonem č. 255/2012 Sb., o kontrole (kontrolní řád), ve zněn</w:t>
      </w:r>
      <w:r>
        <w:t>í pozdějších předpisů. Jde zejména o kontroly a audity projektu prováděné Řídícím orgánem, Evropským účetním dvorem, Evropskou komisí, Nejvyšším kontrolním úřadem, Auditním orgánem, finančními úřady a Platebním a certifikačním orgánem. Tuto povinnost prodá</w:t>
      </w:r>
      <w:r>
        <w:t>vající rovněž zajistí u svých případných subdodavatelů.</w:t>
      </w:r>
    </w:p>
    <w:p w:rsidR="007D3972" w:rsidRDefault="00047F88">
      <w:pPr>
        <w:pStyle w:val="Heading20"/>
        <w:keepNext/>
        <w:keepLines/>
        <w:numPr>
          <w:ilvl w:val="0"/>
          <w:numId w:val="15"/>
        </w:numPr>
        <w:shd w:val="clear" w:color="auto" w:fill="auto"/>
        <w:tabs>
          <w:tab w:val="left" w:pos="558"/>
        </w:tabs>
        <w:spacing w:before="0" w:after="138" w:line="266" w:lineRule="exact"/>
        <w:ind w:firstLine="0"/>
      </w:pPr>
      <w:bookmarkStart w:id="7" w:name="bookmark7"/>
      <w:r>
        <w:rPr>
          <w:rStyle w:val="Heading21"/>
        </w:rPr>
        <w:t>UKONČENÍ SMLOUVY</w:t>
      </w:r>
      <w:bookmarkEnd w:id="7"/>
    </w:p>
    <w:p w:rsidR="007D3972" w:rsidRDefault="00047F88">
      <w:pPr>
        <w:pStyle w:val="Bodytext20"/>
        <w:numPr>
          <w:ilvl w:val="1"/>
          <w:numId w:val="15"/>
        </w:numPr>
        <w:shd w:val="clear" w:color="auto" w:fill="auto"/>
        <w:tabs>
          <w:tab w:val="left" w:pos="558"/>
        </w:tabs>
        <w:spacing w:after="116" w:line="244" w:lineRule="exact"/>
        <w:ind w:firstLine="0"/>
      </w:pPr>
      <w:r>
        <w:t>Důvody ukončen í</w:t>
      </w:r>
    </w:p>
    <w:p w:rsidR="007D3972" w:rsidRDefault="00047F88">
      <w:pPr>
        <w:pStyle w:val="Bodytext20"/>
        <w:shd w:val="clear" w:color="auto" w:fill="auto"/>
        <w:spacing w:after="125" w:line="250" w:lineRule="exact"/>
        <w:ind w:left="600" w:firstLine="0"/>
        <w:jc w:val="both"/>
      </w:pPr>
      <w:r>
        <w:t>Tato Smlouva může být ukončena pouze (a) splněním povinností Stran vyplývajících z této Smlouvy, (b) dohodou Stran, a (c) odstoupením od této Smlouvy kteroukoli ze St</w:t>
      </w:r>
      <w:r>
        <w:t>ran z důvodů uvedených v článcích 11.2 a 11.3 této Smlouvy.</w:t>
      </w:r>
    </w:p>
    <w:p w:rsidR="007D3972" w:rsidRDefault="00047F88">
      <w:pPr>
        <w:pStyle w:val="Bodytext20"/>
        <w:numPr>
          <w:ilvl w:val="1"/>
          <w:numId w:val="15"/>
        </w:numPr>
        <w:shd w:val="clear" w:color="auto" w:fill="auto"/>
        <w:tabs>
          <w:tab w:val="left" w:pos="558"/>
        </w:tabs>
        <w:spacing w:after="108" w:line="244" w:lineRule="exact"/>
        <w:ind w:firstLine="0"/>
      </w:pPr>
      <w:r>
        <w:t>Právo Objednatele odstoupit od Smlouvy</w:t>
      </w:r>
    </w:p>
    <w:p w:rsidR="007D3972" w:rsidRDefault="00047F88">
      <w:pPr>
        <w:pStyle w:val="Bodytext20"/>
        <w:shd w:val="clear" w:color="auto" w:fill="auto"/>
        <w:spacing w:after="128" w:line="259" w:lineRule="exact"/>
        <w:ind w:left="600" w:firstLine="0"/>
        <w:jc w:val="both"/>
      </w:pPr>
      <w:r>
        <w:t>Objednatel je oprávněn odstoupit od této Smlouvy za podmínek stanovených občanským zákoníkem a dále pokud:</w:t>
      </w:r>
    </w:p>
    <w:p w:rsidR="007D3972" w:rsidRDefault="00047F88">
      <w:pPr>
        <w:pStyle w:val="Bodytext20"/>
        <w:numPr>
          <w:ilvl w:val="0"/>
          <w:numId w:val="16"/>
        </w:numPr>
        <w:shd w:val="clear" w:color="auto" w:fill="auto"/>
        <w:tabs>
          <w:tab w:val="left" w:pos="1582"/>
        </w:tabs>
        <w:spacing w:after="116" w:line="250" w:lineRule="exact"/>
        <w:ind w:left="1580" w:hanging="420"/>
        <w:jc w:val="both"/>
      </w:pPr>
      <w:r>
        <w:t xml:space="preserve">Zhotovitel porušil nebo nesplnil jakoukoli ze </w:t>
      </w:r>
      <w:r>
        <w:t>svých povinností vyplývajících z této Smlouvy a nenapravil takové porušení v přiměřené lhůtě určené Objednatelem v písemné výzvě k nápravě, doručené Zhotoviteli, kde bylo specifikováno příslušné porušení; lhůta k nápravě nesmí být kratší než sedm (7) praco</w:t>
      </w:r>
      <w:r>
        <w:t>vních dnů;</w:t>
      </w:r>
    </w:p>
    <w:p w:rsidR="007D3972" w:rsidRDefault="00047F88">
      <w:pPr>
        <w:pStyle w:val="Bodytext20"/>
        <w:numPr>
          <w:ilvl w:val="0"/>
          <w:numId w:val="16"/>
        </w:numPr>
        <w:shd w:val="clear" w:color="auto" w:fill="auto"/>
        <w:tabs>
          <w:tab w:val="left" w:pos="1582"/>
        </w:tabs>
        <w:spacing w:line="254" w:lineRule="exact"/>
        <w:ind w:left="1580" w:hanging="420"/>
        <w:jc w:val="both"/>
      </w:pPr>
      <w:r>
        <w:t>Zhotovitel z jakéhokoli důvodu není schopen splnit své závazky vyplývající z této Smlouvy;</w:t>
      </w:r>
    </w:p>
    <w:p w:rsidR="007D3972" w:rsidRDefault="00047F88">
      <w:pPr>
        <w:pStyle w:val="Bodytext20"/>
        <w:numPr>
          <w:ilvl w:val="0"/>
          <w:numId w:val="16"/>
        </w:numPr>
        <w:shd w:val="clear" w:color="auto" w:fill="auto"/>
        <w:tabs>
          <w:tab w:val="left" w:pos="1587"/>
        </w:tabs>
        <w:spacing w:after="120" w:line="254" w:lineRule="exact"/>
        <w:ind w:left="1580" w:hanging="420"/>
        <w:jc w:val="both"/>
      </w:pPr>
      <w:r>
        <w:t>Stavba byla zastavena před splněním předmětu této Smlouvy a další pokračování Stavby nelze rozumně předpokládat (např. v důsledku zamítnutí, ukončení nebo</w:t>
      </w:r>
      <w:r>
        <w:t xml:space="preserve"> omezení rozsahu financování Stavby); a/nebo</w:t>
      </w:r>
    </w:p>
    <w:p w:rsidR="007D3972" w:rsidRDefault="00047F88">
      <w:pPr>
        <w:pStyle w:val="Bodytext20"/>
        <w:numPr>
          <w:ilvl w:val="0"/>
          <w:numId w:val="16"/>
        </w:numPr>
        <w:shd w:val="clear" w:color="auto" w:fill="auto"/>
        <w:tabs>
          <w:tab w:val="left" w:pos="1587"/>
        </w:tabs>
        <w:spacing w:after="128" w:line="254" w:lineRule="exact"/>
        <w:ind w:left="1580" w:hanging="420"/>
        <w:jc w:val="both"/>
      </w:pPr>
      <w:r>
        <w:t xml:space="preserve">Nastane, kterákoliv z následujících situací: (i) Zhotovitel vstoupí do likvidace; nebo (ii) soud rozhodne o úpadku Zhotovitele; nebo (iii) Zhotovitel podá insolvenční návrh na svou osobu; (iv) insolvenční návrh </w:t>
      </w:r>
      <w:r>
        <w:t>na Zhotovitele bude zamítnut pro nedostatek majetku ve smyslu ustanovení zákona č. 182/2006 Sb., insolvenční zákon, v platném znění.</w:t>
      </w:r>
    </w:p>
    <w:p w:rsidR="007D3972" w:rsidRDefault="00047F88">
      <w:pPr>
        <w:pStyle w:val="Bodytext20"/>
        <w:numPr>
          <w:ilvl w:val="1"/>
          <w:numId w:val="15"/>
        </w:numPr>
        <w:shd w:val="clear" w:color="auto" w:fill="auto"/>
        <w:tabs>
          <w:tab w:val="left" w:pos="552"/>
        </w:tabs>
        <w:spacing w:after="120" w:line="244" w:lineRule="exact"/>
        <w:ind w:firstLine="0"/>
      </w:pPr>
      <w:r>
        <w:t>Právo Zhotovitele odstoupit od Smlouvy</w:t>
      </w:r>
    </w:p>
    <w:p w:rsidR="007D3972" w:rsidRDefault="00047F88">
      <w:pPr>
        <w:pStyle w:val="Bodytext20"/>
        <w:shd w:val="clear" w:color="auto" w:fill="auto"/>
        <w:spacing w:after="112" w:line="244" w:lineRule="exact"/>
        <w:ind w:left="580" w:firstLine="0"/>
        <w:jc w:val="both"/>
      </w:pPr>
      <w:r>
        <w:t>Zhotovitel je oprávněn odstoupit od této Smlouvy, pokud:</w:t>
      </w:r>
    </w:p>
    <w:p w:rsidR="007D3972" w:rsidRDefault="00047F88">
      <w:pPr>
        <w:pStyle w:val="Bodytext20"/>
        <w:numPr>
          <w:ilvl w:val="0"/>
          <w:numId w:val="17"/>
        </w:numPr>
        <w:shd w:val="clear" w:color="auto" w:fill="auto"/>
        <w:tabs>
          <w:tab w:val="left" w:pos="1587"/>
        </w:tabs>
        <w:spacing w:after="120" w:line="254" w:lineRule="exact"/>
        <w:ind w:left="1580" w:hanging="420"/>
        <w:jc w:val="both"/>
      </w:pPr>
      <w:r>
        <w:t xml:space="preserve">Objednatel nezaplatil </w:t>
      </w:r>
      <w:r>
        <w:t>Zhotoviteli Cenu nebo jakoukoli její část v souladu s článkem 7 této Smlouvy a nenapravil takové porušení své povinnosti v dodatečné přiměřené lhůtě, která nesmí být kratší než třicet (30) pracovních dnů, jak bude uvedena v písemné výzvě k nápravě doručené</w:t>
      </w:r>
      <w:r>
        <w:t xml:space="preserve"> Zhotovitelem Objednateli; a/nebo</w:t>
      </w:r>
    </w:p>
    <w:p w:rsidR="007D3972" w:rsidRDefault="00047F88">
      <w:pPr>
        <w:pStyle w:val="Bodytext20"/>
        <w:numPr>
          <w:ilvl w:val="0"/>
          <w:numId w:val="17"/>
        </w:numPr>
        <w:shd w:val="clear" w:color="auto" w:fill="auto"/>
        <w:tabs>
          <w:tab w:val="left" w:pos="1587"/>
        </w:tabs>
        <w:spacing w:after="128" w:line="254" w:lineRule="exact"/>
        <w:ind w:left="1580" w:hanging="420"/>
        <w:jc w:val="both"/>
      </w:pPr>
      <w:r>
        <w:t>Objednatel porušil nebo nesplnil jinou povinnost vyplývající z této Smlouvy, než která je uvedena výše, nebo nenapravil takové porušení v dodatečné přiměřené lhůtě, která nesmí být kratší než třicet (30) dnů, jež bude uved</w:t>
      </w:r>
      <w:r>
        <w:t>ena v písemné výzvě k nápravě, která musí obsahovat uvedení příslušného porušení a bude doručena Zhotovitelem Objednateli.</w:t>
      </w:r>
    </w:p>
    <w:p w:rsidR="007D3972" w:rsidRDefault="00047F88">
      <w:pPr>
        <w:pStyle w:val="Bodytext20"/>
        <w:numPr>
          <w:ilvl w:val="1"/>
          <w:numId w:val="15"/>
        </w:numPr>
        <w:shd w:val="clear" w:color="auto" w:fill="auto"/>
        <w:tabs>
          <w:tab w:val="left" w:pos="552"/>
        </w:tabs>
        <w:spacing w:after="116" w:line="244" w:lineRule="exact"/>
        <w:ind w:firstLine="0"/>
      </w:pPr>
      <w:r>
        <w:t>Způsob odstoupení</w:t>
      </w:r>
    </w:p>
    <w:p w:rsidR="007D3972" w:rsidRDefault="00047F88">
      <w:pPr>
        <w:pStyle w:val="Bodytext20"/>
        <w:shd w:val="clear" w:color="auto" w:fill="auto"/>
        <w:spacing w:after="125" w:line="250" w:lineRule="exact"/>
        <w:ind w:left="580" w:firstLine="0"/>
        <w:jc w:val="both"/>
      </w:pPr>
      <w:r>
        <w:t>Odstoupení od Smlouvy musí být učiněno písemným oznámením odstupující Strany řádně doručeným druhé Straně s uvedení</w:t>
      </w:r>
      <w:r>
        <w:t>m důvodu, ze kterého se od Smlouvy odstupuje. Odstoupení nabude účinnosti dnem, kdy je oznámení o odstoupení příslušné Straně řádně doručeno.</w:t>
      </w:r>
    </w:p>
    <w:p w:rsidR="007D3972" w:rsidRDefault="00047F88">
      <w:pPr>
        <w:pStyle w:val="Bodytext20"/>
        <w:numPr>
          <w:ilvl w:val="1"/>
          <w:numId w:val="15"/>
        </w:numPr>
        <w:shd w:val="clear" w:color="auto" w:fill="auto"/>
        <w:tabs>
          <w:tab w:val="left" w:pos="552"/>
        </w:tabs>
        <w:spacing w:after="116" w:line="244" w:lineRule="exact"/>
        <w:ind w:firstLine="0"/>
      </w:pPr>
      <w:r>
        <w:t>Cena při ukončení Smlouvy</w:t>
      </w:r>
    </w:p>
    <w:p w:rsidR="007D3972" w:rsidRDefault="00047F88">
      <w:pPr>
        <w:pStyle w:val="Bodytext20"/>
        <w:shd w:val="clear" w:color="auto" w:fill="auto"/>
        <w:spacing w:after="120" w:line="250" w:lineRule="exact"/>
        <w:ind w:left="580" w:firstLine="0"/>
        <w:jc w:val="both"/>
      </w:pPr>
      <w:r>
        <w:t>Pokud bude Smlouva ukončena odstoupením z důvodu na straně Zhotovitele, poměrná část Cen</w:t>
      </w:r>
      <w:r>
        <w:t>y odpovídající dokončeným částem Projektové dokumentace, Služeb pro získání povolení a Autorského dozoru před datem účinnosti odstoupení od Smlouvy se stane konečnou cenou za předmět Smlouvy a kromě takové části Ceny, nebude mít Zhotovitel vůči Objednateli</w:t>
      </w:r>
      <w:r>
        <w:t xml:space="preserve"> žádné nároky na další platby. Pro vyloučení pochybností platí, že Zhotovitel nebude mít právo na zaplacení těch částí Projektové dokumentace a Služeb pro získání povolení, které nebyly dokončeny do pro Objednatele využitelného stavu a ve vztahu k Autorské</w:t>
      </w:r>
      <w:r>
        <w:t>mu dozoru pouze část Ceny dílčího plnění za poskytnutí Autorského dozoru za měsíce od zahájení poskytování Autorského dozoru dle článku 4.2, v nichž byl Autorský dozor skutečně prováděn. Zhotovitel bude povinen zaplatit Objednateli náhradu za všechny škody</w:t>
      </w:r>
      <w:r>
        <w:t>, které Objednatel utrpěl, a veškeré mimořádné náklady na dokončení předmětu plnění Smlouvy, tato náhrada bude Objednatelem proti splatné části Ceny započítána.</w:t>
      </w:r>
    </w:p>
    <w:p w:rsidR="007D3972" w:rsidRDefault="00047F88">
      <w:pPr>
        <w:pStyle w:val="Bodytext20"/>
        <w:shd w:val="clear" w:color="auto" w:fill="auto"/>
        <w:spacing w:after="125" w:line="250" w:lineRule="exact"/>
        <w:ind w:left="580" w:firstLine="0"/>
        <w:jc w:val="both"/>
      </w:pPr>
      <w:r>
        <w:t>Pokud bude Smlouva ukončena odstoupením z důvodu na straně Objednatele, poměrná část Ceny odpov</w:t>
      </w:r>
      <w:r>
        <w:t>ídající provedeným pracím na Projektové dokumentaci a Službách pro získání povolení před datem účinnosti odstoupení od Smlouvy, včetně poměrné části Ceny za ty práce, které byly započaty, ale nebyly Zhotovitelem dokončeny, se stane konečnou cenou za předmě</w:t>
      </w:r>
      <w:r>
        <w:t>t Smlouvy a kromě takové části Ceny, nebude mít Zhotovitel vůči Objednateli žádné nároky na další platby.</w:t>
      </w:r>
    </w:p>
    <w:p w:rsidR="007D3972" w:rsidRDefault="00047F88">
      <w:pPr>
        <w:pStyle w:val="Bodytext20"/>
        <w:numPr>
          <w:ilvl w:val="1"/>
          <w:numId w:val="15"/>
        </w:numPr>
        <w:shd w:val="clear" w:color="auto" w:fill="auto"/>
        <w:tabs>
          <w:tab w:val="left" w:pos="552"/>
        </w:tabs>
        <w:spacing w:after="116" w:line="244" w:lineRule="exact"/>
        <w:ind w:firstLine="0"/>
      </w:pPr>
      <w:r>
        <w:t>Součinnost Zhotovitele</w:t>
      </w:r>
    </w:p>
    <w:p w:rsidR="007D3972" w:rsidRDefault="00047F88">
      <w:pPr>
        <w:pStyle w:val="Bodytext20"/>
        <w:shd w:val="clear" w:color="auto" w:fill="auto"/>
        <w:spacing w:line="250" w:lineRule="exact"/>
        <w:ind w:left="580" w:firstLine="0"/>
        <w:jc w:val="both"/>
      </w:pPr>
      <w:r>
        <w:t>V případě ukončení Smlouvy z jakéhokoli důvodu Zhotovitel do deseti (10) dnů předá Objednateli veškeré dosavadní výsledky své p</w:t>
      </w:r>
      <w:r>
        <w:t xml:space="preserve">ráce dle Smlouvy včetně dokumentů, informací atd., které by měl jinak Objednateli předat po řádném splnění celého předmětu Smlouvy, a dále se Zhotovitel zavazuje na žádost Objednatele spolupracovat i s dalším subjektem určeným Objednatelem v míře nezbytné </w:t>
      </w:r>
      <w:r>
        <w:t>pro realizaci Stavby, aby bylo další osobě, určené Objednatelem, umožněno převzít závazky Zhotovitele, aniž by došlo k negativním dopadům na realizaci, postup či dokončení Stavby, to vše do okamžiku, kdy další osoba určená Objednatelem bude schopna zcela n</w:t>
      </w:r>
      <w:r>
        <w:t>ahradit Zhotovitele. Je dohodnuto, že tato doba nebude delší než šedesát (60) dnů od data ukončení</w:t>
      </w:r>
    </w:p>
    <w:p w:rsidR="007D3972" w:rsidRDefault="00047F88">
      <w:pPr>
        <w:pStyle w:val="Bodytext20"/>
        <w:shd w:val="clear" w:color="auto" w:fill="auto"/>
        <w:spacing w:after="128" w:line="254" w:lineRule="exact"/>
        <w:ind w:left="600" w:firstLine="0"/>
        <w:jc w:val="both"/>
      </w:pPr>
      <w:r>
        <w:t xml:space="preserve">Smlouvy. Pokud k ukončení Smlouvy dojde z důvodu na straně Zhotovitele, Zhotovitel splní shora uvedené závazky bez úhrady. Pokud dojde k ukončení Smlouvy z </w:t>
      </w:r>
      <w:r>
        <w:t>důvodů na straně Objednatele, Objednatel nahradí Zhotoviteli náklady, které mu v souvislosti se shora uvedenými závazky vzniknou, maximálně však do výše obvyklých sazeb za poskytnutí obdobných služeb platných v daném místě a čase.</w:t>
      </w:r>
    </w:p>
    <w:p w:rsidR="007D3972" w:rsidRDefault="00047F88">
      <w:pPr>
        <w:pStyle w:val="Bodytext20"/>
        <w:numPr>
          <w:ilvl w:val="1"/>
          <w:numId w:val="15"/>
        </w:numPr>
        <w:shd w:val="clear" w:color="auto" w:fill="auto"/>
        <w:tabs>
          <w:tab w:val="left" w:pos="550"/>
        </w:tabs>
        <w:spacing w:after="116" w:line="244" w:lineRule="exact"/>
        <w:ind w:firstLine="0"/>
      </w:pPr>
      <w:r>
        <w:t>Porušení závazku Zhotovit</w:t>
      </w:r>
      <w:r>
        <w:t>ele</w:t>
      </w:r>
    </w:p>
    <w:p w:rsidR="007D3972" w:rsidRDefault="00047F88">
      <w:pPr>
        <w:pStyle w:val="Bodytext20"/>
        <w:shd w:val="clear" w:color="auto" w:fill="auto"/>
        <w:spacing w:after="125" w:line="250" w:lineRule="exact"/>
        <w:ind w:left="600" w:firstLine="0"/>
        <w:jc w:val="both"/>
      </w:pPr>
      <w:r>
        <w:t>Aniž by byla dotčena jakákoli práva Objednatele uvedená výše, Strany se dohodly, že pokud by Zhotovitel nesplnil některou ze svých povinností podle Smlouvy do sedmi (7) pracovních dnů od doručení písemné upomínky Objednatele, je Objednatel oprávněn spl</w:t>
      </w:r>
      <w:r>
        <w:t>nit takové povinnosti prostřednictvím jiného odborníka na náklady Zhotovitele. Objednatel má v takovém případě právo snížit o tyto náklady příslušnou část Ceny.</w:t>
      </w:r>
    </w:p>
    <w:p w:rsidR="007D3972" w:rsidRDefault="00047F88">
      <w:pPr>
        <w:pStyle w:val="Bodytext20"/>
        <w:numPr>
          <w:ilvl w:val="1"/>
          <w:numId w:val="15"/>
        </w:numPr>
        <w:shd w:val="clear" w:color="auto" w:fill="auto"/>
        <w:tabs>
          <w:tab w:val="left" w:pos="550"/>
        </w:tabs>
        <w:spacing w:after="116" w:line="244" w:lineRule="exact"/>
        <w:ind w:firstLine="0"/>
      </w:pPr>
      <w:r>
        <w:t>Využití dosavadních výstupů v případě ukončení Smlouvy</w:t>
      </w:r>
    </w:p>
    <w:p w:rsidR="007D3972" w:rsidRDefault="00047F88">
      <w:pPr>
        <w:pStyle w:val="Bodytext20"/>
        <w:shd w:val="clear" w:color="auto" w:fill="auto"/>
        <w:spacing w:after="113" w:line="250" w:lineRule="exact"/>
        <w:ind w:left="600" w:firstLine="0"/>
        <w:jc w:val="both"/>
      </w:pPr>
      <w:r>
        <w:t>Ve všech případech ukončení Smlouvy je O</w:t>
      </w:r>
      <w:r>
        <w:t xml:space="preserve">bjednatel oprávněn zadat jakékoliv třetí osobě další práce na Projektové dokumentaci, poskytování Služeb pro získání povolení a Autorského dozoru bez jakéhokoliv omezení možnosti využití Projektové dokumentace a/nebo výsledků Služeb pro získání povolení a </w:t>
      </w:r>
      <w:r>
        <w:t>Autorského dozoru připravených či poskytnutých Zhotovitelem do data účinnosti ukončení této Smlouvy.</w:t>
      </w:r>
    </w:p>
    <w:p w:rsidR="007D3972" w:rsidRDefault="00047F88">
      <w:pPr>
        <w:pStyle w:val="Bodytext20"/>
        <w:shd w:val="clear" w:color="auto" w:fill="auto"/>
        <w:spacing w:after="495" w:line="259" w:lineRule="exact"/>
        <w:ind w:left="600" w:firstLine="0"/>
        <w:jc w:val="both"/>
      </w:pPr>
      <w:r>
        <w:t xml:space="preserve">Zhotovitel podpisem této Smlouvy výslovné souhlasí, že Objednatel je ve všech případech ukončení Smlouvy oprávněn využít dosavadní výstupy Zhotovitele pro </w:t>
      </w:r>
      <w:r>
        <w:t>řádné dokončení Stavby.</w:t>
      </w:r>
    </w:p>
    <w:p w:rsidR="007D3972" w:rsidRDefault="00047F88">
      <w:pPr>
        <w:pStyle w:val="Heading20"/>
        <w:keepNext/>
        <w:keepLines/>
        <w:numPr>
          <w:ilvl w:val="0"/>
          <w:numId w:val="15"/>
        </w:numPr>
        <w:shd w:val="clear" w:color="auto" w:fill="auto"/>
        <w:tabs>
          <w:tab w:val="left" w:pos="550"/>
        </w:tabs>
        <w:spacing w:before="0" w:after="138" w:line="266" w:lineRule="exact"/>
        <w:ind w:firstLine="0"/>
      </w:pPr>
      <w:bookmarkStart w:id="8" w:name="bookmark8"/>
      <w:r>
        <w:rPr>
          <w:rStyle w:val="Heading21"/>
        </w:rPr>
        <w:t>ZÁVĚREČNÁ USTANOVENÍ</w:t>
      </w:r>
      <w:bookmarkEnd w:id="8"/>
    </w:p>
    <w:p w:rsidR="007D3972" w:rsidRDefault="00047F88">
      <w:pPr>
        <w:pStyle w:val="Bodytext20"/>
        <w:numPr>
          <w:ilvl w:val="1"/>
          <w:numId w:val="15"/>
        </w:numPr>
        <w:shd w:val="clear" w:color="auto" w:fill="auto"/>
        <w:tabs>
          <w:tab w:val="left" w:pos="550"/>
        </w:tabs>
        <w:spacing w:after="112" w:line="244" w:lineRule="exact"/>
        <w:ind w:firstLine="0"/>
      </w:pPr>
      <w:r>
        <w:t>Postoupení</w:t>
      </w:r>
    </w:p>
    <w:p w:rsidR="007D3972" w:rsidRDefault="00047F88">
      <w:pPr>
        <w:pStyle w:val="Bodytext20"/>
        <w:shd w:val="clear" w:color="auto" w:fill="auto"/>
        <w:spacing w:after="128" w:line="254" w:lineRule="exact"/>
        <w:ind w:left="600" w:firstLine="0"/>
        <w:jc w:val="both"/>
      </w:pPr>
      <w:r>
        <w:t>Zhotovitel není oprávněn postoupit práva, povinnosti a závazky Smlouvy třetí osobě nebo jiným osobám bez předchozího písemného souhlasu Objednatele.</w:t>
      </w:r>
    </w:p>
    <w:p w:rsidR="007D3972" w:rsidRDefault="00047F88">
      <w:pPr>
        <w:pStyle w:val="Bodytext20"/>
        <w:numPr>
          <w:ilvl w:val="1"/>
          <w:numId w:val="15"/>
        </w:numPr>
        <w:shd w:val="clear" w:color="auto" w:fill="auto"/>
        <w:tabs>
          <w:tab w:val="left" w:pos="550"/>
        </w:tabs>
        <w:spacing w:after="112" w:line="244" w:lineRule="exact"/>
        <w:ind w:firstLine="0"/>
      </w:pPr>
      <w:r>
        <w:t>Rozhodné právo</w:t>
      </w:r>
    </w:p>
    <w:p w:rsidR="007D3972" w:rsidRDefault="00047F88">
      <w:pPr>
        <w:pStyle w:val="Bodytext20"/>
        <w:shd w:val="clear" w:color="auto" w:fill="auto"/>
        <w:spacing w:after="120" w:line="254" w:lineRule="exact"/>
        <w:ind w:left="600" w:firstLine="0"/>
        <w:jc w:val="both"/>
      </w:pPr>
      <w:r>
        <w:t xml:space="preserve">Tato Smlouva se řídí právem České </w:t>
      </w:r>
      <w:r>
        <w:t>republiky a bude vykládána v souladu s ním. Záležitosti, které nejsou v této Smlouvě dohodnuty nebo z této Smlouvy nevyplývají, se budou řídit příslušnými ustanoveními občanského zákoníku a ZVZ.</w:t>
      </w:r>
    </w:p>
    <w:p w:rsidR="007D3972" w:rsidRDefault="00047F88">
      <w:pPr>
        <w:pStyle w:val="Bodytext20"/>
        <w:shd w:val="clear" w:color="auto" w:fill="auto"/>
        <w:spacing w:after="128" w:line="254" w:lineRule="exact"/>
        <w:ind w:left="600" w:firstLine="0"/>
        <w:jc w:val="both"/>
      </w:pPr>
      <w:r>
        <w:t>Zhotovitel je povinen poskytnout Objednateli potřebnou součin</w:t>
      </w:r>
      <w:r>
        <w:t>nost při plnění povinností Objednatele dle zák. č. 106/1999 Sb., o svobodném přístupu k informacím, ve znění pozdějších předpisů, a dle § 147a odst. 2 a 4 ZVZ.</w:t>
      </w:r>
    </w:p>
    <w:p w:rsidR="007D3972" w:rsidRDefault="00047F88">
      <w:pPr>
        <w:pStyle w:val="Bodytext20"/>
        <w:numPr>
          <w:ilvl w:val="1"/>
          <w:numId w:val="15"/>
        </w:numPr>
        <w:shd w:val="clear" w:color="auto" w:fill="auto"/>
        <w:tabs>
          <w:tab w:val="left" w:pos="550"/>
        </w:tabs>
        <w:spacing w:after="116" w:line="244" w:lineRule="exact"/>
        <w:ind w:firstLine="0"/>
      </w:pPr>
      <w:r>
        <w:t>Úplná dohoda Stran</w:t>
      </w:r>
    </w:p>
    <w:p w:rsidR="007D3972" w:rsidRDefault="00047F88">
      <w:pPr>
        <w:pStyle w:val="Bodytext20"/>
        <w:shd w:val="clear" w:color="auto" w:fill="auto"/>
        <w:spacing w:after="505" w:line="250" w:lineRule="exact"/>
        <w:ind w:left="600" w:firstLine="0"/>
        <w:jc w:val="both"/>
      </w:pPr>
      <w:r>
        <w:t>Strany tímto prohlašují, že tato Smlouva představuje úplnou dohodu Stran o sv</w:t>
      </w:r>
      <w:r>
        <w:t>ém předmětu a nahrazuje v souvislosti s tímto předmětem veškeré předchozí písemné či ústní dohody a ujednání Stran. Dále prohlašují, že tato Smlouva nebyla uzavřena v tísni a za jednostranně nevýhodných podmínek.</w:t>
      </w:r>
    </w:p>
    <w:p w:rsidR="007D3972" w:rsidRDefault="00047F88">
      <w:pPr>
        <w:pStyle w:val="Bodytext20"/>
        <w:numPr>
          <w:ilvl w:val="1"/>
          <w:numId w:val="15"/>
        </w:numPr>
        <w:shd w:val="clear" w:color="auto" w:fill="auto"/>
        <w:tabs>
          <w:tab w:val="left" w:pos="550"/>
        </w:tabs>
        <w:spacing w:after="116" w:line="244" w:lineRule="exact"/>
        <w:ind w:firstLine="0"/>
      </w:pPr>
      <w:r>
        <w:t>Evidence smlouvy v registru smluv</w:t>
      </w:r>
    </w:p>
    <w:p w:rsidR="007D3972" w:rsidRDefault="00047F88">
      <w:pPr>
        <w:pStyle w:val="Bodytext20"/>
        <w:shd w:val="clear" w:color="auto" w:fill="auto"/>
        <w:spacing w:line="250" w:lineRule="exact"/>
        <w:ind w:left="600" w:firstLine="0"/>
        <w:jc w:val="both"/>
      </w:pPr>
      <w:r>
        <w:t>Smluvní s</w:t>
      </w:r>
      <w:r>
        <w:t>trany berou na vědomí, že tato smlouva vyžaduje uveřejnění v registru smluv podle zákona č. 340/2015 Sb., ve znění pozdějších předpisů a s tímto uveřejněním souhlasí. Zaslání smlouvy do registru smluv zajistí objednatel neprodleně po podpisu smlouvy. Objed</w:t>
      </w:r>
      <w:r>
        <w:t xml:space="preserve">natel se současně zavazuje informovat druhou smluvní stranu o provedení registrace tak, že zašle druhé smluvní straně kopii potvrzení správce registru smluv o uveřejnění smlouvy bez zbytečného odkladu poté, kdy sama potvrzení obdrží, popř. již v průvodním </w:t>
      </w:r>
      <w:r>
        <w:t>formuláři vyplní příslušnou kolonku s ID datové schránky druhé smluvní strany (v takovém případě potvrzení od správce registru smluv o provedení registrace smlouvy obdrží obě smluvní strany zároveň).</w:t>
      </w:r>
    </w:p>
    <w:p w:rsidR="007D3972" w:rsidRDefault="00047F88">
      <w:pPr>
        <w:pStyle w:val="Bodytext50"/>
        <w:shd w:val="clear" w:color="auto" w:fill="auto"/>
        <w:spacing w:after="365"/>
        <w:ind w:left="600"/>
        <w:jc w:val="both"/>
      </w:pPr>
      <w:r>
        <w:t xml:space="preserve">Podle zákona č. </w:t>
      </w:r>
      <w:r>
        <w:rPr>
          <w:rStyle w:val="Bodytext5ArialBold"/>
        </w:rPr>
        <w:t xml:space="preserve">340/2015 </w:t>
      </w:r>
      <w:r>
        <w:t xml:space="preserve">Sb., o zvláštních podmínkách účinnosti některých smluv, uveřejňování těchto smluv a o registru smluv (zákon o registru smluv), ve znění pozdějších předpisů (dále též „zákon o registru smluv"), je objednatel povinen uveřejnit celou smlouvu s tím, že z této </w:t>
      </w:r>
      <w:r>
        <w:t>povinnosti jsou vyňaty pouze takové informace, které se nesdělují ani podle předpisů upravujících svobodný přístup k informacím. Pokud se zhotovitel domnívá, že jím doplňované informace do smlouvy naplňují parametry informace vyňaté z povinnosti uveřejnění</w:t>
      </w:r>
      <w:r>
        <w:t xml:space="preserve">, tedy takové, které jsou buď obchodním tajemstvím podle </w:t>
      </w:r>
      <w:r>
        <w:rPr>
          <w:rStyle w:val="Bodytext5ArialBold"/>
        </w:rPr>
        <w:t xml:space="preserve">§504 </w:t>
      </w:r>
      <w:r>
        <w:t xml:space="preserve">občanského zákoníku, nebo takové, které jsou vyňaty z povinnosti uveřejnění podle § </w:t>
      </w:r>
      <w:r>
        <w:rPr>
          <w:rStyle w:val="Bodytext5ArialBold"/>
        </w:rPr>
        <w:t xml:space="preserve">3 </w:t>
      </w:r>
      <w:r>
        <w:t xml:space="preserve">zákona o registru smluv, </w:t>
      </w:r>
      <w:r>
        <w:rPr>
          <w:rStyle w:val="Bodytext5ArialBold"/>
        </w:rPr>
        <w:t>může předmětné informace označit v samostatném dokumentu přiloženém ke smlouvě, kde</w:t>
      </w:r>
      <w:r>
        <w:rPr>
          <w:rStyle w:val="Bodytext5ArialBold"/>
        </w:rPr>
        <w:t xml:space="preserve"> přesně vyznačí, která ustanovení či text považuje za takto chráněné informace, které požaduje neuveřejnit. </w:t>
      </w:r>
      <w:r>
        <w:t>Objednatel si vyhrazuje právo upravit a/nebo jednat o konečném znění smlouvy určené k uveřejnění a upravené ve smyslu tohoto článku. Vyjde-li najevo</w:t>
      </w:r>
      <w:r>
        <w:t>, že zhotovitel označil informace vyňaté z uveřejnění neoprávněně, zavazuje se uhradit objednateli vzniklou škodu.</w:t>
      </w:r>
    </w:p>
    <w:p w:rsidR="007D3972" w:rsidRDefault="00047F88">
      <w:pPr>
        <w:pStyle w:val="Bodytext20"/>
        <w:numPr>
          <w:ilvl w:val="1"/>
          <w:numId w:val="15"/>
        </w:numPr>
        <w:shd w:val="clear" w:color="auto" w:fill="auto"/>
        <w:tabs>
          <w:tab w:val="left" w:pos="569"/>
        </w:tabs>
        <w:spacing w:after="112" w:line="244" w:lineRule="exact"/>
        <w:ind w:firstLine="0"/>
      </w:pPr>
      <w:r>
        <w:t>Změny a dodatky</w:t>
      </w:r>
    </w:p>
    <w:p w:rsidR="007D3972" w:rsidRDefault="00047F88">
      <w:pPr>
        <w:pStyle w:val="Bodytext20"/>
        <w:shd w:val="clear" w:color="auto" w:fill="auto"/>
        <w:spacing w:after="128" w:line="254" w:lineRule="exact"/>
        <w:ind w:left="600" w:firstLine="0"/>
        <w:jc w:val="both"/>
      </w:pPr>
      <w:r>
        <w:t>Jakákoli změna Smlouvy musí být učiněna formou dodatku k této Smlouvě a takový dodatek musí být učiněn písemně a řádně podeps</w:t>
      </w:r>
      <w:r>
        <w:t>án Stranami a v souladu s předpisy pro veřejné zadávání.</w:t>
      </w:r>
    </w:p>
    <w:p w:rsidR="007D3972" w:rsidRDefault="00047F88">
      <w:pPr>
        <w:pStyle w:val="Bodytext20"/>
        <w:numPr>
          <w:ilvl w:val="1"/>
          <w:numId w:val="15"/>
        </w:numPr>
        <w:shd w:val="clear" w:color="auto" w:fill="auto"/>
        <w:tabs>
          <w:tab w:val="left" w:pos="569"/>
        </w:tabs>
        <w:spacing w:after="116" w:line="244" w:lineRule="exact"/>
        <w:ind w:firstLine="0"/>
      </w:pPr>
      <w:r>
        <w:t>Oddělitelnost</w:t>
      </w:r>
    </w:p>
    <w:p w:rsidR="007D3972" w:rsidRDefault="00047F88">
      <w:pPr>
        <w:pStyle w:val="Bodytext20"/>
        <w:shd w:val="clear" w:color="auto" w:fill="auto"/>
        <w:spacing w:after="125" w:line="250" w:lineRule="exact"/>
        <w:ind w:left="600" w:firstLine="0"/>
        <w:jc w:val="both"/>
      </w:pPr>
      <w:r>
        <w:t xml:space="preserve">Pokud se jakékoli ustanovení této Smlouvy stane nebo bude určeno jako neplatné nebo nevynutitelné, pak taková neplatnost nebo nevynutitelnost neovlivní (v nejvyšší možné míře přípustné </w:t>
      </w:r>
      <w:r>
        <w:t>právními předpisy) platnost nebo vynutitelnost zbylých ustanovení této Smlouvy. V takovém případě se Strany dohodly, že bez zbytečného odkladu nahradí neplatné nebo nevynutitelné ustanovení ustanovením platným a vynutitelným, aby se dosáhlo v maximální mož</w:t>
      </w:r>
      <w:r>
        <w:t>né míře dovolené právními předpisy stejného účinku a výsledku, jaký byl sledován nahrazovaným ustanovením.</w:t>
      </w:r>
    </w:p>
    <w:p w:rsidR="007D3972" w:rsidRDefault="00047F88">
      <w:pPr>
        <w:pStyle w:val="Bodytext20"/>
        <w:numPr>
          <w:ilvl w:val="1"/>
          <w:numId w:val="15"/>
        </w:numPr>
        <w:shd w:val="clear" w:color="auto" w:fill="auto"/>
        <w:tabs>
          <w:tab w:val="left" w:pos="569"/>
        </w:tabs>
        <w:spacing w:after="116" w:line="244" w:lineRule="exact"/>
        <w:ind w:firstLine="0"/>
      </w:pPr>
      <w:r>
        <w:t>Řešení sporů</w:t>
      </w:r>
    </w:p>
    <w:p w:rsidR="007D3972" w:rsidRDefault="00047F88">
      <w:pPr>
        <w:pStyle w:val="Bodytext20"/>
        <w:shd w:val="clear" w:color="auto" w:fill="auto"/>
        <w:spacing w:after="125" w:line="250" w:lineRule="exact"/>
        <w:ind w:left="600" w:firstLine="0"/>
        <w:jc w:val="both"/>
      </w:pPr>
      <w:r>
        <w:t>Jakýkoli spor mezi Stranami v souvislosti s touto Smlouvou bude s konečnou platností vyřešen příslušnými soudy České republiky, pokud se</w:t>
      </w:r>
      <w:r>
        <w:t xml:space="preserve"> Strany nedohodnou jinak. Strany se výslovně dohodly v souladu s § 89a zákona č. 99/1963 Sb., občanského soudního řádu, ve znění pozdějších předpisů, že v takovém případě je dána místní příslušnost obecného soudu Objednatele.</w:t>
      </w:r>
    </w:p>
    <w:p w:rsidR="007D3972" w:rsidRDefault="00047F88">
      <w:pPr>
        <w:pStyle w:val="Bodytext20"/>
        <w:numPr>
          <w:ilvl w:val="1"/>
          <w:numId w:val="15"/>
        </w:numPr>
        <w:shd w:val="clear" w:color="auto" w:fill="auto"/>
        <w:tabs>
          <w:tab w:val="left" w:pos="569"/>
        </w:tabs>
        <w:spacing w:after="116" w:line="244" w:lineRule="exact"/>
        <w:ind w:firstLine="0"/>
      </w:pPr>
      <w:r>
        <w:t>Změna okolností</w:t>
      </w:r>
    </w:p>
    <w:p w:rsidR="007D3972" w:rsidRDefault="00047F88">
      <w:pPr>
        <w:pStyle w:val="Bodytext20"/>
        <w:shd w:val="clear" w:color="auto" w:fill="auto"/>
        <w:spacing w:after="125" w:line="250" w:lineRule="exact"/>
        <w:ind w:left="600" w:firstLine="0"/>
        <w:jc w:val="both"/>
      </w:pPr>
      <w:r>
        <w:t>Obě Strany tím</w:t>
      </w:r>
      <w:r>
        <w:t>to prohlašují, že ve smyslu § 1764 občanského zákoníku na sebe berou nebezpečí změny okolností a žádná ze Stran tedy není oprávněná domáhat se po druhé Straně a/nebo soudně obnovení jednání o této Smlouvě z důvodu podstatné změny okolností zakládající hrub</w:t>
      </w:r>
      <w:r>
        <w:t>ý nepoměr v právech a povinnostech Stran.</w:t>
      </w:r>
    </w:p>
    <w:p w:rsidR="007D3972" w:rsidRDefault="00047F88">
      <w:pPr>
        <w:pStyle w:val="Bodytext20"/>
        <w:numPr>
          <w:ilvl w:val="1"/>
          <w:numId w:val="15"/>
        </w:numPr>
        <w:shd w:val="clear" w:color="auto" w:fill="auto"/>
        <w:tabs>
          <w:tab w:val="left" w:pos="569"/>
        </w:tabs>
        <w:spacing w:after="20" w:line="244" w:lineRule="exact"/>
        <w:ind w:firstLine="0"/>
      </w:pPr>
      <w:r>
        <w:t>Převzetí nebezpečí změny okolností</w:t>
      </w:r>
    </w:p>
    <w:p w:rsidR="007D3972" w:rsidRDefault="00047F88">
      <w:pPr>
        <w:pStyle w:val="Bodytext20"/>
        <w:shd w:val="clear" w:color="auto" w:fill="auto"/>
        <w:spacing w:line="370" w:lineRule="exact"/>
        <w:ind w:left="600" w:firstLine="0"/>
        <w:jc w:val="both"/>
      </w:pPr>
      <w:r>
        <w:t>Zhotovitel tímto přebírá nebezpečí změny okolností dle § 2620 odst. 2 občanského zákoníku.</w:t>
      </w:r>
    </w:p>
    <w:p w:rsidR="007D3972" w:rsidRDefault="00047F88">
      <w:pPr>
        <w:pStyle w:val="Bodytext20"/>
        <w:numPr>
          <w:ilvl w:val="1"/>
          <w:numId w:val="15"/>
        </w:numPr>
        <w:shd w:val="clear" w:color="auto" w:fill="auto"/>
        <w:tabs>
          <w:tab w:val="left" w:pos="615"/>
        </w:tabs>
        <w:spacing w:line="370" w:lineRule="exact"/>
        <w:ind w:firstLine="0"/>
      </w:pPr>
      <w:r>
        <w:t>Vyloučení aplikace některých ustanovení občanského zákoníku</w:t>
      </w:r>
    </w:p>
    <w:p w:rsidR="007D3972" w:rsidRDefault="00047F88">
      <w:pPr>
        <w:pStyle w:val="Bodytext20"/>
        <w:shd w:val="clear" w:color="auto" w:fill="auto"/>
        <w:spacing w:after="125" w:line="250" w:lineRule="exact"/>
        <w:ind w:left="600" w:firstLine="0"/>
        <w:jc w:val="both"/>
      </w:pPr>
      <w:r>
        <w:t xml:space="preserve">Strany vylučují pro tuto </w:t>
      </w:r>
      <w:r>
        <w:t>Smlouvu nebo uzavření dodatku k ní použití ustanovení § 1740 odst. 3 občanského zákoníku (Přijetí nabídky). Strany vylučují pro tuto Smlouvu použití ustanovení § 2609 občanského zákoníku o svépomocném prodeji a ustanovení § 2595 občanského zákoníku. Strany</w:t>
      </w:r>
      <w:r>
        <w:t xml:space="preserve"> prohlašují, že pro právní vztah založený touto Smlouvou se rovněž vylučuje aplikace § 2611 občanského zákoníku (poskytnutí přiměřené části odměny).</w:t>
      </w:r>
    </w:p>
    <w:p w:rsidR="007D3972" w:rsidRDefault="00047F88">
      <w:pPr>
        <w:pStyle w:val="Bodytext20"/>
        <w:numPr>
          <w:ilvl w:val="1"/>
          <w:numId w:val="15"/>
        </w:numPr>
        <w:shd w:val="clear" w:color="auto" w:fill="auto"/>
        <w:tabs>
          <w:tab w:val="left" w:pos="615"/>
        </w:tabs>
        <w:spacing w:line="244" w:lineRule="exact"/>
        <w:ind w:firstLine="0"/>
      </w:pPr>
      <w:r>
        <w:t>Neposkytnutí součinnosti</w:t>
      </w:r>
    </w:p>
    <w:p w:rsidR="007D3972" w:rsidRDefault="00047F88">
      <w:pPr>
        <w:pStyle w:val="Bodytext20"/>
        <w:shd w:val="clear" w:color="auto" w:fill="auto"/>
        <w:spacing w:after="492" w:line="259" w:lineRule="exact"/>
        <w:ind w:left="580" w:firstLine="0"/>
        <w:jc w:val="both"/>
      </w:pPr>
      <w:r>
        <w:t>Zhotovitel není oprávněn odstoupit od Smlouvy z důvodu neposkytnutí součinnosti Ob</w:t>
      </w:r>
      <w:r>
        <w:t>jednatelem (aplikace ustanovení § 2591 občanského zákoníku se vylučuje). V případě neposkytnutí součinnosti</w:t>
      </w:r>
      <w:r>
        <w:br w:type="page"/>
        <w:t>je Zhotovitel oprávněn po uplynutí přiměřené lhůty poskytnuté Objednateli k poskytnutí součinnosti zajistit potřebné plnění na náklady Objednatele.</w:t>
      </w:r>
    </w:p>
    <w:p w:rsidR="007D3972" w:rsidRDefault="00047F88">
      <w:pPr>
        <w:pStyle w:val="Bodytext20"/>
        <w:numPr>
          <w:ilvl w:val="1"/>
          <w:numId w:val="15"/>
        </w:numPr>
        <w:shd w:val="clear" w:color="auto" w:fill="auto"/>
        <w:tabs>
          <w:tab w:val="left" w:pos="637"/>
        </w:tabs>
        <w:spacing w:after="112" w:line="244" w:lineRule="exact"/>
        <w:ind w:firstLine="0"/>
      </w:pPr>
      <w:r>
        <w:t>Obchodní zvyklosti</w:t>
      </w:r>
    </w:p>
    <w:p w:rsidR="007D3972" w:rsidRDefault="00047F88">
      <w:pPr>
        <w:pStyle w:val="Bodytext20"/>
        <w:shd w:val="clear" w:color="auto" w:fill="auto"/>
        <w:spacing w:after="128" w:line="254" w:lineRule="exact"/>
        <w:ind w:left="580" w:firstLine="0"/>
        <w:jc w:val="both"/>
      </w:pPr>
      <w:r>
        <w:t>Strany tímto dále prohlašují, že v právním vztahu založeném touto Smlouvou se ve smyslu § 558 odst. 2 občanského zákoníku nepřihlíží k obchodním zvyklostem a tedy obchodní zvyklosti nemají přednost před ustanoveními zákona, jež nemají do</w:t>
      </w:r>
      <w:r>
        <w:t>nucující účinky.</w:t>
      </w:r>
    </w:p>
    <w:p w:rsidR="007D3972" w:rsidRDefault="00047F88">
      <w:pPr>
        <w:pStyle w:val="Bodytext20"/>
        <w:numPr>
          <w:ilvl w:val="1"/>
          <w:numId w:val="15"/>
        </w:numPr>
        <w:shd w:val="clear" w:color="auto" w:fill="auto"/>
        <w:tabs>
          <w:tab w:val="left" w:pos="637"/>
        </w:tabs>
        <w:spacing w:after="108" w:line="244" w:lineRule="exact"/>
        <w:ind w:firstLine="0"/>
      </w:pPr>
      <w:r>
        <w:t>Vyhotovení</w:t>
      </w:r>
    </w:p>
    <w:p w:rsidR="007D3972" w:rsidRDefault="00047F88">
      <w:pPr>
        <w:pStyle w:val="Bodytext20"/>
        <w:shd w:val="clear" w:color="auto" w:fill="auto"/>
        <w:spacing w:after="840" w:line="259" w:lineRule="exact"/>
        <w:ind w:left="580" w:firstLine="0"/>
        <w:jc w:val="both"/>
      </w:pPr>
      <w:r>
        <w:t>Tato Smlouva byla vyhotovena ve třech (3) stejnopisech v českém jazyce, přičemž Objednatel obdrží dvě (2) vyhotovení a Zhotovitel jedno (1) vyhotovení této Smlouvy.</w:t>
      </w:r>
    </w:p>
    <w:p w:rsidR="007D3972" w:rsidRDefault="00047F88">
      <w:pPr>
        <w:pStyle w:val="Bodytext60"/>
        <w:shd w:val="clear" w:color="auto" w:fill="auto"/>
        <w:spacing w:after="0" w:line="259" w:lineRule="exact"/>
        <w:ind w:left="580"/>
        <w:sectPr w:rsidR="007D3972">
          <w:pgSz w:w="11900" w:h="16840"/>
          <w:pgMar w:top="1356" w:right="1086" w:bottom="1408" w:left="1027" w:header="0" w:footer="3" w:gutter="0"/>
          <w:cols w:space="720"/>
          <w:noEndnote/>
          <w:docGrid w:linePitch="360"/>
        </w:sectPr>
      </w:pPr>
      <w:r>
        <w:t xml:space="preserve">STRANY TÍMTO VÝSLOVNĚ PROHLAŠUJÍ, ŽE </w:t>
      </w:r>
      <w:r>
        <w:t>TATO SMLOUVA VYJADŘUJE JEJICH PRAVOU A SVOBODNOU VŮLI, NA DŮKAZ ČEHOŽ PŘIPOJUJÍ NÍŽE SVÉ PODPISY.</w:t>
      </w:r>
    </w:p>
    <w:p w:rsidR="007D3972" w:rsidRDefault="007D3972">
      <w:pPr>
        <w:spacing w:line="130" w:lineRule="exact"/>
        <w:rPr>
          <w:sz w:val="10"/>
          <w:szCs w:val="10"/>
        </w:rPr>
      </w:pPr>
    </w:p>
    <w:p w:rsidR="007D3972" w:rsidRDefault="007D3972">
      <w:pPr>
        <w:rPr>
          <w:sz w:val="2"/>
          <w:szCs w:val="2"/>
        </w:rPr>
        <w:sectPr w:rsidR="007D3972">
          <w:type w:val="continuous"/>
          <w:pgSz w:w="11900" w:h="16840"/>
          <w:pgMar w:top="1346" w:right="0" w:bottom="8796" w:left="0" w:header="0" w:footer="3" w:gutter="0"/>
          <w:cols w:space="720"/>
          <w:noEndnote/>
          <w:docGrid w:linePitch="360"/>
        </w:sectPr>
      </w:pPr>
    </w:p>
    <w:p w:rsidR="007D3972" w:rsidRDefault="00047F88">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353695</wp:posOffset>
                </wp:positionH>
                <wp:positionV relativeFrom="paragraph">
                  <wp:posOffset>1270</wp:posOffset>
                </wp:positionV>
                <wp:extent cx="1871345" cy="353060"/>
                <wp:effectExtent l="3810" t="127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72" w:rsidRDefault="00047F88">
                            <w:pPr>
                              <w:pStyle w:val="Bodytext7"/>
                              <w:shd w:val="clear" w:color="auto" w:fill="auto"/>
                            </w:pPr>
                            <w:r>
                              <w:t>Za Objednatele:</w:t>
                            </w:r>
                          </w:p>
                          <w:p w:rsidR="007D3972" w:rsidRDefault="00047F88">
                            <w:pPr>
                              <w:pStyle w:val="Bodytext50"/>
                              <w:shd w:val="clear" w:color="auto" w:fill="auto"/>
                              <w:spacing w:line="310" w:lineRule="exact"/>
                            </w:pPr>
                            <w:r>
                              <w:rPr>
                                <w:rStyle w:val="Bodytext5Exact"/>
                              </w:rPr>
                              <w:t>V Praze dne 6. 3.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85pt;margin-top:.1pt;width:147.35pt;height:27.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" filled="f" stroked="f">
                <v:textbox style="mso-fit-shape-to-text:t" inset="0,0,0,0">
                  <w:txbxContent>
                    <w:p w:rsidR="007D3972" w:rsidRDefault="00047F88">
                      <w:pPr>
                        <w:pStyle w:val="Bodytext7"/>
                        <w:shd w:val="clear" w:color="auto" w:fill="auto"/>
                      </w:pPr>
                      <w:r>
                        <w:t>Za Objednatele:</w:t>
                      </w:r>
                    </w:p>
                    <w:p w:rsidR="007D3972" w:rsidRDefault="00047F88">
                      <w:pPr>
                        <w:pStyle w:val="Bodytext50"/>
                        <w:shd w:val="clear" w:color="auto" w:fill="auto"/>
                        <w:spacing w:line="310" w:lineRule="exact"/>
                      </w:pPr>
                      <w:r>
                        <w:rPr>
                          <w:rStyle w:val="Bodytext5Exact"/>
                        </w:rPr>
                        <w:t>V Praze dne 6. 3. 2018</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3700145</wp:posOffset>
                </wp:positionH>
                <wp:positionV relativeFrom="paragraph">
                  <wp:posOffset>1270</wp:posOffset>
                </wp:positionV>
                <wp:extent cx="2816225" cy="311150"/>
                <wp:effectExtent l="0" t="1270"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72" w:rsidRDefault="00047F88">
                            <w:pPr>
                              <w:pStyle w:val="Bodytext7"/>
                              <w:shd w:val="clear" w:color="auto" w:fill="auto"/>
                            </w:pPr>
                            <w:r>
                              <w:t>Za Zhotovitele:</w:t>
                            </w:r>
                          </w:p>
                          <w:p w:rsidR="007D3972" w:rsidRDefault="00047F88">
                            <w:pPr>
                              <w:pStyle w:val="Bodytext50"/>
                              <w:shd w:val="clear" w:color="auto" w:fill="auto"/>
                              <w:spacing w:line="244" w:lineRule="exact"/>
                            </w:pPr>
                            <w:r>
                              <w:rPr>
                                <w:rStyle w:val="Bodytext5Exact"/>
                              </w:rPr>
                              <w:t>V Hradci Králové 22. 2.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91.35pt;margin-top:.1pt;width:221.75pt;height:24.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" filled="f" stroked="f">
                <v:textbox style="mso-fit-shape-to-text:t" inset="0,0,0,0">
                  <w:txbxContent>
                    <w:p w:rsidR="007D3972" w:rsidRDefault="00047F88">
                      <w:pPr>
                        <w:pStyle w:val="Bodytext7"/>
                        <w:shd w:val="clear" w:color="auto" w:fill="auto"/>
                      </w:pPr>
                      <w:r>
                        <w:t>Za Zhotovitele:</w:t>
                      </w:r>
                    </w:p>
                    <w:p w:rsidR="007D3972" w:rsidRDefault="00047F88">
                      <w:pPr>
                        <w:pStyle w:val="Bodytext50"/>
                        <w:shd w:val="clear" w:color="auto" w:fill="auto"/>
                        <w:spacing w:line="244" w:lineRule="exact"/>
                      </w:pPr>
                      <w:r>
                        <w:rPr>
                          <w:rStyle w:val="Bodytext5Exact"/>
                        </w:rPr>
                        <w:t>V Hradci Králové 22. 2. 2018</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5078095</wp:posOffset>
                </wp:positionH>
                <wp:positionV relativeFrom="paragraph">
                  <wp:posOffset>1270</wp:posOffset>
                </wp:positionV>
                <wp:extent cx="250190" cy="210820"/>
                <wp:effectExtent l="3810" t="127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72" w:rsidRDefault="007D3972">
                            <w:pPr>
                              <w:pStyle w:val="Heading1"/>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99.85pt;margin-top:.1pt;width:19.7pt;height:16.6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J8rg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" filled="f" stroked="f">
                <v:textbox style="mso-fit-shape-to-text:t" inset="0,0,0,0">
                  <w:txbxContent>
                    <w:p w:rsidR="007D3972" w:rsidRDefault="007D3972">
                      <w:pPr>
                        <w:pStyle w:val="Heading1"/>
                        <w:keepNext/>
                        <w:keepLines/>
                        <w:shd w:val="clear" w:color="auto" w:fill="auto"/>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6169025</wp:posOffset>
                </wp:positionH>
                <wp:positionV relativeFrom="paragraph">
                  <wp:posOffset>1270</wp:posOffset>
                </wp:positionV>
                <wp:extent cx="304800" cy="140970"/>
                <wp:effectExtent l="0" t="1270" r="635"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72" w:rsidRDefault="007D3972">
                            <w:pPr>
                              <w:pStyle w:val="Bodytext8"/>
                              <w:shd w:val="clear" w:color="auto" w:fill="auto"/>
                              <w:spacing w:line="222"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85.75pt;margin-top:.1pt;width:24pt;height:11.1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" filled="f" stroked="f">
                <v:textbox style="mso-fit-shape-to-text:t" inset="0,0,0,0">
                  <w:txbxContent>
                    <w:p w:rsidR="007D3972" w:rsidRDefault="007D3972">
                      <w:pPr>
                        <w:pStyle w:val="Bodytext8"/>
                        <w:shd w:val="clear" w:color="auto" w:fill="auto"/>
                        <w:spacing w:line="222" w:lineRule="exact"/>
                      </w:pPr>
                    </w:p>
                  </w:txbxContent>
                </v:textbox>
                <w10:wrap anchorx="margin"/>
              </v:shape>
            </w:pict>
          </mc:Fallback>
        </mc:AlternateContent>
      </w:r>
    </w:p>
    <w:p w:rsidR="007D3972" w:rsidRDefault="007D3972">
      <w:pPr>
        <w:spacing w:line="360" w:lineRule="exact"/>
      </w:pPr>
    </w:p>
    <w:p w:rsidR="007D3972" w:rsidRDefault="007D3972">
      <w:pPr>
        <w:spacing w:line="414" w:lineRule="exact"/>
      </w:pPr>
    </w:p>
    <w:p w:rsidR="007D3972" w:rsidRDefault="007D3972">
      <w:pPr>
        <w:rPr>
          <w:sz w:val="2"/>
          <w:szCs w:val="2"/>
        </w:rPr>
        <w:sectPr w:rsidR="007D3972">
          <w:type w:val="continuous"/>
          <w:pgSz w:w="11900" w:h="16840"/>
          <w:pgMar w:top="1346" w:right="527" w:bottom="8796" w:left="1159" w:header="0" w:footer="3" w:gutter="0"/>
          <w:cols w:space="720"/>
          <w:noEndnote/>
          <w:docGrid w:linePitch="360"/>
        </w:sectPr>
      </w:pPr>
      <w:bookmarkStart w:id="9" w:name="_GoBack"/>
      <w:bookmarkEnd w:id="9"/>
    </w:p>
    <w:p w:rsidR="007D3972" w:rsidRDefault="007D3972">
      <w:pPr>
        <w:spacing w:line="80" w:lineRule="exact"/>
        <w:rPr>
          <w:sz w:val="6"/>
          <w:szCs w:val="6"/>
        </w:rPr>
      </w:pPr>
    </w:p>
    <w:p w:rsidR="007D3972" w:rsidRDefault="007D3972">
      <w:pPr>
        <w:rPr>
          <w:sz w:val="2"/>
          <w:szCs w:val="2"/>
        </w:rPr>
        <w:sectPr w:rsidR="007D3972">
          <w:type w:val="continuous"/>
          <w:pgSz w:w="11900" w:h="16840"/>
          <w:pgMar w:top="1361" w:right="0" w:bottom="1361" w:left="0" w:header="0" w:footer="3" w:gutter="0"/>
          <w:cols w:space="720"/>
          <w:noEndnote/>
          <w:docGrid w:linePitch="360"/>
        </w:sectPr>
      </w:pPr>
    </w:p>
    <w:p w:rsidR="007D3972" w:rsidRDefault="00047F88">
      <w:pPr>
        <w:pStyle w:val="Bodytext50"/>
        <w:shd w:val="clear" w:color="auto" w:fill="auto"/>
        <w:spacing w:line="254" w:lineRule="exact"/>
        <w:jc w:val="both"/>
      </w:pPr>
      <w:r>
        <w:t>Ing. Miroslava Oliveriusová kvestorka</w:t>
      </w:r>
    </w:p>
    <w:p w:rsidR="007D3972" w:rsidRDefault="00047F88">
      <w:pPr>
        <w:pStyle w:val="Bodytext50"/>
        <w:shd w:val="clear" w:color="auto" w:fill="auto"/>
        <w:spacing w:line="254" w:lineRule="exact"/>
        <w:jc w:val="both"/>
      </w:pPr>
      <w:r>
        <w:br w:type="column"/>
      </w:r>
      <w:r>
        <w:t>Jméno: Ing. Jiří Slánský Funkce: jednatel</w:t>
      </w:r>
    </w:p>
    <w:sectPr w:rsidR="007D3972">
      <w:type w:val="continuous"/>
      <w:pgSz w:w="11900" w:h="16840"/>
      <w:pgMar w:top="1361" w:right="2485" w:bottom="1361" w:left="1677" w:header="0" w:footer="3" w:gutter="0"/>
      <w:cols w:num="2" w:space="720" w:equalWidth="0">
        <w:col w:w="2774" w:space="2486"/>
        <w:col w:w="2477"/>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7F88">
      <w:r>
        <w:separator/>
      </w:r>
    </w:p>
  </w:endnote>
  <w:endnote w:type="continuationSeparator" w:id="0">
    <w:p w:rsidR="00000000" w:rsidRDefault="0004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972" w:rsidRDefault="007D3972"/>
  </w:footnote>
  <w:footnote w:type="continuationSeparator" w:id="0">
    <w:p w:rsidR="007D3972" w:rsidRDefault="007D39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3E09"/>
    <w:multiLevelType w:val="multilevel"/>
    <w:tmpl w:val="2B04C3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92E02"/>
    <w:multiLevelType w:val="multilevel"/>
    <w:tmpl w:val="6A8866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B428D2"/>
    <w:multiLevelType w:val="multilevel"/>
    <w:tmpl w:val="8B0A8D36"/>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C11904"/>
    <w:multiLevelType w:val="multilevel"/>
    <w:tmpl w:val="C0F4DC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8F0F63"/>
    <w:multiLevelType w:val="multilevel"/>
    <w:tmpl w:val="F03E3FF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4D0F52"/>
    <w:multiLevelType w:val="multilevel"/>
    <w:tmpl w:val="02721D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743176"/>
    <w:multiLevelType w:val="multilevel"/>
    <w:tmpl w:val="72C8FA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427DE0"/>
    <w:multiLevelType w:val="multilevel"/>
    <w:tmpl w:val="89E80C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AB7BE3"/>
    <w:multiLevelType w:val="multilevel"/>
    <w:tmpl w:val="138062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640D7E"/>
    <w:multiLevelType w:val="multilevel"/>
    <w:tmpl w:val="BF6C062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016EC5"/>
    <w:multiLevelType w:val="multilevel"/>
    <w:tmpl w:val="83DC29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FC0618"/>
    <w:multiLevelType w:val="multilevel"/>
    <w:tmpl w:val="DE9E07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9443B9"/>
    <w:multiLevelType w:val="multilevel"/>
    <w:tmpl w:val="C318E6C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3A63EF"/>
    <w:multiLevelType w:val="multilevel"/>
    <w:tmpl w:val="374CD3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6141A2"/>
    <w:multiLevelType w:val="multilevel"/>
    <w:tmpl w:val="6EFE7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207EE7"/>
    <w:multiLevelType w:val="multilevel"/>
    <w:tmpl w:val="922C46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AA2DD9"/>
    <w:multiLevelType w:val="multilevel"/>
    <w:tmpl w:val="3F2CD1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16"/>
  </w:num>
  <w:num w:numId="4">
    <w:abstractNumId w:val="5"/>
  </w:num>
  <w:num w:numId="5">
    <w:abstractNumId w:val="14"/>
  </w:num>
  <w:num w:numId="6">
    <w:abstractNumId w:val="6"/>
  </w:num>
  <w:num w:numId="7">
    <w:abstractNumId w:val="1"/>
  </w:num>
  <w:num w:numId="8">
    <w:abstractNumId w:val="8"/>
  </w:num>
  <w:num w:numId="9">
    <w:abstractNumId w:val="3"/>
  </w:num>
  <w:num w:numId="10">
    <w:abstractNumId w:val="7"/>
  </w:num>
  <w:num w:numId="11">
    <w:abstractNumId w:val="15"/>
  </w:num>
  <w:num w:numId="12">
    <w:abstractNumId w:val="9"/>
  </w:num>
  <w:num w:numId="13">
    <w:abstractNumId w:val="12"/>
  </w:num>
  <w:num w:numId="14">
    <w:abstractNumId w:val="0"/>
  </w:num>
  <w:num w:numId="15">
    <w:abstractNumId w:val="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72"/>
    <w:rsid w:val="00047F88"/>
    <w:rsid w:val="007D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1072D10C-45B3-426A-A719-FD7741F4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bCs/>
      <w:i w:val="0"/>
      <w:iCs w:val="0"/>
      <w:smallCaps w:val="0"/>
      <w:strike w:val="0"/>
      <w:sz w:val="28"/>
      <w:szCs w:val="28"/>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ablecaption">
    <w:name w:val="Table caption_"/>
    <w:basedOn w:val="Standardnpsmoodstavce"/>
    <w:link w:val="Tablecaption0"/>
    <w:rPr>
      <w:b w:val="0"/>
      <w:bCs w:val="0"/>
      <w:i w:val="0"/>
      <w:iCs w:val="0"/>
      <w:smallCaps w:val="0"/>
      <w:strike w:val="0"/>
      <w:sz w:val="22"/>
      <w:szCs w:val="22"/>
      <w:u w:val="none"/>
    </w:rPr>
  </w:style>
  <w:style w:type="character" w:customStyle="1" w:styleId="Bodytext2Arial14ptBold">
    <w:name w:val="Body text (2) + Arial;14 pt;Bold"/>
    <w:basedOn w:val="Body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Bodytext212ptBold">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4">
    <w:name w:val="Body text (4)_"/>
    <w:basedOn w:val="Standardnpsmoodstavce"/>
    <w:link w:val="Bodytext40"/>
    <w:rPr>
      <w:b w:val="0"/>
      <w:bCs w:val="0"/>
      <w:i w:val="0"/>
      <w:iCs w:val="0"/>
      <w:smallCaps w:val="0"/>
      <w:strike w:val="0"/>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Bodytext5">
    <w:name w:val="Body text (5)_"/>
    <w:basedOn w:val="Standardnpsmoodstavce"/>
    <w:link w:val="Bodytext50"/>
    <w:rPr>
      <w:b w:val="0"/>
      <w:bCs w:val="0"/>
      <w:i w:val="0"/>
      <w:iCs w:val="0"/>
      <w:smallCaps w:val="0"/>
      <w:strike w:val="0"/>
      <w:sz w:val="22"/>
      <w:szCs w:val="22"/>
      <w:u w:val="none"/>
    </w:rPr>
  </w:style>
  <w:style w:type="character" w:customStyle="1" w:styleId="Bodytext6">
    <w:name w:val="Body text (6)_"/>
    <w:basedOn w:val="Standardnpsmoodstavce"/>
    <w:link w:val="Bodytext60"/>
    <w:rPr>
      <w:b/>
      <w:bCs/>
      <w:i w:val="0"/>
      <w:iCs w:val="0"/>
      <w:smallCaps w:val="0"/>
      <w:strike w:val="0"/>
      <w:sz w:val="22"/>
      <w:szCs w:val="22"/>
      <w:u w:val="none"/>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2">
    <w:name w:val="Heading #2 (2)_"/>
    <w:basedOn w:val="Standardnpsmoodstavce"/>
    <w:link w:val="Heading220"/>
    <w:rPr>
      <w:b w:val="0"/>
      <w:bCs w:val="0"/>
      <w:i w:val="0"/>
      <w:iCs w:val="0"/>
      <w:smallCaps w:val="0"/>
      <w:strike w:val="0"/>
      <w:sz w:val="22"/>
      <w:szCs w:val="22"/>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Heading221">
    <w:name w:val="Heading #2 (2)"/>
    <w:basedOn w:val="Heading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Heading2">
    <w:name w:val="Heading #2_"/>
    <w:basedOn w:val="Standardnpsmoodstavce"/>
    <w:link w:val="Heading20"/>
    <w:rPr>
      <w:b w:val="0"/>
      <w:bCs w:val="0"/>
      <w:i w:val="0"/>
      <w:iCs w:val="0"/>
      <w:smallCaps w:val="0"/>
      <w:strike w:val="0"/>
      <w:u w:val="none"/>
    </w:rPr>
  </w:style>
  <w:style w:type="character" w:customStyle="1" w:styleId="Heading211pt">
    <w:name w:val="Heading #2 + 11 pt"/>
    <w:basedOn w:val="Headi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411pt">
    <w:name w:val="Body text (4) + 11 pt"/>
    <w:basedOn w:val="Bodytext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411pt0">
    <w:name w:val="Body text (4) + 11 pt"/>
    <w:basedOn w:val="Bodytext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Bodytext5ArialBold">
    <w:name w:val="Body text (5) + Arial;Bold"/>
    <w:basedOn w:val="Bodytext5"/>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7Exact">
    <w:name w:val="Body text (7) Exact"/>
    <w:basedOn w:val="Standardnpsmoodstavce"/>
    <w:link w:val="Bodytext7"/>
    <w:rPr>
      <w:rFonts w:ascii="Arial" w:eastAsia="Arial" w:hAnsi="Arial" w:cs="Arial"/>
      <w:b/>
      <w:bCs/>
      <w:i w:val="0"/>
      <w:iCs w:val="0"/>
      <w:smallCaps w:val="0"/>
      <w:strike w:val="0"/>
      <w:sz w:val="22"/>
      <w:szCs w:val="22"/>
      <w:u w:val="none"/>
    </w:rPr>
  </w:style>
  <w:style w:type="character" w:customStyle="1" w:styleId="Bodytext5Exact">
    <w:name w:val="Body text (5) Exact"/>
    <w:basedOn w:val="Standardnpsmoodstavce"/>
    <w:rPr>
      <w:b w:val="0"/>
      <w:bCs w:val="0"/>
      <w:i w:val="0"/>
      <w:iCs w:val="0"/>
      <w:smallCaps w:val="0"/>
      <w:strike w:val="0"/>
      <w:sz w:val="22"/>
      <w:szCs w:val="22"/>
      <w:u w:val="none"/>
    </w:rPr>
  </w:style>
  <w:style w:type="character" w:customStyle="1" w:styleId="Bodytext514ptBoldScaling60Exact">
    <w:name w:val="Body text (5) + 14 pt;Bold;Scaling 60% Exact"/>
    <w:basedOn w:val="Bodytext5"/>
    <w:rPr>
      <w:rFonts w:ascii="Times New Roman" w:eastAsia="Times New Roman" w:hAnsi="Times New Roman" w:cs="Times New Roman"/>
      <w:b/>
      <w:bCs/>
      <w:i w:val="0"/>
      <w:iCs w:val="0"/>
      <w:smallCaps w:val="0"/>
      <w:strike w:val="0"/>
      <w:color w:val="000000"/>
      <w:spacing w:val="0"/>
      <w:w w:val="60"/>
      <w:position w:val="0"/>
      <w:sz w:val="28"/>
      <w:szCs w:val="28"/>
      <w:u w:val="none"/>
      <w:lang w:val="cs-CZ" w:eastAsia="cs-CZ" w:bidi="cs-CZ"/>
    </w:rPr>
  </w:style>
  <w:style w:type="character" w:customStyle="1" w:styleId="Bodytext54ptExact">
    <w:name w:val="Body text (5) + 4 pt Exact"/>
    <w:basedOn w:val="Bodytext5"/>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Bodytext8Exact">
    <w:name w:val="Body text (8) Exact"/>
    <w:basedOn w:val="Standardnpsmoodstavce"/>
    <w:link w:val="Bodytext8"/>
    <w:rPr>
      <w:b w:val="0"/>
      <w:bCs w:val="0"/>
      <w:i w:val="0"/>
      <w:iCs w:val="0"/>
      <w:smallCaps w:val="0"/>
      <w:strike w:val="0"/>
      <w:sz w:val="20"/>
      <w:szCs w:val="20"/>
      <w:u w:val="none"/>
    </w:rPr>
  </w:style>
  <w:style w:type="character" w:customStyle="1" w:styleId="Bodytext8Exact0">
    <w:name w:val="Body text (8) Exact"/>
    <w:basedOn w:val="Bodytext8Exact"/>
    <w:rPr>
      <w:rFonts w:ascii="Times New Roman" w:eastAsia="Times New Roman" w:hAnsi="Times New Roman" w:cs="Times New Roman"/>
      <w:b w:val="0"/>
      <w:bCs w:val="0"/>
      <w:i w:val="0"/>
      <w:iCs w:val="0"/>
      <w:smallCaps w:val="0"/>
      <w:strike w:val="0"/>
      <w:color w:val="584D98"/>
      <w:spacing w:val="0"/>
      <w:w w:val="100"/>
      <w:position w:val="0"/>
      <w:sz w:val="20"/>
      <w:szCs w:val="20"/>
      <w:u w:val="none"/>
      <w:lang w:val="cs-CZ" w:eastAsia="cs-CZ" w:bidi="cs-CZ"/>
    </w:rPr>
  </w:style>
  <w:style w:type="character" w:customStyle="1" w:styleId="Bodytext8105ptExact">
    <w:name w:val="Body text (8) + 10.5 pt Exact"/>
    <w:basedOn w:val="Bodytext8Exact"/>
    <w:rPr>
      <w:rFonts w:ascii="Times New Roman" w:eastAsia="Times New Roman" w:hAnsi="Times New Roman" w:cs="Times New Roman"/>
      <w:b w:val="0"/>
      <w:bCs w:val="0"/>
      <w:i w:val="0"/>
      <w:iCs w:val="0"/>
      <w:smallCaps w:val="0"/>
      <w:strike w:val="0"/>
      <w:color w:val="584D98"/>
      <w:spacing w:val="0"/>
      <w:w w:val="100"/>
      <w:position w:val="0"/>
      <w:sz w:val="21"/>
      <w:szCs w:val="21"/>
      <w:u w:val="none"/>
      <w:lang w:val="cs-CZ" w:eastAsia="cs-CZ" w:bidi="cs-CZ"/>
    </w:rPr>
  </w:style>
  <w:style w:type="character" w:customStyle="1" w:styleId="Bodytext9Exact">
    <w:name w:val="Body text (9) Exact"/>
    <w:basedOn w:val="Standardnpsmoodstavce"/>
    <w:link w:val="Bodytext9"/>
    <w:rPr>
      <w:b w:val="0"/>
      <w:bCs w:val="0"/>
      <w:i w:val="0"/>
      <w:iCs w:val="0"/>
      <w:smallCaps w:val="0"/>
      <w:strike w:val="0"/>
      <w:sz w:val="21"/>
      <w:szCs w:val="21"/>
      <w:u w:val="none"/>
    </w:rPr>
  </w:style>
  <w:style w:type="character" w:customStyle="1" w:styleId="Bodytext9Exact0">
    <w:name w:val="Body text (9) Exact"/>
    <w:basedOn w:val="Bodytext9Exact"/>
    <w:rPr>
      <w:rFonts w:ascii="Times New Roman" w:eastAsia="Times New Roman" w:hAnsi="Times New Roman" w:cs="Times New Roman"/>
      <w:b w:val="0"/>
      <w:bCs w:val="0"/>
      <w:i w:val="0"/>
      <w:iCs w:val="0"/>
      <w:smallCaps w:val="0"/>
      <w:strike w:val="0"/>
      <w:color w:val="584D98"/>
      <w:spacing w:val="0"/>
      <w:w w:val="100"/>
      <w:position w:val="0"/>
      <w:sz w:val="21"/>
      <w:szCs w:val="21"/>
      <w:u w:val="none"/>
      <w:lang w:val="cs-CZ" w:eastAsia="cs-CZ" w:bidi="cs-CZ"/>
    </w:rPr>
  </w:style>
  <w:style w:type="character" w:customStyle="1" w:styleId="Heading1Exact">
    <w:name w:val="Heading #1 Exact"/>
    <w:basedOn w:val="Standardnpsmoodstavce"/>
    <w:link w:val="Heading1"/>
    <w:rPr>
      <w:b/>
      <w:bCs/>
      <w:i/>
      <w:iCs/>
      <w:smallCaps w:val="0"/>
      <w:strike w:val="0"/>
      <w:spacing w:val="40"/>
      <w:w w:val="66"/>
      <w:sz w:val="30"/>
      <w:szCs w:val="30"/>
      <w:u w:val="none"/>
    </w:rPr>
  </w:style>
  <w:style w:type="character" w:customStyle="1" w:styleId="Bodytext10Exact">
    <w:name w:val="Body text (10) Exact"/>
    <w:basedOn w:val="Standardnpsmoodstavce"/>
    <w:link w:val="Bodytext10"/>
    <w:rPr>
      <w:rFonts w:ascii="Arial" w:eastAsia="Arial" w:hAnsi="Arial" w:cs="Arial"/>
      <w:b w:val="0"/>
      <w:bCs w:val="0"/>
      <w:i/>
      <w:iCs/>
      <w:smallCaps w:val="0"/>
      <w:strike w:val="0"/>
      <w:w w:val="66"/>
      <w:sz w:val="9"/>
      <w:szCs w:val="9"/>
      <w:u w:val="none"/>
    </w:rPr>
  </w:style>
  <w:style w:type="character" w:customStyle="1" w:styleId="Bodytext10TimesNewRoman11ptNotItalicScaling100Exact">
    <w:name w:val="Body text (10) + Times New Roman;11 pt;Not Italic;Scaling 100% Exact"/>
    <w:basedOn w:val="Bodytext10Exact"/>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11Exact">
    <w:name w:val="Body text (11) Exact"/>
    <w:basedOn w:val="Standardnpsmoodstavce"/>
    <w:link w:val="Bodytext11"/>
    <w:rPr>
      <w:b w:val="0"/>
      <w:bCs w:val="0"/>
      <w:i w:val="0"/>
      <w:iCs w:val="0"/>
      <w:smallCaps w:val="0"/>
      <w:strike w:val="0"/>
      <w:spacing w:val="10"/>
      <w:sz w:val="8"/>
      <w:szCs w:val="8"/>
      <w:u w:val="none"/>
    </w:rPr>
  </w:style>
  <w:style w:type="paragraph" w:customStyle="1" w:styleId="Bodytext30">
    <w:name w:val="Body text (3)"/>
    <w:basedOn w:val="Normln"/>
    <w:link w:val="Bodytext3"/>
    <w:pPr>
      <w:shd w:val="clear" w:color="auto" w:fill="FFFFFF"/>
      <w:spacing w:after="120" w:line="322" w:lineRule="exact"/>
      <w:jc w:val="center"/>
    </w:pPr>
    <w:rPr>
      <w:rFonts w:ascii="Arial" w:eastAsia="Arial" w:hAnsi="Arial" w:cs="Arial"/>
      <w:b/>
      <w:bCs/>
      <w:sz w:val="28"/>
      <w:szCs w:val="28"/>
    </w:rPr>
  </w:style>
  <w:style w:type="paragraph" w:customStyle="1" w:styleId="Bodytext20">
    <w:name w:val="Body text (2)"/>
    <w:basedOn w:val="Normln"/>
    <w:link w:val="Bodytext2"/>
    <w:pPr>
      <w:shd w:val="clear" w:color="auto" w:fill="FFFFFF"/>
      <w:spacing w:line="374" w:lineRule="exact"/>
      <w:ind w:hanging="600"/>
    </w:pPr>
    <w:rPr>
      <w:sz w:val="22"/>
      <w:szCs w:val="22"/>
    </w:rPr>
  </w:style>
  <w:style w:type="paragraph" w:customStyle="1" w:styleId="Tablecaption0">
    <w:name w:val="Table caption"/>
    <w:basedOn w:val="Normln"/>
    <w:link w:val="Tablecaption"/>
    <w:pPr>
      <w:shd w:val="clear" w:color="auto" w:fill="FFFFFF"/>
      <w:spacing w:line="244" w:lineRule="exact"/>
    </w:pPr>
    <w:rPr>
      <w:sz w:val="22"/>
      <w:szCs w:val="22"/>
    </w:rPr>
  </w:style>
  <w:style w:type="paragraph" w:customStyle="1" w:styleId="Bodytext40">
    <w:name w:val="Body text (4)"/>
    <w:basedOn w:val="Normln"/>
    <w:link w:val="Bodytext4"/>
    <w:pPr>
      <w:shd w:val="clear" w:color="auto" w:fill="FFFFFF"/>
      <w:spacing w:before="760" w:line="374" w:lineRule="exact"/>
      <w:ind w:hanging="600"/>
    </w:pPr>
  </w:style>
  <w:style w:type="paragraph" w:customStyle="1" w:styleId="Bodytext50">
    <w:name w:val="Body text (5)"/>
    <w:basedOn w:val="Normln"/>
    <w:link w:val="Bodytext5"/>
    <w:pPr>
      <w:shd w:val="clear" w:color="auto" w:fill="FFFFFF"/>
      <w:spacing w:line="250" w:lineRule="exact"/>
    </w:pPr>
    <w:rPr>
      <w:sz w:val="22"/>
      <w:szCs w:val="22"/>
    </w:rPr>
  </w:style>
  <w:style w:type="paragraph" w:customStyle="1" w:styleId="Bodytext60">
    <w:name w:val="Body text (6)"/>
    <w:basedOn w:val="Normln"/>
    <w:link w:val="Bodytext6"/>
    <w:pPr>
      <w:shd w:val="clear" w:color="auto" w:fill="FFFFFF"/>
      <w:spacing w:after="240" w:line="254" w:lineRule="exact"/>
      <w:jc w:val="both"/>
    </w:pPr>
    <w:rPr>
      <w:b/>
      <w:bCs/>
      <w:sz w:val="22"/>
      <w:szCs w:val="22"/>
    </w:rPr>
  </w:style>
  <w:style w:type="paragraph" w:customStyle="1" w:styleId="Heading220">
    <w:name w:val="Heading #2 (2)"/>
    <w:basedOn w:val="Normln"/>
    <w:link w:val="Heading22"/>
    <w:pPr>
      <w:shd w:val="clear" w:color="auto" w:fill="FFFFFF"/>
      <w:spacing w:before="520" w:after="120" w:line="244" w:lineRule="exact"/>
      <w:ind w:hanging="600"/>
      <w:jc w:val="both"/>
      <w:outlineLvl w:val="1"/>
    </w:pPr>
    <w:rPr>
      <w:sz w:val="22"/>
      <w:szCs w:val="22"/>
    </w:rPr>
  </w:style>
  <w:style w:type="paragraph" w:customStyle="1" w:styleId="Heading20">
    <w:name w:val="Heading #2"/>
    <w:basedOn w:val="Normln"/>
    <w:link w:val="Heading2"/>
    <w:pPr>
      <w:shd w:val="clear" w:color="auto" w:fill="FFFFFF"/>
      <w:spacing w:before="500" w:line="374" w:lineRule="exact"/>
      <w:ind w:hanging="600"/>
      <w:outlineLvl w:val="1"/>
    </w:pPr>
  </w:style>
  <w:style w:type="paragraph" w:customStyle="1" w:styleId="Bodytext7">
    <w:name w:val="Body text (7)"/>
    <w:basedOn w:val="Normln"/>
    <w:link w:val="Bodytext7Exact"/>
    <w:pPr>
      <w:shd w:val="clear" w:color="auto" w:fill="FFFFFF"/>
      <w:spacing w:line="246" w:lineRule="exact"/>
    </w:pPr>
    <w:rPr>
      <w:rFonts w:ascii="Arial" w:eastAsia="Arial" w:hAnsi="Arial" w:cs="Arial"/>
      <w:b/>
      <w:bCs/>
      <w:sz w:val="22"/>
      <w:szCs w:val="22"/>
    </w:rPr>
  </w:style>
  <w:style w:type="paragraph" w:customStyle="1" w:styleId="Bodytext8">
    <w:name w:val="Body text (8)"/>
    <w:basedOn w:val="Normln"/>
    <w:link w:val="Bodytext8Exact"/>
    <w:pPr>
      <w:shd w:val="clear" w:color="auto" w:fill="FFFFFF"/>
      <w:spacing w:line="235" w:lineRule="exact"/>
    </w:pPr>
    <w:rPr>
      <w:sz w:val="20"/>
      <w:szCs w:val="20"/>
    </w:rPr>
  </w:style>
  <w:style w:type="paragraph" w:customStyle="1" w:styleId="Bodytext9">
    <w:name w:val="Body text (9)"/>
    <w:basedOn w:val="Normln"/>
    <w:link w:val="Bodytext9Exact"/>
    <w:pPr>
      <w:shd w:val="clear" w:color="auto" w:fill="FFFFFF"/>
      <w:spacing w:line="235" w:lineRule="exact"/>
    </w:pPr>
    <w:rPr>
      <w:sz w:val="21"/>
      <w:szCs w:val="21"/>
    </w:rPr>
  </w:style>
  <w:style w:type="paragraph" w:customStyle="1" w:styleId="Heading1">
    <w:name w:val="Heading #1"/>
    <w:basedOn w:val="Normln"/>
    <w:link w:val="Heading1Exact"/>
    <w:pPr>
      <w:shd w:val="clear" w:color="auto" w:fill="FFFFFF"/>
      <w:spacing w:line="332" w:lineRule="exact"/>
      <w:outlineLvl w:val="0"/>
    </w:pPr>
    <w:rPr>
      <w:b/>
      <w:bCs/>
      <w:i/>
      <w:iCs/>
      <w:spacing w:val="40"/>
      <w:w w:val="66"/>
      <w:sz w:val="30"/>
      <w:szCs w:val="30"/>
    </w:rPr>
  </w:style>
  <w:style w:type="paragraph" w:customStyle="1" w:styleId="Bodytext10">
    <w:name w:val="Body text (10)"/>
    <w:basedOn w:val="Normln"/>
    <w:link w:val="Bodytext10Exact"/>
    <w:pPr>
      <w:shd w:val="clear" w:color="auto" w:fill="FFFFFF"/>
      <w:spacing w:line="244" w:lineRule="exact"/>
    </w:pPr>
    <w:rPr>
      <w:rFonts w:ascii="Arial" w:eastAsia="Arial" w:hAnsi="Arial" w:cs="Arial"/>
      <w:i/>
      <w:iCs/>
      <w:w w:val="66"/>
      <w:sz w:val="9"/>
      <w:szCs w:val="9"/>
    </w:rPr>
  </w:style>
  <w:style w:type="paragraph" w:customStyle="1" w:styleId="Bodytext11">
    <w:name w:val="Body text (11)"/>
    <w:basedOn w:val="Normln"/>
    <w:link w:val="Bodytext11Exact"/>
    <w:pPr>
      <w:shd w:val="clear" w:color="auto" w:fill="FFFFFF"/>
      <w:spacing w:after="120" w:line="88" w:lineRule="exact"/>
    </w:pPr>
    <w:rPr>
      <w:spacing w:val="10"/>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iri.slansky@jika-cz.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iri.slansky@jika-cz.cz" TargetMode="External"/><Relationship Id="rId4" Type="http://schemas.openxmlformats.org/officeDocument/2006/relationships/webSettings" Target="webSettings.xml"/><Relationship Id="rId9" Type="http://schemas.openxmlformats.org/officeDocument/2006/relationships/hyperlink" Target="mailto:jirina.kurzova@ruk.cun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EB3FCE9D.dotm</Template>
  <TotalTime>0</TotalTime>
  <Pages>18</Pages>
  <Words>8436</Words>
  <Characters>49776</Characters>
  <Application>Microsoft Office Word</Application>
  <DocSecurity>4</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Hošková Lýdie</dc:creator>
  <cp:lastModifiedBy>Hošková Lýdie</cp:lastModifiedBy>
  <cp:revision>2</cp:revision>
  <dcterms:created xsi:type="dcterms:W3CDTF">2018-03-07T10:27:00Z</dcterms:created>
  <dcterms:modified xsi:type="dcterms:W3CDTF">2018-03-07T10:27:00Z</dcterms:modified>
</cp:coreProperties>
</file>