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rFonts w:ascii="Times New Roman"/>
          <w:sz w:val="25"/>
        </w:rPr>
      </w:pPr>
    </w:p>
    <w:p>
      <w:pPr>
        <w:spacing w:before="95"/>
        <w:ind w:left="6149" w:right="0" w:firstLine="0"/>
        <w:jc w:val="left"/>
        <w:rPr>
          <w:rFonts w:ascii="Arial" w:hAnsi="Arial"/>
          <w:sz w:val="20"/>
        </w:rPr>
      </w:pPr>
      <w:r>
        <w:rPr/>
        <w:drawing>
          <wp:anchor distT="0" distB="0" distL="0" distR="0" allowOverlap="1" layoutInCell="1" locked="0" behindDoc="0" simplePos="0" relativeHeight="0">
            <wp:simplePos x="0" y="0"/>
            <wp:positionH relativeFrom="page">
              <wp:posOffset>6467843</wp:posOffset>
            </wp:positionH>
            <wp:positionV relativeFrom="paragraph">
              <wp:posOffset>-192380</wp:posOffset>
            </wp:positionV>
            <wp:extent cx="371843" cy="371843"/>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71843" cy="371843"/>
                    </a:xfrm>
                    <a:prstGeom prst="rect">
                      <a:avLst/>
                    </a:prstGeom>
                  </pic:spPr>
                </pic:pic>
              </a:graphicData>
            </a:graphic>
          </wp:anchor>
        </w:drawing>
      </w:r>
      <w:r>
        <w:rPr>
          <w:rFonts w:ascii="Arial" w:hAnsi="Arial"/>
          <w:sz w:val="20"/>
        </w:rPr>
        <w:t>Ateliér světelné techniky s.r.o.</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3"/>
        </w:rPr>
      </w:pPr>
    </w:p>
    <w:p>
      <w:pPr>
        <w:pStyle w:val="Heading1"/>
        <w:spacing w:before="90"/>
        <w:ind w:left="115"/>
      </w:pPr>
      <w:r>
        <w:rPr/>
        <w:t>STÁLA VÝSTAVA METROPOLITNÍHO PLÁNU</w:t>
      </w:r>
    </w:p>
    <w:p>
      <w:pPr>
        <w:pStyle w:val="BodyText"/>
        <w:spacing w:before="1"/>
        <w:rPr>
          <w:rFonts w:ascii="Arial"/>
          <w:b/>
          <w:sz w:val="24"/>
        </w:rPr>
      </w:pPr>
    </w:p>
    <w:p>
      <w:pPr>
        <w:pStyle w:val="Heading2"/>
      </w:pPr>
      <w:r>
        <w:rPr/>
        <w:t>Návrh osvětlení</w:t>
      </w:r>
    </w:p>
    <w:p>
      <w:pPr>
        <w:pStyle w:val="BodyText"/>
        <w:spacing w:before="3"/>
        <w:rPr>
          <w:rFonts w:ascii="Arial"/>
          <w:b/>
        </w:rPr>
      </w:pPr>
    </w:p>
    <w:p>
      <w:pPr>
        <w:pStyle w:val="BodyText"/>
        <w:ind w:left="115"/>
        <w:rPr>
          <w:rFonts w:ascii="Arial" w:hAnsi="Arial"/>
        </w:rPr>
      </w:pPr>
      <w:r>
        <w:rPr>
          <w:rFonts w:ascii="Arial" w:hAnsi="Arial"/>
        </w:rPr>
        <w:t>EO.0 Technická zpráva</w:t>
      </w:r>
    </w:p>
    <w:p>
      <w:pPr>
        <w:spacing w:after="0"/>
        <w:rPr>
          <w:rFonts w:ascii="Arial" w:hAnsi="Arial"/>
        </w:rPr>
        <w:sectPr>
          <w:type w:val="continuous"/>
          <w:pgSz w:w="11910" w:h="16840"/>
          <w:pgMar w:top="1400" w:bottom="280" w:left="1300" w:right="1020"/>
        </w:sectPr>
      </w:pPr>
    </w:p>
    <w:p>
      <w:pPr>
        <w:pStyle w:val="Heading3"/>
        <w:spacing w:before="68"/>
        <w:jc w:val="both"/>
      </w:pPr>
      <w:r>
        <w:rPr/>
        <w:t>Zakázka:</w:t>
      </w:r>
    </w:p>
    <w:p>
      <w:pPr>
        <w:pStyle w:val="BodyText"/>
        <w:spacing w:before="1"/>
        <w:ind w:left="115" w:right="898"/>
      </w:pPr>
      <w:r>
        <w:rPr/>
        <w:t>Návrh osvětlení stálé výstavy Metropolitního plánu v budově A ve Velkém sále v prostorech Institutu plánování a rozvoje hl. města Prahy.</w:t>
      </w:r>
    </w:p>
    <w:p>
      <w:pPr>
        <w:pStyle w:val="BodyText"/>
        <w:spacing w:before="9"/>
        <w:rPr>
          <w:sz w:val="21"/>
        </w:rPr>
      </w:pPr>
    </w:p>
    <w:p>
      <w:pPr>
        <w:pStyle w:val="Heading3"/>
        <w:jc w:val="both"/>
      </w:pPr>
      <w:r>
        <w:rPr/>
        <w:t>Objednatel:</w:t>
      </w:r>
    </w:p>
    <w:p>
      <w:pPr>
        <w:pStyle w:val="BodyText"/>
        <w:spacing w:line="250" w:lineRule="exact" w:before="7"/>
        <w:ind w:left="115" w:right="5762"/>
      </w:pPr>
      <w:r>
        <w:rPr/>
        <w:t>Institut plánování a rozvoje hlavní města Prahy p.o. Vyšehradská 57/2077.</w:t>
      </w:r>
    </w:p>
    <w:p>
      <w:pPr>
        <w:pStyle w:val="BodyText"/>
        <w:spacing w:line="251" w:lineRule="exact"/>
        <w:ind w:left="115"/>
        <w:jc w:val="both"/>
      </w:pPr>
      <w:r>
        <w:rPr/>
        <w:t>128 00 Praha 2 – Nové město</w:t>
      </w:r>
    </w:p>
    <w:p>
      <w:pPr>
        <w:pStyle w:val="BodyText"/>
        <w:spacing w:before="10"/>
        <w:rPr>
          <w:sz w:val="21"/>
        </w:rPr>
      </w:pPr>
    </w:p>
    <w:p>
      <w:pPr>
        <w:pStyle w:val="Heading3"/>
        <w:jc w:val="both"/>
      </w:pPr>
      <w:r>
        <w:rPr/>
        <w:t>Zpracovatel:</w:t>
      </w:r>
    </w:p>
    <w:p>
      <w:pPr>
        <w:pStyle w:val="BodyText"/>
        <w:spacing w:line="250" w:lineRule="exact" w:before="7"/>
        <w:ind w:left="115" w:right="7473"/>
      </w:pPr>
      <w:r>
        <w:rPr/>
        <w:t>Atelier světelné techniky s.r.o.</w:t>
      </w:r>
    </w:p>
    <w:p>
      <w:pPr>
        <w:pStyle w:val="BodyText"/>
        <w:spacing w:line="250" w:lineRule="exact"/>
        <w:ind w:left="115" w:right="7473"/>
      </w:pPr>
      <w:r>
        <w:rPr/>
        <w:t>Mečislavova 2</w:t>
      </w:r>
    </w:p>
    <w:p>
      <w:pPr>
        <w:pStyle w:val="BodyText"/>
        <w:spacing w:line="249" w:lineRule="exact" w:before="1"/>
        <w:ind w:left="115"/>
        <w:jc w:val="both"/>
      </w:pPr>
      <w:r>
        <w:rPr/>
        <w:t>140 00, Praha 4,</w:t>
      </w:r>
    </w:p>
    <w:p>
      <w:pPr>
        <w:pStyle w:val="BodyText"/>
        <w:spacing w:line="251" w:lineRule="exact"/>
        <w:ind w:left="115"/>
        <w:jc w:val="both"/>
      </w:pPr>
      <w:r>
        <w:rPr/>
        <w:t>tel.:        +420 723 441 340</w:t>
      </w:r>
    </w:p>
    <w:p>
      <w:pPr>
        <w:pStyle w:val="BodyText"/>
        <w:spacing w:before="1"/>
        <w:ind w:left="115" w:right="7734" w:hanging="1"/>
        <w:jc w:val="both"/>
      </w:pPr>
      <w:r>
        <w:rPr/>
        <w:t>web: </w:t>
      </w:r>
      <w:hyperlink r:id="rId7">
        <w:r>
          <w:rPr>
            <w:u w:val="single"/>
          </w:rPr>
          <w:t>www.astatelier.cz</w:t>
        </w:r>
      </w:hyperlink>
      <w:r>
        <w:rPr>
          <w:u w:val="single"/>
        </w:rPr>
        <w:t> </w:t>
      </w:r>
      <w:r>
        <w:rPr/>
        <w:t>e-mail: </w:t>
      </w:r>
      <w:hyperlink r:id="rId8">
        <w:r>
          <w:rPr>
            <w:u w:val="single"/>
          </w:rPr>
          <w:t>zak@astatelier.cz</w:t>
        </w:r>
      </w:hyperlink>
      <w:r>
        <w:rPr>
          <w:u w:val="single"/>
        </w:rPr>
        <w:t> </w:t>
      </w:r>
      <w:r>
        <w:rPr/>
        <w:t>Petr Žák</w:t>
      </w:r>
    </w:p>
    <w:p>
      <w:pPr>
        <w:pStyle w:val="BodyText"/>
        <w:rPr>
          <w:sz w:val="24"/>
        </w:rPr>
      </w:pPr>
    </w:p>
    <w:p>
      <w:pPr>
        <w:pStyle w:val="BodyText"/>
        <w:rPr>
          <w:sz w:val="24"/>
        </w:rPr>
      </w:pPr>
    </w:p>
    <w:p>
      <w:pPr>
        <w:pStyle w:val="BodyText"/>
        <w:spacing w:line="480" w:lineRule="auto" w:before="208"/>
        <w:ind w:left="115" w:right="7473"/>
      </w:pPr>
      <w:r>
        <w:rPr/>
        <w:t>Zakázkové číslo: AST.001.18 Datum:  leden 2018</w:t>
      </w:r>
    </w:p>
    <w:p>
      <w:pPr>
        <w:pStyle w:val="BodyText"/>
        <w:spacing w:before="3"/>
      </w:pPr>
    </w:p>
    <w:p>
      <w:pPr>
        <w:pStyle w:val="Heading3"/>
        <w:jc w:val="both"/>
      </w:pPr>
      <w:r>
        <w:rPr/>
        <w:t>Obsah:</w:t>
      </w:r>
    </w:p>
    <w:p>
      <w:pPr>
        <w:pStyle w:val="BodyText"/>
        <w:spacing w:before="9"/>
        <w:rPr>
          <w:rFonts w:ascii="Arial"/>
          <w:b/>
          <w:sz w:val="21"/>
        </w:rPr>
      </w:pPr>
    </w:p>
    <w:p>
      <w:pPr>
        <w:pStyle w:val="ListParagraph"/>
        <w:numPr>
          <w:ilvl w:val="0"/>
          <w:numId w:val="1"/>
        </w:numPr>
        <w:tabs>
          <w:tab w:pos="1181" w:val="left" w:leader="none"/>
          <w:tab w:pos="1182" w:val="left" w:leader="none"/>
        </w:tabs>
        <w:spacing w:line="251" w:lineRule="exact" w:before="0" w:after="0"/>
        <w:ind w:left="1181" w:right="0" w:hanging="360"/>
        <w:jc w:val="left"/>
        <w:rPr>
          <w:sz w:val="22"/>
        </w:rPr>
      </w:pPr>
      <w:r>
        <w:rPr>
          <w:sz w:val="22"/>
        </w:rPr>
        <w:t>Základní</w:t>
      </w:r>
      <w:r>
        <w:rPr>
          <w:spacing w:val="-4"/>
          <w:sz w:val="22"/>
        </w:rPr>
        <w:t> </w:t>
      </w:r>
      <w:r>
        <w:rPr>
          <w:sz w:val="22"/>
        </w:rPr>
        <w:t>údaje</w:t>
      </w:r>
    </w:p>
    <w:p>
      <w:pPr>
        <w:pStyle w:val="ListParagraph"/>
        <w:numPr>
          <w:ilvl w:val="0"/>
          <w:numId w:val="1"/>
        </w:numPr>
        <w:tabs>
          <w:tab w:pos="1181" w:val="left" w:leader="none"/>
          <w:tab w:pos="1182" w:val="left" w:leader="none"/>
        </w:tabs>
        <w:spacing w:line="251" w:lineRule="exact" w:before="0" w:after="0"/>
        <w:ind w:left="1181" w:right="0" w:hanging="360"/>
        <w:jc w:val="left"/>
        <w:rPr>
          <w:sz w:val="22"/>
        </w:rPr>
      </w:pPr>
      <w:r>
        <w:rPr>
          <w:sz w:val="22"/>
        </w:rPr>
        <w:t>Podklady</w:t>
      </w:r>
    </w:p>
    <w:p>
      <w:pPr>
        <w:pStyle w:val="ListParagraph"/>
        <w:numPr>
          <w:ilvl w:val="0"/>
          <w:numId w:val="1"/>
        </w:numPr>
        <w:tabs>
          <w:tab w:pos="1181" w:val="left" w:leader="none"/>
          <w:tab w:pos="1182" w:val="left" w:leader="none"/>
        </w:tabs>
        <w:spacing w:line="240" w:lineRule="auto" w:before="2" w:after="0"/>
        <w:ind w:left="1181" w:right="0" w:hanging="360"/>
        <w:jc w:val="left"/>
        <w:rPr>
          <w:sz w:val="22"/>
        </w:rPr>
      </w:pPr>
      <w:r>
        <w:rPr>
          <w:sz w:val="22"/>
        </w:rPr>
        <w:t>Současný</w:t>
      </w:r>
      <w:r>
        <w:rPr>
          <w:spacing w:val="-1"/>
          <w:sz w:val="22"/>
        </w:rPr>
        <w:t> </w:t>
      </w:r>
      <w:r>
        <w:rPr>
          <w:sz w:val="22"/>
        </w:rPr>
        <w:t>stav</w:t>
      </w:r>
    </w:p>
    <w:p>
      <w:pPr>
        <w:pStyle w:val="ListParagraph"/>
        <w:numPr>
          <w:ilvl w:val="0"/>
          <w:numId w:val="1"/>
        </w:numPr>
        <w:tabs>
          <w:tab w:pos="1181" w:val="left" w:leader="none"/>
          <w:tab w:pos="1182" w:val="left" w:leader="none"/>
        </w:tabs>
        <w:spacing w:line="251" w:lineRule="exact" w:before="1" w:after="0"/>
        <w:ind w:left="1181" w:right="0" w:hanging="360"/>
        <w:jc w:val="left"/>
        <w:rPr>
          <w:sz w:val="22"/>
        </w:rPr>
      </w:pPr>
      <w:r>
        <w:rPr>
          <w:sz w:val="22"/>
        </w:rPr>
        <w:t>Koncepce</w:t>
      </w:r>
    </w:p>
    <w:p>
      <w:pPr>
        <w:pStyle w:val="ListParagraph"/>
        <w:numPr>
          <w:ilvl w:val="0"/>
          <w:numId w:val="1"/>
        </w:numPr>
        <w:tabs>
          <w:tab w:pos="1181" w:val="left" w:leader="none"/>
          <w:tab w:pos="1182" w:val="left" w:leader="none"/>
        </w:tabs>
        <w:spacing w:line="251" w:lineRule="exact" w:before="0" w:after="0"/>
        <w:ind w:left="1181" w:right="0" w:hanging="360"/>
        <w:jc w:val="left"/>
        <w:rPr>
          <w:sz w:val="22"/>
        </w:rPr>
      </w:pPr>
      <w:r>
        <w:rPr>
          <w:sz w:val="22"/>
        </w:rPr>
        <w:t>Parametry</w:t>
      </w:r>
      <w:r>
        <w:rPr>
          <w:spacing w:val="-4"/>
          <w:sz w:val="22"/>
        </w:rPr>
        <w:t> </w:t>
      </w:r>
      <w:r>
        <w:rPr>
          <w:sz w:val="22"/>
        </w:rPr>
        <w:t>osvětlení</w:t>
      </w:r>
    </w:p>
    <w:p>
      <w:pPr>
        <w:pStyle w:val="ListParagraph"/>
        <w:numPr>
          <w:ilvl w:val="0"/>
          <w:numId w:val="1"/>
        </w:numPr>
        <w:tabs>
          <w:tab w:pos="1181" w:val="left" w:leader="none"/>
          <w:tab w:pos="1182" w:val="left" w:leader="none"/>
        </w:tabs>
        <w:spacing w:line="251" w:lineRule="exact" w:before="2" w:after="0"/>
        <w:ind w:left="1181" w:right="0" w:hanging="360"/>
        <w:jc w:val="left"/>
        <w:rPr>
          <w:sz w:val="22"/>
        </w:rPr>
      </w:pPr>
      <w:r>
        <w:rPr>
          <w:sz w:val="22"/>
        </w:rPr>
        <w:t>Technické řešení</w:t>
      </w:r>
      <w:r>
        <w:rPr>
          <w:spacing w:val="-7"/>
          <w:sz w:val="22"/>
        </w:rPr>
        <w:t> </w:t>
      </w:r>
      <w:r>
        <w:rPr>
          <w:sz w:val="22"/>
        </w:rPr>
        <w:t>osvětlení</w:t>
      </w:r>
    </w:p>
    <w:p>
      <w:pPr>
        <w:pStyle w:val="ListParagraph"/>
        <w:numPr>
          <w:ilvl w:val="0"/>
          <w:numId w:val="1"/>
        </w:numPr>
        <w:tabs>
          <w:tab w:pos="1181" w:val="left" w:leader="none"/>
          <w:tab w:pos="1182" w:val="left" w:leader="none"/>
        </w:tabs>
        <w:spacing w:line="251" w:lineRule="exact" w:before="0" w:after="0"/>
        <w:ind w:left="1181" w:right="0" w:hanging="360"/>
        <w:jc w:val="left"/>
        <w:rPr>
          <w:sz w:val="22"/>
        </w:rPr>
      </w:pPr>
      <w:r>
        <w:rPr>
          <w:sz w:val="22"/>
        </w:rPr>
        <w:t>Ovládání a řízení</w:t>
      </w:r>
      <w:r>
        <w:rPr>
          <w:spacing w:val="-10"/>
          <w:sz w:val="22"/>
        </w:rPr>
        <w:t> </w:t>
      </w:r>
      <w:r>
        <w:rPr>
          <w:sz w:val="22"/>
        </w:rPr>
        <w:t>osvětlení</w:t>
      </w:r>
    </w:p>
    <w:p>
      <w:pPr>
        <w:pStyle w:val="ListParagraph"/>
        <w:numPr>
          <w:ilvl w:val="0"/>
          <w:numId w:val="1"/>
        </w:numPr>
        <w:tabs>
          <w:tab w:pos="1181" w:val="left" w:leader="none"/>
          <w:tab w:pos="1182" w:val="left" w:leader="none"/>
        </w:tabs>
        <w:spacing w:line="240" w:lineRule="auto" w:before="2" w:after="0"/>
        <w:ind w:left="1181" w:right="0" w:hanging="360"/>
        <w:jc w:val="left"/>
        <w:rPr>
          <w:sz w:val="22"/>
        </w:rPr>
      </w:pPr>
      <w:r>
        <w:rPr>
          <w:sz w:val="22"/>
        </w:rPr>
        <w:t>Příkonová bilance</w:t>
      </w:r>
      <w:r>
        <w:rPr>
          <w:spacing w:val="-8"/>
          <w:sz w:val="22"/>
        </w:rPr>
        <w:t> </w:t>
      </w:r>
      <w:r>
        <w:rPr>
          <w:sz w:val="22"/>
        </w:rPr>
        <w:t>osvětlení</w:t>
      </w:r>
    </w:p>
    <w:p>
      <w:pPr>
        <w:pStyle w:val="ListParagraph"/>
        <w:numPr>
          <w:ilvl w:val="0"/>
          <w:numId w:val="1"/>
        </w:numPr>
        <w:tabs>
          <w:tab w:pos="1181" w:val="left" w:leader="none"/>
          <w:tab w:pos="1182" w:val="left" w:leader="none"/>
        </w:tabs>
        <w:spacing w:line="251" w:lineRule="exact" w:before="1" w:after="0"/>
        <w:ind w:left="1181" w:right="0" w:hanging="360"/>
        <w:jc w:val="left"/>
        <w:rPr>
          <w:sz w:val="22"/>
        </w:rPr>
      </w:pPr>
      <w:r>
        <w:rPr>
          <w:sz w:val="22"/>
        </w:rPr>
        <w:t>Technické řešení AV</w:t>
      </w:r>
      <w:r>
        <w:rPr>
          <w:spacing w:val="-8"/>
          <w:sz w:val="22"/>
        </w:rPr>
        <w:t> </w:t>
      </w:r>
      <w:r>
        <w:rPr>
          <w:sz w:val="22"/>
        </w:rPr>
        <w:t>techniky</w:t>
      </w:r>
    </w:p>
    <w:p>
      <w:pPr>
        <w:pStyle w:val="ListParagraph"/>
        <w:numPr>
          <w:ilvl w:val="0"/>
          <w:numId w:val="1"/>
        </w:numPr>
        <w:tabs>
          <w:tab w:pos="1182" w:val="left" w:leader="none"/>
        </w:tabs>
        <w:spacing w:line="251" w:lineRule="exact" w:before="0" w:after="0"/>
        <w:ind w:left="1181" w:right="0" w:hanging="360"/>
        <w:jc w:val="left"/>
        <w:rPr>
          <w:sz w:val="22"/>
        </w:rPr>
      </w:pPr>
      <w:r>
        <w:rPr>
          <w:sz w:val="22"/>
        </w:rPr>
        <w:t>Požadavky na</w:t>
      </w:r>
      <w:r>
        <w:rPr>
          <w:spacing w:val="-4"/>
          <w:sz w:val="22"/>
        </w:rPr>
        <w:t> </w:t>
      </w:r>
      <w:r>
        <w:rPr>
          <w:sz w:val="22"/>
        </w:rPr>
        <w:t>realizaci</w:t>
      </w:r>
    </w:p>
    <w:p>
      <w:pPr>
        <w:pStyle w:val="BodyText"/>
        <w:rPr>
          <w:sz w:val="24"/>
        </w:rPr>
      </w:pPr>
    </w:p>
    <w:p>
      <w:pPr>
        <w:pStyle w:val="BodyText"/>
        <w:spacing w:before="1"/>
        <w:rPr>
          <w:sz w:val="20"/>
        </w:rPr>
      </w:pPr>
    </w:p>
    <w:p>
      <w:pPr>
        <w:pStyle w:val="BodyText"/>
        <w:ind w:left="821"/>
      </w:pPr>
      <w:r>
        <w:rPr/>
        <w:t>PŘÍLOHY</w:t>
      </w:r>
    </w:p>
    <w:p>
      <w:pPr>
        <w:pStyle w:val="BodyText"/>
        <w:spacing w:before="10"/>
        <w:rPr>
          <w:sz w:val="21"/>
        </w:rPr>
      </w:pPr>
    </w:p>
    <w:p>
      <w:pPr>
        <w:pStyle w:val="BodyText"/>
        <w:ind w:left="1531" w:right="5670"/>
      </w:pPr>
      <w:r>
        <w:rPr/>
        <w:t>Ovládací skupiny a světelné scény Výkres rozmístění AV techniky Protokol výpočtu osvětlení</w:t>
      </w:r>
    </w:p>
    <w:p>
      <w:pPr>
        <w:spacing w:after="0"/>
        <w:sectPr>
          <w:footerReference w:type="default" r:id="rId6"/>
          <w:pgSz w:w="11910" w:h="16840"/>
          <w:pgMar w:footer="520" w:header="0" w:top="1320" w:bottom="720" w:left="1300" w:right="620"/>
          <w:pgNumType w:start="2"/>
        </w:sectPr>
      </w:pPr>
    </w:p>
    <w:p>
      <w:pPr>
        <w:pStyle w:val="Heading3"/>
        <w:numPr>
          <w:ilvl w:val="0"/>
          <w:numId w:val="2"/>
        </w:numPr>
        <w:tabs>
          <w:tab w:pos="303" w:val="left" w:leader="none"/>
        </w:tabs>
        <w:spacing w:line="240" w:lineRule="auto" w:before="68" w:after="0"/>
        <w:ind w:left="302" w:right="0" w:hanging="186"/>
        <w:jc w:val="left"/>
      </w:pPr>
      <w:r>
        <w:rPr/>
        <w:t>PŘEDMĚT</w:t>
      </w:r>
    </w:p>
    <w:p>
      <w:pPr>
        <w:pStyle w:val="BodyText"/>
        <w:spacing w:before="1"/>
        <w:ind w:left="115" w:right="758"/>
      </w:pPr>
      <w:r>
        <w:rPr/>
        <w:t>Předmětem návrhu je řešení expozičního osvětlení pro stálou výstavu Metropolitního plánu v budově A ve Velkém sále v prostorech Institutu plánování a rozvoje hl. města Prahy. Součástí návrhu je také koordinace a úprava AV techniky.</w:t>
      </w:r>
    </w:p>
    <w:p>
      <w:pPr>
        <w:pStyle w:val="BodyText"/>
        <w:spacing w:before="9"/>
        <w:rPr>
          <w:sz w:val="21"/>
        </w:rPr>
      </w:pPr>
    </w:p>
    <w:p>
      <w:pPr>
        <w:pStyle w:val="Heading3"/>
        <w:numPr>
          <w:ilvl w:val="0"/>
          <w:numId w:val="2"/>
        </w:numPr>
        <w:tabs>
          <w:tab w:pos="300" w:val="left" w:leader="none"/>
        </w:tabs>
        <w:spacing w:line="240" w:lineRule="auto" w:before="0" w:after="0"/>
        <w:ind w:left="299" w:right="0" w:hanging="184"/>
        <w:jc w:val="left"/>
      </w:pPr>
      <w:r>
        <w:rPr>
          <w:spacing w:val="-3"/>
        </w:rPr>
        <w:t>PODKLADY</w:t>
      </w:r>
    </w:p>
    <w:p>
      <w:pPr>
        <w:pStyle w:val="BodyText"/>
        <w:spacing w:before="1"/>
        <w:ind w:left="115"/>
      </w:pPr>
      <w:r>
        <w:rPr/>
        <w:t>Pro návrh osvětlení byly použity následující podklady:</w:t>
      </w:r>
    </w:p>
    <w:p>
      <w:pPr>
        <w:pStyle w:val="BodyText"/>
        <w:spacing w:before="10"/>
        <w:rPr>
          <w:sz w:val="21"/>
        </w:rPr>
      </w:pPr>
    </w:p>
    <w:p>
      <w:pPr>
        <w:pStyle w:val="ListParagraph"/>
        <w:numPr>
          <w:ilvl w:val="1"/>
          <w:numId w:val="2"/>
        </w:numPr>
        <w:tabs>
          <w:tab w:pos="835" w:val="left" w:leader="none"/>
          <w:tab w:pos="836" w:val="left" w:leader="none"/>
        </w:tabs>
        <w:spacing w:line="240" w:lineRule="auto" w:before="0" w:after="0"/>
        <w:ind w:left="835" w:right="0" w:hanging="360"/>
        <w:jc w:val="left"/>
        <w:rPr>
          <w:sz w:val="22"/>
        </w:rPr>
      </w:pPr>
      <w:r>
        <w:rPr>
          <w:sz w:val="22"/>
        </w:rPr>
        <w:t>Architektonický návrh - Informační centrum Metropolitního plánu, scénář a návrh stálé</w:t>
      </w:r>
      <w:r>
        <w:rPr>
          <w:spacing w:val="-20"/>
          <w:sz w:val="22"/>
        </w:rPr>
        <w:t> </w:t>
      </w:r>
      <w:r>
        <w:rPr>
          <w:sz w:val="22"/>
        </w:rPr>
        <w:t>výstavy;</w:t>
      </w:r>
    </w:p>
    <w:p>
      <w:pPr>
        <w:pStyle w:val="ListParagraph"/>
        <w:numPr>
          <w:ilvl w:val="1"/>
          <w:numId w:val="2"/>
        </w:numPr>
        <w:tabs>
          <w:tab w:pos="835" w:val="left" w:leader="none"/>
          <w:tab w:pos="836" w:val="left" w:leader="none"/>
        </w:tabs>
        <w:spacing w:line="240" w:lineRule="auto" w:before="1" w:after="0"/>
        <w:ind w:left="835" w:right="0" w:hanging="360"/>
        <w:jc w:val="left"/>
        <w:rPr>
          <w:sz w:val="22"/>
        </w:rPr>
      </w:pPr>
      <w:r>
        <w:rPr>
          <w:sz w:val="22"/>
        </w:rPr>
        <w:t>Výkresová dokumentace řešení expozice Metropolitního</w:t>
      </w:r>
      <w:r>
        <w:rPr>
          <w:spacing w:val="-14"/>
          <w:sz w:val="22"/>
        </w:rPr>
        <w:t> </w:t>
      </w:r>
      <w:r>
        <w:rPr>
          <w:sz w:val="22"/>
        </w:rPr>
        <w:t>plánu</w:t>
      </w:r>
    </w:p>
    <w:p>
      <w:pPr>
        <w:pStyle w:val="ListParagraph"/>
        <w:numPr>
          <w:ilvl w:val="1"/>
          <w:numId w:val="2"/>
        </w:numPr>
        <w:tabs>
          <w:tab w:pos="835" w:val="left" w:leader="none"/>
          <w:tab w:pos="836" w:val="left" w:leader="none"/>
        </w:tabs>
        <w:spacing w:line="251" w:lineRule="exact" w:before="1" w:after="0"/>
        <w:ind w:left="835" w:right="0" w:hanging="360"/>
        <w:jc w:val="left"/>
        <w:rPr>
          <w:sz w:val="22"/>
        </w:rPr>
      </w:pPr>
      <w:r>
        <w:rPr>
          <w:sz w:val="22"/>
        </w:rPr>
        <w:t>Výkresová dokumentace stavebního řešení se stávajícím</w:t>
      </w:r>
      <w:r>
        <w:rPr>
          <w:spacing w:val="-21"/>
          <w:sz w:val="22"/>
        </w:rPr>
        <w:t> </w:t>
      </w:r>
      <w:r>
        <w:rPr>
          <w:sz w:val="22"/>
        </w:rPr>
        <w:t>stavem</w:t>
      </w:r>
    </w:p>
    <w:p>
      <w:pPr>
        <w:pStyle w:val="ListParagraph"/>
        <w:numPr>
          <w:ilvl w:val="1"/>
          <w:numId w:val="2"/>
        </w:numPr>
        <w:tabs>
          <w:tab w:pos="835" w:val="left" w:leader="none"/>
          <w:tab w:pos="836" w:val="left" w:leader="none"/>
        </w:tabs>
        <w:spacing w:line="251" w:lineRule="exact" w:before="0" w:after="0"/>
        <w:ind w:left="835" w:right="0" w:hanging="360"/>
        <w:jc w:val="left"/>
        <w:rPr>
          <w:sz w:val="22"/>
        </w:rPr>
      </w:pPr>
      <w:r>
        <w:rPr>
          <w:sz w:val="22"/>
        </w:rPr>
        <w:t>ČSN EN 12464 – 1 Světlo a osvětlení – Osvětlení pracovních prostorů Část 1: Vnitřní pracovní</w:t>
      </w:r>
      <w:r>
        <w:rPr>
          <w:spacing w:val="-26"/>
          <w:sz w:val="22"/>
        </w:rPr>
        <w:t> </w:t>
      </w:r>
      <w:r>
        <w:rPr>
          <w:sz w:val="22"/>
        </w:rPr>
        <w:t>prostory;</w:t>
      </w:r>
    </w:p>
    <w:p>
      <w:pPr>
        <w:pStyle w:val="ListParagraph"/>
        <w:numPr>
          <w:ilvl w:val="1"/>
          <w:numId w:val="2"/>
        </w:numPr>
        <w:tabs>
          <w:tab w:pos="835" w:val="left" w:leader="none"/>
          <w:tab w:pos="836" w:val="left" w:leader="none"/>
        </w:tabs>
        <w:spacing w:line="250" w:lineRule="exact" w:before="9" w:after="0"/>
        <w:ind w:left="835" w:right="609" w:hanging="360"/>
        <w:jc w:val="left"/>
        <w:rPr>
          <w:sz w:val="22"/>
        </w:rPr>
      </w:pPr>
      <w:r>
        <w:rPr>
          <w:sz w:val="22"/>
        </w:rPr>
        <w:t>ČSN P CEN/TS 16163 Ochrana kulturního dědictví – Směrnice a postupy pro výběr vhodného osvětlení do expozice,</w:t>
      </w:r>
      <w:r>
        <w:rPr>
          <w:spacing w:val="-2"/>
          <w:sz w:val="22"/>
        </w:rPr>
        <w:t> </w:t>
      </w:r>
      <w:r>
        <w:rPr>
          <w:sz w:val="22"/>
        </w:rPr>
        <w:t>2014;</w:t>
      </w:r>
    </w:p>
    <w:p>
      <w:pPr>
        <w:pStyle w:val="ListParagraph"/>
        <w:numPr>
          <w:ilvl w:val="1"/>
          <w:numId w:val="2"/>
        </w:numPr>
        <w:tabs>
          <w:tab w:pos="835" w:val="left" w:leader="none"/>
          <w:tab w:pos="836" w:val="left" w:leader="none"/>
        </w:tabs>
        <w:spacing w:line="251" w:lineRule="exact" w:before="0" w:after="0"/>
        <w:ind w:left="835" w:right="0" w:hanging="360"/>
        <w:jc w:val="left"/>
        <w:rPr>
          <w:sz w:val="22"/>
        </w:rPr>
      </w:pPr>
      <w:r>
        <w:rPr>
          <w:sz w:val="22"/>
        </w:rPr>
        <w:t>ČSN EN 13032-1 Světlo a osvětlení – Měření a uvádění fotometrických údajů světelných zdrojů a svítidel</w:t>
      </w:r>
      <w:r>
        <w:rPr>
          <w:spacing w:val="-29"/>
          <w:sz w:val="22"/>
        </w:rPr>
        <w:t> </w:t>
      </w:r>
      <w:r>
        <w:rPr>
          <w:sz w:val="22"/>
        </w:rPr>
        <w:t>–</w:t>
      </w:r>
    </w:p>
    <w:p>
      <w:pPr>
        <w:pStyle w:val="BodyText"/>
        <w:spacing w:before="1"/>
        <w:ind w:left="835"/>
      </w:pPr>
      <w:r>
        <w:rPr/>
        <w:t>Část 1: Měření a formát souboru údajů; 2005</w:t>
      </w:r>
    </w:p>
    <w:p>
      <w:pPr>
        <w:pStyle w:val="BodyText"/>
        <w:spacing w:before="9"/>
        <w:rPr>
          <w:sz w:val="21"/>
        </w:rPr>
      </w:pPr>
    </w:p>
    <w:p>
      <w:pPr>
        <w:pStyle w:val="Heading3"/>
        <w:numPr>
          <w:ilvl w:val="0"/>
          <w:numId w:val="3"/>
        </w:numPr>
        <w:tabs>
          <w:tab w:pos="364" w:val="left" w:leader="none"/>
        </w:tabs>
        <w:spacing w:line="240" w:lineRule="auto" w:before="0" w:after="0"/>
        <w:ind w:left="364" w:right="0" w:hanging="249"/>
        <w:jc w:val="left"/>
      </w:pPr>
      <w:r>
        <w:rPr/>
        <w:t>SOUČASNÝ</w:t>
      </w:r>
      <w:r>
        <w:rPr>
          <w:spacing w:val="-14"/>
        </w:rPr>
        <w:t> </w:t>
      </w:r>
      <w:r>
        <w:rPr/>
        <w:t>STAV</w:t>
      </w:r>
    </w:p>
    <w:p>
      <w:pPr>
        <w:pStyle w:val="BodyText"/>
        <w:spacing w:before="1"/>
        <w:ind w:left="115" w:right="628"/>
      </w:pPr>
      <w:r>
        <w:rPr/>
        <w:t>Současné osvětlení velkého sálu tvoří soustava nouzového a normálního osvětlení. Normální osvětlení tvoří dvě soustavy. První soustavu tvoří rovnoměrně rozmístění lineární zářivková svítidla s prismatickým krytem ve 4 řadách po 14 svítidlech. Zářivková svítidla jsou osazena elektronickými stmívatelnými předřadníky DALI. Druhou soustavou je soustava expozičního osvětlení, kterou tvoří čtyři řady napájecích lišt osazené 8 ks LED světlometů s ruční regulací a 2 LED světlomety řízené systémem DALI. Lištový systém osahuje tři okruhy 230V umožňující vytvoření 3 samostatně ovládaných okruhů. Lištový systém má sběrnici připojenou na systém DALI pro ovládání svítidel.</w:t>
      </w:r>
    </w:p>
    <w:p>
      <w:pPr>
        <w:pStyle w:val="BodyText"/>
        <w:spacing w:before="2"/>
        <w:ind w:left="114" w:right="889"/>
      </w:pPr>
      <w:r>
        <w:rPr/>
        <w:t>Osvětlení místnosti je ovládáno přes dotykový panel u hlavního vstupu do sálu prostřednictvím přednastavených světelných scén.</w:t>
      </w:r>
    </w:p>
    <w:p>
      <w:pPr>
        <w:pStyle w:val="BodyText"/>
        <w:spacing w:before="10"/>
        <w:rPr>
          <w:sz w:val="21"/>
        </w:rPr>
      </w:pPr>
    </w:p>
    <w:p>
      <w:pPr>
        <w:pStyle w:val="Heading3"/>
        <w:numPr>
          <w:ilvl w:val="0"/>
          <w:numId w:val="3"/>
        </w:numPr>
        <w:tabs>
          <w:tab w:pos="365" w:val="left" w:leader="none"/>
        </w:tabs>
        <w:spacing w:line="240" w:lineRule="auto" w:before="0" w:after="0"/>
        <w:ind w:left="364" w:right="0" w:hanging="250"/>
        <w:jc w:val="left"/>
      </w:pPr>
      <w:r>
        <w:rPr/>
        <w:t>KONCEPCE</w:t>
      </w:r>
    </w:p>
    <w:p>
      <w:pPr>
        <w:pStyle w:val="BodyText"/>
        <w:spacing w:before="1"/>
        <w:ind w:left="114" w:right="609"/>
      </w:pPr>
      <w:r>
        <w:rPr/>
        <w:t>Návrh nového osvětlení počítá se zachování stávající soustavy nouzového osvětlení i soustavy celkového osvětlení se zářivkovými svítidly S1. U zářivkových svítidel bude pouze upraven způsob ovládání. Lištový systém expozičního osvětlení bude svým rozmístěním přizpůsoben prostorovému řešení expozice. V rámci expozičního osvětlení bude vedle osvětlení hlavních výstavních ploch také směrově osvětleno sezení u hlavní projekce a sezení u hlavního výkresu Metropolitního plánu tak, aby mohlo být zapnuto a současně nerušilo projekci. Světelně budou zvýrazněny prostorové exponáty ve výstavním koridoru a „kmeny“ u hlavní projekce. Ovládání osvětlení bude rozšířeno o ovládací panel u vedlejšího vstupu, který bude mít shodné funkce jako panel u hlavního vstupu.</w:t>
      </w:r>
    </w:p>
    <w:p>
      <w:pPr>
        <w:pStyle w:val="BodyText"/>
        <w:spacing w:before="10"/>
        <w:rPr>
          <w:sz w:val="21"/>
        </w:rPr>
      </w:pPr>
    </w:p>
    <w:p>
      <w:pPr>
        <w:pStyle w:val="Heading3"/>
        <w:numPr>
          <w:ilvl w:val="0"/>
          <w:numId w:val="3"/>
        </w:numPr>
        <w:tabs>
          <w:tab w:pos="364" w:val="left" w:leader="none"/>
        </w:tabs>
        <w:spacing w:line="240" w:lineRule="auto" w:before="0" w:after="0"/>
        <w:ind w:left="363" w:right="0" w:hanging="249"/>
        <w:jc w:val="left"/>
      </w:pPr>
      <w:r>
        <w:rPr/>
        <w:t>PARAMETRY</w:t>
      </w:r>
      <w:r>
        <w:rPr>
          <w:spacing w:val="-10"/>
        </w:rPr>
        <w:t> </w:t>
      </w:r>
      <w:r>
        <w:rPr/>
        <w:t>OSVĚTLENÍ</w:t>
      </w:r>
    </w:p>
    <w:p>
      <w:pPr>
        <w:pStyle w:val="BodyText"/>
        <w:spacing w:before="1"/>
        <w:ind w:left="113" w:right="569"/>
      </w:pPr>
      <w:r>
        <w:rPr/>
        <w:t>Vzhledem k charakteru osvětlovaných předmětů se při návrhu osvětlení nezohledňuje konzervátorské hledisko. Primárním hlediskem je kvalita zrakového vjemu vystavených plošných a prostorových exponátů. Součástí expozice jsou jednak výkresy Metropolitního plánu a dále prostorové modely nejrůznějšího charakteru. Pro osvětlení výkresů </w:t>
      </w:r>
      <w:r>
        <w:rPr>
          <w:position w:val="2"/>
        </w:rPr>
        <w:t>je důležitá jejich čitelnost, pro kterou je zásadní hladina osvětlenosti </w:t>
      </w:r>
      <w:r>
        <w:rPr>
          <w:rFonts w:ascii="Times New Roman" w:hAnsi="Times New Roman"/>
          <w:i/>
          <w:position w:val="2"/>
        </w:rPr>
        <w:t>E </w:t>
      </w:r>
      <w:r>
        <w:rPr>
          <w:position w:val="2"/>
        </w:rPr>
        <w:t>(lx), rovnoměrnost osvětlení </w:t>
      </w:r>
      <w:r>
        <w:rPr>
          <w:rFonts w:ascii="Times New Roman" w:hAnsi="Times New Roman"/>
          <w:i/>
          <w:position w:val="2"/>
        </w:rPr>
        <w:t>U</w:t>
      </w:r>
      <w:r>
        <w:rPr>
          <w:sz w:val="14"/>
        </w:rPr>
        <w:t>O </w:t>
      </w:r>
      <w:r>
        <w:rPr>
          <w:position w:val="2"/>
        </w:rPr>
        <w:t>(-), omezení oslnění, barevné vlastnosti osvětlení </w:t>
      </w:r>
      <w:r>
        <w:rPr>
          <w:rFonts w:ascii="Times New Roman" w:hAnsi="Times New Roman"/>
          <w:i/>
          <w:position w:val="2"/>
        </w:rPr>
        <w:t>T</w:t>
      </w:r>
      <w:r>
        <w:rPr>
          <w:sz w:val="14"/>
        </w:rPr>
        <w:t>cp </w:t>
      </w:r>
      <w:r>
        <w:rPr>
          <w:position w:val="2"/>
        </w:rPr>
        <w:t>(K) a kvalitní podání barev </w:t>
      </w:r>
      <w:r>
        <w:rPr>
          <w:rFonts w:ascii="Times New Roman" w:hAnsi="Times New Roman"/>
          <w:i/>
          <w:position w:val="2"/>
        </w:rPr>
        <w:t>R</w:t>
      </w:r>
      <w:r>
        <w:rPr>
          <w:sz w:val="14"/>
        </w:rPr>
        <w:t>a </w:t>
      </w:r>
      <w:r>
        <w:rPr>
          <w:position w:val="2"/>
        </w:rPr>
        <w:t>(-) a barevná tolerance </w:t>
      </w:r>
      <w:r>
        <w:rPr>
          <w:rFonts w:ascii="Times New Roman" w:hAnsi="Times New Roman"/>
          <w:i/>
          <w:position w:val="2"/>
        </w:rPr>
        <w:t>SDCM </w:t>
      </w:r>
      <w:r>
        <w:rPr>
          <w:position w:val="2"/>
        </w:rPr>
        <w:t>(-). Parametry </w:t>
      </w:r>
      <w:r>
        <w:rPr/>
        <w:t>osvětlení, respektující technické normy i mezinárodní doporučení, použité při návrhu jsou následující:</w:t>
      </w:r>
    </w:p>
    <w:p>
      <w:pPr>
        <w:pStyle w:val="BodyText"/>
        <w:spacing w:before="3"/>
      </w:pPr>
    </w:p>
    <w:tbl>
      <w:tblPr>
        <w:tblW w:w="0" w:type="auto"/>
        <w:jc w:val="left"/>
        <w:tblInd w:w="4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74"/>
        <w:gridCol w:w="1742"/>
        <w:gridCol w:w="677"/>
        <w:gridCol w:w="2652"/>
      </w:tblGrid>
      <w:tr>
        <w:trPr>
          <w:trHeight w:val="256" w:hRule="exact"/>
        </w:trPr>
        <w:tc>
          <w:tcPr>
            <w:tcW w:w="2774" w:type="dxa"/>
          </w:tcPr>
          <w:p>
            <w:pPr>
              <w:pStyle w:val="TableParagraph"/>
              <w:numPr>
                <w:ilvl w:val="0"/>
                <w:numId w:val="4"/>
              </w:numPr>
              <w:tabs>
                <w:tab w:pos="395" w:val="left" w:leader="none"/>
                <w:tab w:pos="396" w:val="left" w:leader="none"/>
              </w:tabs>
              <w:spacing w:line="240" w:lineRule="auto" w:before="0" w:after="0"/>
              <w:ind w:left="395" w:right="0" w:hanging="345"/>
              <w:jc w:val="left"/>
              <w:rPr>
                <w:sz w:val="22"/>
              </w:rPr>
            </w:pPr>
            <w:r>
              <w:rPr>
                <w:sz w:val="22"/>
              </w:rPr>
              <w:t>rozsah</w:t>
            </w:r>
            <w:r>
              <w:rPr>
                <w:spacing w:val="-6"/>
                <w:sz w:val="22"/>
              </w:rPr>
              <w:t> </w:t>
            </w:r>
            <w:r>
              <w:rPr>
                <w:sz w:val="22"/>
              </w:rPr>
              <w:t>osvětleností:</w:t>
            </w:r>
          </w:p>
        </w:tc>
        <w:tc>
          <w:tcPr>
            <w:tcW w:w="1742" w:type="dxa"/>
          </w:tcPr>
          <w:p>
            <w:pPr>
              <w:pStyle w:val="TableParagraph"/>
              <w:spacing w:before="0"/>
              <w:ind w:left="453"/>
              <w:jc w:val="left"/>
              <w:rPr>
                <w:sz w:val="22"/>
              </w:rPr>
            </w:pPr>
            <w:r>
              <w:rPr>
                <w:rFonts w:ascii="Times New Roman"/>
                <w:i/>
                <w:sz w:val="22"/>
              </w:rPr>
              <w:t>E </w:t>
            </w:r>
            <w:r>
              <w:rPr>
                <w:sz w:val="22"/>
              </w:rPr>
              <w:t>= 200 - 300 lx</w:t>
            </w:r>
          </w:p>
        </w:tc>
        <w:tc>
          <w:tcPr>
            <w:tcW w:w="677" w:type="dxa"/>
          </w:tcPr>
          <w:p>
            <w:pPr/>
          </w:p>
        </w:tc>
        <w:tc>
          <w:tcPr>
            <w:tcW w:w="2652" w:type="dxa"/>
          </w:tcPr>
          <w:p>
            <w:pPr>
              <w:pStyle w:val="TableParagraph"/>
              <w:spacing w:before="0"/>
              <w:ind w:left="161"/>
              <w:jc w:val="left"/>
              <w:rPr>
                <w:sz w:val="22"/>
              </w:rPr>
            </w:pPr>
            <w:r>
              <w:rPr>
                <w:sz w:val="22"/>
              </w:rPr>
              <w:t>výkresy;</w:t>
            </w:r>
          </w:p>
        </w:tc>
      </w:tr>
      <w:tr>
        <w:trPr>
          <w:trHeight w:val="250" w:hRule="exact"/>
        </w:trPr>
        <w:tc>
          <w:tcPr>
            <w:tcW w:w="2774" w:type="dxa"/>
          </w:tcPr>
          <w:p>
            <w:pPr/>
          </w:p>
        </w:tc>
        <w:tc>
          <w:tcPr>
            <w:tcW w:w="1742" w:type="dxa"/>
          </w:tcPr>
          <w:p>
            <w:pPr>
              <w:pStyle w:val="TableParagraph"/>
              <w:spacing w:line="253" w:lineRule="exact" w:before="0"/>
              <w:ind w:left="453"/>
              <w:jc w:val="left"/>
              <w:rPr>
                <w:sz w:val="22"/>
              </w:rPr>
            </w:pPr>
            <w:r>
              <w:rPr>
                <w:rFonts w:ascii="Times New Roman"/>
                <w:i/>
                <w:sz w:val="22"/>
              </w:rPr>
              <w:t>E </w:t>
            </w:r>
            <w:r>
              <w:rPr>
                <w:sz w:val="22"/>
              </w:rPr>
              <w:t>= 1 000 lx</w:t>
            </w:r>
          </w:p>
        </w:tc>
        <w:tc>
          <w:tcPr>
            <w:tcW w:w="677" w:type="dxa"/>
          </w:tcPr>
          <w:p>
            <w:pPr/>
          </w:p>
        </w:tc>
        <w:tc>
          <w:tcPr>
            <w:tcW w:w="2652" w:type="dxa"/>
          </w:tcPr>
          <w:p>
            <w:pPr>
              <w:pStyle w:val="TableParagraph"/>
              <w:spacing w:line="251" w:lineRule="exact" w:before="0"/>
              <w:ind w:left="161"/>
              <w:jc w:val="left"/>
              <w:rPr>
                <w:sz w:val="22"/>
              </w:rPr>
            </w:pPr>
            <w:r>
              <w:rPr>
                <w:sz w:val="22"/>
              </w:rPr>
              <w:t>prostorové exponáty (modely);</w:t>
            </w:r>
          </w:p>
        </w:tc>
      </w:tr>
      <w:tr>
        <w:trPr>
          <w:trHeight w:val="252" w:hRule="exact"/>
        </w:trPr>
        <w:tc>
          <w:tcPr>
            <w:tcW w:w="2774" w:type="dxa"/>
          </w:tcPr>
          <w:p>
            <w:pPr>
              <w:pStyle w:val="TableParagraph"/>
              <w:numPr>
                <w:ilvl w:val="0"/>
                <w:numId w:val="5"/>
              </w:numPr>
              <w:tabs>
                <w:tab w:pos="395" w:val="left" w:leader="none"/>
                <w:tab w:pos="396" w:val="left" w:leader="none"/>
              </w:tabs>
              <w:spacing w:line="250" w:lineRule="exact" w:before="0" w:after="0"/>
              <w:ind w:left="395" w:right="0" w:hanging="345"/>
              <w:jc w:val="left"/>
              <w:rPr>
                <w:sz w:val="22"/>
              </w:rPr>
            </w:pPr>
            <w:r>
              <w:rPr>
                <w:sz w:val="22"/>
              </w:rPr>
              <w:t>rovnoměrnost</w:t>
            </w:r>
            <w:r>
              <w:rPr>
                <w:spacing w:val="-5"/>
                <w:sz w:val="22"/>
              </w:rPr>
              <w:t> </w:t>
            </w:r>
            <w:r>
              <w:rPr>
                <w:sz w:val="22"/>
              </w:rPr>
              <w:t>osvětlení:</w:t>
            </w:r>
          </w:p>
        </w:tc>
        <w:tc>
          <w:tcPr>
            <w:tcW w:w="1742" w:type="dxa"/>
          </w:tcPr>
          <w:p>
            <w:pPr>
              <w:pStyle w:val="TableParagraph"/>
              <w:spacing w:line="253" w:lineRule="exact" w:before="0"/>
              <w:ind w:left="453"/>
              <w:jc w:val="left"/>
              <w:rPr>
                <w:sz w:val="14"/>
              </w:rPr>
            </w:pPr>
            <w:r>
              <w:rPr>
                <w:rFonts w:ascii="Times New Roman"/>
                <w:i/>
                <w:position w:val="2"/>
                <w:sz w:val="22"/>
              </w:rPr>
              <w:t>U</w:t>
            </w:r>
            <w:r>
              <w:rPr>
                <w:sz w:val="14"/>
              </w:rPr>
              <w:t>O </w:t>
            </w:r>
            <w:r>
              <w:rPr>
                <w:position w:val="2"/>
                <w:sz w:val="22"/>
              </w:rPr>
              <w:t>= </w:t>
            </w:r>
            <w:r>
              <w:rPr>
                <w:rFonts w:ascii="Times New Roman"/>
                <w:i/>
                <w:position w:val="2"/>
                <w:sz w:val="22"/>
              </w:rPr>
              <w:t>E</w:t>
            </w:r>
            <w:r>
              <w:rPr>
                <w:sz w:val="14"/>
              </w:rPr>
              <w:t>min </w:t>
            </w:r>
            <w:r>
              <w:rPr>
                <w:position w:val="2"/>
                <w:sz w:val="22"/>
              </w:rPr>
              <w:t>: </w:t>
            </w:r>
            <w:r>
              <w:rPr>
                <w:rFonts w:ascii="Times New Roman"/>
                <w:i/>
                <w:position w:val="2"/>
                <w:sz w:val="22"/>
              </w:rPr>
              <w:t>E</w:t>
            </w:r>
            <w:r>
              <w:rPr>
                <w:sz w:val="14"/>
              </w:rPr>
              <w:t>m</w:t>
            </w:r>
          </w:p>
        </w:tc>
        <w:tc>
          <w:tcPr>
            <w:tcW w:w="677" w:type="dxa"/>
          </w:tcPr>
          <w:p>
            <w:pPr>
              <w:pStyle w:val="TableParagraph"/>
              <w:spacing w:line="250" w:lineRule="exact" w:before="0"/>
              <w:ind w:left="12"/>
              <w:jc w:val="left"/>
              <w:rPr>
                <w:sz w:val="22"/>
              </w:rPr>
            </w:pPr>
            <w:r>
              <w:rPr>
                <w:sz w:val="22"/>
              </w:rPr>
              <w:t>= 1 : 2</w:t>
            </w:r>
          </w:p>
        </w:tc>
        <w:tc>
          <w:tcPr>
            <w:tcW w:w="2652" w:type="dxa"/>
          </w:tcPr>
          <w:p>
            <w:pPr>
              <w:pStyle w:val="TableParagraph"/>
              <w:spacing w:line="250" w:lineRule="exact" w:before="0"/>
              <w:ind w:left="160"/>
              <w:jc w:val="left"/>
              <w:rPr>
                <w:sz w:val="22"/>
              </w:rPr>
            </w:pPr>
            <w:r>
              <w:rPr>
                <w:sz w:val="22"/>
              </w:rPr>
              <w:t>výkresy</w:t>
            </w:r>
          </w:p>
        </w:tc>
      </w:tr>
      <w:tr>
        <w:trPr>
          <w:trHeight w:val="255" w:hRule="exact"/>
        </w:trPr>
        <w:tc>
          <w:tcPr>
            <w:tcW w:w="2774" w:type="dxa"/>
          </w:tcPr>
          <w:p>
            <w:pPr>
              <w:pStyle w:val="TableParagraph"/>
              <w:numPr>
                <w:ilvl w:val="0"/>
                <w:numId w:val="6"/>
              </w:numPr>
              <w:tabs>
                <w:tab w:pos="395" w:val="left" w:leader="none"/>
                <w:tab w:pos="396" w:val="left" w:leader="none"/>
              </w:tabs>
              <w:spacing w:line="240" w:lineRule="auto" w:before="0" w:after="0"/>
              <w:ind w:left="395" w:right="0" w:hanging="345"/>
              <w:jc w:val="left"/>
              <w:rPr>
                <w:sz w:val="22"/>
              </w:rPr>
            </w:pPr>
            <w:r>
              <w:rPr>
                <w:sz w:val="22"/>
              </w:rPr>
              <w:t>teplota</w:t>
            </w:r>
            <w:r>
              <w:rPr>
                <w:spacing w:val="-10"/>
                <w:sz w:val="22"/>
              </w:rPr>
              <w:t> </w:t>
            </w:r>
            <w:r>
              <w:rPr>
                <w:sz w:val="22"/>
              </w:rPr>
              <w:t>chromatičnosti:</w:t>
            </w:r>
          </w:p>
        </w:tc>
        <w:tc>
          <w:tcPr>
            <w:tcW w:w="1742" w:type="dxa"/>
          </w:tcPr>
          <w:p>
            <w:pPr>
              <w:pStyle w:val="TableParagraph"/>
              <w:spacing w:line="255" w:lineRule="exact" w:before="0"/>
              <w:ind w:left="453"/>
              <w:jc w:val="left"/>
              <w:rPr>
                <w:sz w:val="22"/>
              </w:rPr>
            </w:pPr>
            <w:r>
              <w:rPr>
                <w:rFonts w:ascii="Times New Roman" w:hAnsi="Times New Roman"/>
                <w:i/>
                <w:position w:val="2"/>
                <w:sz w:val="22"/>
              </w:rPr>
              <w:t>T</w:t>
            </w:r>
            <w:r>
              <w:rPr>
                <w:sz w:val="14"/>
              </w:rPr>
              <w:t>cp   </w:t>
            </w:r>
            <w:r>
              <w:rPr>
                <w:position w:val="2"/>
                <w:sz w:val="22"/>
              </w:rPr>
              <w:t>≤ 3 000 K</w:t>
            </w:r>
          </w:p>
        </w:tc>
        <w:tc>
          <w:tcPr>
            <w:tcW w:w="677" w:type="dxa"/>
          </w:tcPr>
          <w:p>
            <w:pPr/>
          </w:p>
        </w:tc>
        <w:tc>
          <w:tcPr>
            <w:tcW w:w="2652" w:type="dxa"/>
          </w:tcPr>
          <w:p>
            <w:pPr/>
          </w:p>
        </w:tc>
      </w:tr>
    </w:tbl>
    <w:p>
      <w:pPr>
        <w:pStyle w:val="ListParagraph"/>
        <w:numPr>
          <w:ilvl w:val="1"/>
          <w:numId w:val="3"/>
        </w:numPr>
        <w:tabs>
          <w:tab w:pos="819" w:val="left" w:leader="none"/>
          <w:tab w:pos="820" w:val="left" w:leader="none"/>
          <w:tab w:pos="3651" w:val="left" w:leader="none"/>
        </w:tabs>
        <w:spacing w:line="268" w:lineRule="exact" w:before="3" w:after="0"/>
        <w:ind w:left="819" w:right="0" w:hanging="346"/>
        <w:jc w:val="left"/>
        <w:rPr>
          <w:sz w:val="22"/>
        </w:rPr>
      </w:pPr>
      <w:r>
        <w:rPr>
          <w:position w:val="2"/>
          <w:sz w:val="22"/>
        </w:rPr>
        <w:t>index</w:t>
      </w:r>
      <w:r>
        <w:rPr>
          <w:spacing w:val="-1"/>
          <w:position w:val="2"/>
          <w:sz w:val="22"/>
        </w:rPr>
        <w:t> </w:t>
      </w:r>
      <w:r>
        <w:rPr>
          <w:position w:val="2"/>
          <w:sz w:val="22"/>
        </w:rPr>
        <w:t>podání</w:t>
      </w:r>
      <w:r>
        <w:rPr>
          <w:spacing w:val="-4"/>
          <w:position w:val="2"/>
          <w:sz w:val="22"/>
        </w:rPr>
        <w:t> </w:t>
      </w:r>
      <w:r>
        <w:rPr>
          <w:position w:val="2"/>
          <w:sz w:val="22"/>
        </w:rPr>
        <w:t>barev:</w:t>
        <w:tab/>
      </w:r>
      <w:r>
        <w:rPr>
          <w:rFonts w:ascii="Times New Roman" w:hAnsi="Times New Roman"/>
          <w:i/>
          <w:position w:val="2"/>
          <w:sz w:val="22"/>
        </w:rPr>
        <w:t>R</w:t>
      </w:r>
      <w:r>
        <w:rPr>
          <w:sz w:val="14"/>
        </w:rPr>
        <w:t>a  </w:t>
      </w:r>
      <w:r>
        <w:rPr>
          <w:rFonts w:ascii="Symbol" w:hAnsi="Symbol"/>
          <w:position w:val="2"/>
          <w:sz w:val="22"/>
        </w:rPr>
        <w:t></w:t>
      </w:r>
      <w:r>
        <w:rPr>
          <w:rFonts w:ascii="Times New Roman" w:hAnsi="Times New Roman"/>
          <w:spacing w:val="-13"/>
          <w:position w:val="2"/>
          <w:sz w:val="22"/>
        </w:rPr>
        <w:t> </w:t>
      </w:r>
      <w:r>
        <w:rPr>
          <w:spacing w:val="2"/>
          <w:position w:val="2"/>
          <w:sz w:val="22"/>
        </w:rPr>
        <w:t>90;</w:t>
      </w:r>
    </w:p>
    <w:p>
      <w:pPr>
        <w:pStyle w:val="ListParagraph"/>
        <w:numPr>
          <w:ilvl w:val="1"/>
          <w:numId w:val="3"/>
        </w:numPr>
        <w:tabs>
          <w:tab w:pos="819" w:val="left" w:leader="none"/>
          <w:tab w:pos="820" w:val="left" w:leader="none"/>
          <w:tab w:pos="3651" w:val="left" w:leader="none"/>
        </w:tabs>
        <w:spacing w:line="251" w:lineRule="exact" w:before="0" w:after="0"/>
        <w:ind w:left="819" w:right="0" w:hanging="346"/>
        <w:jc w:val="left"/>
        <w:rPr>
          <w:sz w:val="22"/>
        </w:rPr>
      </w:pPr>
      <w:r>
        <w:rPr>
          <w:sz w:val="22"/>
        </w:rPr>
        <w:t>barevná</w:t>
      </w:r>
      <w:r>
        <w:rPr>
          <w:spacing w:val="2"/>
          <w:sz w:val="22"/>
        </w:rPr>
        <w:t> </w:t>
      </w:r>
      <w:r>
        <w:rPr>
          <w:sz w:val="22"/>
        </w:rPr>
        <w:t>tolerance:</w:t>
        <w:tab/>
      </w:r>
      <w:r>
        <w:rPr>
          <w:rFonts w:ascii="Times New Roman" w:hAnsi="Times New Roman"/>
          <w:i/>
          <w:sz w:val="22"/>
        </w:rPr>
        <w:t>SDCM </w:t>
      </w:r>
      <w:r>
        <w:rPr>
          <w:sz w:val="22"/>
        </w:rPr>
        <w:t>≤</w:t>
      </w:r>
      <w:r>
        <w:rPr>
          <w:spacing w:val="-2"/>
          <w:sz w:val="22"/>
        </w:rPr>
        <w:t> </w:t>
      </w:r>
      <w:r>
        <w:rPr>
          <w:sz w:val="22"/>
        </w:rPr>
        <w:t>2</w:t>
      </w:r>
    </w:p>
    <w:p>
      <w:pPr>
        <w:pStyle w:val="ListParagraph"/>
        <w:numPr>
          <w:ilvl w:val="1"/>
          <w:numId w:val="3"/>
        </w:numPr>
        <w:tabs>
          <w:tab w:pos="819" w:val="left" w:leader="none"/>
          <w:tab w:pos="820" w:val="left" w:leader="none"/>
          <w:tab w:pos="3651" w:val="left" w:leader="none"/>
        </w:tabs>
        <w:spacing w:line="240" w:lineRule="auto" w:before="0" w:after="0"/>
        <w:ind w:left="819" w:right="0" w:hanging="346"/>
        <w:jc w:val="left"/>
        <w:rPr>
          <w:sz w:val="22"/>
        </w:rPr>
      </w:pPr>
      <w:r>
        <w:rPr>
          <w:sz w:val="22"/>
        </w:rPr>
        <w:t>omezení</w:t>
      </w:r>
      <w:r>
        <w:rPr>
          <w:spacing w:val="-7"/>
          <w:sz w:val="22"/>
        </w:rPr>
        <w:t> </w:t>
      </w:r>
      <w:r>
        <w:rPr>
          <w:sz w:val="22"/>
        </w:rPr>
        <w:t>oslnění:</w:t>
        <w:tab/>
        <w:t>použití clonícího</w:t>
      </w:r>
      <w:r>
        <w:rPr>
          <w:spacing w:val="-10"/>
          <w:sz w:val="22"/>
        </w:rPr>
        <w:t> </w:t>
      </w:r>
      <w:r>
        <w:rPr>
          <w:sz w:val="22"/>
        </w:rPr>
        <w:t>příslušenství</w:t>
      </w:r>
    </w:p>
    <w:p>
      <w:pPr>
        <w:spacing w:after="0" w:line="240" w:lineRule="auto"/>
        <w:jc w:val="left"/>
        <w:rPr>
          <w:sz w:val="22"/>
        </w:rPr>
        <w:sectPr>
          <w:pgSz w:w="11910" w:h="16840"/>
          <w:pgMar w:header="0" w:footer="520" w:top="1320" w:bottom="720" w:left="1300" w:right="620"/>
        </w:sectPr>
      </w:pPr>
    </w:p>
    <w:p>
      <w:pPr>
        <w:pStyle w:val="Heading3"/>
        <w:numPr>
          <w:ilvl w:val="0"/>
          <w:numId w:val="3"/>
        </w:numPr>
        <w:tabs>
          <w:tab w:pos="404" w:val="left" w:leader="none"/>
        </w:tabs>
        <w:spacing w:line="240" w:lineRule="auto" w:before="68" w:after="0"/>
        <w:ind w:left="403" w:right="0" w:hanging="247"/>
        <w:jc w:val="left"/>
      </w:pPr>
      <w:r>
        <w:rPr/>
        <w:t>TECHNICKÉ ŘEŠENÍ</w:t>
      </w:r>
      <w:r>
        <w:rPr>
          <w:spacing w:val="-16"/>
        </w:rPr>
        <w:t> </w:t>
      </w:r>
      <w:r>
        <w:rPr/>
        <w:t>OSVĚTLENÍ</w:t>
      </w:r>
    </w:p>
    <w:p>
      <w:pPr>
        <w:pStyle w:val="BodyText"/>
        <w:spacing w:before="1"/>
        <w:ind w:left="154" w:right="688"/>
      </w:pPr>
      <w:r>
        <w:rPr/>
        <w:t>Zářivková soustava celkového osvětlení, kterou tvoří 56 ks svítidel S1 zůstane zachována. Uspořádání lištového systému, který tvoří 4 řady po 4 ks napájecích lišt délky 4m, bude upraveno. Poslední lišty (směrem od hlavního vstupu) v každé řadě budou demontovány. První řada nad výstavním koridorem bude posunuta do vzdálenosti 2 m od okenní stěny. Ostatní řady zůstanou zachovány. Demontované lišty, tj. 4ks 4m lišt bude instalováno do prostoru s hlavním výkresem kolmo na stávající lišty ve dvou řadách a obě řady budou prodlouženy o nové lišty délky 2 m. Lišty budou umístěny uprostřed mezi řadami zářivkových svítidel, cca 1,2 m od podélných stěn nově vzniklého prostoru. V návrhu expozičního osvětlení jsou použity typově shodné světlomety jako ve stávajících výstavních prostorech, aby byla zachována kompatibilita nového a stávajícího řešení. Pro expoziční osvětlení jsou použity dva typy světlometů: širokoúhlé a úzkoúhlé. Širokoúhlé světlomety F1 a F3 jsou použity pro osvětlení výstavních ploch s výkresy, světlomety F2 jsou použity jako směrové osvětlení sezení u obou projekcí. Úzkoúhlé světlomety F4 jsou použity pro osvětlení prostorových exponátů ve výstavním koridoru a úzkoúhlé světlomety F5 jsou použity pro osvětlení „kmenů“. Osvětlení expozice je doplněno o místní osvětlení vitríny s publikacemi pomocí lineárních LED modulů S3 a o prosvětlení kruhového plexiskla pružným LED modulem S4. Do zázemí jsou doplněna nástěnná svítidla S2.</w:t>
      </w:r>
    </w:p>
    <w:p>
      <w:pPr>
        <w:pStyle w:val="BodyText"/>
        <w:spacing w:before="10"/>
        <w:rPr>
          <w:sz w:val="21"/>
        </w:rPr>
      </w:pPr>
    </w:p>
    <w:p>
      <w:pPr>
        <w:pStyle w:val="BodyText"/>
        <w:ind w:left="154" w:right="663"/>
      </w:pPr>
      <w:r>
        <w:rPr/>
        <w:t>Upravovaná a doplňovaná část lištového systému bude instalována ve stejné výšce jako stávající lištový systém, tj. </w:t>
      </w:r>
      <w:r>
        <w:rPr>
          <w:position w:val="2"/>
        </w:rPr>
        <w:t>cca </w:t>
      </w:r>
      <w:r>
        <w:rPr>
          <w:rFonts w:ascii="Times New Roman" w:hAnsi="Times New Roman"/>
          <w:i/>
          <w:position w:val="2"/>
        </w:rPr>
        <w:t>H</w:t>
      </w:r>
      <w:r>
        <w:rPr>
          <w:position w:val="2"/>
        </w:rPr>
        <w:t>= 3,6 m nad podlahou. Výška stropu je </w:t>
      </w:r>
      <w:r>
        <w:rPr>
          <w:rFonts w:ascii="Times New Roman" w:hAnsi="Times New Roman"/>
          <w:i/>
          <w:position w:val="2"/>
        </w:rPr>
        <w:t>h</w:t>
      </w:r>
      <w:r>
        <w:rPr>
          <w:sz w:val="14"/>
        </w:rPr>
        <w:t>s </w:t>
      </w:r>
      <w:r>
        <w:rPr>
          <w:position w:val="2"/>
        </w:rPr>
        <w:t>= 4,2m. Pro splnění výstavních požadavků je třeba dodržet tzv. </w:t>
      </w:r>
      <w:r>
        <w:rPr/>
        <w:t>výstavní úhel v doporučeném rozsahu od 30° do 45°. Standardní výška středů vystavovaných exponátů na výstavních stěnách je </w:t>
      </w:r>
      <w:r>
        <w:rPr>
          <w:i/>
        </w:rPr>
        <w:t>h </w:t>
      </w:r>
      <w:r>
        <w:rPr/>
        <w:t>= 1,5 m. Z těchto údajů a z navržených instalačních výšek lištového systému </w:t>
      </w:r>
      <w:r>
        <w:rPr>
          <w:i/>
        </w:rPr>
        <w:t>H </w:t>
      </w:r>
      <w:r>
        <w:rPr/>
        <w:t>(vzdálenost horní hrany lištového systému od podlahy) jsou pro jednotlivé výstavní sály stanoveny doporučené rozsahy </w:t>
      </w:r>
      <w:r>
        <w:rPr>
          <w:position w:val="2"/>
        </w:rPr>
        <w:t>vzdáleností lištového systému a světlometů od výstavních stěn a exponátů </w:t>
      </w:r>
      <w:r>
        <w:rPr>
          <w:i/>
          <w:position w:val="2"/>
        </w:rPr>
        <w:t>a</w:t>
      </w:r>
      <w:r>
        <w:rPr>
          <w:i/>
          <w:sz w:val="14"/>
        </w:rPr>
        <w:t>1 </w:t>
      </w:r>
      <w:r>
        <w:rPr>
          <w:i/>
          <w:position w:val="2"/>
        </w:rPr>
        <w:t>a a</w:t>
      </w:r>
      <w:r>
        <w:rPr>
          <w:i/>
          <w:sz w:val="14"/>
        </w:rPr>
        <w:t>2</w:t>
      </w:r>
      <w:r>
        <w:rPr>
          <w:position w:val="2"/>
        </w:rPr>
        <w:t>:</w:t>
      </w:r>
    </w:p>
    <w:p>
      <w:pPr>
        <w:pStyle w:val="BodyText"/>
        <w:spacing w:before="7"/>
        <w:rPr>
          <w:sz w:val="21"/>
        </w:rPr>
      </w:pPr>
    </w:p>
    <w:p>
      <w:pPr>
        <w:tabs>
          <w:tab w:pos="1570" w:val="left" w:leader="none"/>
          <w:tab w:pos="2986" w:val="left" w:leader="none"/>
        </w:tabs>
        <w:spacing w:before="0"/>
        <w:ind w:left="154" w:right="0" w:firstLine="0"/>
        <w:jc w:val="left"/>
        <w:rPr>
          <w:sz w:val="22"/>
        </w:rPr>
      </w:pPr>
      <w:r>
        <w:rPr>
          <w:rFonts w:ascii="Times New Roman"/>
          <w:i/>
          <w:position w:val="2"/>
          <w:sz w:val="22"/>
        </w:rPr>
        <w:t>H </w:t>
      </w:r>
      <w:r>
        <w:rPr>
          <w:position w:val="2"/>
          <w:sz w:val="22"/>
        </w:rPr>
        <w:t>=</w:t>
      </w:r>
      <w:r>
        <w:rPr>
          <w:spacing w:val="-15"/>
          <w:position w:val="2"/>
          <w:sz w:val="22"/>
        </w:rPr>
        <w:t> </w:t>
      </w:r>
      <w:r>
        <w:rPr>
          <w:position w:val="2"/>
          <w:sz w:val="22"/>
        </w:rPr>
        <w:t>3,6</w:t>
      </w:r>
      <w:r>
        <w:rPr>
          <w:spacing w:val="1"/>
          <w:position w:val="2"/>
          <w:sz w:val="22"/>
        </w:rPr>
        <w:t> </w:t>
      </w:r>
      <w:r>
        <w:rPr>
          <w:position w:val="2"/>
          <w:sz w:val="22"/>
        </w:rPr>
        <w:t>m;</w:t>
        <w:tab/>
      </w:r>
      <w:r>
        <w:rPr>
          <w:rFonts w:ascii="Times New Roman"/>
          <w:i/>
          <w:position w:val="2"/>
          <w:sz w:val="22"/>
        </w:rPr>
        <w:t>a</w:t>
      </w:r>
      <w:r>
        <w:rPr>
          <w:sz w:val="14"/>
        </w:rPr>
        <w:t>1 </w:t>
      </w:r>
      <w:r>
        <w:rPr>
          <w:position w:val="2"/>
          <w:sz w:val="22"/>
        </w:rPr>
        <w:t>=</w:t>
      </w:r>
      <w:r>
        <w:rPr>
          <w:spacing w:val="10"/>
          <w:position w:val="2"/>
          <w:sz w:val="22"/>
        </w:rPr>
        <w:t> </w:t>
      </w:r>
      <w:r>
        <w:rPr>
          <w:position w:val="2"/>
          <w:sz w:val="22"/>
        </w:rPr>
        <w:t>1,2</w:t>
      </w:r>
      <w:r>
        <w:rPr>
          <w:spacing w:val="2"/>
          <w:position w:val="2"/>
          <w:sz w:val="22"/>
        </w:rPr>
        <w:t> </w:t>
      </w:r>
      <w:r>
        <w:rPr>
          <w:position w:val="2"/>
          <w:sz w:val="22"/>
        </w:rPr>
        <w:t>m</w:t>
        <w:tab/>
      </w:r>
      <w:r>
        <w:rPr>
          <w:rFonts w:ascii="Times New Roman"/>
          <w:i/>
          <w:position w:val="2"/>
          <w:sz w:val="22"/>
        </w:rPr>
        <w:t>a</w:t>
      </w:r>
      <w:r>
        <w:rPr>
          <w:sz w:val="14"/>
        </w:rPr>
        <w:t>2 </w:t>
      </w:r>
      <w:r>
        <w:rPr>
          <w:position w:val="2"/>
          <w:sz w:val="22"/>
        </w:rPr>
        <w:t>= 2,0</w:t>
      </w:r>
      <w:r>
        <w:rPr>
          <w:spacing w:val="12"/>
          <w:position w:val="2"/>
          <w:sz w:val="22"/>
        </w:rPr>
        <w:t> </w:t>
      </w:r>
      <w:r>
        <w:rPr>
          <w:position w:val="2"/>
          <w:sz w:val="22"/>
        </w:rPr>
        <w:t>m</w:t>
      </w:r>
    </w:p>
    <w:p>
      <w:pPr>
        <w:pStyle w:val="BodyText"/>
        <w:spacing w:before="1"/>
        <w:rPr>
          <w:sz w:val="19"/>
        </w:rPr>
      </w:pPr>
      <w:r>
        <w:rPr/>
        <w:drawing>
          <wp:anchor distT="0" distB="0" distL="0" distR="0" allowOverlap="1" layoutInCell="1" locked="0" behindDoc="0" simplePos="0" relativeHeight="1048">
            <wp:simplePos x="0" y="0"/>
            <wp:positionH relativeFrom="page">
              <wp:posOffset>899147</wp:posOffset>
            </wp:positionH>
            <wp:positionV relativeFrom="paragraph">
              <wp:posOffset>163948</wp:posOffset>
            </wp:positionV>
            <wp:extent cx="2695051" cy="3405568"/>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2695051" cy="3405568"/>
                    </a:xfrm>
                    <a:prstGeom prst="rect">
                      <a:avLst/>
                    </a:prstGeom>
                  </pic:spPr>
                </pic:pic>
              </a:graphicData>
            </a:graphic>
          </wp:anchor>
        </w:drawing>
      </w:r>
    </w:p>
    <w:p>
      <w:pPr>
        <w:pStyle w:val="BodyText"/>
        <w:rPr>
          <w:sz w:val="24"/>
        </w:rPr>
      </w:pPr>
    </w:p>
    <w:p>
      <w:pPr>
        <w:pStyle w:val="BodyText"/>
        <w:spacing w:line="250" w:lineRule="exact" w:before="175"/>
        <w:ind w:left="155" w:right="648"/>
      </w:pPr>
      <w:r>
        <w:rPr/>
        <w:t>Světelně technické charakteristiky světlometů jsou navrženy s ohledem na rozsah navržených úrovní osvětlenosti a umístění lištového systému.</w:t>
      </w:r>
    </w:p>
    <w:p>
      <w:pPr>
        <w:pStyle w:val="BodyText"/>
        <w:spacing w:before="9"/>
        <w:rPr>
          <w:sz w:val="21"/>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1"/>
        <w:gridCol w:w="3551"/>
        <w:gridCol w:w="614"/>
        <w:gridCol w:w="906"/>
        <w:gridCol w:w="1129"/>
      </w:tblGrid>
      <w:tr>
        <w:trPr>
          <w:trHeight w:val="272" w:hRule="exact"/>
        </w:trPr>
        <w:tc>
          <w:tcPr>
            <w:tcW w:w="1991" w:type="dxa"/>
          </w:tcPr>
          <w:p>
            <w:pPr>
              <w:pStyle w:val="TableParagraph"/>
              <w:spacing w:before="16"/>
              <w:ind w:left="50"/>
              <w:jc w:val="left"/>
              <w:rPr>
                <w:sz w:val="22"/>
              </w:rPr>
            </w:pPr>
            <w:r>
              <w:rPr>
                <w:sz w:val="22"/>
                <w:u w:val="single"/>
              </w:rPr>
              <w:t>Širokoúhlé světlomety</w:t>
            </w:r>
          </w:p>
        </w:tc>
        <w:tc>
          <w:tcPr>
            <w:tcW w:w="3551" w:type="dxa"/>
          </w:tcPr>
          <w:p>
            <w:pPr>
              <w:pStyle w:val="TableParagraph"/>
              <w:spacing w:before="16"/>
              <w:ind w:left="180"/>
              <w:jc w:val="left"/>
              <w:rPr>
                <w:sz w:val="22"/>
              </w:rPr>
            </w:pPr>
            <w:r>
              <w:rPr>
                <w:sz w:val="22"/>
              </w:rPr>
              <w:t>osová svítivost světlometů pro exponáty</w:t>
            </w:r>
          </w:p>
        </w:tc>
        <w:tc>
          <w:tcPr>
            <w:tcW w:w="614" w:type="dxa"/>
          </w:tcPr>
          <w:p>
            <w:pPr>
              <w:pStyle w:val="TableParagraph"/>
              <w:spacing w:before="0"/>
              <w:ind w:right="45"/>
              <w:rPr>
                <w:rFonts w:ascii="Symbol" w:hAnsi="Symbol"/>
                <w:sz w:val="22"/>
              </w:rPr>
            </w:pPr>
            <w:r>
              <w:rPr>
                <w:i/>
                <w:w w:val="105"/>
                <w:position w:val="2"/>
                <w:sz w:val="22"/>
              </w:rPr>
              <w:t>I</w:t>
            </w:r>
            <w:r>
              <w:rPr>
                <w:w w:val="105"/>
                <w:sz w:val="14"/>
              </w:rPr>
              <w:t>0,m </w:t>
            </w:r>
            <w:r>
              <w:rPr>
                <w:rFonts w:ascii="Symbol" w:hAnsi="Symbol"/>
                <w:w w:val="105"/>
                <w:position w:val="2"/>
                <w:sz w:val="22"/>
              </w:rPr>
              <w:t></w:t>
            </w:r>
          </w:p>
        </w:tc>
        <w:tc>
          <w:tcPr>
            <w:tcW w:w="906" w:type="dxa"/>
          </w:tcPr>
          <w:p>
            <w:pPr>
              <w:pStyle w:val="TableParagraph"/>
              <w:spacing w:before="16"/>
              <w:ind w:left="47"/>
              <w:jc w:val="left"/>
              <w:rPr>
                <w:sz w:val="22"/>
              </w:rPr>
            </w:pPr>
            <w:r>
              <w:rPr>
                <w:sz w:val="22"/>
              </w:rPr>
              <w:t>3000 cd</w:t>
            </w:r>
          </w:p>
        </w:tc>
        <w:tc>
          <w:tcPr>
            <w:tcW w:w="1129" w:type="dxa"/>
          </w:tcPr>
          <w:p>
            <w:pPr>
              <w:pStyle w:val="TableParagraph"/>
              <w:spacing w:before="16"/>
              <w:ind w:right="48"/>
              <w:rPr>
                <w:sz w:val="22"/>
              </w:rPr>
            </w:pPr>
            <w:r>
              <w:rPr>
                <w:sz w:val="22"/>
              </w:rPr>
              <w:t>(pro 300 lx)</w:t>
            </w:r>
          </w:p>
        </w:tc>
      </w:tr>
      <w:tr>
        <w:trPr>
          <w:trHeight w:val="272" w:hRule="exact"/>
        </w:trPr>
        <w:tc>
          <w:tcPr>
            <w:tcW w:w="1991" w:type="dxa"/>
          </w:tcPr>
          <w:p>
            <w:pPr/>
          </w:p>
        </w:tc>
        <w:tc>
          <w:tcPr>
            <w:tcW w:w="3551" w:type="dxa"/>
          </w:tcPr>
          <w:p>
            <w:pPr>
              <w:pStyle w:val="TableParagraph"/>
              <w:spacing w:before="17"/>
              <w:ind w:left="180"/>
              <w:jc w:val="left"/>
              <w:rPr>
                <w:sz w:val="22"/>
              </w:rPr>
            </w:pPr>
            <w:r>
              <w:rPr>
                <w:sz w:val="22"/>
              </w:rPr>
              <w:t>osová svítivost světlometů pro sezení</w:t>
            </w:r>
          </w:p>
        </w:tc>
        <w:tc>
          <w:tcPr>
            <w:tcW w:w="614" w:type="dxa"/>
          </w:tcPr>
          <w:p>
            <w:pPr>
              <w:pStyle w:val="TableParagraph"/>
              <w:spacing w:before="1"/>
              <w:ind w:right="45"/>
              <w:rPr>
                <w:rFonts w:ascii="Symbol" w:hAnsi="Symbol"/>
                <w:sz w:val="22"/>
              </w:rPr>
            </w:pPr>
            <w:r>
              <w:rPr>
                <w:i/>
                <w:w w:val="105"/>
                <w:position w:val="2"/>
                <w:sz w:val="22"/>
              </w:rPr>
              <w:t>I</w:t>
            </w:r>
            <w:r>
              <w:rPr>
                <w:w w:val="105"/>
                <w:sz w:val="14"/>
              </w:rPr>
              <w:t>0,m </w:t>
            </w:r>
            <w:r>
              <w:rPr>
                <w:rFonts w:ascii="Symbol" w:hAnsi="Symbol"/>
                <w:w w:val="105"/>
                <w:position w:val="2"/>
                <w:sz w:val="22"/>
              </w:rPr>
              <w:t></w:t>
            </w:r>
          </w:p>
        </w:tc>
        <w:tc>
          <w:tcPr>
            <w:tcW w:w="906" w:type="dxa"/>
          </w:tcPr>
          <w:p>
            <w:pPr>
              <w:pStyle w:val="TableParagraph"/>
              <w:spacing w:before="17"/>
              <w:ind w:left="47"/>
              <w:jc w:val="left"/>
              <w:rPr>
                <w:sz w:val="22"/>
              </w:rPr>
            </w:pPr>
            <w:r>
              <w:rPr>
                <w:sz w:val="22"/>
              </w:rPr>
              <w:t>2 500 cd</w:t>
            </w:r>
          </w:p>
        </w:tc>
        <w:tc>
          <w:tcPr>
            <w:tcW w:w="1129" w:type="dxa"/>
          </w:tcPr>
          <w:p>
            <w:pPr>
              <w:pStyle w:val="TableParagraph"/>
              <w:spacing w:before="17"/>
              <w:ind w:right="48"/>
              <w:rPr>
                <w:sz w:val="22"/>
              </w:rPr>
            </w:pPr>
            <w:r>
              <w:rPr>
                <w:sz w:val="22"/>
              </w:rPr>
              <w:t>(pro 300 lx)</w:t>
            </w:r>
          </w:p>
        </w:tc>
      </w:tr>
    </w:tbl>
    <w:p>
      <w:pPr>
        <w:pStyle w:val="BodyText"/>
        <w:tabs>
          <w:tab w:pos="2277" w:val="left" w:leader="none"/>
          <w:tab w:pos="5819" w:val="left" w:leader="none"/>
          <w:tab w:pos="7331" w:val="left" w:leader="none"/>
        </w:tabs>
        <w:ind w:left="155"/>
      </w:pPr>
      <w:r>
        <w:rPr>
          <w:position w:val="2"/>
          <w:u w:val="single"/>
        </w:rPr>
        <w:t>Úzkoúhlé</w:t>
      </w:r>
      <w:r>
        <w:rPr>
          <w:spacing w:val="-3"/>
          <w:position w:val="2"/>
          <w:u w:val="single"/>
        </w:rPr>
        <w:t> </w:t>
      </w:r>
      <w:r>
        <w:rPr>
          <w:position w:val="2"/>
          <w:u w:val="single"/>
        </w:rPr>
        <w:t>světlomet</w:t>
      </w:r>
      <w:r>
        <w:rPr>
          <w:position w:val="2"/>
        </w:rPr>
        <w:tab/>
        <w:t>osová svítivost pro</w:t>
      </w:r>
      <w:r>
        <w:rPr>
          <w:spacing w:val="-10"/>
          <w:position w:val="2"/>
        </w:rPr>
        <w:t> </w:t>
      </w:r>
      <w:r>
        <w:rPr>
          <w:position w:val="2"/>
        </w:rPr>
        <w:t>osvětlení</w:t>
      </w:r>
      <w:r>
        <w:rPr>
          <w:spacing w:val="-4"/>
          <w:position w:val="2"/>
        </w:rPr>
        <w:t> </w:t>
      </w:r>
      <w:r>
        <w:rPr>
          <w:position w:val="2"/>
        </w:rPr>
        <w:t>modelů</w:t>
        <w:tab/>
      </w:r>
      <w:r>
        <w:rPr>
          <w:i/>
          <w:position w:val="2"/>
        </w:rPr>
        <w:t>I</w:t>
      </w:r>
      <w:r>
        <w:rPr>
          <w:sz w:val="14"/>
        </w:rPr>
        <w:t>0,m </w:t>
      </w:r>
      <w:r>
        <w:rPr>
          <w:rFonts w:ascii="Symbol" w:hAnsi="Symbol"/>
          <w:position w:val="2"/>
        </w:rPr>
        <w:t></w:t>
      </w:r>
      <w:r>
        <w:rPr>
          <w:rFonts w:ascii="Times New Roman" w:hAnsi="Times New Roman"/>
          <w:position w:val="2"/>
        </w:rPr>
        <w:t> </w:t>
      </w:r>
      <w:r>
        <w:rPr>
          <w:position w:val="2"/>
        </w:rPr>
        <w:t>7</w:t>
      </w:r>
      <w:r>
        <w:rPr>
          <w:spacing w:val="-6"/>
          <w:position w:val="2"/>
        </w:rPr>
        <w:t> </w:t>
      </w:r>
      <w:r>
        <w:rPr>
          <w:position w:val="2"/>
        </w:rPr>
        <w:t>300</w:t>
      </w:r>
      <w:r>
        <w:rPr>
          <w:spacing w:val="-2"/>
          <w:position w:val="2"/>
        </w:rPr>
        <w:t> </w:t>
      </w:r>
      <w:r>
        <w:rPr>
          <w:position w:val="2"/>
        </w:rPr>
        <w:t>cd</w:t>
        <w:tab/>
        <w:t>(pro 1000</w:t>
      </w:r>
      <w:r>
        <w:rPr>
          <w:spacing w:val="1"/>
          <w:position w:val="2"/>
        </w:rPr>
        <w:t> </w:t>
      </w:r>
      <w:r>
        <w:rPr>
          <w:position w:val="2"/>
        </w:rPr>
        <w:t>lx)</w:t>
      </w:r>
    </w:p>
    <w:p>
      <w:pPr>
        <w:spacing w:after="0"/>
        <w:sectPr>
          <w:pgSz w:w="11910" w:h="16840"/>
          <w:pgMar w:header="0" w:footer="520" w:top="1320" w:bottom="720" w:left="1260" w:right="620"/>
        </w:sectPr>
      </w:pPr>
    </w:p>
    <w:p>
      <w:pPr>
        <w:pStyle w:val="BodyText"/>
        <w:spacing w:before="87"/>
        <w:ind w:left="155" w:right="598"/>
      </w:pPr>
      <w:r>
        <w:rPr>
          <w:position w:val="2"/>
        </w:rPr>
        <w:t>Všechny použité světlomety jsou osazeny světelnými diodami s teplotou chromatičnosti </w:t>
      </w:r>
      <w:r>
        <w:rPr>
          <w:rFonts w:ascii="Times New Roman" w:hAnsi="Times New Roman"/>
          <w:i/>
          <w:position w:val="2"/>
        </w:rPr>
        <w:t>T</w:t>
      </w:r>
      <w:r>
        <w:rPr>
          <w:sz w:val="14"/>
        </w:rPr>
        <w:t>cp </w:t>
      </w:r>
      <w:r>
        <w:rPr>
          <w:position w:val="2"/>
        </w:rPr>
        <w:t>= 3 000 K, indexem podání barev </w:t>
      </w:r>
      <w:r>
        <w:rPr>
          <w:rFonts w:ascii="Times New Roman" w:hAnsi="Times New Roman"/>
          <w:i/>
          <w:position w:val="2"/>
        </w:rPr>
        <w:t>R</w:t>
      </w:r>
      <w:r>
        <w:rPr>
          <w:sz w:val="14"/>
        </w:rPr>
        <w:t>a </w:t>
      </w:r>
      <w:r>
        <w:rPr>
          <w:position w:val="2"/>
        </w:rPr>
        <w:t>= 90 a barevnou toleranci </w:t>
      </w:r>
      <w:r>
        <w:rPr>
          <w:rFonts w:ascii="Times New Roman" w:hAnsi="Times New Roman"/>
          <w:i/>
          <w:position w:val="2"/>
        </w:rPr>
        <w:t>SDCM </w:t>
      </w:r>
      <w:r>
        <w:rPr>
          <w:position w:val="2"/>
        </w:rPr>
        <w:t>= 2. Velice důležitým požadavkem expozičního osvětlení je </w:t>
      </w:r>
      <w:r>
        <w:rPr/>
        <w:t>minimalizace oslnění od světlometů. Hlavním důvodem je konstrukce výstavních stěny, které jsou pohledové z obou stran a nejsou zakončeny až u stropu, ale ve výšce 2,5m. Světlomety osvětlující výstavní plochy z jedné strany, mohou potenciálně oslňovat návštěvníky z druhé strany výstavní stěny. Z tohoto důvodu jsou všechny světlomety osazeny clonícími klapkami. Navržený soubor světlometů do lištového systému splňuje základní požadavky na variabilitu světlometů pro výstavní prostory:</w:t>
      </w:r>
    </w:p>
    <w:p>
      <w:pPr>
        <w:pStyle w:val="BodyText"/>
        <w:spacing w:before="10"/>
        <w:rPr>
          <w:sz w:val="21"/>
        </w:rPr>
      </w:pPr>
    </w:p>
    <w:p>
      <w:pPr>
        <w:pStyle w:val="ListParagraph"/>
        <w:numPr>
          <w:ilvl w:val="1"/>
          <w:numId w:val="3"/>
        </w:numPr>
        <w:tabs>
          <w:tab w:pos="875" w:val="left" w:leader="none"/>
          <w:tab w:pos="876" w:val="left" w:leader="none"/>
        </w:tabs>
        <w:spacing w:line="251" w:lineRule="exact" w:before="0" w:after="0"/>
        <w:ind w:left="875" w:right="0" w:hanging="360"/>
        <w:jc w:val="left"/>
        <w:rPr>
          <w:sz w:val="22"/>
        </w:rPr>
      </w:pPr>
      <w:r>
        <w:rPr>
          <w:sz w:val="22"/>
        </w:rPr>
        <w:t>osvětlení exponátů s různou hladinou osvětlenosti (možnost</w:t>
      </w:r>
      <w:r>
        <w:rPr>
          <w:spacing w:val="-13"/>
          <w:sz w:val="22"/>
        </w:rPr>
        <w:t> </w:t>
      </w:r>
      <w:r>
        <w:rPr>
          <w:sz w:val="22"/>
        </w:rPr>
        <w:t>regulace);</w:t>
      </w:r>
    </w:p>
    <w:p>
      <w:pPr>
        <w:pStyle w:val="ListParagraph"/>
        <w:numPr>
          <w:ilvl w:val="1"/>
          <w:numId w:val="3"/>
        </w:numPr>
        <w:tabs>
          <w:tab w:pos="875" w:val="left" w:leader="none"/>
          <w:tab w:pos="876" w:val="left" w:leader="none"/>
        </w:tabs>
        <w:spacing w:line="251" w:lineRule="exact" w:before="0" w:after="0"/>
        <w:ind w:left="875" w:right="0" w:hanging="360"/>
        <w:jc w:val="left"/>
        <w:rPr>
          <w:sz w:val="22"/>
        </w:rPr>
      </w:pPr>
      <w:r>
        <w:rPr>
          <w:sz w:val="22"/>
        </w:rPr>
        <w:t>osvětlení exponátů s odlišnou velikostí (možnost volby vyzařovací</w:t>
      </w:r>
      <w:r>
        <w:rPr>
          <w:spacing w:val="-26"/>
          <w:sz w:val="22"/>
        </w:rPr>
        <w:t> </w:t>
      </w:r>
      <w:r>
        <w:rPr>
          <w:sz w:val="22"/>
        </w:rPr>
        <w:t>charakteristiky);</w:t>
      </w:r>
    </w:p>
    <w:p>
      <w:pPr>
        <w:pStyle w:val="ListParagraph"/>
        <w:numPr>
          <w:ilvl w:val="1"/>
          <w:numId w:val="3"/>
        </w:numPr>
        <w:tabs>
          <w:tab w:pos="875" w:val="left" w:leader="none"/>
          <w:tab w:pos="876" w:val="left" w:leader="none"/>
        </w:tabs>
        <w:spacing w:line="240" w:lineRule="auto" w:before="2" w:after="0"/>
        <w:ind w:left="875" w:right="0" w:hanging="360"/>
        <w:jc w:val="left"/>
        <w:rPr>
          <w:sz w:val="22"/>
        </w:rPr>
      </w:pPr>
      <w:r>
        <w:rPr>
          <w:sz w:val="22"/>
        </w:rPr>
        <w:t>osvětlení exponátů s odlišnou polohou (možnost</w:t>
      </w:r>
      <w:r>
        <w:rPr>
          <w:spacing w:val="-16"/>
          <w:sz w:val="22"/>
        </w:rPr>
        <w:t> </w:t>
      </w:r>
      <w:r>
        <w:rPr>
          <w:sz w:val="22"/>
        </w:rPr>
        <w:t>směrování).</w:t>
      </w:r>
    </w:p>
    <w:p>
      <w:pPr>
        <w:pStyle w:val="BodyText"/>
        <w:spacing w:before="10"/>
        <w:rPr>
          <w:sz w:val="21"/>
        </w:rPr>
      </w:pPr>
    </w:p>
    <w:p>
      <w:pPr>
        <w:pStyle w:val="BodyText"/>
        <w:ind w:left="155" w:right="732"/>
      </w:pPr>
      <w:r>
        <w:rPr/>
        <w:t>Navržené světlomety F1, F2, F3, F4 a F5 umožňují otáčení v rozsahu od 0°do 360° a náklon od svislice v rozsahu od 0°do 90°, centrální individuální plynulou regulaci světelného toku (DALI) amplitudovou regulací a změny vyzařovacího úhlu výměnou optického systému (reflektor) nebo doplnění optického příslušenství (refraktor).</w:t>
      </w:r>
    </w:p>
    <w:p>
      <w:pPr>
        <w:pStyle w:val="BodyText"/>
        <w:spacing w:before="9"/>
        <w:rPr>
          <w:sz w:val="21"/>
        </w:rPr>
      </w:pPr>
    </w:p>
    <w:p>
      <w:pPr>
        <w:pStyle w:val="Heading3"/>
        <w:numPr>
          <w:ilvl w:val="0"/>
          <w:numId w:val="3"/>
        </w:numPr>
        <w:tabs>
          <w:tab w:pos="406" w:val="left" w:leader="none"/>
        </w:tabs>
        <w:spacing w:line="240" w:lineRule="auto" w:before="1" w:after="0"/>
        <w:ind w:left="405" w:right="0" w:hanging="250"/>
        <w:jc w:val="left"/>
      </w:pPr>
      <w:r>
        <w:rPr/>
        <w:t>OVLÁDÁNÍ A ŘÍZENÍ</w:t>
      </w:r>
      <w:r>
        <w:rPr>
          <w:spacing w:val="-15"/>
        </w:rPr>
        <w:t> </w:t>
      </w:r>
      <w:r>
        <w:rPr/>
        <w:t>OSVĚTLENÍ</w:t>
      </w:r>
    </w:p>
    <w:p>
      <w:pPr>
        <w:pStyle w:val="BodyText"/>
        <w:spacing w:before="1"/>
        <w:ind w:left="155" w:right="848"/>
      </w:pPr>
      <w:r>
        <w:rPr/>
        <w:t>Všechna použitá svítidla jsou osazena stmívatelnými předřadníky DALI. Celkový počet ovládaných DALI adres je následující:</w:t>
      </w:r>
    </w:p>
    <w:p>
      <w:pPr>
        <w:pStyle w:val="BodyText"/>
        <w:spacing w:before="9"/>
        <w:rPr>
          <w:sz w:val="21"/>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59"/>
        <w:gridCol w:w="771"/>
        <w:gridCol w:w="2000"/>
        <w:gridCol w:w="721"/>
      </w:tblGrid>
      <w:tr>
        <w:trPr>
          <w:trHeight w:val="251" w:hRule="exact"/>
        </w:trPr>
        <w:tc>
          <w:tcPr>
            <w:tcW w:w="1159" w:type="dxa"/>
          </w:tcPr>
          <w:p>
            <w:pPr>
              <w:pStyle w:val="TableParagraph"/>
              <w:spacing w:before="0"/>
              <w:ind w:left="50"/>
              <w:jc w:val="left"/>
              <w:rPr>
                <w:sz w:val="22"/>
              </w:rPr>
            </w:pPr>
            <w:r>
              <w:rPr>
                <w:sz w:val="22"/>
              </w:rPr>
              <w:t>Světlomet</w:t>
            </w:r>
          </w:p>
        </w:tc>
        <w:tc>
          <w:tcPr>
            <w:tcW w:w="771" w:type="dxa"/>
          </w:tcPr>
          <w:p>
            <w:pPr>
              <w:pStyle w:val="TableParagraph"/>
              <w:spacing w:before="0"/>
              <w:ind w:left="277" w:right="222"/>
              <w:jc w:val="center"/>
              <w:rPr>
                <w:sz w:val="22"/>
              </w:rPr>
            </w:pPr>
            <w:r>
              <w:rPr>
                <w:sz w:val="22"/>
              </w:rPr>
              <w:t>F1</w:t>
            </w:r>
          </w:p>
        </w:tc>
        <w:tc>
          <w:tcPr>
            <w:tcW w:w="2000" w:type="dxa"/>
          </w:tcPr>
          <w:p>
            <w:pPr>
              <w:pStyle w:val="TableParagraph"/>
              <w:spacing w:before="0"/>
              <w:ind w:left="242"/>
              <w:jc w:val="left"/>
              <w:rPr>
                <w:sz w:val="22"/>
              </w:rPr>
            </w:pPr>
            <w:r>
              <w:rPr>
                <w:sz w:val="22"/>
              </w:rPr>
              <w:t>počet DALI adres</w:t>
            </w:r>
          </w:p>
        </w:tc>
        <w:tc>
          <w:tcPr>
            <w:tcW w:w="721" w:type="dxa"/>
          </w:tcPr>
          <w:p>
            <w:pPr>
              <w:pStyle w:val="TableParagraph"/>
              <w:spacing w:before="0"/>
              <w:ind w:right="57"/>
              <w:rPr>
                <w:sz w:val="22"/>
              </w:rPr>
            </w:pPr>
            <w:r>
              <w:rPr>
                <w:sz w:val="22"/>
              </w:rPr>
              <w:t>25</w:t>
            </w:r>
          </w:p>
        </w:tc>
      </w:tr>
      <w:tr>
        <w:trPr>
          <w:trHeight w:val="252" w:hRule="exact"/>
        </w:trPr>
        <w:tc>
          <w:tcPr>
            <w:tcW w:w="1159" w:type="dxa"/>
          </w:tcPr>
          <w:p>
            <w:pPr>
              <w:pStyle w:val="TableParagraph"/>
              <w:spacing w:line="251" w:lineRule="exact" w:before="0"/>
              <w:ind w:left="50"/>
              <w:jc w:val="left"/>
              <w:rPr>
                <w:sz w:val="22"/>
              </w:rPr>
            </w:pPr>
            <w:r>
              <w:rPr>
                <w:sz w:val="22"/>
              </w:rPr>
              <w:t>Světlomet</w:t>
            </w:r>
          </w:p>
        </w:tc>
        <w:tc>
          <w:tcPr>
            <w:tcW w:w="771" w:type="dxa"/>
          </w:tcPr>
          <w:p>
            <w:pPr>
              <w:pStyle w:val="TableParagraph"/>
              <w:spacing w:line="251" w:lineRule="exact" w:before="0"/>
              <w:ind w:left="277" w:right="222"/>
              <w:jc w:val="center"/>
              <w:rPr>
                <w:sz w:val="22"/>
              </w:rPr>
            </w:pPr>
            <w:r>
              <w:rPr>
                <w:sz w:val="22"/>
              </w:rPr>
              <w:t>F2</w:t>
            </w:r>
          </w:p>
        </w:tc>
        <w:tc>
          <w:tcPr>
            <w:tcW w:w="2000" w:type="dxa"/>
          </w:tcPr>
          <w:p>
            <w:pPr>
              <w:pStyle w:val="TableParagraph"/>
              <w:spacing w:line="251" w:lineRule="exact" w:before="0"/>
              <w:ind w:left="242"/>
              <w:jc w:val="left"/>
              <w:rPr>
                <w:sz w:val="22"/>
              </w:rPr>
            </w:pPr>
            <w:r>
              <w:rPr>
                <w:sz w:val="22"/>
              </w:rPr>
              <w:t>počet DALI adres</w:t>
            </w:r>
          </w:p>
        </w:tc>
        <w:tc>
          <w:tcPr>
            <w:tcW w:w="721" w:type="dxa"/>
          </w:tcPr>
          <w:p>
            <w:pPr>
              <w:pStyle w:val="TableParagraph"/>
              <w:spacing w:line="251" w:lineRule="exact" w:before="0"/>
              <w:ind w:right="57"/>
              <w:rPr>
                <w:sz w:val="22"/>
              </w:rPr>
            </w:pPr>
            <w:r>
              <w:rPr>
                <w:sz w:val="22"/>
              </w:rPr>
              <w:t>17</w:t>
            </w:r>
          </w:p>
        </w:tc>
      </w:tr>
      <w:tr>
        <w:trPr>
          <w:trHeight w:val="254" w:hRule="exact"/>
        </w:trPr>
        <w:tc>
          <w:tcPr>
            <w:tcW w:w="1159" w:type="dxa"/>
          </w:tcPr>
          <w:p>
            <w:pPr>
              <w:pStyle w:val="TableParagraph"/>
              <w:spacing w:before="1"/>
              <w:ind w:left="50"/>
              <w:jc w:val="left"/>
              <w:rPr>
                <w:sz w:val="22"/>
              </w:rPr>
            </w:pPr>
            <w:r>
              <w:rPr>
                <w:sz w:val="22"/>
              </w:rPr>
              <w:t>Světlomet</w:t>
            </w:r>
          </w:p>
        </w:tc>
        <w:tc>
          <w:tcPr>
            <w:tcW w:w="771" w:type="dxa"/>
          </w:tcPr>
          <w:p>
            <w:pPr>
              <w:pStyle w:val="TableParagraph"/>
              <w:spacing w:before="1"/>
              <w:ind w:left="276" w:right="222"/>
              <w:jc w:val="center"/>
              <w:rPr>
                <w:sz w:val="22"/>
              </w:rPr>
            </w:pPr>
            <w:r>
              <w:rPr>
                <w:sz w:val="22"/>
              </w:rPr>
              <w:t>F3</w:t>
            </w:r>
          </w:p>
        </w:tc>
        <w:tc>
          <w:tcPr>
            <w:tcW w:w="2000" w:type="dxa"/>
          </w:tcPr>
          <w:p>
            <w:pPr>
              <w:pStyle w:val="TableParagraph"/>
              <w:spacing w:before="1"/>
              <w:ind w:left="242"/>
              <w:jc w:val="left"/>
              <w:rPr>
                <w:sz w:val="22"/>
              </w:rPr>
            </w:pPr>
            <w:r>
              <w:rPr>
                <w:sz w:val="22"/>
              </w:rPr>
              <w:t>počet DALI adres</w:t>
            </w:r>
          </w:p>
        </w:tc>
        <w:tc>
          <w:tcPr>
            <w:tcW w:w="721" w:type="dxa"/>
          </w:tcPr>
          <w:p>
            <w:pPr>
              <w:pStyle w:val="TableParagraph"/>
              <w:spacing w:before="1"/>
              <w:ind w:right="57"/>
              <w:rPr>
                <w:sz w:val="22"/>
              </w:rPr>
            </w:pPr>
            <w:r>
              <w:rPr>
                <w:sz w:val="22"/>
              </w:rPr>
              <w:t>14</w:t>
            </w:r>
          </w:p>
        </w:tc>
      </w:tr>
      <w:tr>
        <w:trPr>
          <w:trHeight w:val="252" w:hRule="exact"/>
        </w:trPr>
        <w:tc>
          <w:tcPr>
            <w:tcW w:w="1159" w:type="dxa"/>
          </w:tcPr>
          <w:p>
            <w:pPr>
              <w:pStyle w:val="TableParagraph"/>
              <w:spacing w:before="1"/>
              <w:ind w:left="50"/>
              <w:jc w:val="left"/>
              <w:rPr>
                <w:sz w:val="22"/>
              </w:rPr>
            </w:pPr>
            <w:r>
              <w:rPr>
                <w:sz w:val="22"/>
              </w:rPr>
              <w:t>Světlomet</w:t>
            </w:r>
          </w:p>
        </w:tc>
        <w:tc>
          <w:tcPr>
            <w:tcW w:w="771" w:type="dxa"/>
          </w:tcPr>
          <w:p>
            <w:pPr>
              <w:pStyle w:val="TableParagraph"/>
              <w:spacing w:before="1"/>
              <w:ind w:left="276" w:right="222"/>
              <w:jc w:val="center"/>
              <w:rPr>
                <w:sz w:val="22"/>
              </w:rPr>
            </w:pPr>
            <w:r>
              <w:rPr>
                <w:sz w:val="22"/>
              </w:rPr>
              <w:t>F4</w:t>
            </w:r>
          </w:p>
        </w:tc>
        <w:tc>
          <w:tcPr>
            <w:tcW w:w="2000" w:type="dxa"/>
          </w:tcPr>
          <w:p>
            <w:pPr>
              <w:pStyle w:val="TableParagraph"/>
              <w:spacing w:before="1"/>
              <w:ind w:left="242"/>
              <w:jc w:val="left"/>
              <w:rPr>
                <w:sz w:val="22"/>
              </w:rPr>
            </w:pPr>
            <w:r>
              <w:rPr>
                <w:sz w:val="22"/>
              </w:rPr>
              <w:t>počet DALI adres</w:t>
            </w:r>
          </w:p>
        </w:tc>
        <w:tc>
          <w:tcPr>
            <w:tcW w:w="721" w:type="dxa"/>
          </w:tcPr>
          <w:p>
            <w:pPr>
              <w:pStyle w:val="TableParagraph"/>
              <w:spacing w:before="1"/>
              <w:ind w:right="52"/>
              <w:rPr>
                <w:sz w:val="22"/>
              </w:rPr>
            </w:pPr>
            <w:r>
              <w:rPr>
                <w:w w:val="100"/>
                <w:sz w:val="22"/>
              </w:rPr>
              <w:t>4</w:t>
            </w:r>
          </w:p>
        </w:tc>
      </w:tr>
      <w:tr>
        <w:trPr>
          <w:trHeight w:val="252" w:hRule="exact"/>
        </w:trPr>
        <w:tc>
          <w:tcPr>
            <w:tcW w:w="1159" w:type="dxa"/>
          </w:tcPr>
          <w:p>
            <w:pPr>
              <w:pStyle w:val="TableParagraph"/>
              <w:spacing w:line="251" w:lineRule="exact" w:before="0"/>
              <w:ind w:left="50"/>
              <w:jc w:val="left"/>
              <w:rPr>
                <w:sz w:val="22"/>
              </w:rPr>
            </w:pPr>
            <w:r>
              <w:rPr>
                <w:sz w:val="22"/>
              </w:rPr>
              <w:t>Světlomet</w:t>
            </w:r>
          </w:p>
        </w:tc>
        <w:tc>
          <w:tcPr>
            <w:tcW w:w="771" w:type="dxa"/>
          </w:tcPr>
          <w:p>
            <w:pPr>
              <w:pStyle w:val="TableParagraph"/>
              <w:spacing w:line="251" w:lineRule="exact" w:before="0"/>
              <w:ind w:left="276" w:right="222"/>
              <w:jc w:val="center"/>
              <w:rPr>
                <w:sz w:val="22"/>
              </w:rPr>
            </w:pPr>
            <w:r>
              <w:rPr>
                <w:sz w:val="22"/>
              </w:rPr>
              <w:t>F5</w:t>
            </w:r>
          </w:p>
        </w:tc>
        <w:tc>
          <w:tcPr>
            <w:tcW w:w="2000" w:type="dxa"/>
          </w:tcPr>
          <w:p>
            <w:pPr>
              <w:pStyle w:val="TableParagraph"/>
              <w:spacing w:line="251" w:lineRule="exact" w:before="0"/>
              <w:ind w:left="242"/>
              <w:jc w:val="left"/>
              <w:rPr>
                <w:sz w:val="22"/>
              </w:rPr>
            </w:pPr>
            <w:r>
              <w:rPr>
                <w:sz w:val="22"/>
              </w:rPr>
              <w:t>počet DALI adres</w:t>
            </w:r>
          </w:p>
        </w:tc>
        <w:tc>
          <w:tcPr>
            <w:tcW w:w="721" w:type="dxa"/>
          </w:tcPr>
          <w:p>
            <w:pPr>
              <w:pStyle w:val="TableParagraph"/>
              <w:spacing w:line="251" w:lineRule="exact" w:before="0"/>
              <w:ind w:right="57"/>
              <w:rPr>
                <w:sz w:val="22"/>
              </w:rPr>
            </w:pPr>
            <w:r>
              <w:rPr>
                <w:sz w:val="22"/>
              </w:rPr>
              <w:t>10</w:t>
            </w:r>
          </w:p>
        </w:tc>
      </w:tr>
      <w:tr>
        <w:trPr>
          <w:trHeight w:val="252" w:hRule="exact"/>
        </w:trPr>
        <w:tc>
          <w:tcPr>
            <w:tcW w:w="1159" w:type="dxa"/>
          </w:tcPr>
          <w:p>
            <w:pPr>
              <w:pStyle w:val="TableParagraph"/>
              <w:spacing w:before="1"/>
              <w:ind w:left="50"/>
              <w:jc w:val="left"/>
              <w:rPr>
                <w:sz w:val="22"/>
              </w:rPr>
            </w:pPr>
            <w:r>
              <w:rPr>
                <w:sz w:val="22"/>
              </w:rPr>
              <w:t>Svítidlo</w:t>
            </w:r>
          </w:p>
        </w:tc>
        <w:tc>
          <w:tcPr>
            <w:tcW w:w="771" w:type="dxa"/>
          </w:tcPr>
          <w:p>
            <w:pPr>
              <w:pStyle w:val="TableParagraph"/>
              <w:spacing w:before="1"/>
              <w:ind w:left="285" w:right="222"/>
              <w:jc w:val="center"/>
              <w:rPr>
                <w:sz w:val="22"/>
              </w:rPr>
            </w:pPr>
            <w:r>
              <w:rPr>
                <w:sz w:val="22"/>
              </w:rPr>
              <w:t>S1</w:t>
            </w:r>
          </w:p>
        </w:tc>
        <w:tc>
          <w:tcPr>
            <w:tcW w:w="2000" w:type="dxa"/>
          </w:tcPr>
          <w:p>
            <w:pPr>
              <w:pStyle w:val="TableParagraph"/>
              <w:spacing w:before="1"/>
              <w:ind w:left="242"/>
              <w:jc w:val="left"/>
              <w:rPr>
                <w:sz w:val="22"/>
              </w:rPr>
            </w:pPr>
            <w:r>
              <w:rPr>
                <w:sz w:val="22"/>
              </w:rPr>
              <w:t>počet DALI adres</w:t>
            </w:r>
          </w:p>
        </w:tc>
        <w:tc>
          <w:tcPr>
            <w:tcW w:w="721" w:type="dxa"/>
          </w:tcPr>
          <w:p>
            <w:pPr>
              <w:pStyle w:val="TableParagraph"/>
              <w:spacing w:before="1"/>
              <w:ind w:right="57"/>
              <w:rPr>
                <w:sz w:val="22"/>
              </w:rPr>
            </w:pPr>
            <w:r>
              <w:rPr>
                <w:sz w:val="22"/>
              </w:rPr>
              <w:t>56</w:t>
            </w:r>
          </w:p>
        </w:tc>
      </w:tr>
      <w:tr>
        <w:trPr>
          <w:trHeight w:val="252" w:hRule="exact"/>
        </w:trPr>
        <w:tc>
          <w:tcPr>
            <w:tcW w:w="1159" w:type="dxa"/>
          </w:tcPr>
          <w:p>
            <w:pPr>
              <w:pStyle w:val="TableParagraph"/>
              <w:spacing w:line="251" w:lineRule="exact" w:before="0"/>
              <w:ind w:left="50"/>
              <w:jc w:val="left"/>
              <w:rPr>
                <w:sz w:val="22"/>
              </w:rPr>
            </w:pPr>
            <w:r>
              <w:rPr>
                <w:sz w:val="22"/>
              </w:rPr>
              <w:t>Svítidlo</w:t>
            </w:r>
          </w:p>
        </w:tc>
        <w:tc>
          <w:tcPr>
            <w:tcW w:w="771" w:type="dxa"/>
          </w:tcPr>
          <w:p>
            <w:pPr>
              <w:pStyle w:val="TableParagraph"/>
              <w:spacing w:line="251" w:lineRule="exact" w:before="0"/>
              <w:ind w:left="286" w:right="221"/>
              <w:jc w:val="center"/>
              <w:rPr>
                <w:sz w:val="22"/>
              </w:rPr>
            </w:pPr>
            <w:r>
              <w:rPr>
                <w:sz w:val="22"/>
              </w:rPr>
              <w:t>S3</w:t>
            </w:r>
          </w:p>
        </w:tc>
        <w:tc>
          <w:tcPr>
            <w:tcW w:w="2000" w:type="dxa"/>
          </w:tcPr>
          <w:p>
            <w:pPr>
              <w:pStyle w:val="TableParagraph"/>
              <w:spacing w:line="251" w:lineRule="exact" w:before="0"/>
              <w:ind w:left="241"/>
              <w:jc w:val="left"/>
              <w:rPr>
                <w:sz w:val="22"/>
              </w:rPr>
            </w:pPr>
            <w:r>
              <w:rPr>
                <w:sz w:val="22"/>
              </w:rPr>
              <w:t>počet DALI adres</w:t>
            </w:r>
          </w:p>
        </w:tc>
        <w:tc>
          <w:tcPr>
            <w:tcW w:w="721" w:type="dxa"/>
          </w:tcPr>
          <w:p>
            <w:pPr>
              <w:pStyle w:val="TableParagraph"/>
              <w:spacing w:line="251" w:lineRule="exact" w:before="0"/>
              <w:ind w:right="52"/>
              <w:rPr>
                <w:sz w:val="22"/>
              </w:rPr>
            </w:pPr>
            <w:r>
              <w:rPr>
                <w:w w:val="100"/>
                <w:sz w:val="22"/>
              </w:rPr>
              <w:t>2</w:t>
            </w:r>
          </w:p>
        </w:tc>
      </w:tr>
      <w:tr>
        <w:trPr>
          <w:trHeight w:val="255" w:hRule="exact"/>
        </w:trPr>
        <w:tc>
          <w:tcPr>
            <w:tcW w:w="1159" w:type="dxa"/>
          </w:tcPr>
          <w:p>
            <w:pPr>
              <w:pStyle w:val="TableParagraph"/>
              <w:spacing w:before="1"/>
              <w:ind w:left="50"/>
              <w:jc w:val="left"/>
              <w:rPr>
                <w:sz w:val="22"/>
              </w:rPr>
            </w:pPr>
            <w:r>
              <w:rPr>
                <w:sz w:val="22"/>
              </w:rPr>
              <w:t>Svítidlo</w:t>
            </w:r>
          </w:p>
        </w:tc>
        <w:tc>
          <w:tcPr>
            <w:tcW w:w="771" w:type="dxa"/>
          </w:tcPr>
          <w:p>
            <w:pPr>
              <w:pStyle w:val="TableParagraph"/>
              <w:spacing w:before="1"/>
              <w:ind w:left="285" w:right="222"/>
              <w:jc w:val="center"/>
              <w:rPr>
                <w:sz w:val="22"/>
              </w:rPr>
            </w:pPr>
            <w:r>
              <w:rPr>
                <w:sz w:val="22"/>
              </w:rPr>
              <w:t>S4</w:t>
            </w:r>
          </w:p>
        </w:tc>
        <w:tc>
          <w:tcPr>
            <w:tcW w:w="2000" w:type="dxa"/>
          </w:tcPr>
          <w:p>
            <w:pPr>
              <w:pStyle w:val="TableParagraph"/>
              <w:spacing w:before="1"/>
              <w:ind w:left="242"/>
              <w:jc w:val="left"/>
              <w:rPr>
                <w:sz w:val="22"/>
              </w:rPr>
            </w:pPr>
            <w:r>
              <w:rPr>
                <w:sz w:val="22"/>
              </w:rPr>
              <w:t>počet DALI adres</w:t>
            </w:r>
          </w:p>
        </w:tc>
        <w:tc>
          <w:tcPr>
            <w:tcW w:w="721" w:type="dxa"/>
          </w:tcPr>
          <w:p>
            <w:pPr>
              <w:pStyle w:val="TableParagraph"/>
              <w:spacing w:before="1"/>
              <w:ind w:right="52"/>
              <w:rPr>
                <w:sz w:val="22"/>
              </w:rPr>
            </w:pPr>
            <w:r>
              <w:rPr>
                <w:w w:val="100"/>
                <w:sz w:val="22"/>
              </w:rPr>
              <w:t>2</w:t>
            </w:r>
          </w:p>
        </w:tc>
      </w:tr>
      <w:tr>
        <w:trPr>
          <w:trHeight w:val="253" w:hRule="exact"/>
        </w:trPr>
        <w:tc>
          <w:tcPr>
            <w:tcW w:w="1159" w:type="dxa"/>
          </w:tcPr>
          <w:p>
            <w:pPr>
              <w:pStyle w:val="TableParagraph"/>
              <w:spacing w:before="0"/>
              <w:ind w:left="50"/>
              <w:jc w:val="left"/>
              <w:rPr>
                <w:b/>
                <w:sz w:val="22"/>
              </w:rPr>
            </w:pPr>
            <w:r>
              <w:rPr>
                <w:b/>
                <w:sz w:val="22"/>
              </w:rPr>
              <w:t>CELKEM</w:t>
            </w:r>
          </w:p>
        </w:tc>
        <w:tc>
          <w:tcPr>
            <w:tcW w:w="771" w:type="dxa"/>
          </w:tcPr>
          <w:p>
            <w:pPr/>
          </w:p>
        </w:tc>
        <w:tc>
          <w:tcPr>
            <w:tcW w:w="2000" w:type="dxa"/>
          </w:tcPr>
          <w:p>
            <w:pPr/>
          </w:p>
        </w:tc>
        <w:tc>
          <w:tcPr>
            <w:tcW w:w="721" w:type="dxa"/>
          </w:tcPr>
          <w:p>
            <w:pPr>
              <w:pStyle w:val="TableParagraph"/>
              <w:spacing w:before="0"/>
              <w:ind w:right="48"/>
              <w:rPr>
                <w:b/>
                <w:sz w:val="22"/>
              </w:rPr>
            </w:pPr>
            <w:r>
              <w:rPr>
                <w:b/>
                <w:sz w:val="22"/>
              </w:rPr>
              <w:t>130</w:t>
            </w:r>
          </w:p>
        </w:tc>
      </w:tr>
    </w:tbl>
    <w:p>
      <w:pPr>
        <w:pStyle w:val="BodyText"/>
        <w:spacing w:before="10"/>
        <w:rPr>
          <w:sz w:val="21"/>
        </w:rPr>
      </w:pPr>
    </w:p>
    <w:p>
      <w:pPr>
        <w:pStyle w:val="BodyText"/>
        <w:ind w:left="154" w:right="598"/>
      </w:pPr>
      <w:r>
        <w:rPr/>
        <w:t>V současné době je pro ovládání osvětlení použita pouze jedna DALI sběrnice pro zářivková svítidla S1 i pro lištový systém. U nového řešení expozičního osvětlení je ovládání rozšířeno o dvě DALI sběrnice. Na první, původní DALI1 sběrnici budou připojena pouze 56 ks zářivkových svítidel S1. Na druhou DALI2 sběrnici budou připojeny 4 podélné napájecí lišty a 50 světlometů. Na třetí DALI3 sběrnici budou připojeny dvě příčné napájecí lišty a 24 světlometů a svítidel. DALI sběrnice budou přivedeny do rozvaděče v zázemí a integrovány do ovládacího systému. Stávající ovládání osvětlení bude rozšířeno o dotykový shodný panel 5,7“ u vedlejšího vchodu, který bude zapuštěn do SDK stěny nad nikou s hasicím přístrojem. Ovládací skupiny a světelné scény jsou uvedeny v příloze.</w:t>
      </w:r>
    </w:p>
    <w:p>
      <w:pPr>
        <w:pStyle w:val="BodyText"/>
        <w:spacing w:before="3"/>
      </w:pPr>
    </w:p>
    <w:p>
      <w:pPr>
        <w:pStyle w:val="Heading3"/>
        <w:numPr>
          <w:ilvl w:val="0"/>
          <w:numId w:val="3"/>
        </w:numPr>
        <w:tabs>
          <w:tab w:pos="404" w:val="left" w:leader="none"/>
        </w:tabs>
        <w:spacing w:line="251" w:lineRule="exact" w:before="0" w:after="0"/>
        <w:ind w:left="403" w:right="0" w:hanging="249"/>
        <w:jc w:val="left"/>
      </w:pPr>
      <w:bookmarkStart w:name="8. PŘÍKONOVÁ BILANCE OSVĚTLENÍ" w:id="1"/>
      <w:bookmarkEnd w:id="1"/>
      <w:r>
        <w:rPr>
          <w:b w:val="0"/>
        </w:rPr>
      </w:r>
      <w:bookmarkStart w:name="8. PŘÍKONOVÁ BILANCE OSVĚTLENÍ" w:id="2"/>
      <w:bookmarkEnd w:id="2"/>
      <w:r>
        <w:rPr/>
        <w:t>P</w:t>
      </w:r>
      <w:r>
        <w:rPr/>
        <w:t>ŘÍKONOVÁ BILANCE</w:t>
      </w:r>
      <w:r>
        <w:rPr>
          <w:spacing w:val="-12"/>
        </w:rPr>
        <w:t> </w:t>
      </w:r>
      <w:r>
        <w:rPr/>
        <w:t>OSVĚTLENÍ</w:t>
      </w:r>
    </w:p>
    <w:p>
      <w:pPr>
        <w:pStyle w:val="BodyText"/>
        <w:spacing w:line="251" w:lineRule="exact"/>
        <w:ind w:left="154"/>
      </w:pPr>
      <w:r>
        <w:rPr/>
        <w:t>Příkon celé osvětlovací soustavy je následující:</w:t>
      </w:r>
    </w:p>
    <w:p>
      <w:pPr>
        <w:pStyle w:val="BodyText"/>
        <w:spacing w:before="2"/>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3"/>
        <w:gridCol w:w="2850"/>
        <w:gridCol w:w="1539"/>
      </w:tblGrid>
      <w:tr>
        <w:trPr>
          <w:trHeight w:val="252" w:hRule="exact"/>
        </w:trPr>
        <w:tc>
          <w:tcPr>
            <w:tcW w:w="513" w:type="dxa"/>
          </w:tcPr>
          <w:p>
            <w:pPr>
              <w:pStyle w:val="TableParagraph"/>
              <w:spacing w:line="250" w:lineRule="exact" w:before="0"/>
              <w:ind w:left="50"/>
              <w:jc w:val="left"/>
              <w:rPr>
                <w:sz w:val="22"/>
              </w:rPr>
            </w:pPr>
            <w:r>
              <w:rPr>
                <w:sz w:val="22"/>
              </w:rPr>
              <w:t>S1</w:t>
            </w:r>
          </w:p>
        </w:tc>
        <w:tc>
          <w:tcPr>
            <w:tcW w:w="2850" w:type="dxa"/>
          </w:tcPr>
          <w:p>
            <w:pPr>
              <w:pStyle w:val="TableParagraph"/>
              <w:spacing w:line="250" w:lineRule="exact" w:before="0"/>
              <w:ind w:left="242"/>
              <w:jc w:val="left"/>
              <w:rPr>
                <w:sz w:val="22"/>
              </w:rPr>
            </w:pPr>
            <w:r>
              <w:rPr>
                <w:sz w:val="22"/>
              </w:rPr>
              <w:t>Svítidla 2x28W, T5</w:t>
            </w:r>
          </w:p>
        </w:tc>
        <w:tc>
          <w:tcPr>
            <w:tcW w:w="1539" w:type="dxa"/>
          </w:tcPr>
          <w:p>
            <w:pPr>
              <w:pStyle w:val="TableParagraph"/>
              <w:spacing w:line="250" w:lineRule="exact" w:before="0"/>
              <w:ind w:right="48"/>
              <w:rPr>
                <w:sz w:val="22"/>
              </w:rPr>
            </w:pPr>
            <w:r>
              <w:rPr>
                <w:sz w:val="22"/>
              </w:rPr>
              <w:t>3,4 kW</w:t>
            </w:r>
          </w:p>
        </w:tc>
      </w:tr>
      <w:tr>
        <w:trPr>
          <w:trHeight w:val="254" w:hRule="exact"/>
        </w:trPr>
        <w:tc>
          <w:tcPr>
            <w:tcW w:w="513" w:type="dxa"/>
          </w:tcPr>
          <w:p>
            <w:pPr>
              <w:pStyle w:val="TableParagraph"/>
              <w:spacing w:line="252" w:lineRule="exact" w:before="0"/>
              <w:ind w:left="50"/>
              <w:jc w:val="left"/>
              <w:rPr>
                <w:sz w:val="22"/>
              </w:rPr>
            </w:pPr>
            <w:r>
              <w:rPr>
                <w:sz w:val="22"/>
              </w:rPr>
              <w:t>S2</w:t>
            </w:r>
          </w:p>
        </w:tc>
        <w:tc>
          <w:tcPr>
            <w:tcW w:w="2850" w:type="dxa"/>
          </w:tcPr>
          <w:p>
            <w:pPr>
              <w:pStyle w:val="TableParagraph"/>
              <w:spacing w:line="252" w:lineRule="exact" w:before="0"/>
              <w:ind w:left="242"/>
              <w:jc w:val="left"/>
              <w:rPr>
                <w:sz w:val="22"/>
              </w:rPr>
            </w:pPr>
            <w:r>
              <w:rPr>
                <w:sz w:val="22"/>
              </w:rPr>
              <w:t>Svítidla 40W, LED</w:t>
            </w:r>
          </w:p>
        </w:tc>
        <w:tc>
          <w:tcPr>
            <w:tcW w:w="1539" w:type="dxa"/>
          </w:tcPr>
          <w:p>
            <w:pPr>
              <w:pStyle w:val="TableParagraph"/>
              <w:spacing w:line="252" w:lineRule="exact" w:before="0"/>
              <w:ind w:right="48"/>
              <w:rPr>
                <w:sz w:val="22"/>
              </w:rPr>
            </w:pPr>
            <w:r>
              <w:rPr>
                <w:sz w:val="22"/>
              </w:rPr>
              <w:t>0,1 kW</w:t>
            </w:r>
          </w:p>
        </w:tc>
      </w:tr>
      <w:tr>
        <w:trPr>
          <w:trHeight w:val="252" w:hRule="exact"/>
        </w:trPr>
        <w:tc>
          <w:tcPr>
            <w:tcW w:w="513" w:type="dxa"/>
          </w:tcPr>
          <w:p>
            <w:pPr>
              <w:pStyle w:val="TableParagraph"/>
              <w:spacing w:line="252" w:lineRule="exact" w:before="0"/>
              <w:ind w:left="50"/>
              <w:jc w:val="left"/>
              <w:rPr>
                <w:sz w:val="22"/>
              </w:rPr>
            </w:pPr>
            <w:r>
              <w:rPr>
                <w:sz w:val="22"/>
              </w:rPr>
              <w:t>S3</w:t>
            </w:r>
          </w:p>
        </w:tc>
        <w:tc>
          <w:tcPr>
            <w:tcW w:w="2850" w:type="dxa"/>
          </w:tcPr>
          <w:p>
            <w:pPr>
              <w:pStyle w:val="TableParagraph"/>
              <w:spacing w:line="252" w:lineRule="exact" w:before="0"/>
              <w:ind w:left="242"/>
              <w:jc w:val="left"/>
              <w:rPr>
                <w:sz w:val="22"/>
              </w:rPr>
            </w:pPr>
            <w:r>
              <w:rPr>
                <w:sz w:val="22"/>
              </w:rPr>
              <w:t>Svítidla 15W, LED</w:t>
            </w:r>
          </w:p>
        </w:tc>
        <w:tc>
          <w:tcPr>
            <w:tcW w:w="1539" w:type="dxa"/>
          </w:tcPr>
          <w:p>
            <w:pPr>
              <w:pStyle w:val="TableParagraph"/>
              <w:spacing w:line="252" w:lineRule="exact" w:before="0"/>
              <w:ind w:right="48"/>
              <w:rPr>
                <w:sz w:val="22"/>
              </w:rPr>
            </w:pPr>
            <w:r>
              <w:rPr>
                <w:sz w:val="22"/>
              </w:rPr>
              <w:t>0,1 kW</w:t>
            </w:r>
          </w:p>
        </w:tc>
      </w:tr>
      <w:tr>
        <w:trPr>
          <w:trHeight w:val="250" w:hRule="exact"/>
        </w:trPr>
        <w:tc>
          <w:tcPr>
            <w:tcW w:w="513" w:type="dxa"/>
          </w:tcPr>
          <w:p>
            <w:pPr>
              <w:pStyle w:val="TableParagraph"/>
              <w:spacing w:line="250" w:lineRule="exact" w:before="0"/>
              <w:ind w:left="50"/>
              <w:jc w:val="left"/>
              <w:rPr>
                <w:sz w:val="22"/>
              </w:rPr>
            </w:pPr>
            <w:r>
              <w:rPr>
                <w:sz w:val="22"/>
              </w:rPr>
              <w:t>S4</w:t>
            </w:r>
          </w:p>
        </w:tc>
        <w:tc>
          <w:tcPr>
            <w:tcW w:w="2850" w:type="dxa"/>
          </w:tcPr>
          <w:p>
            <w:pPr>
              <w:pStyle w:val="TableParagraph"/>
              <w:spacing w:line="250" w:lineRule="exact" w:before="0"/>
              <w:ind w:left="242"/>
              <w:jc w:val="left"/>
              <w:rPr>
                <w:sz w:val="22"/>
              </w:rPr>
            </w:pPr>
            <w:r>
              <w:rPr>
                <w:sz w:val="22"/>
              </w:rPr>
              <w:t>Modul 90W, KDE</w:t>
            </w:r>
          </w:p>
        </w:tc>
        <w:tc>
          <w:tcPr>
            <w:tcW w:w="1539" w:type="dxa"/>
          </w:tcPr>
          <w:p>
            <w:pPr>
              <w:pStyle w:val="TableParagraph"/>
              <w:spacing w:line="250" w:lineRule="exact" w:before="0"/>
              <w:ind w:right="48"/>
              <w:rPr>
                <w:sz w:val="22"/>
              </w:rPr>
            </w:pPr>
            <w:r>
              <w:rPr>
                <w:sz w:val="22"/>
              </w:rPr>
              <w:t>0,1 kW</w:t>
            </w:r>
          </w:p>
        </w:tc>
      </w:tr>
      <w:tr>
        <w:trPr>
          <w:trHeight w:val="252" w:hRule="exact"/>
        </w:trPr>
        <w:tc>
          <w:tcPr>
            <w:tcW w:w="513" w:type="dxa"/>
          </w:tcPr>
          <w:p>
            <w:pPr>
              <w:pStyle w:val="TableParagraph"/>
              <w:spacing w:before="1"/>
              <w:ind w:left="50"/>
              <w:jc w:val="left"/>
              <w:rPr>
                <w:sz w:val="22"/>
              </w:rPr>
            </w:pPr>
            <w:r>
              <w:rPr>
                <w:sz w:val="22"/>
              </w:rPr>
              <w:t>F1</w:t>
            </w:r>
          </w:p>
        </w:tc>
        <w:tc>
          <w:tcPr>
            <w:tcW w:w="2850" w:type="dxa"/>
          </w:tcPr>
          <w:p>
            <w:pPr>
              <w:pStyle w:val="TableParagraph"/>
              <w:spacing w:before="1"/>
              <w:ind w:left="242"/>
              <w:jc w:val="left"/>
              <w:rPr>
                <w:sz w:val="22"/>
              </w:rPr>
            </w:pPr>
            <w:r>
              <w:rPr>
                <w:sz w:val="22"/>
              </w:rPr>
              <w:t>Světlomet 30W, LED</w:t>
            </w:r>
          </w:p>
        </w:tc>
        <w:tc>
          <w:tcPr>
            <w:tcW w:w="1539" w:type="dxa"/>
          </w:tcPr>
          <w:p>
            <w:pPr>
              <w:pStyle w:val="TableParagraph"/>
              <w:spacing w:before="1"/>
              <w:ind w:right="48"/>
              <w:rPr>
                <w:sz w:val="22"/>
              </w:rPr>
            </w:pPr>
            <w:r>
              <w:rPr>
                <w:sz w:val="22"/>
              </w:rPr>
              <w:t>0,8 kW</w:t>
            </w:r>
          </w:p>
        </w:tc>
      </w:tr>
      <w:tr>
        <w:trPr>
          <w:trHeight w:val="252" w:hRule="exact"/>
        </w:trPr>
        <w:tc>
          <w:tcPr>
            <w:tcW w:w="513" w:type="dxa"/>
          </w:tcPr>
          <w:p>
            <w:pPr>
              <w:pStyle w:val="TableParagraph"/>
              <w:spacing w:line="251" w:lineRule="exact" w:before="0"/>
              <w:ind w:left="50"/>
              <w:jc w:val="left"/>
              <w:rPr>
                <w:sz w:val="22"/>
              </w:rPr>
            </w:pPr>
            <w:r>
              <w:rPr>
                <w:sz w:val="22"/>
              </w:rPr>
              <w:t>F2</w:t>
            </w:r>
          </w:p>
        </w:tc>
        <w:tc>
          <w:tcPr>
            <w:tcW w:w="2850" w:type="dxa"/>
          </w:tcPr>
          <w:p>
            <w:pPr>
              <w:pStyle w:val="TableParagraph"/>
              <w:spacing w:line="251" w:lineRule="exact" w:before="0"/>
              <w:ind w:left="242"/>
              <w:jc w:val="left"/>
              <w:rPr>
                <w:sz w:val="22"/>
              </w:rPr>
            </w:pPr>
            <w:r>
              <w:rPr>
                <w:sz w:val="22"/>
              </w:rPr>
              <w:t>Světlomet 30W, LED</w:t>
            </w:r>
          </w:p>
        </w:tc>
        <w:tc>
          <w:tcPr>
            <w:tcW w:w="1539" w:type="dxa"/>
          </w:tcPr>
          <w:p>
            <w:pPr>
              <w:pStyle w:val="TableParagraph"/>
              <w:spacing w:line="251" w:lineRule="exact" w:before="0"/>
              <w:ind w:right="48"/>
              <w:rPr>
                <w:sz w:val="22"/>
              </w:rPr>
            </w:pPr>
            <w:r>
              <w:rPr>
                <w:sz w:val="22"/>
              </w:rPr>
              <w:t>0,5 kW</w:t>
            </w:r>
          </w:p>
        </w:tc>
      </w:tr>
      <w:tr>
        <w:trPr>
          <w:trHeight w:val="254" w:hRule="exact"/>
        </w:trPr>
        <w:tc>
          <w:tcPr>
            <w:tcW w:w="513" w:type="dxa"/>
          </w:tcPr>
          <w:p>
            <w:pPr>
              <w:pStyle w:val="TableParagraph"/>
              <w:spacing w:before="1"/>
              <w:ind w:left="50"/>
              <w:jc w:val="left"/>
              <w:rPr>
                <w:sz w:val="22"/>
              </w:rPr>
            </w:pPr>
            <w:r>
              <w:rPr>
                <w:sz w:val="22"/>
              </w:rPr>
              <w:t>F3</w:t>
            </w:r>
          </w:p>
        </w:tc>
        <w:tc>
          <w:tcPr>
            <w:tcW w:w="2850" w:type="dxa"/>
          </w:tcPr>
          <w:p>
            <w:pPr>
              <w:pStyle w:val="TableParagraph"/>
              <w:spacing w:before="1"/>
              <w:ind w:left="242"/>
              <w:jc w:val="left"/>
              <w:rPr>
                <w:sz w:val="22"/>
              </w:rPr>
            </w:pPr>
            <w:r>
              <w:rPr>
                <w:sz w:val="22"/>
              </w:rPr>
              <w:t>Světlomet 30W, LED</w:t>
            </w:r>
          </w:p>
        </w:tc>
        <w:tc>
          <w:tcPr>
            <w:tcW w:w="1539" w:type="dxa"/>
          </w:tcPr>
          <w:p>
            <w:pPr>
              <w:pStyle w:val="TableParagraph"/>
              <w:spacing w:before="1"/>
              <w:ind w:right="48"/>
              <w:rPr>
                <w:sz w:val="22"/>
              </w:rPr>
            </w:pPr>
            <w:r>
              <w:rPr>
                <w:sz w:val="22"/>
              </w:rPr>
              <w:t>0,4 kW</w:t>
            </w:r>
          </w:p>
        </w:tc>
      </w:tr>
      <w:tr>
        <w:trPr>
          <w:trHeight w:val="252" w:hRule="exact"/>
        </w:trPr>
        <w:tc>
          <w:tcPr>
            <w:tcW w:w="513" w:type="dxa"/>
          </w:tcPr>
          <w:p>
            <w:pPr>
              <w:pStyle w:val="TableParagraph"/>
              <w:spacing w:before="1"/>
              <w:ind w:left="50"/>
              <w:jc w:val="left"/>
              <w:rPr>
                <w:sz w:val="22"/>
              </w:rPr>
            </w:pPr>
            <w:r>
              <w:rPr>
                <w:sz w:val="22"/>
              </w:rPr>
              <w:t>F4</w:t>
            </w:r>
          </w:p>
        </w:tc>
        <w:tc>
          <w:tcPr>
            <w:tcW w:w="2850" w:type="dxa"/>
          </w:tcPr>
          <w:p>
            <w:pPr>
              <w:pStyle w:val="TableParagraph"/>
              <w:spacing w:before="1"/>
              <w:ind w:left="242"/>
              <w:jc w:val="left"/>
              <w:rPr>
                <w:sz w:val="22"/>
              </w:rPr>
            </w:pPr>
            <w:r>
              <w:rPr>
                <w:sz w:val="22"/>
              </w:rPr>
              <w:t>Světlomet 10W, LED</w:t>
            </w:r>
          </w:p>
        </w:tc>
        <w:tc>
          <w:tcPr>
            <w:tcW w:w="1539" w:type="dxa"/>
          </w:tcPr>
          <w:p>
            <w:pPr>
              <w:pStyle w:val="TableParagraph"/>
              <w:spacing w:before="1"/>
              <w:ind w:right="48"/>
              <w:rPr>
                <w:sz w:val="22"/>
              </w:rPr>
            </w:pPr>
            <w:r>
              <w:rPr>
                <w:sz w:val="22"/>
              </w:rPr>
              <w:t>0,1 kW</w:t>
            </w:r>
          </w:p>
        </w:tc>
      </w:tr>
      <w:tr>
        <w:trPr>
          <w:trHeight w:val="251" w:hRule="exact"/>
        </w:trPr>
        <w:tc>
          <w:tcPr>
            <w:tcW w:w="513" w:type="dxa"/>
          </w:tcPr>
          <w:p>
            <w:pPr>
              <w:pStyle w:val="TableParagraph"/>
              <w:spacing w:line="251" w:lineRule="exact" w:before="0"/>
              <w:ind w:left="50"/>
              <w:jc w:val="left"/>
              <w:rPr>
                <w:sz w:val="22"/>
              </w:rPr>
            </w:pPr>
            <w:r>
              <w:rPr>
                <w:sz w:val="22"/>
              </w:rPr>
              <w:t>F5</w:t>
            </w:r>
          </w:p>
        </w:tc>
        <w:tc>
          <w:tcPr>
            <w:tcW w:w="2850" w:type="dxa"/>
          </w:tcPr>
          <w:p>
            <w:pPr>
              <w:pStyle w:val="TableParagraph"/>
              <w:spacing w:line="251" w:lineRule="exact" w:before="0"/>
              <w:ind w:left="242"/>
              <w:jc w:val="left"/>
              <w:rPr>
                <w:sz w:val="22"/>
              </w:rPr>
            </w:pPr>
            <w:r>
              <w:rPr>
                <w:sz w:val="22"/>
              </w:rPr>
              <w:t>Světlomet 10W, LED</w:t>
            </w:r>
          </w:p>
        </w:tc>
        <w:tc>
          <w:tcPr>
            <w:tcW w:w="1539" w:type="dxa"/>
          </w:tcPr>
          <w:p>
            <w:pPr>
              <w:pStyle w:val="TableParagraph"/>
              <w:spacing w:line="251" w:lineRule="exact" w:before="0"/>
              <w:ind w:right="48"/>
              <w:rPr>
                <w:sz w:val="22"/>
              </w:rPr>
            </w:pPr>
            <w:r>
              <w:rPr>
                <w:sz w:val="22"/>
              </w:rPr>
              <w:t>0,1 kW</w:t>
            </w:r>
          </w:p>
        </w:tc>
      </w:tr>
    </w:tbl>
    <w:p>
      <w:pPr>
        <w:pStyle w:val="Heading3"/>
        <w:tabs>
          <w:tab w:pos="4385" w:val="left" w:leader="none"/>
        </w:tabs>
        <w:spacing w:before="1"/>
        <w:ind w:left="154"/>
        <w:rPr>
          <w:rFonts w:ascii="Arial Narrow" w:hAnsi="Arial Narrow"/>
        </w:rPr>
      </w:pPr>
      <w:r>
        <w:rPr>
          <w:rFonts w:ascii="Arial Narrow" w:hAnsi="Arial Narrow"/>
        </w:rPr>
        <w:t>CELKOVÝ</w:t>
      </w:r>
      <w:r>
        <w:rPr>
          <w:rFonts w:ascii="Arial Narrow" w:hAnsi="Arial Narrow"/>
          <w:spacing w:val="-3"/>
        </w:rPr>
        <w:t> </w:t>
      </w:r>
      <w:r>
        <w:rPr>
          <w:rFonts w:ascii="Arial Narrow" w:hAnsi="Arial Narrow"/>
        </w:rPr>
        <w:t>INSTALOVANÝ PŘÍKON</w:t>
        <w:tab/>
        <w:t>5,6</w:t>
      </w:r>
      <w:r>
        <w:rPr>
          <w:rFonts w:ascii="Arial Narrow" w:hAnsi="Arial Narrow"/>
          <w:spacing w:val="1"/>
        </w:rPr>
        <w:t> </w:t>
      </w:r>
      <w:r>
        <w:rPr>
          <w:rFonts w:ascii="Arial Narrow" w:hAnsi="Arial Narrow"/>
          <w:spacing w:val="-3"/>
        </w:rPr>
        <w:t>kW</w:t>
      </w:r>
    </w:p>
    <w:p>
      <w:pPr>
        <w:spacing w:after="0"/>
        <w:rPr>
          <w:rFonts w:ascii="Arial Narrow" w:hAnsi="Arial Narrow"/>
        </w:rPr>
        <w:sectPr>
          <w:pgSz w:w="11910" w:h="16840"/>
          <w:pgMar w:header="0" w:footer="520" w:top="1300" w:bottom="720" w:left="1260" w:right="620"/>
        </w:sectPr>
      </w:pPr>
    </w:p>
    <w:p>
      <w:pPr>
        <w:pStyle w:val="ListParagraph"/>
        <w:numPr>
          <w:ilvl w:val="0"/>
          <w:numId w:val="3"/>
        </w:numPr>
        <w:tabs>
          <w:tab w:pos="361" w:val="left" w:leader="none"/>
        </w:tabs>
        <w:spacing w:line="240" w:lineRule="auto" w:before="68" w:after="0"/>
        <w:ind w:left="360" w:right="0" w:hanging="244"/>
        <w:jc w:val="left"/>
        <w:rPr>
          <w:rFonts w:ascii="Arial" w:hAnsi="Arial"/>
          <w:b/>
          <w:sz w:val="22"/>
        </w:rPr>
      </w:pPr>
      <w:r>
        <w:rPr>
          <w:rFonts w:ascii="Arial" w:hAnsi="Arial"/>
          <w:b/>
          <w:sz w:val="22"/>
        </w:rPr>
        <w:t>TECHNICKÉ ŘEŠENÍ </w:t>
      </w:r>
      <w:r>
        <w:rPr>
          <w:rFonts w:ascii="Arial" w:hAnsi="Arial"/>
          <w:b/>
          <w:spacing w:val="-6"/>
          <w:sz w:val="22"/>
        </w:rPr>
        <w:t>AV</w:t>
      </w:r>
      <w:r>
        <w:rPr>
          <w:rFonts w:ascii="Arial" w:hAnsi="Arial"/>
          <w:b/>
          <w:spacing w:val="-9"/>
          <w:sz w:val="22"/>
        </w:rPr>
        <w:t> </w:t>
      </w:r>
      <w:r>
        <w:rPr>
          <w:rFonts w:ascii="Arial" w:hAnsi="Arial"/>
          <w:b/>
          <w:sz w:val="22"/>
        </w:rPr>
        <w:t>TECHNIKY</w:t>
      </w:r>
    </w:p>
    <w:p>
      <w:pPr>
        <w:pStyle w:val="BodyText"/>
        <w:spacing w:before="1"/>
        <w:ind w:left="115" w:right="598"/>
      </w:pPr>
      <w:r>
        <w:rPr/>
        <w:t>Pro expozici jsou zvoleny projektory s vyšší m výkonem nad 4000 ANSI Lum a pro prezentaci 5000 ANSI Lum, což zajistí dostatečně kontrastní a detailní obraz. Také použité lampy v projektorech mají vyšší životnost. Životnost lamp je cca 5000 – 6000 hodin, podle nastaveného obrazu.</w:t>
      </w:r>
    </w:p>
    <w:p>
      <w:pPr>
        <w:pStyle w:val="BodyText"/>
        <w:spacing w:before="10"/>
        <w:rPr>
          <w:sz w:val="21"/>
        </w:rPr>
      </w:pPr>
    </w:p>
    <w:p>
      <w:pPr>
        <w:pStyle w:val="BodyText"/>
        <w:ind w:left="115" w:right="548"/>
      </w:pPr>
      <w:r>
        <w:rPr/>
        <w:t>Obraz expozice bude tvořen dvěma videi ve formátech 16:9 a 4:3, které mají synchronizovaný start. Videa jsou přehrávány z profesionálních AV přehrávačů, které mají možnost ovládání z centrální ovládací jednotky. Přehrávač pro video 16:9 je označován jako hlavní, tedy z něj bude vycházet zvuk do reproduktorů. Obsah do přehrávačů se vkládá pomocí SD karet s jasně danou strukturou, kvůli synchronizaci. Přehrávače jsou velice univerzální s možností rozšířit je v budoucnu o větší interaktivitu v případě nasazení v jiné expozici.</w:t>
      </w:r>
    </w:p>
    <w:p>
      <w:pPr>
        <w:pStyle w:val="BodyText"/>
        <w:spacing w:before="10"/>
        <w:rPr>
          <w:sz w:val="21"/>
        </w:rPr>
      </w:pPr>
    </w:p>
    <w:p>
      <w:pPr>
        <w:pStyle w:val="BodyText"/>
        <w:ind w:left="115" w:right="528"/>
      </w:pPr>
      <w:r>
        <w:rPr/>
        <w:t>Obraz pro prezentace je tvořen jedním projektorem 16:10 (16:9) ve vysokém rozlišení 1980x1200 a již zmíněným výkonem 5000 ANSI Lumenů. Bude použito stávající elektrické plátno, které bude přes spínače ovládáno centrální ovládací jednotkou. Pro prezentace na tomto projektoru bude připraven konektor HDMI v podlahové zásuvce a pro zvuk dvojice audio konektorů. Pro starší notebooky přednášejících je použit převodník VGA – HDMI, který má ovšem nižší rozlišení než vstup HDMI. Pro prezentace bude také připraveno PC s Microsoft Office, které bude umístěno za stěnou, tak aby bylo co nejlépe přístupné.</w:t>
      </w:r>
    </w:p>
    <w:p>
      <w:pPr>
        <w:pStyle w:val="BodyText"/>
        <w:spacing w:before="10"/>
        <w:rPr>
          <w:sz w:val="21"/>
        </w:rPr>
      </w:pPr>
    </w:p>
    <w:p>
      <w:pPr>
        <w:pStyle w:val="BodyText"/>
        <w:ind w:left="115" w:right="1022"/>
      </w:pPr>
      <w:r>
        <w:rPr/>
        <w:t>Ozvučení je zajištěno výkonnými reproduktory umístěné nad podhledovým rastrem namířené do posluchačů. Sekundární ozvučení pro expozici zajišťují menší reproduktory umístěné nad podhledovým rastrem. Jako zdroj zvuku je použit profesionální AV přehrávač, který má možnost ovládání z centrální ovládací jednotky.</w:t>
      </w:r>
    </w:p>
    <w:p>
      <w:pPr>
        <w:pStyle w:val="BodyText"/>
        <w:spacing w:before="3"/>
      </w:pPr>
    </w:p>
    <w:p>
      <w:pPr>
        <w:pStyle w:val="BodyText"/>
        <w:spacing w:line="251" w:lineRule="exact" w:before="1"/>
        <w:ind w:left="115"/>
      </w:pPr>
      <w:r>
        <w:rPr/>
        <w:t>Ovládání celé expozice i prezentace zajišťuje centrální ovládací jednotka, která řídí zvuk, přehrávače, projektory.</w:t>
      </w:r>
    </w:p>
    <w:p>
      <w:pPr>
        <w:pStyle w:val="BodyText"/>
        <w:ind w:left="115" w:right="516"/>
      </w:pPr>
      <w:r>
        <w:rPr/>
        <w:t>Pro snadnou uživatelskou obsluhu je pak celé ovládání řešeno přes dotykový display na stěně a přenosný tablet, kde budou nastaveny jednotlivé scény.</w:t>
      </w:r>
    </w:p>
    <w:p>
      <w:pPr>
        <w:pStyle w:val="BodyText"/>
      </w:pPr>
    </w:p>
    <w:p>
      <w:pPr>
        <w:pStyle w:val="Heading3"/>
        <w:numPr>
          <w:ilvl w:val="0"/>
          <w:numId w:val="3"/>
        </w:numPr>
        <w:tabs>
          <w:tab w:pos="485" w:val="left" w:leader="none"/>
        </w:tabs>
        <w:spacing w:line="240" w:lineRule="auto" w:before="0" w:after="0"/>
        <w:ind w:left="484" w:right="0" w:hanging="369"/>
        <w:jc w:val="left"/>
      </w:pPr>
      <w:r>
        <w:rPr/>
        <w:t>POŽADAVKY NA</w:t>
      </w:r>
      <w:r>
        <w:rPr>
          <w:spacing w:val="-15"/>
        </w:rPr>
        <w:t> </w:t>
      </w:r>
      <w:r>
        <w:rPr/>
        <w:t>REALIZACI</w:t>
      </w:r>
    </w:p>
    <w:p>
      <w:pPr>
        <w:pStyle w:val="BodyText"/>
        <w:spacing w:before="1"/>
        <w:ind w:left="115" w:right="638"/>
      </w:pPr>
      <w:r>
        <w:rPr/>
        <w:t>Instalaci osvětlovací soustavy je nutno provést dle platných bezpečnostních předpisů ČSN 33 2000-41 ed.2 pro elektrická zařízení. Jednotlivá svítidla musí být nainstalován a připojena v souladu s montážními návody a dle projektové dokumentace expozičního osvětlení. Proto, aby bylo možné garantovat navržené kvalitativní a kvantitativní parametry osvětlovací soustavy, je třeba, aby při realizaci byla použita svítidla, která svými technickými parametry odpovídají navrženým referenčním typům. Podrobné technické parametry svítidel jsou uvedeny</w:t>
      </w:r>
    </w:p>
    <w:p>
      <w:pPr>
        <w:pStyle w:val="BodyText"/>
        <w:spacing w:before="1"/>
        <w:ind w:left="114" w:right="558"/>
      </w:pPr>
      <w:r>
        <w:rPr/>
        <w:t>v seznamu zařízení, které obsahuje referenční typy, použité při návrhu expozičního osvětlení a které odpovídají technických i estetickým požadavkům na soustavu expozičního osvětlení. Referenční typy svítidel lze zaměnit při dodržení požadovaných základních technických parametrů a vlastností, uvedených pod referenčním typem. Záměnu svítidel lze provést pouze po odsouhlasení investorem, architektem expozice a projektantem expozičního osvětlení. Před schválením náhrad referenčních výrobků musí dodavatel ke každému svítidlu předložit:</w:t>
      </w:r>
    </w:p>
    <w:p>
      <w:pPr>
        <w:pStyle w:val="BodyText"/>
        <w:spacing w:before="10"/>
        <w:rPr>
          <w:sz w:val="21"/>
        </w:rPr>
      </w:pPr>
    </w:p>
    <w:p>
      <w:pPr>
        <w:pStyle w:val="ListParagraph"/>
        <w:numPr>
          <w:ilvl w:val="0"/>
          <w:numId w:val="7"/>
        </w:numPr>
        <w:tabs>
          <w:tab w:pos="821" w:val="left" w:leader="none"/>
        </w:tabs>
        <w:spacing w:line="240" w:lineRule="auto" w:before="0" w:after="0"/>
        <w:ind w:left="820" w:right="0" w:hanging="346"/>
        <w:jc w:val="left"/>
        <w:rPr>
          <w:sz w:val="22"/>
        </w:rPr>
      </w:pPr>
      <w:r>
        <w:rPr>
          <w:sz w:val="22"/>
        </w:rPr>
        <w:t>vzorek</w:t>
      </w:r>
      <w:r>
        <w:rPr>
          <w:spacing w:val="-4"/>
          <w:sz w:val="22"/>
        </w:rPr>
        <w:t> </w:t>
      </w:r>
      <w:r>
        <w:rPr>
          <w:sz w:val="22"/>
        </w:rPr>
        <w:t>svítidla;</w:t>
      </w:r>
    </w:p>
    <w:p>
      <w:pPr>
        <w:pStyle w:val="ListParagraph"/>
        <w:numPr>
          <w:ilvl w:val="0"/>
          <w:numId w:val="7"/>
        </w:numPr>
        <w:tabs>
          <w:tab w:pos="821" w:val="left" w:leader="none"/>
        </w:tabs>
        <w:spacing w:line="251" w:lineRule="exact" w:before="2" w:after="0"/>
        <w:ind w:left="820" w:right="0" w:hanging="346"/>
        <w:jc w:val="left"/>
        <w:rPr>
          <w:sz w:val="22"/>
        </w:rPr>
      </w:pPr>
      <w:r>
        <w:rPr>
          <w:sz w:val="22"/>
        </w:rPr>
        <w:t>katalogový</w:t>
      </w:r>
      <w:r>
        <w:rPr>
          <w:spacing w:val="-9"/>
          <w:sz w:val="22"/>
        </w:rPr>
        <w:t> </w:t>
      </w:r>
      <w:r>
        <w:rPr>
          <w:sz w:val="22"/>
        </w:rPr>
        <w:t>list;</w:t>
      </w:r>
    </w:p>
    <w:p>
      <w:pPr>
        <w:pStyle w:val="ListParagraph"/>
        <w:numPr>
          <w:ilvl w:val="0"/>
          <w:numId w:val="7"/>
        </w:numPr>
        <w:tabs>
          <w:tab w:pos="821" w:val="left" w:leader="none"/>
        </w:tabs>
        <w:spacing w:line="251" w:lineRule="exact" w:before="0" w:after="0"/>
        <w:ind w:left="820" w:right="0" w:hanging="346"/>
        <w:jc w:val="left"/>
        <w:rPr>
          <w:sz w:val="22"/>
        </w:rPr>
      </w:pPr>
      <w:r>
        <w:rPr>
          <w:sz w:val="22"/>
        </w:rPr>
        <w:t>odkaz na webové stránky s technickými údaji o</w:t>
      </w:r>
      <w:r>
        <w:rPr>
          <w:spacing w:val="-17"/>
          <w:sz w:val="22"/>
        </w:rPr>
        <w:t> </w:t>
      </w:r>
      <w:r>
        <w:rPr>
          <w:sz w:val="22"/>
        </w:rPr>
        <w:t>svítidle;</w:t>
      </w:r>
    </w:p>
    <w:p>
      <w:pPr>
        <w:pStyle w:val="ListParagraph"/>
        <w:numPr>
          <w:ilvl w:val="0"/>
          <w:numId w:val="7"/>
        </w:numPr>
        <w:tabs>
          <w:tab w:pos="821" w:val="left" w:leader="none"/>
        </w:tabs>
        <w:spacing w:line="240" w:lineRule="auto" w:before="2" w:after="0"/>
        <w:ind w:left="820" w:right="0" w:hanging="346"/>
        <w:jc w:val="left"/>
        <w:rPr>
          <w:sz w:val="22"/>
        </w:rPr>
      </w:pPr>
      <w:r>
        <w:rPr>
          <w:sz w:val="22"/>
        </w:rPr>
        <w:t>fotometrická data svítidla v elektronické podobě (Eulumdat nebo</w:t>
      </w:r>
      <w:r>
        <w:rPr>
          <w:spacing w:val="-18"/>
          <w:sz w:val="22"/>
        </w:rPr>
        <w:t> </w:t>
      </w:r>
      <w:r>
        <w:rPr>
          <w:sz w:val="22"/>
        </w:rPr>
        <w:t>IES);</w:t>
      </w:r>
    </w:p>
    <w:p>
      <w:pPr>
        <w:pStyle w:val="ListParagraph"/>
        <w:numPr>
          <w:ilvl w:val="0"/>
          <w:numId w:val="7"/>
        </w:numPr>
        <w:tabs>
          <w:tab w:pos="821" w:val="left" w:leader="none"/>
        </w:tabs>
        <w:spacing w:line="240" w:lineRule="auto" w:before="2" w:after="0"/>
        <w:ind w:left="820" w:right="0" w:hanging="346"/>
        <w:jc w:val="left"/>
        <w:rPr>
          <w:sz w:val="22"/>
        </w:rPr>
      </w:pPr>
      <w:r>
        <w:rPr>
          <w:sz w:val="22"/>
        </w:rPr>
        <w:t>prohlášení o shodě</w:t>
      </w:r>
      <w:r>
        <w:rPr>
          <w:spacing w:val="-6"/>
          <w:sz w:val="22"/>
        </w:rPr>
        <w:t> </w:t>
      </w:r>
      <w:r>
        <w:rPr>
          <w:sz w:val="22"/>
        </w:rPr>
        <w:t>CE.</w:t>
      </w:r>
    </w:p>
    <w:p>
      <w:pPr>
        <w:pStyle w:val="BodyText"/>
        <w:spacing w:before="10"/>
        <w:rPr>
          <w:sz w:val="21"/>
        </w:rPr>
      </w:pPr>
    </w:p>
    <w:p>
      <w:pPr>
        <w:pStyle w:val="BodyText"/>
        <w:ind w:left="114" w:right="809"/>
      </w:pPr>
      <w:r>
        <w:rPr/>
        <w:drawing>
          <wp:anchor distT="0" distB="0" distL="0" distR="0" allowOverlap="1" layoutInCell="1" locked="0" behindDoc="0" simplePos="0" relativeHeight="1072">
            <wp:simplePos x="0" y="0"/>
            <wp:positionH relativeFrom="page">
              <wp:posOffset>5885675</wp:posOffset>
            </wp:positionH>
            <wp:positionV relativeFrom="paragraph">
              <wp:posOffset>1152056</wp:posOffset>
            </wp:positionV>
            <wp:extent cx="573618" cy="537210"/>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573618" cy="537210"/>
                    </a:xfrm>
                    <a:prstGeom prst="rect">
                      <a:avLst/>
                    </a:prstGeom>
                  </pic:spPr>
                </pic:pic>
              </a:graphicData>
            </a:graphic>
          </wp:anchor>
        </w:drawing>
      </w:r>
      <w:r>
        <w:rPr/>
        <w:t>Po dokončení instalace a připojení expozičního osvětlení bude provedeno jeho naprogramování, které umožní ovládání a řízení expozičního osvětlení společně s AV technikou. Programování expozičního osvětlení musí být koordinováno s AV technikou. Před uvedením do provozu musí být provedena výchozí revize všech částí elektrického zařízení dle ČSN 33 2000-6-61. Za dodržení všech příslušných bezpečnostních norem, požadavků a předpisů bezpečnosti práce při realizaci odpovídá dodavatelská firma (odbornost vedení, práce ve výškách, zabezpečení pracoviště…). Elektroinstalaci smí instalovat jen osoby s příslušnou kvalifikací a prokazatelně proškolené.</w:t>
      </w:r>
    </w:p>
    <w:p>
      <w:pPr>
        <w:pStyle w:val="BodyText"/>
        <w:tabs>
          <w:tab w:pos="7899" w:val="left" w:leader="none"/>
        </w:tabs>
        <w:spacing w:before="85"/>
        <w:ind w:left="114"/>
      </w:pPr>
      <w:r>
        <w:rPr/>
        <w:t>V Praze dne 30.</w:t>
      </w:r>
      <w:r>
        <w:rPr>
          <w:spacing w:val="-9"/>
        </w:rPr>
        <w:t> </w:t>
      </w:r>
      <w:r>
        <w:rPr/>
        <w:t>01.</w:t>
      </w:r>
      <w:r>
        <w:rPr>
          <w:spacing w:val="-3"/>
        </w:rPr>
        <w:t> </w:t>
      </w:r>
      <w:r>
        <w:rPr/>
        <w:t>2018</w:t>
        <w:tab/>
        <w:t>Ing. Petr</w:t>
      </w:r>
      <w:r>
        <w:rPr>
          <w:spacing w:val="-8"/>
        </w:rPr>
        <w:t> </w:t>
      </w:r>
      <w:r>
        <w:rPr/>
        <w:t>Žák</w:t>
      </w:r>
    </w:p>
    <w:p>
      <w:pPr>
        <w:spacing w:after="0"/>
        <w:sectPr>
          <w:pgSz w:w="11910" w:h="16840"/>
          <w:pgMar w:header="0" w:footer="520" w:top="1320" w:bottom="720" w:left="1300" w:right="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0" w:footer="520" w:top="1580" w:bottom="720" w:left="1300" w:right="620"/>
        </w:sectPr>
      </w:pPr>
    </w:p>
    <w:p>
      <w:pPr>
        <w:pStyle w:val="BodyText"/>
        <w:spacing w:before="7"/>
        <w:rPr>
          <w:sz w:val="23"/>
        </w:rPr>
      </w:pPr>
    </w:p>
    <w:p>
      <w:pPr>
        <w:pStyle w:val="Heading2"/>
        <w:spacing w:before="1"/>
      </w:pPr>
      <w:r>
        <w:rPr/>
        <w:t>PŘÍLOHA</w:t>
      </w:r>
    </w:p>
    <w:p>
      <w:pPr>
        <w:pStyle w:val="BodyText"/>
        <w:rPr>
          <w:rFonts w:ascii="Arial"/>
          <w:b/>
          <w:sz w:val="24"/>
        </w:rPr>
      </w:pPr>
      <w:r>
        <w:rPr/>
        <w:br w:type="column"/>
      </w:r>
      <w:r>
        <w:rPr>
          <w:rFonts w:ascii="Arial"/>
          <w:b/>
          <w:sz w:val="24"/>
        </w:rPr>
      </w:r>
    </w:p>
    <w:p>
      <w:pPr>
        <w:pStyle w:val="BodyText"/>
        <w:spacing w:before="4"/>
        <w:rPr>
          <w:rFonts w:ascii="Arial"/>
          <w:b/>
          <w:sz w:val="23"/>
        </w:rPr>
      </w:pPr>
    </w:p>
    <w:p>
      <w:pPr>
        <w:pStyle w:val="BodyText"/>
        <w:ind w:left="115" w:right="5670"/>
      </w:pPr>
      <w:r>
        <w:rPr/>
        <w:t>Ovládací skupiny a světelné scény Výkres rozmístění AV techniky Protokol výpočtu osvětlení</w:t>
      </w:r>
    </w:p>
    <w:p>
      <w:pPr>
        <w:spacing w:after="0"/>
        <w:sectPr>
          <w:type w:val="continuous"/>
          <w:pgSz w:w="11910" w:h="16840"/>
          <w:pgMar w:top="1400" w:bottom="280" w:left="1300" w:right="620"/>
          <w:cols w:num="2" w:equalWidth="0">
            <w:col w:w="1201" w:space="215"/>
            <w:col w:w="8574"/>
          </w:cols>
        </w:sectPr>
      </w:pPr>
    </w:p>
    <w:p>
      <w:pPr>
        <w:spacing w:before="75"/>
        <w:ind w:left="171" w:right="0" w:firstLine="0"/>
        <w:jc w:val="left"/>
        <w:rPr>
          <w:rFonts w:ascii="Arial" w:hAnsi="Arial"/>
          <w:b/>
          <w:sz w:val="20"/>
        </w:rPr>
      </w:pPr>
      <w:r>
        <w:rPr>
          <w:rFonts w:ascii="Arial" w:hAnsi="Arial"/>
          <w:b/>
          <w:sz w:val="20"/>
        </w:rPr>
        <w:t>OVLÁDACÍ SKUPINY A SVĚTELENÉ SCÉNY</w:t>
      </w:r>
    </w:p>
    <w:p>
      <w:pPr>
        <w:pStyle w:val="BodyText"/>
        <w:spacing w:before="8"/>
        <w:rPr>
          <w:rFonts w:ascii="Arial"/>
          <w:b/>
          <w:sz w:val="24"/>
        </w:rPr>
      </w:pPr>
    </w:p>
    <w:p>
      <w:pPr>
        <w:tabs>
          <w:tab w:pos="1176" w:val="left" w:leader="none"/>
        </w:tabs>
        <w:spacing w:line="292" w:lineRule="auto" w:before="1"/>
        <w:ind w:left="168" w:right="5065" w:firstLine="0"/>
        <w:jc w:val="left"/>
        <w:rPr>
          <w:rFonts w:ascii="Arial" w:hAnsi="Arial"/>
          <w:sz w:val="18"/>
        </w:rPr>
      </w:pPr>
      <w:r>
        <w:rPr>
          <w:rFonts w:ascii="Arial" w:hAnsi="Arial"/>
          <w:w w:val="105"/>
          <w:sz w:val="18"/>
        </w:rPr>
        <w:t>Projekt:</w:t>
        <w:tab/>
        <w:t>Stálá</w:t>
      </w:r>
      <w:r>
        <w:rPr>
          <w:rFonts w:ascii="Arial" w:hAnsi="Arial"/>
          <w:spacing w:val="-20"/>
          <w:w w:val="105"/>
          <w:sz w:val="18"/>
        </w:rPr>
        <w:t> </w:t>
      </w:r>
      <w:r>
        <w:rPr>
          <w:rFonts w:ascii="Arial" w:hAnsi="Arial"/>
          <w:w w:val="105"/>
          <w:sz w:val="18"/>
        </w:rPr>
        <w:t>výstava</w:t>
      </w:r>
      <w:r>
        <w:rPr>
          <w:rFonts w:ascii="Arial" w:hAnsi="Arial"/>
          <w:spacing w:val="-20"/>
          <w:w w:val="105"/>
          <w:sz w:val="18"/>
        </w:rPr>
        <w:t> </w:t>
      </w:r>
      <w:r>
        <w:rPr>
          <w:rFonts w:ascii="Arial" w:hAnsi="Arial"/>
          <w:w w:val="105"/>
          <w:sz w:val="18"/>
        </w:rPr>
        <w:t>metropolitního</w:t>
      </w:r>
      <w:r>
        <w:rPr>
          <w:rFonts w:ascii="Arial" w:hAnsi="Arial"/>
          <w:spacing w:val="-20"/>
          <w:w w:val="105"/>
          <w:sz w:val="18"/>
        </w:rPr>
        <w:t> </w:t>
      </w:r>
      <w:r>
        <w:rPr>
          <w:rFonts w:ascii="Arial" w:hAnsi="Arial"/>
          <w:w w:val="105"/>
          <w:sz w:val="18"/>
        </w:rPr>
        <w:t>plánu,</w:t>
      </w:r>
      <w:r>
        <w:rPr>
          <w:rFonts w:ascii="Arial" w:hAnsi="Arial"/>
          <w:spacing w:val="-22"/>
          <w:w w:val="105"/>
          <w:sz w:val="18"/>
        </w:rPr>
        <w:t> </w:t>
      </w:r>
      <w:r>
        <w:rPr>
          <w:rFonts w:ascii="Arial" w:hAnsi="Arial"/>
          <w:w w:val="105"/>
          <w:sz w:val="18"/>
        </w:rPr>
        <w:t>IPR</w:t>
      </w:r>
      <w:r>
        <w:rPr>
          <w:rFonts w:ascii="Arial" w:hAnsi="Arial"/>
          <w:spacing w:val="-20"/>
          <w:w w:val="105"/>
          <w:sz w:val="18"/>
        </w:rPr>
        <w:t> </w:t>
      </w:r>
      <w:r>
        <w:rPr>
          <w:rFonts w:ascii="Arial" w:hAnsi="Arial"/>
          <w:w w:val="105"/>
          <w:sz w:val="18"/>
        </w:rPr>
        <w:t>Praha</w:t>
      </w:r>
      <w:r>
        <w:rPr>
          <w:rFonts w:ascii="Arial" w:hAnsi="Arial"/>
          <w:w w:val="102"/>
          <w:sz w:val="18"/>
        </w:rPr>
        <w:t> </w:t>
      </w:r>
      <w:r>
        <w:rPr>
          <w:rFonts w:ascii="Arial" w:hAnsi="Arial"/>
          <w:w w:val="105"/>
          <w:sz w:val="18"/>
        </w:rPr>
        <w:t>Datum:</w:t>
        <w:tab/>
        <w:t>31.01.2018</w:t>
      </w:r>
    </w:p>
    <w:p>
      <w:pPr>
        <w:spacing w:before="1"/>
        <w:ind w:left="168" w:right="0" w:firstLine="0"/>
        <w:jc w:val="left"/>
        <w:rPr>
          <w:rFonts w:ascii="Arial" w:hAnsi="Arial"/>
          <w:sz w:val="18"/>
        </w:rPr>
      </w:pPr>
      <w:r>
        <w:rPr>
          <w:rFonts w:ascii="Arial" w:hAnsi="Arial"/>
          <w:w w:val="105"/>
          <w:sz w:val="18"/>
        </w:rPr>
        <w:t>Zpracoval: Petr Žák, ateliér světelné techniky</w:t>
      </w:r>
    </w:p>
    <w:p>
      <w:pPr>
        <w:pStyle w:val="BodyText"/>
        <w:spacing w:before="3"/>
        <w:rPr>
          <w:rFonts w:ascii="Arial"/>
          <w:sz w:val="26"/>
        </w:rPr>
      </w:pPr>
    </w:p>
    <w:p>
      <w:pPr>
        <w:spacing w:before="0" w:after="10"/>
        <w:ind w:left="168" w:right="0" w:firstLine="0"/>
        <w:jc w:val="left"/>
        <w:rPr>
          <w:rFonts w:ascii="Arial" w:hAnsi="Arial"/>
          <w:b/>
          <w:sz w:val="18"/>
        </w:rPr>
      </w:pPr>
      <w:r>
        <w:rPr>
          <w:rFonts w:ascii="Arial" w:hAnsi="Arial"/>
          <w:b/>
          <w:sz w:val="18"/>
        </w:rPr>
        <w:t>SKUPINY SVÍTIDEL</w:t>
      </w:r>
    </w:p>
    <w:tbl>
      <w:tblPr>
        <w:tblW w:w="0" w:type="auto"/>
        <w:jc w:val="left"/>
        <w:tblInd w:w="115"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top w:w="0" w:type="dxa"/>
          <w:left w:w="0" w:type="dxa"/>
          <w:bottom w:w="0" w:type="dxa"/>
          <w:right w:w="0" w:type="dxa"/>
        </w:tblCellMar>
        <w:tblLook w:val="01E0"/>
      </w:tblPr>
      <w:tblGrid>
        <w:gridCol w:w="1009"/>
        <w:gridCol w:w="7063"/>
        <w:gridCol w:w="1674"/>
      </w:tblGrid>
      <w:tr>
        <w:trPr>
          <w:trHeight w:val="264" w:hRule="exact"/>
        </w:trPr>
        <w:tc>
          <w:tcPr>
            <w:tcW w:w="1009" w:type="dxa"/>
            <w:tcBorders>
              <w:right w:val="single" w:sz="7" w:space="0" w:color="000000"/>
            </w:tcBorders>
          </w:tcPr>
          <w:p>
            <w:pPr>
              <w:pStyle w:val="TableParagraph"/>
              <w:spacing w:before="13"/>
              <w:ind w:left="106" w:right="101"/>
              <w:jc w:val="center"/>
              <w:rPr>
                <w:rFonts w:ascii="Arial"/>
                <w:b/>
                <w:sz w:val="18"/>
              </w:rPr>
            </w:pPr>
            <w:r>
              <w:rPr>
                <w:rFonts w:ascii="Arial"/>
                <w:b/>
                <w:w w:val="105"/>
                <w:sz w:val="18"/>
              </w:rPr>
              <w:t>Skupina</w:t>
            </w:r>
          </w:p>
        </w:tc>
        <w:tc>
          <w:tcPr>
            <w:tcW w:w="7063" w:type="dxa"/>
            <w:tcBorders>
              <w:left w:val="single" w:sz="7" w:space="0" w:color="000000"/>
              <w:right w:val="single" w:sz="7" w:space="0" w:color="000000"/>
            </w:tcBorders>
          </w:tcPr>
          <w:p>
            <w:pPr>
              <w:pStyle w:val="TableParagraph"/>
              <w:spacing w:before="13"/>
              <w:ind w:left="3253" w:right="3238"/>
              <w:jc w:val="center"/>
              <w:rPr>
                <w:rFonts w:ascii="Arial"/>
                <w:b/>
                <w:sz w:val="18"/>
              </w:rPr>
            </w:pPr>
            <w:r>
              <w:rPr>
                <w:rFonts w:ascii="Arial"/>
                <w:b/>
                <w:w w:val="105"/>
                <w:sz w:val="18"/>
              </w:rPr>
              <w:t>Popis</w:t>
            </w:r>
          </w:p>
        </w:tc>
        <w:tc>
          <w:tcPr>
            <w:tcW w:w="1674" w:type="dxa"/>
            <w:tcBorders>
              <w:left w:val="single" w:sz="7" w:space="0" w:color="000000"/>
            </w:tcBorders>
          </w:tcPr>
          <w:p>
            <w:pPr>
              <w:pStyle w:val="TableParagraph"/>
              <w:spacing w:before="13"/>
              <w:ind w:left="267" w:right="238"/>
              <w:jc w:val="center"/>
              <w:rPr>
                <w:rFonts w:ascii="Arial"/>
                <w:b/>
                <w:sz w:val="18"/>
              </w:rPr>
            </w:pPr>
            <w:r>
              <w:rPr>
                <w:rFonts w:ascii="Arial"/>
                <w:b/>
                <w:w w:val="105"/>
                <w:sz w:val="18"/>
              </w:rPr>
              <w:t>DALI adresy</w:t>
            </w:r>
          </w:p>
        </w:tc>
      </w:tr>
      <w:tr>
        <w:trPr>
          <w:trHeight w:val="253" w:hRule="exact"/>
        </w:trPr>
        <w:tc>
          <w:tcPr>
            <w:tcW w:w="1009" w:type="dxa"/>
            <w:tcBorders>
              <w:bottom w:val="single" w:sz="7" w:space="0" w:color="000000"/>
              <w:right w:val="single" w:sz="7" w:space="0" w:color="000000"/>
            </w:tcBorders>
          </w:tcPr>
          <w:p>
            <w:pPr>
              <w:pStyle w:val="TableParagraph"/>
              <w:spacing w:before="8"/>
              <w:ind w:left="106" w:right="100"/>
              <w:jc w:val="center"/>
              <w:rPr>
                <w:rFonts w:ascii="Arial"/>
                <w:sz w:val="18"/>
              </w:rPr>
            </w:pPr>
            <w:r>
              <w:rPr>
                <w:rFonts w:ascii="Arial"/>
                <w:w w:val="105"/>
                <w:sz w:val="18"/>
              </w:rPr>
              <w:t>G1</w:t>
            </w:r>
          </w:p>
        </w:tc>
        <w:tc>
          <w:tcPr>
            <w:tcW w:w="7063" w:type="dxa"/>
            <w:tcBorders>
              <w:left w:val="single" w:sz="7" w:space="0" w:color="000000"/>
              <w:bottom w:val="single" w:sz="7" w:space="0" w:color="000000"/>
              <w:right w:val="single" w:sz="7" w:space="0" w:color="000000"/>
            </w:tcBorders>
          </w:tcPr>
          <w:p>
            <w:pPr>
              <w:pStyle w:val="TableParagraph"/>
              <w:spacing w:before="9"/>
              <w:ind w:left="21"/>
              <w:jc w:val="left"/>
              <w:rPr>
                <w:sz w:val="18"/>
              </w:rPr>
            </w:pPr>
            <w:r>
              <w:rPr>
                <w:w w:val="105"/>
                <w:sz w:val="18"/>
              </w:rPr>
              <w:t>Zářivková svítidla nad výstavním koridorem 14xS1</w:t>
            </w:r>
          </w:p>
        </w:tc>
        <w:tc>
          <w:tcPr>
            <w:tcW w:w="1674" w:type="dxa"/>
            <w:tcBorders>
              <w:left w:val="single" w:sz="7" w:space="0" w:color="000000"/>
              <w:bottom w:val="single" w:sz="7" w:space="0" w:color="000000"/>
            </w:tcBorders>
          </w:tcPr>
          <w:p>
            <w:pPr>
              <w:pStyle w:val="TableParagraph"/>
              <w:spacing w:before="8"/>
              <w:ind w:left="214" w:right="238"/>
              <w:jc w:val="center"/>
              <w:rPr>
                <w:rFonts w:ascii="Arial"/>
                <w:sz w:val="18"/>
              </w:rPr>
            </w:pPr>
            <w:r>
              <w:rPr>
                <w:rFonts w:ascii="Arial"/>
                <w:w w:val="105"/>
                <w:sz w:val="18"/>
              </w:rPr>
              <w:t>14</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100"/>
              <w:jc w:val="center"/>
              <w:rPr>
                <w:rFonts w:ascii="Arial"/>
                <w:sz w:val="18"/>
              </w:rPr>
            </w:pPr>
            <w:r>
              <w:rPr>
                <w:rFonts w:ascii="Arial"/>
                <w:w w:val="105"/>
                <w:sz w:val="18"/>
              </w:rPr>
              <w:t>G2</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Zářivková svítidla v prostoru sezení u hlavního výkresu 12xS1</w:t>
            </w:r>
          </w:p>
        </w:tc>
        <w:tc>
          <w:tcPr>
            <w:tcW w:w="1674" w:type="dxa"/>
            <w:tcBorders>
              <w:top w:val="single" w:sz="7" w:space="0" w:color="000000"/>
              <w:left w:val="single" w:sz="7" w:space="0" w:color="000000"/>
              <w:bottom w:val="single" w:sz="7" w:space="0" w:color="000000"/>
            </w:tcBorders>
          </w:tcPr>
          <w:p>
            <w:pPr>
              <w:pStyle w:val="TableParagraph"/>
              <w:spacing w:before="16"/>
              <w:ind w:left="264" w:right="238"/>
              <w:jc w:val="center"/>
              <w:rPr>
                <w:rFonts w:ascii="Arial"/>
                <w:sz w:val="18"/>
              </w:rPr>
            </w:pPr>
            <w:r>
              <w:rPr>
                <w:rFonts w:ascii="Arial"/>
                <w:w w:val="105"/>
                <w:sz w:val="18"/>
              </w:rPr>
              <w:t>12</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100"/>
              <w:jc w:val="center"/>
              <w:rPr>
                <w:rFonts w:ascii="Arial"/>
                <w:sz w:val="18"/>
              </w:rPr>
            </w:pPr>
            <w:r>
              <w:rPr>
                <w:rFonts w:ascii="Arial"/>
                <w:w w:val="105"/>
                <w:sz w:val="18"/>
              </w:rPr>
              <w:t>G3</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Zářivková svítidla u hlavní projekce 24xS1</w:t>
            </w:r>
          </w:p>
        </w:tc>
        <w:tc>
          <w:tcPr>
            <w:tcW w:w="1674" w:type="dxa"/>
            <w:tcBorders>
              <w:top w:val="single" w:sz="7" w:space="0" w:color="000000"/>
              <w:left w:val="single" w:sz="7" w:space="0" w:color="000000"/>
              <w:bottom w:val="single" w:sz="7" w:space="0" w:color="000000"/>
            </w:tcBorders>
          </w:tcPr>
          <w:p>
            <w:pPr>
              <w:pStyle w:val="TableParagraph"/>
              <w:spacing w:before="16"/>
              <w:ind w:left="264" w:right="238"/>
              <w:jc w:val="center"/>
              <w:rPr>
                <w:rFonts w:ascii="Arial"/>
                <w:sz w:val="18"/>
              </w:rPr>
            </w:pPr>
            <w:r>
              <w:rPr>
                <w:rFonts w:ascii="Arial"/>
                <w:w w:val="105"/>
                <w:sz w:val="18"/>
              </w:rPr>
              <w:t>24</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100"/>
              <w:jc w:val="center"/>
              <w:rPr>
                <w:rFonts w:ascii="Arial"/>
                <w:sz w:val="18"/>
              </w:rPr>
            </w:pPr>
            <w:r>
              <w:rPr>
                <w:rFonts w:ascii="Arial"/>
                <w:w w:val="105"/>
                <w:sz w:val="18"/>
              </w:rPr>
              <w:t>G4</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Zářivková svítidla nad zázemím 6xS1</w:t>
            </w:r>
          </w:p>
        </w:tc>
        <w:tc>
          <w:tcPr>
            <w:tcW w:w="1674" w:type="dxa"/>
            <w:tcBorders>
              <w:top w:val="single" w:sz="7" w:space="0" w:color="000000"/>
              <w:left w:val="single" w:sz="7" w:space="0" w:color="000000"/>
              <w:bottom w:val="single" w:sz="7" w:space="0" w:color="000000"/>
            </w:tcBorders>
          </w:tcPr>
          <w:p>
            <w:pPr>
              <w:pStyle w:val="TableParagraph"/>
              <w:spacing w:before="16"/>
              <w:ind w:left="23"/>
              <w:jc w:val="center"/>
              <w:rPr>
                <w:rFonts w:ascii="Arial"/>
                <w:sz w:val="18"/>
              </w:rPr>
            </w:pPr>
            <w:r>
              <w:rPr>
                <w:rFonts w:ascii="Arial"/>
                <w:w w:val="102"/>
                <w:sz w:val="18"/>
              </w:rPr>
              <w:t>6</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100"/>
              <w:jc w:val="center"/>
              <w:rPr>
                <w:rFonts w:ascii="Arial"/>
                <w:sz w:val="18"/>
              </w:rPr>
            </w:pPr>
            <w:r>
              <w:rPr>
                <w:rFonts w:ascii="Arial"/>
                <w:w w:val="105"/>
                <w:sz w:val="18"/>
              </w:rPr>
              <w:t>G5</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Širokoúhlé světlomety ve výstavním koridoru 7xF1+4xF3+D1+D2</w:t>
            </w:r>
          </w:p>
        </w:tc>
        <w:tc>
          <w:tcPr>
            <w:tcW w:w="1674" w:type="dxa"/>
            <w:tcBorders>
              <w:top w:val="single" w:sz="7" w:space="0" w:color="000000"/>
              <w:left w:val="single" w:sz="7" w:space="0" w:color="000000"/>
              <w:bottom w:val="single" w:sz="7" w:space="0" w:color="000000"/>
            </w:tcBorders>
          </w:tcPr>
          <w:p>
            <w:pPr>
              <w:pStyle w:val="TableParagraph"/>
              <w:spacing w:before="16"/>
              <w:ind w:left="264" w:right="238"/>
              <w:jc w:val="center"/>
              <w:rPr>
                <w:rFonts w:ascii="Arial"/>
                <w:sz w:val="18"/>
              </w:rPr>
            </w:pPr>
            <w:r>
              <w:rPr>
                <w:rFonts w:ascii="Arial"/>
                <w:w w:val="105"/>
                <w:sz w:val="18"/>
              </w:rPr>
              <w:t>15</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100"/>
              <w:jc w:val="center"/>
              <w:rPr>
                <w:rFonts w:ascii="Arial"/>
                <w:sz w:val="18"/>
              </w:rPr>
            </w:pPr>
            <w:r>
              <w:rPr>
                <w:rFonts w:ascii="Arial"/>
                <w:w w:val="105"/>
                <w:sz w:val="18"/>
              </w:rPr>
              <w:t>G6</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Úzkoúhlé světlomety ve výstavním koridoru 4xF4</w:t>
            </w:r>
          </w:p>
        </w:tc>
        <w:tc>
          <w:tcPr>
            <w:tcW w:w="1674" w:type="dxa"/>
            <w:tcBorders>
              <w:top w:val="single" w:sz="7" w:space="0" w:color="000000"/>
              <w:left w:val="single" w:sz="7" w:space="0" w:color="000000"/>
              <w:bottom w:val="single" w:sz="7" w:space="0" w:color="000000"/>
            </w:tcBorders>
          </w:tcPr>
          <w:p>
            <w:pPr>
              <w:pStyle w:val="TableParagraph"/>
              <w:spacing w:before="16"/>
              <w:ind w:left="23"/>
              <w:jc w:val="center"/>
              <w:rPr>
                <w:rFonts w:ascii="Arial"/>
                <w:sz w:val="18"/>
              </w:rPr>
            </w:pPr>
            <w:r>
              <w:rPr>
                <w:rFonts w:ascii="Arial"/>
                <w:w w:val="102"/>
                <w:sz w:val="18"/>
              </w:rPr>
              <w:t>4</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100"/>
              <w:jc w:val="center"/>
              <w:rPr>
                <w:rFonts w:ascii="Arial"/>
                <w:sz w:val="18"/>
              </w:rPr>
            </w:pPr>
            <w:r>
              <w:rPr>
                <w:rFonts w:ascii="Arial"/>
                <w:w w:val="105"/>
                <w:sz w:val="18"/>
              </w:rPr>
              <w:t>G7</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Širokoúhlé světlomety pro osvětlení boční výstavní plochy u hlavního výkresu 5xF1</w:t>
            </w:r>
          </w:p>
        </w:tc>
        <w:tc>
          <w:tcPr>
            <w:tcW w:w="1674" w:type="dxa"/>
            <w:tcBorders>
              <w:top w:val="single" w:sz="7" w:space="0" w:color="000000"/>
              <w:left w:val="single" w:sz="7" w:space="0" w:color="000000"/>
              <w:bottom w:val="single" w:sz="7" w:space="0" w:color="000000"/>
            </w:tcBorders>
          </w:tcPr>
          <w:p>
            <w:pPr>
              <w:pStyle w:val="TableParagraph"/>
              <w:spacing w:before="16"/>
              <w:ind w:left="23"/>
              <w:jc w:val="center"/>
              <w:rPr>
                <w:rFonts w:ascii="Arial"/>
                <w:sz w:val="18"/>
              </w:rPr>
            </w:pPr>
            <w:r>
              <w:rPr>
                <w:rFonts w:ascii="Arial"/>
                <w:w w:val="102"/>
                <w:sz w:val="18"/>
              </w:rPr>
              <w:t>5</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100"/>
              <w:jc w:val="center"/>
              <w:rPr>
                <w:rFonts w:ascii="Arial"/>
                <w:sz w:val="18"/>
              </w:rPr>
            </w:pPr>
            <w:r>
              <w:rPr>
                <w:rFonts w:ascii="Arial"/>
                <w:w w:val="105"/>
                <w:sz w:val="18"/>
              </w:rPr>
              <w:t>G8</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Širokoúhlé světlomety pro osvětlení hlavního výkresu 3xF3</w:t>
            </w:r>
          </w:p>
        </w:tc>
        <w:tc>
          <w:tcPr>
            <w:tcW w:w="1674" w:type="dxa"/>
            <w:tcBorders>
              <w:top w:val="single" w:sz="7" w:space="0" w:color="000000"/>
              <w:left w:val="single" w:sz="7" w:space="0" w:color="000000"/>
              <w:bottom w:val="single" w:sz="7" w:space="0" w:color="000000"/>
            </w:tcBorders>
          </w:tcPr>
          <w:p>
            <w:pPr>
              <w:pStyle w:val="TableParagraph"/>
              <w:spacing w:before="16"/>
              <w:ind w:left="23"/>
              <w:jc w:val="center"/>
              <w:rPr>
                <w:rFonts w:ascii="Arial"/>
                <w:sz w:val="18"/>
              </w:rPr>
            </w:pPr>
            <w:r>
              <w:rPr>
                <w:rFonts w:ascii="Arial"/>
                <w:w w:val="102"/>
                <w:sz w:val="18"/>
              </w:rPr>
              <w:t>3</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100"/>
              <w:jc w:val="center"/>
              <w:rPr>
                <w:rFonts w:ascii="Arial"/>
                <w:sz w:val="18"/>
              </w:rPr>
            </w:pPr>
            <w:r>
              <w:rPr>
                <w:rFonts w:ascii="Arial"/>
                <w:w w:val="105"/>
                <w:sz w:val="18"/>
              </w:rPr>
              <w:t>G9</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Širokoúhlé světlomety pro osvětlení boční výstavní plochy ve u hlavního výkresu 11xF1</w:t>
            </w:r>
          </w:p>
        </w:tc>
        <w:tc>
          <w:tcPr>
            <w:tcW w:w="1674" w:type="dxa"/>
            <w:tcBorders>
              <w:top w:val="single" w:sz="7" w:space="0" w:color="000000"/>
              <w:left w:val="single" w:sz="7" w:space="0" w:color="000000"/>
              <w:bottom w:val="single" w:sz="7" w:space="0" w:color="000000"/>
            </w:tcBorders>
          </w:tcPr>
          <w:p>
            <w:pPr>
              <w:pStyle w:val="TableParagraph"/>
              <w:spacing w:before="16"/>
              <w:ind w:left="264" w:right="238"/>
              <w:jc w:val="center"/>
              <w:rPr>
                <w:rFonts w:ascii="Arial"/>
                <w:sz w:val="18"/>
              </w:rPr>
            </w:pPr>
            <w:r>
              <w:rPr>
                <w:rFonts w:ascii="Arial"/>
                <w:w w:val="105"/>
                <w:sz w:val="18"/>
              </w:rPr>
              <w:t>11</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97"/>
              <w:jc w:val="center"/>
              <w:rPr>
                <w:rFonts w:ascii="Arial"/>
                <w:sz w:val="18"/>
              </w:rPr>
            </w:pPr>
            <w:r>
              <w:rPr>
                <w:rFonts w:ascii="Arial"/>
                <w:w w:val="105"/>
                <w:sz w:val="18"/>
              </w:rPr>
              <w:t>G10</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Širokoúhlé světlomety pro osvětlení boční výstavních plochy za stromy u hlavní projekce 5xF3</w:t>
            </w:r>
          </w:p>
        </w:tc>
        <w:tc>
          <w:tcPr>
            <w:tcW w:w="1674" w:type="dxa"/>
            <w:tcBorders>
              <w:top w:val="single" w:sz="7" w:space="0" w:color="000000"/>
              <w:left w:val="single" w:sz="7" w:space="0" w:color="000000"/>
              <w:bottom w:val="single" w:sz="7" w:space="0" w:color="000000"/>
            </w:tcBorders>
          </w:tcPr>
          <w:p>
            <w:pPr>
              <w:pStyle w:val="TableParagraph"/>
              <w:spacing w:before="16"/>
              <w:ind w:left="23"/>
              <w:jc w:val="center"/>
              <w:rPr>
                <w:rFonts w:ascii="Arial"/>
                <w:sz w:val="18"/>
              </w:rPr>
            </w:pPr>
            <w:r>
              <w:rPr>
                <w:rFonts w:ascii="Arial"/>
                <w:w w:val="102"/>
                <w:sz w:val="18"/>
              </w:rPr>
              <w:t>5</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97"/>
              <w:jc w:val="center"/>
              <w:rPr>
                <w:rFonts w:ascii="Arial"/>
                <w:sz w:val="18"/>
              </w:rPr>
            </w:pPr>
            <w:r>
              <w:rPr>
                <w:rFonts w:ascii="Arial"/>
                <w:w w:val="105"/>
                <w:sz w:val="18"/>
              </w:rPr>
              <w:t>G11</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Úzkoúhlé světlomety pro osvětlení stromů 10xF5</w:t>
            </w:r>
          </w:p>
        </w:tc>
        <w:tc>
          <w:tcPr>
            <w:tcW w:w="1674" w:type="dxa"/>
            <w:tcBorders>
              <w:top w:val="single" w:sz="7" w:space="0" w:color="000000"/>
              <w:left w:val="single" w:sz="7" w:space="0" w:color="000000"/>
              <w:bottom w:val="single" w:sz="7" w:space="0" w:color="000000"/>
            </w:tcBorders>
          </w:tcPr>
          <w:p>
            <w:pPr>
              <w:pStyle w:val="TableParagraph"/>
              <w:spacing w:before="16"/>
              <w:ind w:left="264" w:right="238"/>
              <w:jc w:val="center"/>
              <w:rPr>
                <w:rFonts w:ascii="Arial"/>
                <w:sz w:val="18"/>
              </w:rPr>
            </w:pPr>
            <w:r>
              <w:rPr>
                <w:rFonts w:ascii="Arial"/>
                <w:w w:val="105"/>
                <w:sz w:val="18"/>
              </w:rPr>
              <w:t>10</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97"/>
              <w:jc w:val="center"/>
              <w:rPr>
                <w:rFonts w:ascii="Arial"/>
                <w:sz w:val="18"/>
              </w:rPr>
            </w:pPr>
            <w:r>
              <w:rPr>
                <w:rFonts w:ascii="Arial"/>
                <w:w w:val="105"/>
                <w:sz w:val="18"/>
              </w:rPr>
              <w:t>G12</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Širokoúhlé světlomety pro osvětlení sezení u hlavní projekce 9xF2</w:t>
            </w:r>
          </w:p>
        </w:tc>
        <w:tc>
          <w:tcPr>
            <w:tcW w:w="1674" w:type="dxa"/>
            <w:tcBorders>
              <w:top w:val="single" w:sz="7" w:space="0" w:color="000000"/>
              <w:left w:val="single" w:sz="7" w:space="0" w:color="000000"/>
              <w:bottom w:val="single" w:sz="7" w:space="0" w:color="000000"/>
            </w:tcBorders>
          </w:tcPr>
          <w:p>
            <w:pPr>
              <w:pStyle w:val="TableParagraph"/>
              <w:spacing w:before="16"/>
              <w:ind w:left="23"/>
              <w:jc w:val="center"/>
              <w:rPr>
                <w:rFonts w:ascii="Arial"/>
                <w:sz w:val="18"/>
              </w:rPr>
            </w:pPr>
            <w:r>
              <w:rPr>
                <w:rFonts w:ascii="Arial"/>
                <w:w w:val="102"/>
                <w:sz w:val="18"/>
              </w:rPr>
              <w:t>9</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97"/>
              <w:jc w:val="center"/>
              <w:rPr>
                <w:rFonts w:ascii="Arial"/>
                <w:sz w:val="18"/>
              </w:rPr>
            </w:pPr>
            <w:r>
              <w:rPr>
                <w:rFonts w:ascii="Arial"/>
                <w:w w:val="105"/>
                <w:sz w:val="18"/>
              </w:rPr>
              <w:t>G13</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Širokoúhlé světlomety pro osvětlení sezení u hlavní výkresu vzadu 4xF2</w:t>
            </w:r>
          </w:p>
        </w:tc>
        <w:tc>
          <w:tcPr>
            <w:tcW w:w="1674" w:type="dxa"/>
            <w:tcBorders>
              <w:top w:val="single" w:sz="7" w:space="0" w:color="000000"/>
              <w:left w:val="single" w:sz="7" w:space="0" w:color="000000"/>
              <w:bottom w:val="single" w:sz="7" w:space="0" w:color="000000"/>
            </w:tcBorders>
          </w:tcPr>
          <w:p>
            <w:pPr>
              <w:pStyle w:val="TableParagraph"/>
              <w:spacing w:before="16"/>
              <w:ind w:left="23"/>
              <w:jc w:val="center"/>
              <w:rPr>
                <w:rFonts w:ascii="Arial"/>
                <w:sz w:val="18"/>
              </w:rPr>
            </w:pPr>
            <w:r>
              <w:rPr>
                <w:rFonts w:ascii="Arial"/>
                <w:w w:val="102"/>
                <w:sz w:val="18"/>
              </w:rPr>
              <w:t>4</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97"/>
              <w:jc w:val="center"/>
              <w:rPr>
                <w:rFonts w:ascii="Arial"/>
                <w:sz w:val="18"/>
              </w:rPr>
            </w:pPr>
            <w:r>
              <w:rPr>
                <w:rFonts w:ascii="Arial"/>
                <w:w w:val="105"/>
                <w:sz w:val="18"/>
              </w:rPr>
              <w:t>G14</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Širokoúhlé světlomety pro osvětlení sezení u hlavní výkresu vpředu 4xF2</w:t>
            </w:r>
          </w:p>
        </w:tc>
        <w:tc>
          <w:tcPr>
            <w:tcW w:w="1674" w:type="dxa"/>
            <w:tcBorders>
              <w:top w:val="single" w:sz="7" w:space="0" w:color="000000"/>
              <w:left w:val="single" w:sz="7" w:space="0" w:color="000000"/>
              <w:bottom w:val="single" w:sz="7" w:space="0" w:color="000000"/>
            </w:tcBorders>
          </w:tcPr>
          <w:p>
            <w:pPr>
              <w:pStyle w:val="TableParagraph"/>
              <w:spacing w:before="16"/>
              <w:ind w:left="23"/>
              <w:jc w:val="center"/>
              <w:rPr>
                <w:rFonts w:ascii="Arial"/>
                <w:sz w:val="18"/>
              </w:rPr>
            </w:pPr>
            <w:r>
              <w:rPr>
                <w:rFonts w:ascii="Arial"/>
                <w:w w:val="102"/>
                <w:sz w:val="18"/>
              </w:rPr>
              <w:t>4</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97"/>
              <w:jc w:val="center"/>
              <w:rPr>
                <w:rFonts w:ascii="Arial"/>
                <w:sz w:val="18"/>
              </w:rPr>
            </w:pPr>
            <w:r>
              <w:rPr>
                <w:rFonts w:ascii="Arial"/>
                <w:w w:val="105"/>
                <w:sz w:val="18"/>
              </w:rPr>
              <w:t>G15</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Širokoúhlé světlomety pro osvětlení vstupního panelu 2xF1</w:t>
            </w:r>
          </w:p>
        </w:tc>
        <w:tc>
          <w:tcPr>
            <w:tcW w:w="1674" w:type="dxa"/>
            <w:tcBorders>
              <w:top w:val="single" w:sz="7" w:space="0" w:color="000000"/>
              <w:left w:val="single" w:sz="7" w:space="0" w:color="000000"/>
              <w:bottom w:val="single" w:sz="7" w:space="0" w:color="000000"/>
            </w:tcBorders>
          </w:tcPr>
          <w:p>
            <w:pPr>
              <w:pStyle w:val="TableParagraph"/>
              <w:spacing w:before="16"/>
              <w:ind w:left="23"/>
              <w:jc w:val="center"/>
              <w:rPr>
                <w:rFonts w:ascii="Arial"/>
                <w:sz w:val="18"/>
              </w:rPr>
            </w:pPr>
            <w:r>
              <w:rPr>
                <w:rFonts w:ascii="Arial"/>
                <w:w w:val="102"/>
                <w:sz w:val="18"/>
              </w:rPr>
              <w:t>2</w:t>
            </w:r>
          </w:p>
        </w:tc>
      </w:tr>
      <w:tr>
        <w:trPr>
          <w:trHeight w:val="263" w:hRule="exact"/>
        </w:trPr>
        <w:tc>
          <w:tcPr>
            <w:tcW w:w="1009" w:type="dxa"/>
            <w:tcBorders>
              <w:top w:val="single" w:sz="7" w:space="0" w:color="000000"/>
              <w:right w:val="single" w:sz="7" w:space="0" w:color="000000"/>
            </w:tcBorders>
          </w:tcPr>
          <w:p>
            <w:pPr>
              <w:pStyle w:val="TableParagraph"/>
              <w:spacing w:before="20"/>
              <w:ind w:left="106" w:right="97"/>
              <w:jc w:val="center"/>
              <w:rPr>
                <w:rFonts w:ascii="Arial"/>
                <w:sz w:val="18"/>
              </w:rPr>
            </w:pPr>
            <w:r>
              <w:rPr>
                <w:rFonts w:ascii="Arial"/>
                <w:w w:val="105"/>
                <w:sz w:val="18"/>
              </w:rPr>
              <w:t>G16</w:t>
            </w:r>
          </w:p>
        </w:tc>
        <w:tc>
          <w:tcPr>
            <w:tcW w:w="7063" w:type="dxa"/>
            <w:tcBorders>
              <w:top w:val="single" w:sz="7" w:space="0" w:color="000000"/>
              <w:left w:val="single" w:sz="7" w:space="0" w:color="000000"/>
              <w:right w:val="single" w:sz="7" w:space="0" w:color="000000"/>
            </w:tcBorders>
          </w:tcPr>
          <w:p>
            <w:pPr>
              <w:pStyle w:val="TableParagraph"/>
              <w:spacing w:before="21"/>
              <w:ind w:left="21"/>
              <w:jc w:val="left"/>
              <w:rPr>
                <w:sz w:val="18"/>
              </w:rPr>
            </w:pPr>
            <w:r>
              <w:rPr>
                <w:w w:val="105"/>
                <w:sz w:val="18"/>
              </w:rPr>
              <w:t>Širokoúhlé světlomety pro osvětlení nápisu 2xF3</w:t>
            </w:r>
          </w:p>
        </w:tc>
        <w:tc>
          <w:tcPr>
            <w:tcW w:w="1674" w:type="dxa"/>
            <w:tcBorders>
              <w:top w:val="single" w:sz="7" w:space="0" w:color="000000"/>
              <w:left w:val="single" w:sz="7" w:space="0" w:color="000000"/>
            </w:tcBorders>
          </w:tcPr>
          <w:p>
            <w:pPr>
              <w:pStyle w:val="TableParagraph"/>
              <w:spacing w:before="20"/>
              <w:ind w:left="23"/>
              <w:jc w:val="center"/>
              <w:rPr>
                <w:rFonts w:ascii="Arial"/>
                <w:sz w:val="18"/>
              </w:rPr>
            </w:pPr>
            <w:r>
              <w:rPr>
                <w:rFonts w:ascii="Arial"/>
                <w:w w:val="102"/>
                <w:sz w:val="18"/>
              </w:rPr>
              <w:t>2</w:t>
            </w:r>
          </w:p>
        </w:tc>
      </w:tr>
      <w:tr>
        <w:trPr>
          <w:trHeight w:val="264" w:hRule="exact"/>
        </w:trPr>
        <w:tc>
          <w:tcPr>
            <w:tcW w:w="8072" w:type="dxa"/>
            <w:gridSpan w:val="2"/>
            <w:tcBorders>
              <w:right w:val="single" w:sz="7" w:space="0" w:color="000000"/>
            </w:tcBorders>
          </w:tcPr>
          <w:p>
            <w:pPr>
              <w:pStyle w:val="TableParagraph"/>
              <w:spacing w:before="2"/>
              <w:ind w:left="21"/>
              <w:jc w:val="left"/>
              <w:rPr>
                <w:rFonts w:ascii="Arial"/>
                <w:b/>
                <w:sz w:val="20"/>
              </w:rPr>
            </w:pPr>
            <w:r>
              <w:rPr>
                <w:rFonts w:ascii="Arial"/>
                <w:b/>
                <w:sz w:val="20"/>
              </w:rPr>
              <w:t>CELKEM</w:t>
            </w:r>
          </w:p>
        </w:tc>
        <w:tc>
          <w:tcPr>
            <w:tcW w:w="1674" w:type="dxa"/>
            <w:tcBorders>
              <w:left w:val="single" w:sz="7" w:space="0" w:color="000000"/>
            </w:tcBorders>
          </w:tcPr>
          <w:p>
            <w:pPr>
              <w:pStyle w:val="TableParagraph"/>
              <w:spacing w:line="230" w:lineRule="exact" w:before="0"/>
              <w:ind w:left="212" w:right="238"/>
              <w:jc w:val="center"/>
              <w:rPr>
                <w:rFonts w:ascii="Arial"/>
                <w:sz w:val="20"/>
              </w:rPr>
            </w:pPr>
            <w:r>
              <w:rPr>
                <w:rFonts w:ascii="Arial"/>
                <w:sz w:val="20"/>
              </w:rPr>
              <w:t>130</w:t>
            </w:r>
          </w:p>
        </w:tc>
      </w:tr>
    </w:tbl>
    <w:p>
      <w:pPr>
        <w:pStyle w:val="BodyText"/>
        <w:spacing w:before="1"/>
        <w:rPr>
          <w:rFonts w:ascii="Arial"/>
          <w:b/>
          <w:sz w:val="23"/>
        </w:rPr>
      </w:pPr>
    </w:p>
    <w:p>
      <w:pPr>
        <w:spacing w:before="0" w:after="10"/>
        <w:ind w:left="168" w:right="0" w:firstLine="0"/>
        <w:jc w:val="left"/>
        <w:rPr>
          <w:rFonts w:ascii="Arial" w:hAnsi="Arial"/>
          <w:b/>
          <w:sz w:val="18"/>
        </w:rPr>
      </w:pPr>
      <w:r>
        <w:rPr>
          <w:rFonts w:ascii="Arial" w:hAnsi="Arial"/>
          <w:b/>
          <w:sz w:val="18"/>
        </w:rPr>
        <w:t>SVĚTELNÉ SCÉNY</w:t>
      </w:r>
    </w:p>
    <w:tbl>
      <w:tblPr>
        <w:tblW w:w="0" w:type="auto"/>
        <w:jc w:val="left"/>
        <w:tblInd w:w="115"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top w:w="0" w:type="dxa"/>
          <w:left w:w="0" w:type="dxa"/>
          <w:bottom w:w="0" w:type="dxa"/>
          <w:right w:w="0" w:type="dxa"/>
        </w:tblCellMar>
        <w:tblLook w:val="01E0"/>
      </w:tblPr>
      <w:tblGrid>
        <w:gridCol w:w="1009"/>
        <w:gridCol w:w="7063"/>
        <w:gridCol w:w="1674"/>
      </w:tblGrid>
      <w:tr>
        <w:trPr>
          <w:trHeight w:val="264" w:hRule="exact"/>
        </w:trPr>
        <w:tc>
          <w:tcPr>
            <w:tcW w:w="1009" w:type="dxa"/>
            <w:tcBorders>
              <w:right w:val="single" w:sz="7" w:space="0" w:color="000000"/>
            </w:tcBorders>
          </w:tcPr>
          <w:p>
            <w:pPr>
              <w:pStyle w:val="TableParagraph"/>
              <w:spacing w:before="13"/>
              <w:ind w:left="106" w:right="98"/>
              <w:jc w:val="center"/>
              <w:rPr>
                <w:rFonts w:ascii="Arial" w:hAnsi="Arial"/>
                <w:b/>
                <w:sz w:val="18"/>
              </w:rPr>
            </w:pPr>
            <w:r>
              <w:rPr>
                <w:rFonts w:ascii="Arial" w:hAnsi="Arial"/>
                <w:b/>
                <w:w w:val="105"/>
                <w:sz w:val="18"/>
              </w:rPr>
              <w:t>Scéna</w:t>
            </w:r>
          </w:p>
        </w:tc>
        <w:tc>
          <w:tcPr>
            <w:tcW w:w="7063" w:type="dxa"/>
            <w:tcBorders>
              <w:left w:val="single" w:sz="7" w:space="0" w:color="000000"/>
              <w:right w:val="single" w:sz="7" w:space="0" w:color="000000"/>
            </w:tcBorders>
          </w:tcPr>
          <w:p>
            <w:pPr>
              <w:pStyle w:val="TableParagraph"/>
              <w:spacing w:before="13"/>
              <w:ind w:left="3253" w:right="3238"/>
              <w:jc w:val="center"/>
              <w:rPr>
                <w:rFonts w:ascii="Arial"/>
                <w:b/>
                <w:sz w:val="18"/>
              </w:rPr>
            </w:pPr>
            <w:r>
              <w:rPr>
                <w:rFonts w:ascii="Arial"/>
                <w:b/>
                <w:w w:val="105"/>
                <w:sz w:val="18"/>
              </w:rPr>
              <w:t>Popis</w:t>
            </w:r>
          </w:p>
        </w:tc>
        <w:tc>
          <w:tcPr>
            <w:tcW w:w="1674" w:type="dxa"/>
            <w:tcBorders>
              <w:left w:val="single" w:sz="7" w:space="0" w:color="000000"/>
            </w:tcBorders>
          </w:tcPr>
          <w:p>
            <w:pPr>
              <w:pStyle w:val="TableParagraph"/>
              <w:spacing w:before="13"/>
              <w:ind w:left="480"/>
              <w:jc w:val="left"/>
              <w:rPr>
                <w:rFonts w:ascii="Arial"/>
                <w:b/>
                <w:sz w:val="18"/>
              </w:rPr>
            </w:pPr>
            <w:r>
              <w:rPr>
                <w:rFonts w:ascii="Arial"/>
                <w:b/>
                <w:w w:val="105"/>
                <w:sz w:val="18"/>
              </w:rPr>
              <w:t>Skupiny</w:t>
            </w:r>
          </w:p>
        </w:tc>
      </w:tr>
      <w:tr>
        <w:trPr>
          <w:trHeight w:val="253" w:hRule="exact"/>
        </w:trPr>
        <w:tc>
          <w:tcPr>
            <w:tcW w:w="1009" w:type="dxa"/>
            <w:tcBorders>
              <w:bottom w:val="single" w:sz="7" w:space="0" w:color="000000"/>
              <w:right w:val="single" w:sz="7" w:space="0" w:color="000000"/>
            </w:tcBorders>
          </w:tcPr>
          <w:p>
            <w:pPr>
              <w:pStyle w:val="TableParagraph"/>
              <w:spacing w:before="8"/>
              <w:ind w:left="106" w:right="95"/>
              <w:jc w:val="center"/>
              <w:rPr>
                <w:rFonts w:ascii="Arial"/>
                <w:sz w:val="18"/>
              </w:rPr>
            </w:pPr>
            <w:r>
              <w:rPr>
                <w:rFonts w:ascii="Arial"/>
                <w:w w:val="105"/>
                <w:sz w:val="18"/>
              </w:rPr>
              <w:t>SC1</w:t>
            </w:r>
          </w:p>
        </w:tc>
        <w:tc>
          <w:tcPr>
            <w:tcW w:w="7063" w:type="dxa"/>
            <w:tcBorders>
              <w:left w:val="single" w:sz="7" w:space="0" w:color="000000"/>
              <w:bottom w:val="single" w:sz="7" w:space="0" w:color="000000"/>
              <w:right w:val="single" w:sz="7" w:space="0" w:color="000000"/>
            </w:tcBorders>
          </w:tcPr>
          <w:p>
            <w:pPr>
              <w:pStyle w:val="TableParagraph"/>
              <w:spacing w:before="9"/>
              <w:ind w:left="21"/>
              <w:jc w:val="left"/>
              <w:rPr>
                <w:sz w:val="18"/>
              </w:rPr>
            </w:pPr>
            <w:r>
              <w:rPr>
                <w:sz w:val="18"/>
              </w:rPr>
              <w:t>Noční osvětlení</w:t>
            </w:r>
          </w:p>
        </w:tc>
        <w:tc>
          <w:tcPr>
            <w:tcW w:w="1674" w:type="dxa"/>
            <w:tcBorders>
              <w:left w:val="single" w:sz="7" w:space="0" w:color="000000"/>
              <w:bottom w:val="single" w:sz="7" w:space="0" w:color="000000"/>
            </w:tcBorders>
          </w:tcPr>
          <w:p>
            <w:pPr>
              <w:pStyle w:val="TableParagraph"/>
              <w:spacing w:before="8"/>
              <w:ind w:left="26"/>
              <w:jc w:val="left"/>
              <w:rPr>
                <w:rFonts w:ascii="Arial"/>
                <w:sz w:val="18"/>
              </w:rPr>
            </w:pPr>
            <w:r>
              <w:rPr>
                <w:rFonts w:ascii="Arial"/>
                <w:w w:val="105"/>
                <w:sz w:val="18"/>
              </w:rPr>
              <w:t>G15,G16</w:t>
            </w:r>
          </w:p>
        </w:tc>
      </w:tr>
      <w:tr>
        <w:trPr>
          <w:trHeight w:val="725" w:hRule="exact"/>
        </w:trPr>
        <w:tc>
          <w:tcPr>
            <w:tcW w:w="1009" w:type="dxa"/>
            <w:tcBorders>
              <w:top w:val="single" w:sz="7" w:space="0" w:color="000000"/>
              <w:bottom w:val="single" w:sz="7" w:space="0" w:color="000000"/>
              <w:right w:val="single" w:sz="7" w:space="0" w:color="000000"/>
            </w:tcBorders>
          </w:tcPr>
          <w:p>
            <w:pPr>
              <w:pStyle w:val="TableParagraph"/>
              <w:spacing w:before="9"/>
              <w:jc w:val="left"/>
              <w:rPr>
                <w:rFonts w:ascii="Arial"/>
                <w:b/>
                <w:sz w:val="21"/>
              </w:rPr>
            </w:pPr>
          </w:p>
          <w:p>
            <w:pPr>
              <w:pStyle w:val="TableParagraph"/>
              <w:spacing w:before="0"/>
              <w:ind w:left="106" w:right="95"/>
              <w:jc w:val="center"/>
              <w:rPr>
                <w:rFonts w:ascii="Arial"/>
                <w:sz w:val="18"/>
              </w:rPr>
            </w:pPr>
            <w:r>
              <w:rPr>
                <w:rFonts w:ascii="Arial"/>
                <w:w w:val="105"/>
                <w:sz w:val="18"/>
              </w:rPr>
              <w:t>SC2</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9"/>
              <w:jc w:val="left"/>
              <w:rPr>
                <w:rFonts w:ascii="Arial"/>
                <w:b/>
                <w:sz w:val="21"/>
              </w:rPr>
            </w:pPr>
          </w:p>
          <w:p>
            <w:pPr>
              <w:pStyle w:val="TableParagraph"/>
              <w:spacing w:before="1"/>
              <w:ind w:left="21"/>
              <w:jc w:val="left"/>
              <w:rPr>
                <w:sz w:val="18"/>
              </w:rPr>
            </w:pPr>
            <w:r>
              <w:rPr>
                <w:w w:val="105"/>
                <w:sz w:val="18"/>
              </w:rPr>
              <w:t>Expozice</w:t>
            </w:r>
          </w:p>
        </w:tc>
        <w:tc>
          <w:tcPr>
            <w:tcW w:w="1674" w:type="dxa"/>
            <w:tcBorders>
              <w:top w:val="single" w:sz="7" w:space="0" w:color="000000"/>
              <w:left w:val="single" w:sz="7" w:space="0" w:color="000000"/>
              <w:bottom w:val="single" w:sz="7" w:space="0" w:color="000000"/>
            </w:tcBorders>
          </w:tcPr>
          <w:p>
            <w:pPr>
              <w:pStyle w:val="TableParagraph"/>
              <w:spacing w:line="268" w:lineRule="auto" w:before="136"/>
              <w:ind w:left="26" w:right="5"/>
              <w:jc w:val="left"/>
              <w:rPr>
                <w:rFonts w:ascii="Arial"/>
                <w:sz w:val="18"/>
              </w:rPr>
            </w:pPr>
            <w:r>
              <w:rPr>
                <w:rFonts w:ascii="Arial"/>
                <w:w w:val="105"/>
                <w:sz w:val="18"/>
              </w:rPr>
              <w:t>G5, G6, G7, </w:t>
            </w:r>
            <w:r>
              <w:rPr>
                <w:rFonts w:ascii="Arial"/>
                <w:spacing w:val="-2"/>
                <w:w w:val="105"/>
                <w:sz w:val="18"/>
              </w:rPr>
              <w:t>G8, </w:t>
            </w:r>
            <w:r>
              <w:rPr>
                <w:rFonts w:ascii="Arial"/>
                <w:w w:val="105"/>
                <w:sz w:val="18"/>
              </w:rPr>
              <w:t>G9,</w:t>
            </w:r>
            <w:r>
              <w:rPr>
                <w:rFonts w:ascii="Arial"/>
                <w:spacing w:val="-13"/>
                <w:w w:val="105"/>
                <w:sz w:val="18"/>
              </w:rPr>
              <w:t> </w:t>
            </w:r>
            <w:r>
              <w:rPr>
                <w:rFonts w:ascii="Arial"/>
                <w:w w:val="105"/>
                <w:sz w:val="18"/>
              </w:rPr>
              <w:t>G10,</w:t>
            </w:r>
            <w:r>
              <w:rPr>
                <w:rFonts w:ascii="Arial"/>
                <w:spacing w:val="-16"/>
                <w:w w:val="105"/>
                <w:sz w:val="18"/>
              </w:rPr>
              <w:t> </w:t>
            </w:r>
            <w:r>
              <w:rPr>
                <w:rFonts w:ascii="Arial"/>
                <w:w w:val="105"/>
                <w:sz w:val="18"/>
              </w:rPr>
              <w:t>G11,</w:t>
            </w:r>
            <w:r>
              <w:rPr>
                <w:rFonts w:ascii="Arial"/>
                <w:spacing w:val="-13"/>
                <w:w w:val="105"/>
                <w:sz w:val="18"/>
              </w:rPr>
              <w:t> </w:t>
            </w:r>
            <w:r>
              <w:rPr>
                <w:rFonts w:ascii="Arial"/>
                <w:w w:val="105"/>
                <w:sz w:val="18"/>
              </w:rPr>
              <w:t>G15</w:t>
            </w:r>
          </w:p>
        </w:tc>
      </w:tr>
      <w:tr>
        <w:trPr>
          <w:trHeight w:val="482" w:hRule="exact"/>
        </w:trPr>
        <w:tc>
          <w:tcPr>
            <w:tcW w:w="1009" w:type="dxa"/>
            <w:tcBorders>
              <w:top w:val="single" w:sz="7" w:space="0" w:color="000000"/>
              <w:bottom w:val="single" w:sz="7" w:space="0" w:color="000000"/>
              <w:right w:val="single" w:sz="7" w:space="0" w:color="000000"/>
            </w:tcBorders>
          </w:tcPr>
          <w:p>
            <w:pPr>
              <w:pStyle w:val="TableParagraph"/>
              <w:spacing w:before="131"/>
              <w:ind w:left="106" w:right="95"/>
              <w:jc w:val="center"/>
              <w:rPr>
                <w:rFonts w:ascii="Arial"/>
                <w:sz w:val="18"/>
              </w:rPr>
            </w:pPr>
            <w:r>
              <w:rPr>
                <w:rFonts w:ascii="Arial"/>
                <w:w w:val="105"/>
                <w:sz w:val="18"/>
              </w:rPr>
              <w:t>SC3</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31"/>
              <w:ind w:left="21"/>
              <w:jc w:val="left"/>
              <w:rPr>
                <w:sz w:val="18"/>
              </w:rPr>
            </w:pPr>
            <w:r>
              <w:rPr>
                <w:sz w:val="18"/>
              </w:rPr>
              <w:t>Hlavní projekce</w:t>
            </w:r>
          </w:p>
        </w:tc>
        <w:tc>
          <w:tcPr>
            <w:tcW w:w="1674" w:type="dxa"/>
            <w:tcBorders>
              <w:top w:val="single" w:sz="7" w:space="0" w:color="000000"/>
              <w:left w:val="single" w:sz="7" w:space="0" w:color="000000"/>
              <w:bottom w:val="single" w:sz="7" w:space="0" w:color="000000"/>
            </w:tcBorders>
          </w:tcPr>
          <w:p>
            <w:pPr>
              <w:pStyle w:val="TableParagraph"/>
              <w:spacing w:before="13"/>
              <w:ind w:left="26"/>
              <w:jc w:val="left"/>
              <w:rPr>
                <w:rFonts w:ascii="Arial"/>
                <w:sz w:val="18"/>
              </w:rPr>
            </w:pPr>
            <w:r>
              <w:rPr>
                <w:rFonts w:ascii="Arial"/>
                <w:w w:val="105"/>
                <w:sz w:val="18"/>
              </w:rPr>
              <w:t>G12, G10 (20%),</w:t>
            </w:r>
          </w:p>
          <w:p>
            <w:pPr>
              <w:pStyle w:val="TableParagraph"/>
              <w:spacing w:before="25"/>
              <w:ind w:left="26"/>
              <w:jc w:val="left"/>
              <w:rPr>
                <w:rFonts w:ascii="Arial"/>
                <w:sz w:val="18"/>
              </w:rPr>
            </w:pPr>
            <w:r>
              <w:rPr>
                <w:rFonts w:ascii="Arial"/>
                <w:w w:val="105"/>
                <w:sz w:val="18"/>
              </w:rPr>
              <w:t>G11 (50%)</w:t>
            </w:r>
          </w:p>
        </w:tc>
      </w:tr>
      <w:tr>
        <w:trPr>
          <w:trHeight w:val="252" w:hRule="exact"/>
        </w:trPr>
        <w:tc>
          <w:tcPr>
            <w:tcW w:w="1009" w:type="dxa"/>
            <w:tcBorders>
              <w:top w:val="single" w:sz="7" w:space="0" w:color="000000"/>
              <w:bottom w:val="single" w:sz="7" w:space="0" w:color="000000"/>
              <w:right w:val="single" w:sz="7" w:space="0" w:color="000000"/>
            </w:tcBorders>
          </w:tcPr>
          <w:p>
            <w:pPr>
              <w:pStyle w:val="TableParagraph"/>
              <w:spacing w:before="16"/>
              <w:ind w:left="106" w:right="95"/>
              <w:jc w:val="center"/>
              <w:rPr>
                <w:rFonts w:ascii="Arial"/>
                <w:sz w:val="18"/>
              </w:rPr>
            </w:pPr>
            <w:r>
              <w:rPr>
                <w:rFonts w:ascii="Arial"/>
                <w:w w:val="105"/>
                <w:sz w:val="18"/>
              </w:rPr>
              <w:t>SC4</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16"/>
              <w:ind w:left="21"/>
              <w:jc w:val="left"/>
              <w:rPr>
                <w:sz w:val="18"/>
              </w:rPr>
            </w:pPr>
            <w:r>
              <w:rPr>
                <w:w w:val="105"/>
                <w:sz w:val="18"/>
              </w:rPr>
              <w:t>Jednání 1 u hlavního výkresu MP</w:t>
            </w:r>
          </w:p>
        </w:tc>
        <w:tc>
          <w:tcPr>
            <w:tcW w:w="1674" w:type="dxa"/>
            <w:tcBorders>
              <w:top w:val="single" w:sz="7" w:space="0" w:color="000000"/>
              <w:left w:val="single" w:sz="7" w:space="0" w:color="000000"/>
              <w:bottom w:val="single" w:sz="7" w:space="0" w:color="000000"/>
            </w:tcBorders>
          </w:tcPr>
          <w:p>
            <w:pPr>
              <w:pStyle w:val="TableParagraph"/>
              <w:spacing w:before="16"/>
              <w:ind w:left="26"/>
              <w:jc w:val="left"/>
              <w:rPr>
                <w:rFonts w:ascii="Arial"/>
                <w:sz w:val="18"/>
              </w:rPr>
            </w:pPr>
            <w:r>
              <w:rPr>
                <w:rFonts w:ascii="Arial"/>
                <w:w w:val="105"/>
                <w:sz w:val="18"/>
              </w:rPr>
              <w:t>G13,G7(50%), G8</w:t>
            </w:r>
          </w:p>
        </w:tc>
      </w:tr>
      <w:tr>
        <w:trPr>
          <w:trHeight w:val="295" w:hRule="exact"/>
        </w:trPr>
        <w:tc>
          <w:tcPr>
            <w:tcW w:w="1009" w:type="dxa"/>
            <w:tcBorders>
              <w:top w:val="single" w:sz="7" w:space="0" w:color="000000"/>
              <w:bottom w:val="single" w:sz="7" w:space="0" w:color="000000"/>
              <w:right w:val="single" w:sz="7" w:space="0" w:color="000000"/>
            </w:tcBorders>
          </w:tcPr>
          <w:p>
            <w:pPr>
              <w:pStyle w:val="TableParagraph"/>
              <w:spacing w:before="37"/>
              <w:ind w:left="106" w:right="95"/>
              <w:jc w:val="center"/>
              <w:rPr>
                <w:rFonts w:ascii="Arial"/>
                <w:sz w:val="18"/>
              </w:rPr>
            </w:pPr>
            <w:r>
              <w:rPr>
                <w:rFonts w:ascii="Arial"/>
                <w:w w:val="105"/>
                <w:sz w:val="18"/>
              </w:rPr>
              <w:t>SC5</w:t>
            </w:r>
          </w:p>
        </w:tc>
        <w:tc>
          <w:tcPr>
            <w:tcW w:w="7063" w:type="dxa"/>
            <w:tcBorders>
              <w:top w:val="single" w:sz="7" w:space="0" w:color="000000"/>
              <w:left w:val="single" w:sz="7" w:space="0" w:color="000000"/>
              <w:bottom w:val="single" w:sz="7" w:space="0" w:color="000000"/>
              <w:right w:val="single" w:sz="7" w:space="0" w:color="000000"/>
            </w:tcBorders>
          </w:tcPr>
          <w:p>
            <w:pPr>
              <w:pStyle w:val="TableParagraph"/>
              <w:spacing w:before="37"/>
              <w:ind w:left="21"/>
              <w:jc w:val="left"/>
              <w:rPr>
                <w:sz w:val="18"/>
              </w:rPr>
            </w:pPr>
            <w:r>
              <w:rPr>
                <w:w w:val="105"/>
                <w:sz w:val="18"/>
              </w:rPr>
              <w:t>Jednání 2 u hlavního výkresu MP</w:t>
            </w:r>
          </w:p>
        </w:tc>
        <w:tc>
          <w:tcPr>
            <w:tcW w:w="1674" w:type="dxa"/>
            <w:tcBorders>
              <w:top w:val="single" w:sz="7" w:space="0" w:color="000000"/>
              <w:left w:val="single" w:sz="7" w:space="0" w:color="000000"/>
              <w:bottom w:val="single" w:sz="7" w:space="0" w:color="000000"/>
            </w:tcBorders>
          </w:tcPr>
          <w:p>
            <w:pPr>
              <w:pStyle w:val="TableParagraph"/>
              <w:spacing w:before="37"/>
              <w:ind w:left="26"/>
              <w:jc w:val="left"/>
              <w:rPr>
                <w:rFonts w:ascii="Arial"/>
                <w:sz w:val="18"/>
              </w:rPr>
            </w:pPr>
            <w:r>
              <w:rPr>
                <w:rFonts w:ascii="Arial"/>
                <w:w w:val="105"/>
                <w:sz w:val="18"/>
              </w:rPr>
              <w:t>G14,G7(50%), G8</w:t>
            </w:r>
          </w:p>
        </w:tc>
      </w:tr>
      <w:tr>
        <w:trPr>
          <w:trHeight w:val="263" w:hRule="exact"/>
        </w:trPr>
        <w:tc>
          <w:tcPr>
            <w:tcW w:w="1009" w:type="dxa"/>
            <w:tcBorders>
              <w:top w:val="single" w:sz="7" w:space="0" w:color="000000"/>
              <w:right w:val="single" w:sz="7" w:space="0" w:color="000000"/>
            </w:tcBorders>
          </w:tcPr>
          <w:p>
            <w:pPr>
              <w:pStyle w:val="TableParagraph"/>
              <w:spacing w:before="20"/>
              <w:ind w:left="106" w:right="95"/>
              <w:jc w:val="center"/>
              <w:rPr>
                <w:rFonts w:ascii="Arial"/>
                <w:sz w:val="18"/>
              </w:rPr>
            </w:pPr>
            <w:r>
              <w:rPr>
                <w:rFonts w:ascii="Arial"/>
                <w:w w:val="105"/>
                <w:sz w:val="18"/>
              </w:rPr>
              <w:t>SC6</w:t>
            </w:r>
          </w:p>
        </w:tc>
        <w:tc>
          <w:tcPr>
            <w:tcW w:w="7063" w:type="dxa"/>
            <w:tcBorders>
              <w:top w:val="single" w:sz="7" w:space="0" w:color="000000"/>
              <w:left w:val="single" w:sz="7" w:space="0" w:color="000000"/>
              <w:right w:val="single" w:sz="7" w:space="0" w:color="000000"/>
            </w:tcBorders>
          </w:tcPr>
          <w:p>
            <w:pPr>
              <w:pStyle w:val="TableParagraph"/>
              <w:spacing w:before="21"/>
              <w:ind w:left="21"/>
              <w:jc w:val="left"/>
              <w:rPr>
                <w:sz w:val="18"/>
              </w:rPr>
            </w:pPr>
            <w:r>
              <w:rPr>
                <w:w w:val="105"/>
                <w:sz w:val="18"/>
              </w:rPr>
              <w:t>Celkové osvětlení prostoru</w:t>
            </w:r>
          </w:p>
        </w:tc>
        <w:tc>
          <w:tcPr>
            <w:tcW w:w="1674" w:type="dxa"/>
            <w:tcBorders>
              <w:top w:val="single" w:sz="7" w:space="0" w:color="000000"/>
              <w:left w:val="single" w:sz="7" w:space="0" w:color="000000"/>
            </w:tcBorders>
          </w:tcPr>
          <w:p>
            <w:pPr>
              <w:pStyle w:val="TableParagraph"/>
              <w:spacing w:before="20"/>
              <w:ind w:left="26"/>
              <w:jc w:val="left"/>
              <w:rPr>
                <w:rFonts w:ascii="Arial"/>
                <w:sz w:val="18"/>
              </w:rPr>
            </w:pPr>
            <w:r>
              <w:rPr>
                <w:rFonts w:ascii="Arial"/>
                <w:w w:val="105"/>
                <w:sz w:val="18"/>
              </w:rPr>
              <w:t>G1, G2, G3</w:t>
            </w:r>
          </w:p>
        </w:tc>
      </w:tr>
    </w:tbl>
    <w:p>
      <w:pPr>
        <w:spacing w:after="0"/>
        <w:jc w:val="left"/>
        <w:rPr>
          <w:rFonts w:ascii="Arial"/>
          <w:sz w:val="18"/>
        </w:rPr>
        <w:sectPr>
          <w:footerReference w:type="default" r:id="rId11"/>
          <w:pgSz w:w="11910" w:h="16840"/>
          <w:pgMar w:footer="0" w:header="0" w:top="1060" w:bottom="280" w:left="940" w:right="9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8"/>
        </w:rPr>
      </w:pPr>
    </w:p>
    <w:p>
      <w:pPr>
        <w:spacing w:after="0"/>
        <w:rPr>
          <w:rFonts w:ascii="Arial"/>
          <w:sz w:val="18"/>
        </w:rPr>
        <w:sectPr>
          <w:footerReference w:type="default" r:id="rId12"/>
          <w:pgSz w:w="16840" w:h="11910" w:orient="landscape"/>
          <w:pgMar w:footer="0" w:header="0" w:top="1100" w:bottom="0" w:left="2420" w:right="20"/>
        </w:sectPr>
      </w:pPr>
    </w:p>
    <w:p>
      <w:pPr>
        <w:spacing w:before="114"/>
        <w:ind w:left="0" w:right="0" w:firstLine="0"/>
        <w:jc w:val="right"/>
        <w:rPr>
          <w:rFonts w:ascii="Arial"/>
          <w:sz w:val="11"/>
        </w:rPr>
      </w:pPr>
      <w:r>
        <w:rPr>
          <w:rFonts w:ascii="Arial"/>
          <w:color w:val="151616"/>
          <w:w w:val="105"/>
          <w:sz w:val="11"/>
        </w:rPr>
        <w:t>projektor</w:t>
      </w:r>
    </w:p>
    <w:p>
      <w:pPr>
        <w:pStyle w:val="BodyText"/>
        <w:rPr>
          <w:rFonts w:ascii="Arial"/>
          <w:sz w:val="12"/>
        </w:rPr>
      </w:pPr>
      <w:r>
        <w:rPr/>
        <w:br w:type="column"/>
      </w:r>
      <w:r>
        <w:rPr>
          <w:rFonts w:ascii="Arial"/>
          <w:sz w:val="12"/>
        </w:rPr>
      </w:r>
    </w:p>
    <w:p>
      <w:pPr>
        <w:pStyle w:val="BodyText"/>
        <w:spacing w:before="4"/>
        <w:rPr>
          <w:rFonts w:ascii="Arial"/>
          <w:sz w:val="12"/>
        </w:rPr>
      </w:pPr>
    </w:p>
    <w:p>
      <w:pPr>
        <w:spacing w:before="0"/>
        <w:ind w:left="2724" w:right="0" w:firstLine="0"/>
        <w:jc w:val="left"/>
        <w:rPr>
          <w:rFonts w:ascii="Arial" w:hAnsi="Arial"/>
          <w:sz w:val="8"/>
        </w:rPr>
      </w:pPr>
      <w:r>
        <w:rPr>
          <w:rFonts w:ascii="Arial" w:hAnsi="Arial"/>
          <w:color w:val="151616"/>
          <w:w w:val="110"/>
          <w:sz w:val="8"/>
        </w:rPr>
        <w:t>2x LAN kabel (1x pro video, 1x pro ovládání)</w:t>
      </w:r>
    </w:p>
    <w:p>
      <w:pPr>
        <w:spacing w:after="0"/>
        <w:jc w:val="left"/>
        <w:rPr>
          <w:rFonts w:ascii="Arial" w:hAnsi="Arial"/>
          <w:sz w:val="8"/>
        </w:rPr>
        <w:sectPr>
          <w:type w:val="continuous"/>
          <w:pgSz w:w="16840" w:h="11910" w:orient="landscape"/>
          <w:pgMar w:top="1400" w:bottom="280" w:left="2420" w:right="20"/>
          <w:cols w:num="2" w:equalWidth="0">
            <w:col w:w="3177" w:space="2423"/>
            <w:col w:w="8800"/>
          </w:cols>
        </w:sectPr>
      </w:pPr>
    </w:p>
    <w:p>
      <w:pPr>
        <w:pStyle w:val="BodyText"/>
        <w:spacing w:before="10"/>
        <w:rPr>
          <w:rFonts w:ascii="Arial"/>
          <w:sz w:val="16"/>
        </w:rPr>
      </w:pPr>
    </w:p>
    <w:p>
      <w:pPr>
        <w:pStyle w:val="BodyText"/>
        <w:spacing w:before="9"/>
        <w:rPr>
          <w:rFonts w:ascii="Arial"/>
          <w:sz w:val="9"/>
        </w:rPr>
      </w:pPr>
    </w:p>
    <w:p>
      <w:pPr>
        <w:spacing w:before="0"/>
        <w:ind w:left="8986" w:right="0" w:firstLine="0"/>
        <w:jc w:val="left"/>
        <w:rPr>
          <w:rFonts w:ascii="Arial"/>
          <w:sz w:val="8"/>
        </w:rPr>
      </w:pPr>
      <w:r>
        <w:rPr>
          <w:rFonts w:ascii="Arial"/>
          <w:color w:val="151616"/>
          <w:w w:val="110"/>
          <w:sz w:val="8"/>
        </w:rPr>
        <w:t>rep. kabel 2x1,5mm2</w:t>
      </w:r>
    </w:p>
    <w:p>
      <w:pPr>
        <w:pStyle w:val="BodyText"/>
        <w:spacing w:before="7"/>
        <w:rPr>
          <w:rFonts w:ascii="Arial"/>
          <w:sz w:val="27"/>
        </w:rPr>
      </w:pPr>
    </w:p>
    <w:p>
      <w:pPr>
        <w:spacing w:before="114"/>
        <w:ind w:left="5829" w:right="8081" w:firstLine="0"/>
        <w:jc w:val="center"/>
        <w:rPr>
          <w:rFonts w:ascii="Arial"/>
          <w:sz w:val="11"/>
        </w:rPr>
      </w:pPr>
      <w:r>
        <w:rPr>
          <w:rFonts w:ascii="Arial"/>
          <w:color w:val="151616"/>
          <w:w w:val="105"/>
          <w:sz w:val="11"/>
        </w:rPr>
        <w:t>projektor</w:t>
      </w:r>
    </w:p>
    <w:p>
      <w:pPr>
        <w:pStyle w:val="BodyText"/>
        <w:rPr>
          <w:rFonts w:ascii="Arial"/>
          <w:sz w:val="20"/>
        </w:rPr>
      </w:pPr>
    </w:p>
    <w:p>
      <w:pPr>
        <w:pStyle w:val="BodyText"/>
        <w:rPr>
          <w:rFonts w:ascii="Arial"/>
          <w:sz w:val="20"/>
        </w:rPr>
      </w:pPr>
    </w:p>
    <w:p>
      <w:pPr>
        <w:pStyle w:val="BodyText"/>
        <w:spacing w:before="1"/>
        <w:rPr>
          <w:rFonts w:ascii="Arial"/>
          <w:sz w:val="25"/>
        </w:rPr>
      </w:pPr>
    </w:p>
    <w:p>
      <w:pPr>
        <w:spacing w:after="0"/>
        <w:rPr>
          <w:rFonts w:ascii="Arial"/>
          <w:sz w:val="25"/>
        </w:rPr>
        <w:sectPr>
          <w:type w:val="continuous"/>
          <w:pgSz w:w="16840" w:h="11910" w:orient="landscape"/>
          <w:pgMar w:top="1400" w:bottom="280" w:left="2420" w:right="20"/>
        </w:sectPr>
      </w:pPr>
    </w:p>
    <w:p>
      <w:pPr>
        <w:pStyle w:val="BodyText"/>
        <w:spacing w:before="11"/>
        <w:rPr>
          <w:rFonts w:ascii="Arial"/>
          <w:sz w:val="15"/>
        </w:rPr>
      </w:pPr>
    </w:p>
    <w:p>
      <w:pPr>
        <w:spacing w:before="0"/>
        <w:ind w:left="0" w:right="0" w:firstLine="0"/>
        <w:jc w:val="right"/>
        <w:rPr>
          <w:rFonts w:ascii="Arial"/>
          <w:sz w:val="11"/>
        </w:rPr>
      </w:pPr>
      <w:r>
        <w:rPr>
          <w:rFonts w:ascii="Arial"/>
          <w:color w:val="151616"/>
          <w:w w:val="105"/>
          <w:sz w:val="11"/>
        </w:rPr>
        <w:t>projektor</w:t>
      </w:r>
    </w:p>
    <w:p>
      <w:pPr>
        <w:pStyle w:val="BodyText"/>
        <w:rPr>
          <w:rFonts w:ascii="Arial"/>
          <w:sz w:val="12"/>
        </w:rPr>
      </w:pPr>
      <w:r>
        <w:rPr/>
        <w:br w:type="column"/>
      </w:r>
      <w:r>
        <w:rPr>
          <w:rFonts w:ascii="Arial"/>
          <w:sz w:val="12"/>
        </w:rPr>
      </w:r>
    </w:p>
    <w:p>
      <w:pPr>
        <w:spacing w:before="74"/>
        <w:ind w:left="2868" w:right="0" w:firstLine="0"/>
        <w:jc w:val="left"/>
        <w:rPr>
          <w:rFonts w:ascii="Arial" w:hAnsi="Arial"/>
          <w:sz w:val="8"/>
        </w:rPr>
      </w:pPr>
      <w:r>
        <w:rPr>
          <w:rFonts w:ascii="Arial" w:hAnsi="Arial"/>
          <w:color w:val="151616"/>
          <w:w w:val="110"/>
          <w:sz w:val="8"/>
        </w:rPr>
        <w:t>2x</w:t>
      </w:r>
      <w:r>
        <w:rPr>
          <w:rFonts w:ascii="Arial" w:hAnsi="Arial"/>
          <w:color w:val="151616"/>
          <w:spacing w:val="-3"/>
          <w:w w:val="110"/>
          <w:sz w:val="8"/>
        </w:rPr>
        <w:t> </w:t>
      </w:r>
      <w:r>
        <w:rPr>
          <w:rFonts w:ascii="Arial" w:hAnsi="Arial"/>
          <w:color w:val="151616"/>
          <w:w w:val="110"/>
          <w:sz w:val="8"/>
        </w:rPr>
        <w:t>LAN</w:t>
      </w:r>
      <w:r>
        <w:rPr>
          <w:rFonts w:ascii="Arial" w:hAnsi="Arial"/>
          <w:color w:val="151616"/>
          <w:spacing w:val="-3"/>
          <w:w w:val="110"/>
          <w:sz w:val="8"/>
        </w:rPr>
        <w:t> </w:t>
      </w:r>
      <w:r>
        <w:rPr>
          <w:rFonts w:ascii="Arial" w:hAnsi="Arial"/>
          <w:color w:val="151616"/>
          <w:w w:val="110"/>
          <w:sz w:val="8"/>
        </w:rPr>
        <w:t>kabel</w:t>
      </w:r>
      <w:r>
        <w:rPr>
          <w:rFonts w:ascii="Arial" w:hAnsi="Arial"/>
          <w:color w:val="151616"/>
          <w:spacing w:val="-3"/>
          <w:w w:val="110"/>
          <w:sz w:val="8"/>
        </w:rPr>
        <w:t> </w:t>
      </w:r>
      <w:r>
        <w:rPr>
          <w:rFonts w:ascii="Arial" w:hAnsi="Arial"/>
          <w:color w:val="151616"/>
          <w:w w:val="110"/>
          <w:sz w:val="8"/>
        </w:rPr>
        <w:t>(1x</w:t>
      </w:r>
      <w:r>
        <w:rPr>
          <w:rFonts w:ascii="Arial" w:hAnsi="Arial"/>
          <w:color w:val="151616"/>
          <w:spacing w:val="-3"/>
          <w:w w:val="110"/>
          <w:sz w:val="8"/>
        </w:rPr>
        <w:t> </w:t>
      </w:r>
      <w:r>
        <w:rPr>
          <w:rFonts w:ascii="Arial" w:hAnsi="Arial"/>
          <w:color w:val="151616"/>
          <w:w w:val="110"/>
          <w:sz w:val="8"/>
        </w:rPr>
        <w:t>pro</w:t>
      </w:r>
      <w:r>
        <w:rPr>
          <w:rFonts w:ascii="Arial" w:hAnsi="Arial"/>
          <w:color w:val="151616"/>
          <w:spacing w:val="-3"/>
          <w:w w:val="110"/>
          <w:sz w:val="8"/>
        </w:rPr>
        <w:t> </w:t>
      </w:r>
      <w:r>
        <w:rPr>
          <w:rFonts w:ascii="Arial" w:hAnsi="Arial"/>
          <w:color w:val="151616"/>
          <w:w w:val="110"/>
          <w:sz w:val="8"/>
        </w:rPr>
        <w:t>video,</w:t>
      </w:r>
      <w:r>
        <w:rPr>
          <w:rFonts w:ascii="Arial" w:hAnsi="Arial"/>
          <w:color w:val="151616"/>
          <w:spacing w:val="-3"/>
          <w:w w:val="110"/>
          <w:sz w:val="8"/>
        </w:rPr>
        <w:t> </w:t>
      </w:r>
      <w:r>
        <w:rPr>
          <w:rFonts w:ascii="Arial" w:hAnsi="Arial"/>
          <w:color w:val="151616"/>
          <w:w w:val="110"/>
          <w:sz w:val="8"/>
        </w:rPr>
        <w:t>1x</w:t>
      </w:r>
      <w:r>
        <w:rPr>
          <w:rFonts w:ascii="Arial" w:hAnsi="Arial"/>
          <w:color w:val="151616"/>
          <w:spacing w:val="-3"/>
          <w:w w:val="110"/>
          <w:sz w:val="8"/>
        </w:rPr>
        <w:t> </w:t>
      </w:r>
      <w:r>
        <w:rPr>
          <w:rFonts w:ascii="Arial" w:hAnsi="Arial"/>
          <w:color w:val="151616"/>
          <w:w w:val="110"/>
          <w:sz w:val="8"/>
        </w:rPr>
        <w:t>pro</w:t>
      </w:r>
      <w:r>
        <w:rPr>
          <w:rFonts w:ascii="Arial" w:hAnsi="Arial"/>
          <w:color w:val="151616"/>
          <w:spacing w:val="-3"/>
          <w:w w:val="110"/>
          <w:sz w:val="8"/>
        </w:rPr>
        <w:t> </w:t>
      </w:r>
      <w:r>
        <w:rPr>
          <w:rFonts w:ascii="Arial" w:hAnsi="Arial"/>
          <w:color w:val="151616"/>
          <w:w w:val="110"/>
          <w:sz w:val="8"/>
        </w:rPr>
        <w:t>ovládání),</w:t>
      </w:r>
      <w:r>
        <w:rPr>
          <w:rFonts w:ascii="Arial" w:hAnsi="Arial"/>
          <w:color w:val="151616"/>
          <w:spacing w:val="-3"/>
          <w:w w:val="110"/>
          <w:sz w:val="8"/>
        </w:rPr>
        <w:t> </w:t>
      </w:r>
      <w:r>
        <w:rPr>
          <w:rFonts w:ascii="Arial" w:hAnsi="Arial"/>
          <w:color w:val="151616"/>
          <w:w w:val="110"/>
          <w:sz w:val="8"/>
        </w:rPr>
        <w:t>1x</w:t>
      </w:r>
      <w:r>
        <w:rPr>
          <w:rFonts w:ascii="Arial" w:hAnsi="Arial"/>
          <w:color w:val="151616"/>
          <w:spacing w:val="-7"/>
          <w:w w:val="110"/>
          <w:sz w:val="8"/>
        </w:rPr>
        <w:t> </w:t>
      </w:r>
      <w:r>
        <w:rPr>
          <w:rFonts w:ascii="Arial" w:hAnsi="Arial"/>
          <w:color w:val="151616"/>
          <w:w w:val="110"/>
          <w:sz w:val="8"/>
        </w:rPr>
        <w:t>AUDIO</w:t>
      </w:r>
    </w:p>
    <w:p>
      <w:pPr>
        <w:pStyle w:val="BodyText"/>
        <w:spacing w:before="9"/>
        <w:rPr>
          <w:rFonts w:ascii="Arial"/>
          <w:sz w:val="9"/>
        </w:rPr>
      </w:pPr>
      <w:r>
        <w:rPr/>
        <w:br w:type="column"/>
      </w:r>
      <w:r>
        <w:rPr>
          <w:rFonts w:ascii="Arial"/>
          <w:sz w:val="9"/>
        </w:rPr>
      </w:r>
    </w:p>
    <w:p>
      <w:pPr>
        <w:spacing w:before="0"/>
        <w:ind w:left="875" w:right="0" w:firstLine="0"/>
        <w:jc w:val="left"/>
        <w:rPr>
          <w:rFonts w:ascii="Arial"/>
          <w:sz w:val="8"/>
        </w:rPr>
      </w:pPr>
      <w:r>
        <w:rPr>
          <w:rFonts w:ascii="Arial"/>
          <w:color w:val="151616"/>
          <w:w w:val="110"/>
          <w:sz w:val="8"/>
        </w:rPr>
        <w:t>Touch CUE</w:t>
      </w:r>
    </w:p>
    <w:p>
      <w:pPr>
        <w:spacing w:after="0"/>
        <w:jc w:val="left"/>
        <w:rPr>
          <w:rFonts w:ascii="Arial"/>
          <w:sz w:val="8"/>
        </w:rPr>
        <w:sectPr>
          <w:type w:val="continuous"/>
          <w:pgSz w:w="16840" w:h="11910" w:orient="landscape"/>
          <w:pgMar w:top="1400" w:bottom="280" w:left="2420" w:right="20"/>
          <w:cols w:num="3" w:equalWidth="0">
            <w:col w:w="3321" w:space="2027"/>
            <w:col w:w="5025" w:space="40"/>
            <w:col w:w="3987"/>
          </w:cols>
        </w:sectPr>
      </w:pPr>
    </w:p>
    <w:p>
      <w:pPr>
        <w:pStyle w:val="BodyText"/>
        <w:spacing w:before="8"/>
        <w:rPr>
          <w:rFonts w:ascii="Arial"/>
          <w:sz w:val="12"/>
        </w:rPr>
      </w:pPr>
    </w:p>
    <w:p>
      <w:pPr>
        <w:pStyle w:val="BodyText"/>
        <w:spacing w:before="9"/>
        <w:rPr>
          <w:rFonts w:ascii="Arial"/>
          <w:sz w:val="9"/>
        </w:rPr>
      </w:pPr>
    </w:p>
    <w:p>
      <w:pPr>
        <w:spacing w:before="1"/>
        <w:ind w:left="8206" w:right="0" w:firstLine="0"/>
        <w:jc w:val="left"/>
        <w:rPr>
          <w:rFonts w:ascii="Arial" w:hAnsi="Arial"/>
          <w:sz w:val="8"/>
        </w:rPr>
      </w:pPr>
      <w:r>
        <w:rPr>
          <w:rFonts w:ascii="Arial" w:hAnsi="Arial"/>
          <w:color w:val="151616"/>
          <w:w w:val="110"/>
          <w:sz w:val="8"/>
        </w:rPr>
        <w:t>2x LAN kabel (1x pro video, 1x pro ovládání)</w:t>
      </w:r>
    </w:p>
    <w:p>
      <w:pPr>
        <w:pStyle w:val="BodyText"/>
        <w:rPr>
          <w:rFonts w:ascii="Arial"/>
          <w:sz w:val="29"/>
        </w:rPr>
      </w:pPr>
    </w:p>
    <w:p>
      <w:pPr>
        <w:pStyle w:val="BodyText"/>
        <w:spacing w:before="9"/>
        <w:rPr>
          <w:rFonts w:ascii="Arial"/>
          <w:sz w:val="9"/>
        </w:rPr>
      </w:pPr>
    </w:p>
    <w:p>
      <w:pPr>
        <w:spacing w:before="0"/>
        <w:ind w:left="0" w:right="2536" w:firstLine="0"/>
        <w:jc w:val="right"/>
        <w:rPr>
          <w:rFonts w:ascii="Arial"/>
          <w:sz w:val="8"/>
        </w:rPr>
      </w:pPr>
      <w:r>
        <w:rPr>
          <w:rFonts w:ascii="Arial"/>
          <w:color w:val="151616"/>
          <w:w w:val="110"/>
          <w:sz w:val="8"/>
        </w:rPr>
        <w:t>1x LAN kabel</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5"/>
        </w:rPr>
      </w:pPr>
    </w:p>
    <w:p>
      <w:pPr>
        <w:spacing w:after="0"/>
        <w:rPr>
          <w:rFonts w:ascii="Arial"/>
          <w:sz w:val="25"/>
        </w:rPr>
        <w:sectPr>
          <w:type w:val="continuous"/>
          <w:pgSz w:w="16840" w:h="11910" w:orient="landscape"/>
          <w:pgMar w:top="1400" w:bottom="280" w:left="2420" w:right="20"/>
        </w:sect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4"/>
        <w:rPr>
          <w:rFonts w:ascii="Arial"/>
          <w:sz w:val="16"/>
        </w:rPr>
      </w:pPr>
    </w:p>
    <w:p>
      <w:pPr>
        <w:spacing w:before="0"/>
        <w:ind w:left="0" w:right="0" w:firstLine="0"/>
        <w:jc w:val="right"/>
        <w:rPr>
          <w:rFonts w:ascii="Arial"/>
          <w:sz w:val="8"/>
        </w:rPr>
      </w:pPr>
      <w:r>
        <w:rPr>
          <w:rFonts w:ascii="Arial"/>
          <w:color w:val="151616"/>
          <w:w w:val="110"/>
          <w:sz w:val="8"/>
        </w:rPr>
        <w:t>rep. kabel 2x2,5mm2</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0"/>
        <w:rPr>
          <w:rFonts w:ascii="Arial"/>
          <w:sz w:val="16"/>
        </w:rPr>
      </w:pPr>
    </w:p>
    <w:p>
      <w:pPr>
        <w:spacing w:before="0"/>
        <w:ind w:left="0" w:right="177" w:firstLine="0"/>
        <w:jc w:val="right"/>
        <w:rPr>
          <w:rFonts w:ascii="Arial"/>
          <w:sz w:val="8"/>
        </w:rPr>
      </w:pPr>
      <w:r>
        <w:rPr>
          <w:rFonts w:ascii="Arial"/>
          <w:color w:val="151616"/>
          <w:w w:val="110"/>
          <w:sz w:val="8"/>
        </w:rPr>
        <w:t>1x HDMI</w:t>
      </w:r>
    </w:p>
    <w:p>
      <w:pPr>
        <w:spacing w:line="254" w:lineRule="auto" w:before="5"/>
        <w:ind w:left="2292" w:right="-19" w:firstLine="0"/>
        <w:jc w:val="left"/>
        <w:rPr>
          <w:rFonts w:ascii="Arial"/>
          <w:sz w:val="8"/>
        </w:rPr>
      </w:pPr>
      <w:r>
        <w:rPr>
          <w:rFonts w:ascii="Arial"/>
          <w:color w:val="151616"/>
          <w:w w:val="110"/>
          <w:sz w:val="8"/>
        </w:rPr>
        <w:t>1x</w:t>
      </w:r>
      <w:r>
        <w:rPr>
          <w:rFonts w:ascii="Arial"/>
          <w:color w:val="151616"/>
          <w:spacing w:val="-3"/>
          <w:w w:val="110"/>
          <w:sz w:val="8"/>
        </w:rPr>
        <w:t> </w:t>
      </w:r>
      <w:r>
        <w:rPr>
          <w:rFonts w:ascii="Arial"/>
          <w:color w:val="151616"/>
          <w:w w:val="110"/>
          <w:sz w:val="8"/>
        </w:rPr>
        <w:t>LAN</w:t>
      </w:r>
      <w:r>
        <w:rPr>
          <w:rFonts w:ascii="Arial"/>
          <w:color w:val="151616"/>
          <w:spacing w:val="-3"/>
          <w:w w:val="110"/>
          <w:sz w:val="8"/>
        </w:rPr>
        <w:t> </w:t>
      </w:r>
      <w:r>
        <w:rPr>
          <w:rFonts w:ascii="Arial"/>
          <w:color w:val="151616"/>
          <w:w w:val="110"/>
          <w:sz w:val="8"/>
        </w:rPr>
        <w:t>kabel</w:t>
      </w:r>
      <w:r>
        <w:rPr>
          <w:rFonts w:ascii="Arial"/>
          <w:color w:val="151616"/>
          <w:w w:val="108"/>
          <w:sz w:val="8"/>
        </w:rPr>
        <w:t> </w:t>
      </w:r>
      <w:r>
        <w:rPr>
          <w:rFonts w:ascii="Arial"/>
          <w:color w:val="151616"/>
          <w:w w:val="110"/>
          <w:sz w:val="8"/>
        </w:rPr>
        <w:t>1x</w:t>
      </w:r>
      <w:r>
        <w:rPr>
          <w:rFonts w:ascii="Arial"/>
          <w:color w:val="151616"/>
          <w:spacing w:val="-9"/>
          <w:w w:val="110"/>
          <w:sz w:val="8"/>
        </w:rPr>
        <w:t> </w:t>
      </w:r>
      <w:r>
        <w:rPr>
          <w:rFonts w:ascii="Arial"/>
          <w:color w:val="151616"/>
          <w:w w:val="110"/>
          <w:sz w:val="8"/>
        </w:rPr>
        <w:t>AUDIO</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line="247" w:lineRule="auto" w:before="88"/>
        <w:ind w:left="343" w:right="-17" w:firstLine="58"/>
        <w:jc w:val="left"/>
        <w:rPr>
          <w:rFonts w:ascii="Arial" w:hAnsi="Arial"/>
          <w:sz w:val="11"/>
        </w:rPr>
      </w:pPr>
      <w:r>
        <w:rPr>
          <w:rFonts w:ascii="Arial" w:hAnsi="Arial"/>
          <w:color w:val="151616"/>
          <w:w w:val="105"/>
          <w:sz w:val="11"/>
        </w:rPr>
        <w:t>stávající A/V RACK</w:t>
      </w:r>
    </w:p>
    <w:p>
      <w:pPr>
        <w:pStyle w:val="BodyText"/>
        <w:spacing w:before="11"/>
        <w:rPr>
          <w:rFonts w:ascii="Arial"/>
          <w:sz w:val="9"/>
        </w:rPr>
      </w:pPr>
      <w:r>
        <w:rPr/>
        <w:br w:type="column"/>
      </w:r>
      <w:r>
        <w:rPr>
          <w:rFonts w:ascii="Arial"/>
          <w:sz w:val="9"/>
        </w:rPr>
      </w:r>
    </w:p>
    <w:p>
      <w:pPr>
        <w:spacing w:before="0"/>
        <w:ind w:left="603" w:right="0" w:firstLine="0"/>
        <w:jc w:val="both"/>
        <w:rPr>
          <w:rFonts w:ascii="Arial" w:hAnsi="Arial"/>
          <w:b/>
          <w:sz w:val="8"/>
        </w:rPr>
      </w:pPr>
      <w:r>
        <w:rPr>
          <w:rFonts w:ascii="Arial" w:hAnsi="Arial"/>
          <w:b/>
          <w:color w:val="151616"/>
          <w:w w:val="110"/>
          <w:sz w:val="8"/>
        </w:rPr>
        <w:t>vybavení RACKu</w:t>
      </w:r>
    </w:p>
    <w:p>
      <w:pPr>
        <w:spacing w:before="102"/>
        <w:ind w:left="603" w:right="0" w:firstLine="0"/>
        <w:jc w:val="both"/>
        <w:rPr>
          <w:rFonts w:ascii="Arial"/>
          <w:sz w:val="8"/>
        </w:rPr>
      </w:pPr>
      <w:r>
        <w:rPr>
          <w:rFonts w:ascii="Arial"/>
          <w:color w:val="151616"/>
          <w:w w:val="110"/>
          <w:sz w:val="8"/>
        </w:rPr>
        <w:t>1x AQ M4 Rs485</w:t>
      </w:r>
    </w:p>
    <w:p>
      <w:pPr>
        <w:spacing w:before="4"/>
        <w:ind w:left="466" w:right="554" w:firstLine="0"/>
        <w:jc w:val="center"/>
        <w:rPr>
          <w:rFonts w:ascii="Arial"/>
          <w:sz w:val="8"/>
        </w:rPr>
      </w:pPr>
      <w:r>
        <w:rPr>
          <w:rFonts w:ascii="Arial"/>
          <w:color w:val="151616"/>
          <w:w w:val="110"/>
          <w:sz w:val="8"/>
        </w:rPr>
        <w:t>3x HD1023</w:t>
      </w:r>
    </w:p>
    <w:p>
      <w:pPr>
        <w:spacing w:line="254" w:lineRule="auto" w:before="4"/>
        <w:ind w:left="603" w:right="79" w:firstLine="0"/>
        <w:jc w:val="left"/>
        <w:rPr>
          <w:rFonts w:ascii="Arial" w:hAnsi="Arial"/>
          <w:sz w:val="8"/>
        </w:rPr>
      </w:pPr>
      <w:r>
        <w:rPr>
          <w:rFonts w:ascii="Arial" w:hAnsi="Arial"/>
          <w:color w:val="151616"/>
          <w:w w:val="110"/>
          <w:sz w:val="8"/>
        </w:rPr>
        <w:t>2x Fonestar 7934 vysílač 1x AQ M4</w:t>
      </w:r>
    </w:p>
    <w:p>
      <w:pPr>
        <w:spacing w:before="0"/>
        <w:ind w:left="603" w:right="0" w:firstLine="0"/>
        <w:jc w:val="both"/>
        <w:rPr>
          <w:rFonts w:ascii="Arial"/>
          <w:sz w:val="8"/>
        </w:rPr>
      </w:pPr>
      <w:r>
        <w:rPr>
          <w:rFonts w:ascii="Arial"/>
          <w:color w:val="151616"/>
          <w:w w:val="110"/>
          <w:sz w:val="8"/>
        </w:rPr>
        <w:t>1x Fonestar DSA-300</w:t>
      </w:r>
    </w:p>
    <w:p>
      <w:pPr>
        <w:spacing w:line="254" w:lineRule="auto" w:before="6"/>
        <w:ind w:left="603" w:right="115" w:firstLine="0"/>
        <w:jc w:val="both"/>
        <w:rPr>
          <w:rFonts w:ascii="Arial"/>
          <w:sz w:val="8"/>
        </w:rPr>
      </w:pPr>
      <w:r>
        <w:rPr>
          <w:rFonts w:ascii="Arial"/>
          <w:color w:val="151616"/>
          <w:w w:val="110"/>
          <w:sz w:val="8"/>
        </w:rPr>
        <w:t>1x Fonestar</w:t>
      </w:r>
      <w:r>
        <w:rPr>
          <w:rFonts w:ascii="Arial"/>
          <w:color w:val="151616"/>
          <w:spacing w:val="-10"/>
          <w:w w:val="110"/>
          <w:sz w:val="8"/>
        </w:rPr>
        <w:t> </w:t>
      </w:r>
      <w:r>
        <w:rPr>
          <w:rFonts w:ascii="Arial"/>
          <w:color w:val="151616"/>
          <w:w w:val="110"/>
          <w:sz w:val="8"/>
        </w:rPr>
        <w:t>FO-20M44XT 1x Symetrix Zone Mix</w:t>
      </w:r>
      <w:r>
        <w:rPr>
          <w:rFonts w:ascii="Arial"/>
          <w:color w:val="151616"/>
          <w:spacing w:val="-10"/>
          <w:w w:val="110"/>
          <w:sz w:val="8"/>
        </w:rPr>
        <w:t> </w:t>
      </w:r>
      <w:r>
        <w:rPr>
          <w:rFonts w:ascii="Arial"/>
          <w:color w:val="151616"/>
          <w:w w:val="110"/>
          <w:sz w:val="8"/>
        </w:rPr>
        <w:t>761 1x ControlCUE</w:t>
      </w:r>
      <w:r>
        <w:rPr>
          <w:rFonts w:ascii="Arial"/>
          <w:color w:val="151616"/>
          <w:spacing w:val="-8"/>
          <w:w w:val="110"/>
          <w:sz w:val="8"/>
        </w:rPr>
        <w:t> </w:t>
      </w:r>
      <w:r>
        <w:rPr>
          <w:rFonts w:ascii="Arial"/>
          <w:color w:val="151616"/>
          <w:w w:val="110"/>
          <w:sz w:val="8"/>
        </w:rPr>
        <w:t>One</w:t>
      </w:r>
    </w:p>
    <w:p>
      <w:pPr>
        <w:spacing w:line="254" w:lineRule="auto" w:before="0"/>
        <w:ind w:left="582" w:right="554" w:firstLine="0"/>
        <w:jc w:val="center"/>
        <w:rPr>
          <w:rFonts w:ascii="Arial"/>
          <w:sz w:val="8"/>
        </w:rPr>
      </w:pPr>
      <w:r>
        <w:rPr>
          <w:rFonts w:ascii="Arial"/>
          <w:color w:val="151616"/>
          <w:w w:val="110"/>
          <w:sz w:val="8"/>
        </w:rPr>
        <w:t>1x LAN switch</w:t>
      </w:r>
      <w:r>
        <w:rPr>
          <w:rFonts w:ascii="Arial"/>
          <w:color w:val="151616"/>
          <w:w w:val="108"/>
          <w:sz w:val="8"/>
        </w:rPr>
        <w:t> </w:t>
      </w:r>
      <w:r>
        <w:rPr>
          <w:rFonts w:ascii="Arial"/>
          <w:color w:val="151616"/>
          <w:w w:val="110"/>
          <w:sz w:val="8"/>
        </w:rPr>
        <w:t>1x WiFi router</w:t>
      </w:r>
    </w:p>
    <w:p>
      <w:pPr>
        <w:spacing w:after="0" w:line="254" w:lineRule="auto"/>
        <w:jc w:val="center"/>
        <w:rPr>
          <w:rFonts w:ascii="Arial"/>
          <w:sz w:val="8"/>
        </w:rPr>
        <w:sectPr>
          <w:type w:val="continuous"/>
          <w:pgSz w:w="16840" w:h="11910" w:orient="landscape"/>
          <w:pgMar w:top="1400" w:bottom="280" w:left="2420" w:right="20"/>
          <w:cols w:num="4" w:equalWidth="0">
            <w:col w:w="8849" w:space="40"/>
            <w:col w:w="2811" w:space="40"/>
            <w:col w:w="886" w:space="40"/>
            <w:col w:w="1734"/>
          </w:cols>
        </w:sectPr>
      </w:pPr>
    </w:p>
    <w:p>
      <w:pPr>
        <w:pStyle w:val="BodyText"/>
        <w:rPr>
          <w:rFonts w:ascii="Arial"/>
          <w:sz w:val="20"/>
        </w:rPr>
      </w:pPr>
    </w:p>
    <w:p>
      <w:pPr>
        <w:pStyle w:val="BodyText"/>
        <w:rPr>
          <w:rFonts w:ascii="Arial"/>
          <w:sz w:val="20"/>
        </w:rPr>
      </w:pPr>
    </w:p>
    <w:p>
      <w:pPr>
        <w:pStyle w:val="BodyText"/>
        <w:rPr>
          <w:rFonts w:ascii="Arial"/>
          <w:sz w:val="12"/>
        </w:rPr>
      </w:pPr>
    </w:p>
    <w:p>
      <w:pPr>
        <w:spacing w:before="92"/>
        <w:ind w:left="0" w:right="2191" w:firstLine="0"/>
        <w:jc w:val="right"/>
        <w:rPr>
          <w:rFonts w:ascii="Arial"/>
          <w:sz w:val="8"/>
        </w:rPr>
      </w:pPr>
      <w:r>
        <w:rPr>
          <w:rFonts w:ascii="Arial"/>
          <w:color w:val="151616"/>
          <w:w w:val="110"/>
          <w:sz w:val="8"/>
        </w:rPr>
        <w:t>rep. kabel 2x1,5mm2</w:t>
      </w:r>
    </w:p>
    <w:p>
      <w:pPr>
        <w:pStyle w:val="BodyText"/>
        <w:rPr>
          <w:rFonts w:ascii="Arial"/>
          <w:sz w:val="20"/>
        </w:rPr>
      </w:pPr>
    </w:p>
    <w:p>
      <w:pPr>
        <w:pStyle w:val="BodyText"/>
        <w:spacing w:before="8"/>
        <w:rPr>
          <w:rFonts w:ascii="Arial"/>
          <w:sz w:val="23"/>
        </w:rPr>
      </w:pPr>
    </w:p>
    <w:p>
      <w:pPr>
        <w:pStyle w:val="BodyText"/>
        <w:spacing w:before="9"/>
        <w:rPr>
          <w:rFonts w:ascii="Arial"/>
          <w:sz w:val="9"/>
        </w:rPr>
      </w:pPr>
    </w:p>
    <w:p>
      <w:pPr>
        <w:spacing w:line="254" w:lineRule="auto" w:before="1"/>
        <w:ind w:left="11475" w:right="2167" w:firstLine="0"/>
        <w:jc w:val="right"/>
        <w:rPr>
          <w:rFonts w:ascii="Arial" w:hAnsi="Arial"/>
          <w:sz w:val="8"/>
        </w:rPr>
      </w:pPr>
      <w:r>
        <w:rPr>
          <w:rFonts w:ascii="Arial" w:hAnsi="Arial"/>
          <w:color w:val="151616"/>
          <w:w w:val="110"/>
          <w:sz w:val="8"/>
        </w:rPr>
        <w:t>PC pro prezentace</w:t>
      </w:r>
      <w:r>
        <w:rPr>
          <w:rFonts w:ascii="Arial" w:hAnsi="Arial"/>
          <w:color w:val="151616"/>
          <w:w w:val="108"/>
          <w:sz w:val="8"/>
        </w:rPr>
        <w:t> </w:t>
      </w:r>
      <w:r>
        <w:rPr>
          <w:rFonts w:ascii="Arial" w:hAnsi="Arial"/>
          <w:color w:val="151616"/>
          <w:w w:val="110"/>
          <w:sz w:val="8"/>
        </w:rPr>
        <w:t>s klávesnicí a myší</w:t>
      </w:r>
    </w:p>
    <w:p>
      <w:pPr>
        <w:pStyle w:val="BodyText"/>
        <w:rPr>
          <w:rFonts w:ascii="Arial"/>
          <w:sz w:val="20"/>
        </w:rPr>
      </w:pPr>
    </w:p>
    <w:p>
      <w:pPr>
        <w:spacing w:after="0"/>
        <w:rPr>
          <w:rFonts w:ascii="Arial"/>
          <w:sz w:val="20"/>
        </w:rPr>
        <w:sectPr>
          <w:type w:val="continuous"/>
          <w:pgSz w:w="16840" w:h="11910" w:orient="landscape"/>
          <w:pgMar w:top="1400" w:bottom="280" w:left="2420" w:right="20"/>
        </w:sectPr>
      </w:pPr>
    </w:p>
    <w:p>
      <w:pPr>
        <w:pStyle w:val="BodyText"/>
        <w:rPr>
          <w:rFonts w:ascii="Arial"/>
          <w:sz w:val="14"/>
        </w:rPr>
      </w:pPr>
    </w:p>
    <w:p>
      <w:pPr>
        <w:pStyle w:val="BodyText"/>
        <w:rPr>
          <w:rFonts w:ascii="Arial"/>
          <w:sz w:val="14"/>
        </w:rPr>
      </w:pPr>
    </w:p>
    <w:p>
      <w:pPr>
        <w:pStyle w:val="BodyText"/>
        <w:spacing w:before="7"/>
        <w:rPr>
          <w:rFonts w:ascii="Arial"/>
          <w:sz w:val="20"/>
        </w:rPr>
      </w:pPr>
    </w:p>
    <w:p>
      <w:pPr>
        <w:spacing w:before="0"/>
        <w:ind w:left="1749" w:right="0" w:firstLine="0"/>
        <w:jc w:val="left"/>
        <w:rPr>
          <w:rFonts w:ascii="Arial" w:hAnsi="Arial"/>
          <w:sz w:val="11"/>
        </w:rPr>
      </w:pPr>
      <w:r>
        <w:rPr>
          <w:rFonts w:ascii="Arial" w:hAnsi="Arial"/>
          <w:color w:val="151616"/>
          <w:sz w:val="11"/>
        </w:rPr>
        <w:t>PER 610 ovládání plátna</w:t>
      </w:r>
    </w:p>
    <w:p>
      <w:pPr>
        <w:pStyle w:val="BodyText"/>
        <w:rPr>
          <w:rFonts w:ascii="Arial"/>
          <w:sz w:val="14"/>
        </w:rPr>
      </w:pPr>
      <w:r>
        <w:rPr/>
        <w:br w:type="column"/>
      </w:r>
      <w:r>
        <w:rPr>
          <w:rFonts w:ascii="Arial"/>
          <w:sz w:val="14"/>
        </w:rPr>
      </w:r>
    </w:p>
    <w:p>
      <w:pPr>
        <w:pStyle w:val="BodyText"/>
        <w:spacing w:before="9"/>
        <w:rPr>
          <w:rFonts w:ascii="Arial"/>
          <w:sz w:val="19"/>
        </w:rPr>
      </w:pPr>
    </w:p>
    <w:p>
      <w:pPr>
        <w:spacing w:before="1"/>
        <w:ind w:left="0" w:right="0" w:firstLine="0"/>
        <w:jc w:val="right"/>
        <w:rPr>
          <w:rFonts w:ascii="Arial" w:hAnsi="Arial"/>
          <w:sz w:val="11"/>
        </w:rPr>
      </w:pPr>
      <w:r>
        <w:rPr>
          <w:rFonts w:ascii="Arial" w:hAnsi="Arial"/>
          <w:color w:val="151616"/>
          <w:w w:val="105"/>
          <w:sz w:val="11"/>
        </w:rPr>
        <w:t>stávající plátno</w:t>
      </w:r>
    </w:p>
    <w:p>
      <w:pPr>
        <w:pStyle w:val="BodyText"/>
        <w:rPr>
          <w:rFonts w:ascii="Arial"/>
          <w:sz w:val="12"/>
        </w:rPr>
      </w:pPr>
      <w:r>
        <w:rPr/>
        <w:br w:type="column"/>
      </w:r>
      <w:r>
        <w:rPr>
          <w:rFonts w:ascii="Arial"/>
          <w:sz w:val="12"/>
        </w:rPr>
      </w:r>
    </w:p>
    <w:p>
      <w:pPr>
        <w:pStyle w:val="BodyText"/>
        <w:spacing w:before="4"/>
        <w:rPr>
          <w:rFonts w:ascii="Arial"/>
          <w:sz w:val="13"/>
        </w:rPr>
      </w:pPr>
    </w:p>
    <w:p>
      <w:pPr>
        <w:spacing w:before="0"/>
        <w:ind w:left="1749" w:right="0" w:firstLine="0"/>
        <w:jc w:val="left"/>
        <w:rPr>
          <w:rFonts w:ascii="Arial"/>
          <w:sz w:val="8"/>
        </w:rPr>
      </w:pPr>
      <w:r>
        <w:rPr>
          <w:rFonts w:ascii="Arial"/>
          <w:color w:val="151616"/>
          <w:w w:val="110"/>
          <w:sz w:val="8"/>
        </w:rPr>
        <w:t>1x LAN kabel, 1x HDMI, 2x AUDIO</w:t>
      </w:r>
    </w:p>
    <w:p>
      <w:pPr>
        <w:spacing w:after="0"/>
        <w:jc w:val="left"/>
        <w:rPr>
          <w:rFonts w:ascii="Arial"/>
          <w:sz w:val="8"/>
        </w:rPr>
        <w:sectPr>
          <w:type w:val="continuous"/>
          <w:pgSz w:w="16840" w:h="11910" w:orient="landscape"/>
          <w:pgMar w:top="1400" w:bottom="280" w:left="2420" w:right="20"/>
          <w:cols w:num="3" w:equalWidth="0">
            <w:col w:w="2991" w:space="162"/>
            <w:col w:w="2525" w:space="1101"/>
            <w:col w:w="7621"/>
          </w:cols>
        </w:sectPr>
      </w:pPr>
    </w:p>
    <w:p>
      <w:pPr>
        <w:pStyle w:val="BodyText"/>
        <w:spacing w:before="1"/>
        <w:rPr>
          <w:rFonts w:ascii="Arial"/>
          <w:sz w:val="17"/>
        </w:rPr>
      </w:pPr>
    </w:p>
    <w:p>
      <w:pPr>
        <w:spacing w:after="0"/>
        <w:rPr>
          <w:rFonts w:ascii="Arial"/>
          <w:sz w:val="17"/>
        </w:rPr>
        <w:sectPr>
          <w:type w:val="continuous"/>
          <w:pgSz w:w="16840" w:h="11910" w:orient="landscape"/>
          <w:pgMar w:top="1400" w:bottom="280" w:left="2420" w:right="20"/>
        </w:sectPr>
      </w:pPr>
    </w:p>
    <w:p>
      <w:pPr>
        <w:pStyle w:val="BodyText"/>
        <w:spacing w:before="4"/>
        <w:rPr>
          <w:rFonts w:ascii="Arial"/>
          <w:sz w:val="12"/>
        </w:rPr>
      </w:pPr>
    </w:p>
    <w:p>
      <w:pPr>
        <w:spacing w:before="0"/>
        <w:ind w:left="0" w:right="0" w:firstLine="0"/>
        <w:jc w:val="right"/>
        <w:rPr>
          <w:rFonts w:ascii="Arial" w:hAnsi="Arial"/>
          <w:sz w:val="11"/>
        </w:rPr>
      </w:pPr>
      <w:r>
        <w:rPr>
          <w:rFonts w:ascii="Arial" w:hAnsi="Arial"/>
          <w:color w:val="151616"/>
          <w:w w:val="105"/>
          <w:sz w:val="11"/>
        </w:rPr>
        <w:t>stávající podlahový box</w:t>
      </w:r>
    </w:p>
    <w:p>
      <w:pPr>
        <w:pStyle w:val="BodyText"/>
        <w:spacing w:before="9"/>
        <w:rPr>
          <w:rFonts w:ascii="Arial"/>
          <w:sz w:val="9"/>
        </w:rPr>
      </w:pPr>
      <w:r>
        <w:rPr/>
        <w:br w:type="column"/>
      </w:r>
      <w:r>
        <w:rPr>
          <w:rFonts w:ascii="Arial"/>
          <w:sz w:val="9"/>
        </w:rPr>
      </w:r>
    </w:p>
    <w:p>
      <w:pPr>
        <w:spacing w:before="1"/>
        <w:ind w:left="487" w:right="0" w:firstLine="0"/>
        <w:jc w:val="left"/>
        <w:rPr>
          <w:rFonts w:ascii="Arial" w:hAnsi="Arial"/>
          <w:sz w:val="8"/>
        </w:rPr>
      </w:pPr>
      <w:r>
        <w:rPr>
          <w:rFonts w:ascii="Arial" w:hAnsi="Arial"/>
          <w:color w:val="151616"/>
          <w:w w:val="110"/>
          <w:sz w:val="8"/>
        </w:rPr>
        <w:t>1x LAN kabel pro ovládání</w:t>
      </w:r>
    </w:p>
    <w:p>
      <w:pPr>
        <w:spacing w:after="0"/>
        <w:jc w:val="left"/>
        <w:rPr>
          <w:rFonts w:ascii="Arial" w:hAnsi="Arial"/>
          <w:sz w:val="8"/>
        </w:rPr>
        <w:sectPr>
          <w:type w:val="continuous"/>
          <w:pgSz w:w="16840" w:h="11910" w:orient="landscape"/>
          <w:pgMar w:top="1400" w:bottom="280" w:left="2420" w:right="20"/>
          <w:cols w:num="2" w:equalWidth="0">
            <w:col w:w="9564" w:space="40"/>
            <w:col w:w="4796"/>
          </w:cols>
        </w:sectPr>
      </w:pPr>
    </w:p>
    <w:p>
      <w:pPr>
        <w:pStyle w:val="BodyText"/>
        <w:spacing w:before="7"/>
        <w:rPr>
          <w:rFonts w:ascii="Arial"/>
          <w:sz w:val="23"/>
        </w:rPr>
      </w:pPr>
      <w:r>
        <w:rPr/>
        <w:drawing>
          <wp:anchor distT="0" distB="0" distL="0" distR="0" allowOverlap="1" layoutInCell="1" locked="0" behindDoc="1" simplePos="0" relativeHeight="268384415">
            <wp:simplePos x="0" y="0"/>
            <wp:positionH relativeFrom="page">
              <wp:posOffset>16750</wp:posOffset>
            </wp:positionH>
            <wp:positionV relativeFrom="page">
              <wp:posOffset>-1587</wp:posOffset>
            </wp:positionV>
            <wp:extent cx="10522284" cy="7330917"/>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13" cstate="print"/>
                    <a:stretch>
                      <a:fillRect/>
                    </a:stretch>
                  </pic:blipFill>
                  <pic:spPr>
                    <a:xfrm>
                      <a:off x="0" y="0"/>
                      <a:ext cx="10522284" cy="7330917"/>
                    </a:xfrm>
                    <a:prstGeom prst="rect">
                      <a:avLst/>
                    </a:prstGeom>
                  </pic:spPr>
                </pic:pic>
              </a:graphicData>
            </a:graphic>
          </wp:anchor>
        </w:drawing>
      </w:r>
    </w:p>
    <w:p>
      <w:pPr>
        <w:spacing w:before="117"/>
        <w:ind w:left="0" w:right="1528" w:firstLine="0"/>
        <w:jc w:val="right"/>
        <w:rPr>
          <w:rFonts w:ascii="Arial" w:hAnsi="Arial"/>
          <w:b/>
          <w:sz w:val="14"/>
        </w:rPr>
      </w:pPr>
      <w:r>
        <w:rPr>
          <w:rFonts w:ascii="Arial" w:hAnsi="Arial"/>
          <w:b/>
          <w:color w:val="535353"/>
          <w:w w:val="105"/>
          <w:sz w:val="14"/>
        </w:rPr>
        <w:t>půdorys m 1:50</w:t>
      </w:r>
    </w:p>
    <w:p>
      <w:pPr>
        <w:spacing w:after="0"/>
        <w:jc w:val="right"/>
        <w:rPr>
          <w:rFonts w:ascii="Arial" w:hAnsi="Arial"/>
          <w:sz w:val="14"/>
        </w:rPr>
        <w:sectPr>
          <w:type w:val="continuous"/>
          <w:pgSz w:w="16840" w:h="11910" w:orient="landscape"/>
          <w:pgMar w:top="1400" w:bottom="280" w:left="2420" w:right="2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1"/>
        <w:spacing w:before="248"/>
        <w:ind w:left="111"/>
      </w:pPr>
      <w:r>
        <w:rPr/>
        <w:t>Stálá expozice Metropolitního plánu</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3"/>
        <w:rPr>
          <w:rFonts w:ascii="Arial"/>
          <w:b/>
          <w:sz w:val="42"/>
        </w:rPr>
      </w:pPr>
    </w:p>
    <w:p>
      <w:pPr>
        <w:spacing w:line="465" w:lineRule="auto" w:before="0"/>
        <w:ind w:left="111" w:right="4974" w:firstLine="0"/>
        <w:jc w:val="left"/>
        <w:rPr>
          <w:rFonts w:ascii="Arial" w:hAnsi="Arial"/>
          <w:sz w:val="20"/>
        </w:rPr>
      </w:pPr>
      <w:r>
        <w:rPr>
          <w:rFonts w:ascii="Arial" w:hAnsi="Arial"/>
          <w:sz w:val="20"/>
        </w:rPr>
        <w:t>Institut plánování a rozvoje hl. města Prahy Návrh osvětlení</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9"/>
        <w:rPr>
          <w:rFonts w:ascii="Arial"/>
          <w:sz w:val="32"/>
        </w:rPr>
      </w:pPr>
    </w:p>
    <w:p>
      <w:pPr>
        <w:spacing w:line="226" w:lineRule="exact" w:before="0"/>
        <w:ind w:left="111" w:right="4874" w:firstLine="0"/>
        <w:jc w:val="left"/>
        <w:rPr>
          <w:rFonts w:ascii="Arial" w:hAnsi="Arial"/>
          <w:sz w:val="20"/>
        </w:rPr>
      </w:pPr>
      <w:r>
        <w:rPr>
          <w:rFonts w:ascii="Arial" w:hAnsi="Arial"/>
          <w:sz w:val="20"/>
        </w:rPr>
        <w:t>Kontaktní osoba: Ing. arch. Hana Lennerová Firma: ateliér koucký</w:t>
      </w:r>
    </w:p>
    <w:p>
      <w:pPr>
        <w:spacing w:line="218" w:lineRule="exact" w:before="0"/>
        <w:ind w:left="111" w:right="0" w:firstLine="0"/>
        <w:jc w:val="left"/>
        <w:rPr>
          <w:rFonts w:ascii="Arial" w:hAnsi="Arial"/>
          <w:sz w:val="20"/>
        </w:rPr>
      </w:pPr>
      <w:r>
        <w:rPr>
          <w:rFonts w:ascii="Arial" w:hAnsi="Arial"/>
          <w:sz w:val="20"/>
        </w:rPr>
        <w:t>Č. zakázky: AST.001.18</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6"/>
        <w:rPr>
          <w:rFonts w:ascii="Arial"/>
          <w:sz w:val="19"/>
        </w:rPr>
      </w:pPr>
    </w:p>
    <w:p>
      <w:pPr>
        <w:spacing w:line="228" w:lineRule="exact" w:before="0"/>
        <w:ind w:left="111" w:right="0" w:firstLine="0"/>
        <w:jc w:val="left"/>
        <w:rPr>
          <w:rFonts w:ascii="Arial"/>
          <w:sz w:val="20"/>
        </w:rPr>
      </w:pPr>
      <w:r>
        <w:rPr>
          <w:rFonts w:ascii="Arial"/>
          <w:sz w:val="20"/>
        </w:rPr>
        <w:t>Datum: 31.01.2018</w:t>
      </w:r>
    </w:p>
    <w:p>
      <w:pPr>
        <w:spacing w:line="228" w:lineRule="exact" w:before="0"/>
        <w:ind w:left="111" w:right="0" w:firstLine="0"/>
        <w:jc w:val="left"/>
        <w:rPr>
          <w:rFonts w:ascii="Arial" w:hAnsi="Arial"/>
          <w:sz w:val="20"/>
        </w:rPr>
      </w:pPr>
      <w:r>
        <w:rPr>
          <w:rFonts w:ascii="Arial" w:hAnsi="Arial"/>
          <w:sz w:val="20"/>
        </w:rPr>
        <w:t>Zpracovatel: Lukáš Martin</w:t>
      </w:r>
    </w:p>
    <w:p>
      <w:pPr>
        <w:spacing w:after="0" w:line="228" w:lineRule="exact"/>
        <w:jc w:val="left"/>
        <w:rPr>
          <w:rFonts w:ascii="Arial" w:hAnsi="Arial"/>
          <w:sz w:val="20"/>
        </w:rPr>
        <w:sectPr>
          <w:footerReference w:type="default" r:id="rId14"/>
          <w:pgSz w:w="11910" w:h="16840"/>
          <w:pgMar w:footer="0" w:header="0" w:top="1580" w:bottom="280" w:left="1300" w:right="1680"/>
        </w:sectPr>
      </w:pPr>
    </w:p>
    <w:p>
      <w:pPr>
        <w:pStyle w:val="BodyText"/>
        <w:spacing w:before="6"/>
        <w:rPr>
          <w:rFonts w:ascii="Arial"/>
          <w:sz w:val="16"/>
        </w:rPr>
      </w:pPr>
    </w:p>
    <w:p>
      <w:pPr>
        <w:pStyle w:val="Heading1"/>
        <w:ind w:right="108"/>
        <w:jc w:val="right"/>
      </w:pPr>
      <w:r>
        <w:rPr/>
        <w:t>Obsah</w:t>
      </w:r>
    </w:p>
    <w:p>
      <w:pPr>
        <w:pStyle w:val="BodyText"/>
        <w:spacing w:before="3"/>
        <w:rPr>
          <w:rFonts w:ascii="Arial"/>
          <w:b/>
          <w:sz w:val="32"/>
        </w:rPr>
      </w:pPr>
    </w:p>
    <w:p>
      <w:pPr>
        <w:spacing w:line="225" w:lineRule="exact" w:before="0"/>
        <w:ind w:left="111" w:right="0" w:firstLine="0"/>
        <w:jc w:val="left"/>
        <w:rPr>
          <w:rFonts w:ascii="Arial" w:hAnsi="Arial"/>
          <w:b/>
          <w:sz w:val="20"/>
        </w:rPr>
      </w:pPr>
      <w:r>
        <w:rPr>
          <w:rFonts w:ascii="Arial" w:hAnsi="Arial"/>
          <w:b/>
          <w:sz w:val="20"/>
        </w:rPr>
        <w:t>Stálá expozice Metropolitního plánu</w:t>
      </w:r>
    </w:p>
    <w:p>
      <w:pPr>
        <w:tabs>
          <w:tab w:pos="10029" w:val="right" w:leader="none"/>
        </w:tabs>
        <w:spacing w:line="223" w:lineRule="exact" w:before="0"/>
        <w:ind w:left="677" w:right="0" w:firstLine="0"/>
        <w:jc w:val="left"/>
        <w:rPr>
          <w:rFonts w:ascii="Arial" w:hAnsi="Arial"/>
          <w:sz w:val="20"/>
        </w:rPr>
      </w:pPr>
      <w:r>
        <w:rPr>
          <w:rFonts w:ascii="Arial" w:hAnsi="Arial"/>
          <w:sz w:val="20"/>
        </w:rPr>
        <w:t>Titulní</w:t>
      </w:r>
      <w:r>
        <w:rPr>
          <w:rFonts w:ascii="Arial" w:hAnsi="Arial"/>
          <w:spacing w:val="-4"/>
          <w:sz w:val="20"/>
        </w:rPr>
        <w:t> </w:t>
      </w:r>
      <w:r>
        <w:rPr>
          <w:rFonts w:ascii="Arial" w:hAnsi="Arial"/>
          <w:sz w:val="20"/>
        </w:rPr>
        <w:t>strana</w:t>
      </w:r>
      <w:r>
        <w:rPr>
          <w:rFonts w:ascii="Arial" w:hAnsi="Arial"/>
          <w:spacing w:val="1"/>
          <w:sz w:val="20"/>
        </w:rPr>
        <w:t> </w:t>
      </w:r>
      <w:r>
        <w:rPr>
          <w:rFonts w:ascii="Arial" w:hAnsi="Arial"/>
          <w:sz w:val="20"/>
        </w:rPr>
        <w:t>projektu</w:t>
        <w:tab/>
        <w:t>1</w:t>
      </w:r>
    </w:p>
    <w:p>
      <w:pPr>
        <w:tabs>
          <w:tab w:pos="10029" w:val="right" w:leader="none"/>
        </w:tabs>
        <w:spacing w:line="223" w:lineRule="exact" w:before="0"/>
        <w:ind w:left="677" w:right="0" w:firstLine="0"/>
        <w:jc w:val="left"/>
        <w:rPr>
          <w:rFonts w:ascii="Arial"/>
          <w:sz w:val="20"/>
        </w:rPr>
      </w:pPr>
      <w:r>
        <w:rPr>
          <w:rFonts w:ascii="Arial"/>
          <w:sz w:val="20"/>
        </w:rPr>
        <w:t>Obsah</w:t>
        <w:tab/>
        <w:t>2</w:t>
      </w:r>
    </w:p>
    <w:p>
      <w:pPr>
        <w:spacing w:line="223" w:lineRule="exact" w:before="0"/>
        <w:ind w:left="677" w:right="0" w:firstLine="0"/>
        <w:jc w:val="left"/>
        <w:rPr>
          <w:rFonts w:ascii="Arial" w:hAnsi="Arial"/>
          <w:b/>
          <w:sz w:val="20"/>
        </w:rPr>
      </w:pPr>
      <w:r>
        <w:rPr>
          <w:rFonts w:ascii="Arial" w:hAnsi="Arial"/>
          <w:b/>
          <w:sz w:val="20"/>
        </w:rPr>
        <w:t>Velký sál</w:t>
      </w:r>
    </w:p>
    <w:p>
      <w:pPr>
        <w:spacing w:line="223" w:lineRule="exact" w:before="0"/>
        <w:ind w:left="1244" w:right="0" w:firstLine="0"/>
        <w:jc w:val="left"/>
        <w:rPr>
          <w:rFonts w:ascii="Arial" w:hAnsi="Arial"/>
          <w:b/>
          <w:sz w:val="20"/>
        </w:rPr>
      </w:pPr>
      <w:r>
        <w:rPr>
          <w:rFonts w:ascii="Arial" w:hAnsi="Arial"/>
          <w:b/>
          <w:sz w:val="20"/>
        </w:rPr>
        <w:t>Světelné scény</w:t>
      </w:r>
    </w:p>
    <w:p>
      <w:pPr>
        <w:spacing w:line="223" w:lineRule="exact" w:before="0"/>
        <w:ind w:left="1810" w:right="0" w:firstLine="0"/>
        <w:jc w:val="left"/>
        <w:rPr>
          <w:rFonts w:ascii="Arial" w:hAnsi="Arial"/>
          <w:b/>
          <w:sz w:val="20"/>
        </w:rPr>
      </w:pPr>
      <w:r>
        <w:rPr>
          <w:rFonts w:ascii="Arial" w:hAnsi="Arial"/>
          <w:b/>
          <w:sz w:val="20"/>
        </w:rPr>
        <w:t>Celkové osvětlení_zářivky</w:t>
      </w:r>
    </w:p>
    <w:p>
      <w:pPr>
        <w:tabs>
          <w:tab w:pos="10029" w:val="right" w:leader="none"/>
        </w:tabs>
        <w:spacing w:line="223" w:lineRule="exact" w:before="0"/>
        <w:ind w:left="2376" w:right="0" w:firstLine="0"/>
        <w:jc w:val="left"/>
        <w:rPr>
          <w:rFonts w:ascii="Arial" w:hAnsi="Arial"/>
          <w:sz w:val="20"/>
        </w:rPr>
      </w:pPr>
      <w:r>
        <w:rPr>
          <w:rFonts w:ascii="Arial" w:hAnsi="Arial"/>
          <w:sz w:val="20"/>
        </w:rPr>
        <w:t>Shrnutí</w:t>
        <w:tab/>
        <w:t>3</w:t>
      </w:r>
    </w:p>
    <w:p>
      <w:pPr>
        <w:tabs>
          <w:tab w:pos="10029" w:val="right" w:leader="none"/>
        </w:tabs>
        <w:spacing w:line="223" w:lineRule="exact" w:before="0"/>
        <w:ind w:left="2376" w:right="0" w:firstLine="0"/>
        <w:jc w:val="left"/>
        <w:rPr>
          <w:rFonts w:ascii="Arial" w:hAnsi="Arial"/>
          <w:sz w:val="20"/>
        </w:rPr>
      </w:pPr>
      <w:r>
        <w:rPr>
          <w:rFonts w:ascii="Arial" w:hAnsi="Arial"/>
          <w:sz w:val="20"/>
        </w:rPr>
        <w:t>Světelně technické</w:t>
      </w:r>
      <w:r>
        <w:rPr>
          <w:rFonts w:ascii="Arial" w:hAnsi="Arial"/>
          <w:spacing w:val="-6"/>
          <w:sz w:val="20"/>
        </w:rPr>
        <w:t> </w:t>
      </w:r>
      <w:r>
        <w:rPr>
          <w:rFonts w:ascii="Arial" w:hAnsi="Arial"/>
          <w:sz w:val="20"/>
        </w:rPr>
        <w:t>výsledky</w:t>
        <w:tab/>
        <w:t>4</w:t>
      </w:r>
    </w:p>
    <w:p>
      <w:pPr>
        <w:tabs>
          <w:tab w:pos="10029" w:val="right" w:leader="none"/>
        </w:tabs>
        <w:spacing w:line="226" w:lineRule="exact" w:before="0"/>
        <w:ind w:left="2376" w:right="0" w:firstLine="0"/>
        <w:jc w:val="left"/>
        <w:rPr>
          <w:rFonts w:ascii="Arial" w:hAnsi="Arial"/>
          <w:sz w:val="20"/>
        </w:rPr>
      </w:pPr>
      <w:r>
        <w:rPr>
          <w:rFonts w:ascii="Arial" w:hAnsi="Arial"/>
          <w:sz w:val="20"/>
        </w:rPr>
        <w:t>Ztvárnění</w:t>
      </w:r>
      <w:r>
        <w:rPr>
          <w:rFonts w:ascii="Arial" w:hAnsi="Arial"/>
          <w:spacing w:val="2"/>
          <w:sz w:val="20"/>
        </w:rPr>
        <w:t> </w:t>
      </w:r>
      <w:r>
        <w:rPr>
          <w:rFonts w:ascii="Arial" w:hAnsi="Arial"/>
          <w:sz w:val="20"/>
        </w:rPr>
        <w:t>3D</w:t>
        <w:tab/>
        <w:t>5</w:t>
      </w:r>
    </w:p>
    <w:p>
      <w:pPr>
        <w:tabs>
          <w:tab w:pos="10029" w:val="right" w:leader="none"/>
        </w:tabs>
        <w:spacing w:line="223" w:lineRule="exact" w:before="0"/>
        <w:ind w:left="2376" w:right="0" w:firstLine="0"/>
        <w:jc w:val="left"/>
        <w:rPr>
          <w:rFonts w:ascii="Arial" w:hAnsi="Arial"/>
          <w:sz w:val="20"/>
        </w:rPr>
      </w:pPr>
      <w:r>
        <w:rPr>
          <w:rFonts w:ascii="Arial" w:hAnsi="Arial"/>
          <w:sz w:val="20"/>
        </w:rPr>
        <w:t>Renderování</w:t>
      </w:r>
      <w:r>
        <w:rPr>
          <w:rFonts w:ascii="Arial" w:hAnsi="Arial"/>
          <w:spacing w:val="-4"/>
          <w:sz w:val="20"/>
        </w:rPr>
        <w:t> </w:t>
      </w:r>
      <w:r>
        <w:rPr>
          <w:rFonts w:ascii="Arial" w:hAnsi="Arial"/>
          <w:sz w:val="20"/>
        </w:rPr>
        <w:t>nepravými</w:t>
      </w:r>
      <w:r>
        <w:rPr>
          <w:rFonts w:ascii="Arial" w:hAnsi="Arial"/>
          <w:spacing w:val="1"/>
          <w:sz w:val="20"/>
        </w:rPr>
        <w:t> </w:t>
      </w:r>
      <w:r>
        <w:rPr>
          <w:rFonts w:ascii="Arial" w:hAnsi="Arial"/>
          <w:sz w:val="20"/>
        </w:rPr>
        <w:t>barvami</w:t>
        <w:tab/>
        <w:t>6</w:t>
      </w:r>
    </w:p>
    <w:p>
      <w:pPr>
        <w:spacing w:line="223" w:lineRule="exact" w:before="0"/>
        <w:ind w:left="1810" w:right="0" w:firstLine="0"/>
        <w:jc w:val="left"/>
        <w:rPr>
          <w:rFonts w:ascii="Arial" w:hAnsi="Arial"/>
          <w:b/>
          <w:sz w:val="20"/>
        </w:rPr>
      </w:pPr>
      <w:r>
        <w:rPr>
          <w:rFonts w:ascii="Arial" w:hAnsi="Arial"/>
          <w:b/>
          <w:sz w:val="20"/>
        </w:rPr>
        <w:t>Expoziční osvětlení</w:t>
      </w:r>
    </w:p>
    <w:p>
      <w:pPr>
        <w:tabs>
          <w:tab w:pos="10029" w:val="right" w:leader="none"/>
        </w:tabs>
        <w:spacing w:line="223" w:lineRule="exact" w:before="0"/>
        <w:ind w:left="2376" w:right="0" w:firstLine="0"/>
        <w:jc w:val="left"/>
        <w:rPr>
          <w:rFonts w:ascii="Arial" w:hAnsi="Arial"/>
          <w:sz w:val="20"/>
        </w:rPr>
      </w:pPr>
      <w:r>
        <w:rPr>
          <w:rFonts w:ascii="Arial" w:hAnsi="Arial"/>
          <w:sz w:val="20"/>
        </w:rPr>
        <w:t>Shrnutí</w:t>
        <w:tab/>
        <w:t>7</w:t>
      </w:r>
    </w:p>
    <w:p>
      <w:pPr>
        <w:tabs>
          <w:tab w:pos="10029" w:val="right" w:leader="none"/>
        </w:tabs>
        <w:spacing w:line="223" w:lineRule="exact" w:before="0"/>
        <w:ind w:left="2376" w:right="0" w:firstLine="0"/>
        <w:jc w:val="left"/>
        <w:rPr>
          <w:rFonts w:ascii="Arial" w:hAnsi="Arial"/>
          <w:sz w:val="20"/>
        </w:rPr>
      </w:pPr>
      <w:r>
        <w:rPr>
          <w:rFonts w:ascii="Arial" w:hAnsi="Arial"/>
          <w:sz w:val="20"/>
        </w:rPr>
        <w:t>Světelně</w:t>
      </w:r>
      <w:r>
        <w:rPr>
          <w:rFonts w:ascii="Arial" w:hAnsi="Arial"/>
          <w:spacing w:val="-3"/>
          <w:sz w:val="20"/>
        </w:rPr>
        <w:t> </w:t>
      </w:r>
      <w:r>
        <w:rPr>
          <w:rFonts w:ascii="Arial" w:hAnsi="Arial"/>
          <w:sz w:val="20"/>
        </w:rPr>
        <w:t>technické</w:t>
      </w:r>
      <w:r>
        <w:rPr>
          <w:rFonts w:ascii="Arial" w:hAnsi="Arial"/>
          <w:spacing w:val="-6"/>
          <w:sz w:val="20"/>
        </w:rPr>
        <w:t> </w:t>
      </w:r>
      <w:r>
        <w:rPr>
          <w:rFonts w:ascii="Arial" w:hAnsi="Arial"/>
          <w:sz w:val="20"/>
        </w:rPr>
        <w:t>výsledky</w:t>
        <w:tab/>
        <w:t>8</w:t>
      </w:r>
    </w:p>
    <w:p>
      <w:pPr>
        <w:tabs>
          <w:tab w:pos="10029" w:val="right" w:leader="none"/>
        </w:tabs>
        <w:spacing w:line="223" w:lineRule="exact" w:before="0"/>
        <w:ind w:left="2376" w:right="0" w:firstLine="0"/>
        <w:jc w:val="left"/>
        <w:rPr>
          <w:rFonts w:ascii="Arial" w:hAnsi="Arial"/>
          <w:sz w:val="20"/>
        </w:rPr>
      </w:pPr>
      <w:r>
        <w:rPr>
          <w:rFonts w:ascii="Arial" w:hAnsi="Arial"/>
          <w:sz w:val="20"/>
        </w:rPr>
        <w:t>Ztvárnění</w:t>
      </w:r>
      <w:r>
        <w:rPr>
          <w:rFonts w:ascii="Arial" w:hAnsi="Arial"/>
          <w:spacing w:val="2"/>
          <w:sz w:val="20"/>
        </w:rPr>
        <w:t> </w:t>
      </w:r>
      <w:r>
        <w:rPr>
          <w:rFonts w:ascii="Arial" w:hAnsi="Arial"/>
          <w:sz w:val="20"/>
        </w:rPr>
        <w:t>3D</w:t>
        <w:tab/>
        <w:t>9</w:t>
      </w:r>
    </w:p>
    <w:p>
      <w:pPr>
        <w:tabs>
          <w:tab w:pos="10027" w:val="right" w:leader="none"/>
        </w:tabs>
        <w:spacing w:line="225" w:lineRule="exact" w:before="0"/>
        <w:ind w:left="2376" w:right="0" w:firstLine="0"/>
        <w:jc w:val="left"/>
        <w:rPr>
          <w:rFonts w:ascii="Arial" w:hAnsi="Arial"/>
          <w:sz w:val="20"/>
        </w:rPr>
      </w:pPr>
      <w:r>
        <w:rPr>
          <w:rFonts w:ascii="Arial" w:hAnsi="Arial"/>
          <w:sz w:val="20"/>
        </w:rPr>
        <w:t>Renderování</w:t>
      </w:r>
      <w:r>
        <w:rPr>
          <w:rFonts w:ascii="Arial" w:hAnsi="Arial"/>
          <w:spacing w:val="-4"/>
          <w:sz w:val="20"/>
        </w:rPr>
        <w:t> </w:t>
      </w:r>
      <w:r>
        <w:rPr>
          <w:rFonts w:ascii="Arial" w:hAnsi="Arial"/>
          <w:sz w:val="20"/>
        </w:rPr>
        <w:t>nepravými</w:t>
      </w:r>
      <w:r>
        <w:rPr>
          <w:rFonts w:ascii="Arial" w:hAnsi="Arial"/>
          <w:spacing w:val="1"/>
          <w:sz w:val="20"/>
        </w:rPr>
        <w:t> </w:t>
      </w:r>
      <w:r>
        <w:rPr>
          <w:rFonts w:ascii="Arial" w:hAnsi="Arial"/>
          <w:sz w:val="20"/>
        </w:rPr>
        <w:t>barvami</w:t>
        <w:tab/>
        <w:t>10</w:t>
      </w:r>
    </w:p>
    <w:p>
      <w:pPr>
        <w:spacing w:after="0" w:line="225" w:lineRule="exact"/>
        <w:jc w:val="left"/>
        <w:rPr>
          <w:rFonts w:ascii="Arial" w:hAnsi="Arial"/>
          <w:sz w:val="20"/>
        </w:rPr>
        <w:sectPr>
          <w:headerReference w:type="default" r:id="rId15"/>
          <w:footerReference w:type="default" r:id="rId16"/>
          <w:pgSz w:w="11910" w:h="16840"/>
          <w:pgMar w:header="557" w:footer="755" w:top="2280" w:bottom="940" w:left="1300" w:right="460"/>
          <w:pgNumType w:start="2"/>
        </w:sectPr>
      </w:pPr>
    </w:p>
    <w:p>
      <w:pPr>
        <w:pStyle w:val="Heading2"/>
        <w:spacing w:before="279"/>
        <w:ind w:left="4672"/>
        <w:rPr>
          <w:sz w:val="28"/>
        </w:rPr>
      </w:pPr>
      <w:r>
        <w:rPr/>
        <w:t>Velký sál / Celkové osvětlení_zářivky / </w:t>
      </w:r>
      <w:r>
        <w:rPr>
          <w:sz w:val="28"/>
        </w:rPr>
        <w:t>Shrnutí</w:t>
      </w:r>
    </w:p>
    <w:p>
      <w:pPr>
        <w:pStyle w:val="BodyText"/>
        <w:spacing w:before="4"/>
        <w:rPr>
          <w:rFonts w:ascii="Arial"/>
          <w:b/>
          <w:sz w:val="29"/>
        </w:rPr>
      </w:pPr>
      <w:r>
        <w:rPr/>
        <w:drawing>
          <wp:anchor distT="0" distB="0" distL="0" distR="0" allowOverlap="1" layoutInCell="1" locked="0" behindDoc="0" simplePos="0" relativeHeight="1120">
            <wp:simplePos x="0" y="0"/>
            <wp:positionH relativeFrom="page">
              <wp:posOffset>896111</wp:posOffset>
            </wp:positionH>
            <wp:positionV relativeFrom="paragraph">
              <wp:posOffset>239207</wp:posOffset>
            </wp:positionV>
            <wp:extent cx="4890470" cy="3236976"/>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7" cstate="print"/>
                    <a:stretch>
                      <a:fillRect/>
                    </a:stretch>
                  </pic:blipFill>
                  <pic:spPr>
                    <a:xfrm>
                      <a:off x="0" y="0"/>
                      <a:ext cx="4890470" cy="3236976"/>
                    </a:xfrm>
                    <a:prstGeom prst="rect">
                      <a:avLst/>
                    </a:prstGeom>
                  </pic:spPr>
                </pic:pic>
              </a:graphicData>
            </a:graphic>
          </wp:anchor>
        </w:drawing>
      </w:r>
    </w:p>
    <w:p>
      <w:pPr>
        <w:tabs>
          <w:tab w:pos="7436" w:val="left" w:leader="none"/>
        </w:tabs>
        <w:spacing w:before="148"/>
        <w:ind w:left="131" w:right="0" w:firstLine="0"/>
        <w:jc w:val="left"/>
        <w:rPr>
          <w:rFonts w:ascii="Arial" w:hAnsi="Arial"/>
          <w:sz w:val="20"/>
        </w:rPr>
      </w:pPr>
      <w:r>
        <w:rPr>
          <w:rFonts w:ascii="Arial" w:hAnsi="Arial"/>
          <w:sz w:val="20"/>
        </w:rPr>
        <w:t>Výška místnosti: 4.200 m, Činitel</w:t>
      </w:r>
      <w:r>
        <w:rPr>
          <w:rFonts w:ascii="Arial" w:hAnsi="Arial"/>
          <w:spacing w:val="-20"/>
          <w:sz w:val="20"/>
        </w:rPr>
        <w:t> </w:t>
      </w:r>
      <w:r>
        <w:rPr>
          <w:rFonts w:ascii="Arial" w:hAnsi="Arial"/>
          <w:sz w:val="20"/>
        </w:rPr>
        <w:t>údržby: 0.80</w:t>
        <w:tab/>
        <w:t>Hodnoty v Lux, Měřítko</w:t>
      </w:r>
      <w:r>
        <w:rPr>
          <w:rFonts w:ascii="Arial" w:hAnsi="Arial"/>
          <w:spacing w:val="-10"/>
          <w:sz w:val="20"/>
        </w:rPr>
        <w:t> </w:t>
      </w:r>
      <w:r>
        <w:rPr>
          <w:rFonts w:ascii="Arial" w:hAnsi="Arial"/>
          <w:sz w:val="20"/>
        </w:rPr>
        <w:t>1:152</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rPr>
      </w:pPr>
    </w:p>
    <w:p>
      <w:pPr>
        <w:spacing w:before="0"/>
        <w:ind w:left="1278" w:right="0" w:firstLine="0"/>
        <w:jc w:val="left"/>
        <w:rPr>
          <w:rFonts w:ascii="Arial" w:hAnsi="Arial"/>
          <w:sz w:val="20"/>
        </w:rPr>
      </w:pPr>
      <w:r>
        <w:rPr/>
        <w:pict>
          <v:shape style="position:absolute;margin-left:69.384155pt;margin-top:-188.193268pt;width:498.35pt;height:194.2pt;mso-position-horizontal-relative:page;mso-position-vertical-relative:paragraph;z-index:11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07"/>
                    <w:gridCol w:w="2191"/>
                    <w:gridCol w:w="1375"/>
                    <w:gridCol w:w="2040"/>
                    <w:gridCol w:w="1784"/>
                    <w:gridCol w:w="669"/>
                  </w:tblGrid>
                  <w:tr>
                    <w:trPr>
                      <w:trHeight w:val="322" w:hRule="exact"/>
                    </w:trPr>
                    <w:tc>
                      <w:tcPr>
                        <w:tcW w:w="1907" w:type="dxa"/>
                      </w:tcPr>
                      <w:p>
                        <w:pPr>
                          <w:pStyle w:val="TableParagraph"/>
                          <w:spacing w:line="226" w:lineRule="exact" w:before="0"/>
                          <w:ind w:left="23"/>
                          <w:jc w:val="left"/>
                          <w:rPr>
                            <w:rFonts w:ascii="Arial"/>
                            <w:sz w:val="20"/>
                          </w:rPr>
                        </w:pPr>
                        <w:r>
                          <w:rPr>
                            <w:rFonts w:ascii="Arial"/>
                            <w:sz w:val="20"/>
                          </w:rPr>
                          <w:t>Plocha</w:t>
                        </w:r>
                      </w:p>
                    </w:tc>
                    <w:tc>
                      <w:tcPr>
                        <w:tcW w:w="2191" w:type="dxa"/>
                      </w:tcPr>
                      <w:p>
                        <w:pPr>
                          <w:pStyle w:val="TableParagraph"/>
                          <w:spacing w:before="1"/>
                          <w:ind w:left="1275"/>
                          <w:jc w:val="left"/>
                          <w:rPr>
                            <w:rFonts w:ascii="Arial" w:hAnsi="Arial"/>
                            <w:sz w:val="20"/>
                          </w:rPr>
                        </w:pPr>
                        <w:r>
                          <w:rPr>
                            <w:rFonts w:ascii="Symbol" w:hAnsi="Symbol"/>
                            <w:sz w:val="20"/>
                          </w:rPr>
                          <w:t></w:t>
                        </w:r>
                        <w:r>
                          <w:rPr>
                            <w:rFonts w:ascii="Times New Roman" w:hAnsi="Times New Roman"/>
                            <w:sz w:val="20"/>
                          </w:rPr>
                          <w:t> </w:t>
                        </w:r>
                        <w:r>
                          <w:rPr>
                            <w:rFonts w:ascii="Arial" w:hAnsi="Arial"/>
                            <w:sz w:val="20"/>
                          </w:rPr>
                          <w:t>[%]</w:t>
                        </w:r>
                      </w:p>
                    </w:tc>
                    <w:tc>
                      <w:tcPr>
                        <w:tcW w:w="1375" w:type="dxa"/>
                      </w:tcPr>
                      <w:p>
                        <w:pPr>
                          <w:pStyle w:val="TableParagraph"/>
                          <w:spacing w:line="285" w:lineRule="exact" w:before="0"/>
                          <w:ind w:right="433"/>
                          <w:rPr>
                            <w:rFonts w:ascii="Arial"/>
                            <w:sz w:val="20"/>
                          </w:rPr>
                        </w:pPr>
                        <w:r>
                          <w:rPr>
                            <w:rFonts w:ascii="Arial"/>
                            <w:sz w:val="20"/>
                          </w:rPr>
                          <w:t>E</w:t>
                        </w:r>
                        <w:r>
                          <w:rPr>
                            <w:rFonts w:ascii="Arial"/>
                            <w:position w:val="-6"/>
                            <w:sz w:val="15"/>
                          </w:rPr>
                          <w:t>m </w:t>
                        </w:r>
                        <w:r>
                          <w:rPr>
                            <w:rFonts w:ascii="Arial"/>
                            <w:sz w:val="20"/>
                          </w:rPr>
                          <w:t>[lx]</w:t>
                        </w:r>
                      </w:p>
                    </w:tc>
                    <w:tc>
                      <w:tcPr>
                        <w:tcW w:w="4494" w:type="dxa"/>
                        <w:gridSpan w:val="3"/>
                      </w:tcPr>
                      <w:p>
                        <w:pPr>
                          <w:pStyle w:val="TableParagraph"/>
                          <w:tabs>
                            <w:tab w:pos="2014" w:val="left" w:leader="none"/>
                            <w:tab w:pos="3665" w:val="left" w:leader="none"/>
                          </w:tabs>
                          <w:spacing w:line="285" w:lineRule="exact" w:before="0"/>
                          <w:ind w:left="435"/>
                          <w:jc w:val="left"/>
                          <w:rPr>
                            <w:rFonts w:ascii="Arial"/>
                            <w:sz w:val="15"/>
                          </w:rPr>
                        </w:pPr>
                        <w:r>
                          <w:rPr>
                            <w:rFonts w:ascii="Arial"/>
                            <w:sz w:val="20"/>
                          </w:rPr>
                          <w:t>E</w:t>
                        </w:r>
                        <w:r>
                          <w:rPr>
                            <w:rFonts w:ascii="Arial"/>
                            <w:position w:val="-6"/>
                            <w:sz w:val="15"/>
                          </w:rPr>
                          <w:t>min</w:t>
                        </w:r>
                        <w:r>
                          <w:rPr>
                            <w:rFonts w:ascii="Arial"/>
                            <w:spacing w:val="14"/>
                            <w:position w:val="-6"/>
                            <w:sz w:val="15"/>
                          </w:rPr>
                          <w:t> </w:t>
                        </w:r>
                        <w:r>
                          <w:rPr>
                            <w:rFonts w:ascii="Arial"/>
                            <w:sz w:val="20"/>
                          </w:rPr>
                          <w:t>[lx]</w:t>
                          <w:tab/>
                          <w:t>E</w:t>
                        </w:r>
                        <w:r>
                          <w:rPr>
                            <w:rFonts w:ascii="Arial"/>
                            <w:position w:val="-6"/>
                            <w:sz w:val="15"/>
                          </w:rPr>
                          <w:t>max</w:t>
                        </w:r>
                        <w:r>
                          <w:rPr>
                            <w:rFonts w:ascii="Arial"/>
                            <w:spacing w:val="13"/>
                            <w:position w:val="-6"/>
                            <w:sz w:val="15"/>
                          </w:rPr>
                          <w:t> </w:t>
                        </w:r>
                        <w:r>
                          <w:rPr>
                            <w:rFonts w:ascii="Arial"/>
                            <w:sz w:val="20"/>
                          </w:rPr>
                          <w:t>[lx]</w:t>
                          <w:tab/>
                          <w:t>E</w:t>
                        </w:r>
                        <w:r>
                          <w:rPr>
                            <w:rFonts w:ascii="Arial"/>
                            <w:position w:val="-6"/>
                            <w:sz w:val="15"/>
                          </w:rPr>
                          <w:t>min </w:t>
                        </w:r>
                        <w:r>
                          <w:rPr>
                            <w:rFonts w:ascii="Arial"/>
                            <w:sz w:val="20"/>
                          </w:rPr>
                          <w:t>/</w:t>
                        </w:r>
                        <w:r>
                          <w:rPr>
                            <w:rFonts w:ascii="Arial"/>
                            <w:spacing w:val="10"/>
                            <w:sz w:val="20"/>
                          </w:rPr>
                          <w:t> </w:t>
                        </w:r>
                        <w:r>
                          <w:rPr>
                            <w:rFonts w:ascii="Arial"/>
                            <w:sz w:val="20"/>
                          </w:rPr>
                          <w:t>E</w:t>
                        </w:r>
                        <w:r>
                          <w:rPr>
                            <w:rFonts w:ascii="Arial"/>
                            <w:position w:val="-6"/>
                            <w:sz w:val="15"/>
                          </w:rPr>
                          <w:t>m</w:t>
                        </w:r>
                      </w:p>
                    </w:tc>
                  </w:tr>
                  <w:tr>
                    <w:trPr>
                      <w:trHeight w:val="296" w:hRule="exact"/>
                    </w:trPr>
                    <w:tc>
                      <w:tcPr>
                        <w:tcW w:w="4098" w:type="dxa"/>
                        <w:gridSpan w:val="2"/>
                      </w:tcPr>
                      <w:p>
                        <w:pPr>
                          <w:pStyle w:val="TableParagraph"/>
                          <w:tabs>
                            <w:tab w:pos="3580" w:val="left" w:leader="none"/>
                          </w:tabs>
                          <w:ind w:left="23"/>
                          <w:jc w:val="left"/>
                          <w:rPr>
                            <w:rFonts w:ascii="Arial" w:hAnsi="Arial"/>
                            <w:sz w:val="20"/>
                          </w:rPr>
                        </w:pPr>
                        <w:r>
                          <w:rPr>
                            <w:rFonts w:ascii="Arial" w:hAnsi="Arial"/>
                            <w:sz w:val="20"/>
                          </w:rPr>
                          <w:t>Uživatelská</w:t>
                        </w:r>
                        <w:r>
                          <w:rPr>
                            <w:rFonts w:ascii="Arial" w:hAnsi="Arial"/>
                            <w:spacing w:val="-3"/>
                            <w:sz w:val="20"/>
                          </w:rPr>
                          <w:t> </w:t>
                        </w:r>
                        <w:r>
                          <w:rPr>
                            <w:rFonts w:ascii="Arial" w:hAnsi="Arial"/>
                            <w:sz w:val="20"/>
                          </w:rPr>
                          <w:t>úroveň</w:t>
                          <w:tab/>
                          <w:t>/</w:t>
                        </w:r>
                      </w:p>
                    </w:tc>
                    <w:tc>
                      <w:tcPr>
                        <w:tcW w:w="1375" w:type="dxa"/>
                      </w:tcPr>
                      <w:p>
                        <w:pPr>
                          <w:pStyle w:val="TableParagraph"/>
                          <w:ind w:right="436"/>
                          <w:rPr>
                            <w:rFonts w:ascii="Arial"/>
                            <w:sz w:val="20"/>
                          </w:rPr>
                        </w:pPr>
                        <w:r>
                          <w:rPr>
                            <w:rFonts w:ascii="Arial"/>
                            <w:sz w:val="20"/>
                          </w:rPr>
                          <w:t>487</w:t>
                        </w:r>
                      </w:p>
                    </w:tc>
                    <w:tc>
                      <w:tcPr>
                        <w:tcW w:w="2040" w:type="dxa"/>
                      </w:tcPr>
                      <w:p>
                        <w:pPr>
                          <w:pStyle w:val="TableParagraph"/>
                          <w:ind w:left="775" w:right="891"/>
                          <w:jc w:val="center"/>
                          <w:rPr>
                            <w:rFonts w:ascii="Arial"/>
                            <w:sz w:val="20"/>
                          </w:rPr>
                        </w:pPr>
                        <w:r>
                          <w:rPr>
                            <w:rFonts w:ascii="Arial"/>
                            <w:sz w:val="20"/>
                          </w:rPr>
                          <w:t>139</w:t>
                        </w:r>
                      </w:p>
                    </w:tc>
                    <w:tc>
                      <w:tcPr>
                        <w:tcW w:w="1784" w:type="dxa"/>
                      </w:tcPr>
                      <w:p>
                        <w:pPr>
                          <w:pStyle w:val="TableParagraph"/>
                          <w:ind w:left="372"/>
                          <w:jc w:val="left"/>
                          <w:rPr>
                            <w:rFonts w:ascii="Arial"/>
                            <w:sz w:val="20"/>
                          </w:rPr>
                        </w:pPr>
                        <w:r>
                          <w:rPr>
                            <w:rFonts w:ascii="Arial"/>
                            <w:sz w:val="20"/>
                          </w:rPr>
                          <w:t>741</w:t>
                        </w:r>
                      </w:p>
                    </w:tc>
                    <w:tc>
                      <w:tcPr>
                        <w:tcW w:w="669" w:type="dxa"/>
                      </w:tcPr>
                      <w:p>
                        <w:pPr>
                          <w:pStyle w:val="TableParagraph"/>
                          <w:ind w:right="24"/>
                          <w:rPr>
                            <w:rFonts w:ascii="Arial"/>
                            <w:sz w:val="20"/>
                          </w:rPr>
                        </w:pPr>
                        <w:r>
                          <w:rPr>
                            <w:rFonts w:ascii="Arial"/>
                            <w:sz w:val="20"/>
                          </w:rPr>
                          <w:t>0.286</w:t>
                        </w:r>
                      </w:p>
                    </w:tc>
                  </w:tr>
                  <w:tr>
                    <w:trPr>
                      <w:trHeight w:val="300" w:hRule="exact"/>
                    </w:trPr>
                    <w:tc>
                      <w:tcPr>
                        <w:tcW w:w="4098" w:type="dxa"/>
                        <w:gridSpan w:val="2"/>
                      </w:tcPr>
                      <w:p>
                        <w:pPr>
                          <w:pStyle w:val="TableParagraph"/>
                          <w:tabs>
                            <w:tab w:pos="3637" w:val="right" w:leader="none"/>
                          </w:tabs>
                          <w:spacing w:before="31"/>
                          <w:ind w:left="23"/>
                          <w:jc w:val="left"/>
                          <w:rPr>
                            <w:rFonts w:ascii="Arial"/>
                            <w:sz w:val="20"/>
                          </w:rPr>
                        </w:pPr>
                        <w:r>
                          <w:rPr>
                            <w:rFonts w:ascii="Arial"/>
                            <w:sz w:val="20"/>
                          </w:rPr>
                          <w:t>Podlaha</w:t>
                          <w:tab/>
                          <w:t>20</w:t>
                        </w:r>
                      </w:p>
                    </w:tc>
                    <w:tc>
                      <w:tcPr>
                        <w:tcW w:w="1375" w:type="dxa"/>
                      </w:tcPr>
                      <w:p>
                        <w:pPr>
                          <w:pStyle w:val="TableParagraph"/>
                          <w:spacing w:before="31"/>
                          <w:ind w:right="436"/>
                          <w:rPr>
                            <w:rFonts w:ascii="Arial"/>
                            <w:sz w:val="20"/>
                          </w:rPr>
                        </w:pPr>
                        <w:r>
                          <w:rPr>
                            <w:rFonts w:ascii="Arial"/>
                            <w:sz w:val="20"/>
                          </w:rPr>
                          <w:t>350</w:t>
                        </w:r>
                      </w:p>
                    </w:tc>
                    <w:tc>
                      <w:tcPr>
                        <w:tcW w:w="2040" w:type="dxa"/>
                      </w:tcPr>
                      <w:p>
                        <w:pPr>
                          <w:pStyle w:val="TableParagraph"/>
                          <w:spacing w:before="31"/>
                          <w:ind w:left="775" w:right="784"/>
                          <w:jc w:val="center"/>
                          <w:rPr>
                            <w:rFonts w:ascii="Arial"/>
                            <w:sz w:val="20"/>
                          </w:rPr>
                        </w:pPr>
                        <w:r>
                          <w:rPr>
                            <w:rFonts w:ascii="Arial"/>
                            <w:sz w:val="20"/>
                          </w:rPr>
                          <w:t>31</w:t>
                        </w:r>
                      </w:p>
                    </w:tc>
                    <w:tc>
                      <w:tcPr>
                        <w:tcW w:w="1784" w:type="dxa"/>
                      </w:tcPr>
                      <w:p>
                        <w:pPr>
                          <w:pStyle w:val="TableParagraph"/>
                          <w:spacing w:before="31"/>
                          <w:ind w:left="372"/>
                          <w:jc w:val="left"/>
                          <w:rPr>
                            <w:rFonts w:ascii="Arial"/>
                            <w:sz w:val="20"/>
                          </w:rPr>
                        </w:pPr>
                        <w:r>
                          <w:rPr>
                            <w:rFonts w:ascii="Arial"/>
                            <w:sz w:val="20"/>
                          </w:rPr>
                          <w:t>624</w:t>
                        </w:r>
                      </w:p>
                    </w:tc>
                    <w:tc>
                      <w:tcPr>
                        <w:tcW w:w="669" w:type="dxa"/>
                      </w:tcPr>
                      <w:p>
                        <w:pPr>
                          <w:pStyle w:val="TableParagraph"/>
                          <w:spacing w:before="31"/>
                          <w:ind w:right="24"/>
                          <w:rPr>
                            <w:rFonts w:ascii="Arial"/>
                            <w:sz w:val="20"/>
                          </w:rPr>
                        </w:pPr>
                        <w:r>
                          <w:rPr>
                            <w:rFonts w:ascii="Arial"/>
                            <w:sz w:val="20"/>
                          </w:rPr>
                          <w:t>0.088</w:t>
                        </w:r>
                      </w:p>
                    </w:tc>
                  </w:tr>
                  <w:tr>
                    <w:trPr>
                      <w:trHeight w:val="300" w:hRule="exact"/>
                    </w:trPr>
                    <w:tc>
                      <w:tcPr>
                        <w:tcW w:w="4098" w:type="dxa"/>
                        <w:gridSpan w:val="2"/>
                      </w:tcPr>
                      <w:p>
                        <w:pPr>
                          <w:pStyle w:val="TableParagraph"/>
                          <w:tabs>
                            <w:tab w:pos="3639" w:val="right" w:leader="none"/>
                          </w:tabs>
                          <w:spacing w:before="33"/>
                          <w:ind w:left="23"/>
                          <w:jc w:val="left"/>
                          <w:rPr>
                            <w:rFonts w:ascii="Arial"/>
                            <w:sz w:val="20"/>
                          </w:rPr>
                        </w:pPr>
                        <w:r>
                          <w:rPr>
                            <w:rFonts w:ascii="Arial"/>
                            <w:sz w:val="20"/>
                          </w:rPr>
                          <w:t>Strop</w:t>
                          <w:tab/>
                          <w:t>5</w:t>
                        </w:r>
                      </w:p>
                    </w:tc>
                    <w:tc>
                      <w:tcPr>
                        <w:tcW w:w="1375" w:type="dxa"/>
                      </w:tcPr>
                      <w:p>
                        <w:pPr>
                          <w:pStyle w:val="TableParagraph"/>
                          <w:spacing w:before="33"/>
                          <w:ind w:right="436"/>
                          <w:rPr>
                            <w:rFonts w:ascii="Arial"/>
                            <w:sz w:val="20"/>
                          </w:rPr>
                        </w:pPr>
                        <w:r>
                          <w:rPr>
                            <w:rFonts w:ascii="Arial"/>
                            <w:sz w:val="20"/>
                          </w:rPr>
                          <w:t>98</w:t>
                        </w:r>
                      </w:p>
                    </w:tc>
                    <w:tc>
                      <w:tcPr>
                        <w:tcW w:w="2040" w:type="dxa"/>
                      </w:tcPr>
                      <w:p>
                        <w:pPr>
                          <w:pStyle w:val="TableParagraph"/>
                          <w:spacing w:before="33"/>
                          <w:ind w:left="775" w:right="781"/>
                          <w:jc w:val="center"/>
                          <w:rPr>
                            <w:rFonts w:ascii="Arial"/>
                            <w:sz w:val="20"/>
                          </w:rPr>
                        </w:pPr>
                        <w:r>
                          <w:rPr>
                            <w:rFonts w:ascii="Arial"/>
                            <w:sz w:val="20"/>
                          </w:rPr>
                          <w:t>55</w:t>
                        </w:r>
                      </w:p>
                    </w:tc>
                    <w:tc>
                      <w:tcPr>
                        <w:tcW w:w="1784" w:type="dxa"/>
                      </w:tcPr>
                      <w:p>
                        <w:pPr>
                          <w:pStyle w:val="TableParagraph"/>
                          <w:spacing w:before="33"/>
                          <w:ind w:left="372"/>
                          <w:jc w:val="left"/>
                          <w:rPr>
                            <w:rFonts w:ascii="Arial"/>
                            <w:sz w:val="20"/>
                          </w:rPr>
                        </w:pPr>
                        <w:r>
                          <w:rPr>
                            <w:rFonts w:ascii="Arial"/>
                            <w:sz w:val="20"/>
                          </w:rPr>
                          <w:t>166</w:t>
                        </w:r>
                      </w:p>
                    </w:tc>
                    <w:tc>
                      <w:tcPr>
                        <w:tcW w:w="669" w:type="dxa"/>
                      </w:tcPr>
                      <w:p>
                        <w:pPr>
                          <w:pStyle w:val="TableParagraph"/>
                          <w:spacing w:before="33"/>
                          <w:ind w:right="24"/>
                          <w:rPr>
                            <w:rFonts w:ascii="Arial"/>
                            <w:sz w:val="20"/>
                          </w:rPr>
                        </w:pPr>
                        <w:r>
                          <w:rPr>
                            <w:rFonts w:ascii="Arial"/>
                            <w:sz w:val="20"/>
                          </w:rPr>
                          <w:t>0.560</w:t>
                        </w:r>
                      </w:p>
                    </w:tc>
                  </w:tr>
                  <w:tr>
                    <w:trPr>
                      <w:trHeight w:val="370" w:hRule="exact"/>
                    </w:trPr>
                    <w:tc>
                      <w:tcPr>
                        <w:tcW w:w="4098" w:type="dxa"/>
                        <w:gridSpan w:val="2"/>
                      </w:tcPr>
                      <w:p>
                        <w:pPr>
                          <w:pStyle w:val="TableParagraph"/>
                          <w:tabs>
                            <w:tab w:pos="3637" w:val="right" w:leader="none"/>
                          </w:tabs>
                          <w:spacing w:before="31"/>
                          <w:ind w:left="23"/>
                          <w:jc w:val="left"/>
                          <w:rPr>
                            <w:rFonts w:ascii="Arial" w:hAnsi="Arial"/>
                            <w:sz w:val="20"/>
                          </w:rPr>
                        </w:pPr>
                        <w:r>
                          <w:rPr>
                            <w:rFonts w:ascii="Arial" w:hAnsi="Arial"/>
                            <w:sz w:val="20"/>
                          </w:rPr>
                          <w:t>Stěny</w:t>
                        </w:r>
                        <w:r>
                          <w:rPr>
                            <w:rFonts w:ascii="Arial" w:hAnsi="Arial"/>
                            <w:spacing w:val="-1"/>
                            <w:sz w:val="20"/>
                          </w:rPr>
                          <w:t> </w:t>
                        </w:r>
                        <w:r>
                          <w:rPr>
                            <w:rFonts w:ascii="Arial" w:hAnsi="Arial"/>
                            <w:sz w:val="20"/>
                          </w:rPr>
                          <w:t>(16)</w:t>
                          <w:tab/>
                          <w:t>55</w:t>
                        </w:r>
                      </w:p>
                    </w:tc>
                    <w:tc>
                      <w:tcPr>
                        <w:tcW w:w="1375" w:type="dxa"/>
                      </w:tcPr>
                      <w:p>
                        <w:pPr>
                          <w:pStyle w:val="TableParagraph"/>
                          <w:spacing w:before="31"/>
                          <w:ind w:right="436"/>
                          <w:rPr>
                            <w:rFonts w:ascii="Arial"/>
                            <w:sz w:val="20"/>
                          </w:rPr>
                        </w:pPr>
                        <w:r>
                          <w:rPr>
                            <w:rFonts w:ascii="Arial"/>
                            <w:sz w:val="20"/>
                          </w:rPr>
                          <w:t>161</w:t>
                        </w:r>
                      </w:p>
                    </w:tc>
                    <w:tc>
                      <w:tcPr>
                        <w:tcW w:w="2040" w:type="dxa"/>
                      </w:tcPr>
                      <w:p>
                        <w:pPr>
                          <w:pStyle w:val="TableParagraph"/>
                          <w:spacing w:before="31"/>
                          <w:ind w:left="737"/>
                          <w:jc w:val="left"/>
                          <w:rPr>
                            <w:rFonts w:ascii="Arial"/>
                            <w:sz w:val="20"/>
                          </w:rPr>
                        </w:pPr>
                        <w:r>
                          <w:rPr>
                            <w:rFonts w:ascii="Arial"/>
                            <w:sz w:val="20"/>
                          </w:rPr>
                          <w:t>7.13</w:t>
                        </w:r>
                      </w:p>
                    </w:tc>
                    <w:tc>
                      <w:tcPr>
                        <w:tcW w:w="1784" w:type="dxa"/>
                      </w:tcPr>
                      <w:p>
                        <w:pPr>
                          <w:pStyle w:val="TableParagraph"/>
                          <w:spacing w:before="31"/>
                          <w:ind w:left="372"/>
                          <w:jc w:val="left"/>
                          <w:rPr>
                            <w:rFonts w:ascii="Arial"/>
                            <w:sz w:val="20"/>
                          </w:rPr>
                        </w:pPr>
                        <w:r>
                          <w:rPr>
                            <w:rFonts w:ascii="Arial"/>
                            <w:sz w:val="20"/>
                          </w:rPr>
                          <w:t>440</w:t>
                        </w:r>
                      </w:p>
                    </w:tc>
                    <w:tc>
                      <w:tcPr>
                        <w:tcW w:w="669" w:type="dxa"/>
                      </w:tcPr>
                      <w:p>
                        <w:pPr>
                          <w:pStyle w:val="TableParagraph"/>
                          <w:spacing w:before="31"/>
                          <w:ind w:right="21"/>
                          <w:rPr>
                            <w:rFonts w:ascii="Arial"/>
                            <w:sz w:val="20"/>
                          </w:rPr>
                        </w:pPr>
                        <w:r>
                          <w:rPr>
                            <w:rFonts w:ascii="Arial"/>
                            <w:w w:val="100"/>
                            <w:sz w:val="20"/>
                          </w:rPr>
                          <w:t>/</w:t>
                        </w:r>
                      </w:p>
                    </w:tc>
                  </w:tr>
                  <w:tr>
                    <w:trPr>
                      <w:trHeight w:val="1102" w:hRule="exact"/>
                    </w:trPr>
                    <w:tc>
                      <w:tcPr>
                        <w:tcW w:w="4098" w:type="dxa"/>
                        <w:gridSpan w:val="2"/>
                      </w:tcPr>
                      <w:p>
                        <w:pPr>
                          <w:pStyle w:val="TableParagraph"/>
                          <w:spacing w:line="228" w:lineRule="exact" w:before="103"/>
                          <w:ind w:left="23"/>
                          <w:jc w:val="left"/>
                          <w:rPr>
                            <w:rFonts w:ascii="Arial" w:hAnsi="Arial"/>
                            <w:b/>
                            <w:sz w:val="20"/>
                          </w:rPr>
                        </w:pPr>
                        <w:r>
                          <w:rPr>
                            <w:rFonts w:ascii="Arial" w:hAnsi="Arial"/>
                            <w:b/>
                            <w:sz w:val="20"/>
                          </w:rPr>
                          <w:t>Uživatelská úroveň:</w:t>
                        </w:r>
                      </w:p>
                      <w:p>
                        <w:pPr>
                          <w:pStyle w:val="TableParagraph"/>
                          <w:tabs>
                            <w:tab w:pos="2341" w:val="left" w:leader="none"/>
                          </w:tabs>
                          <w:spacing w:line="223" w:lineRule="exact" w:before="0"/>
                          <w:ind w:left="172"/>
                          <w:jc w:val="left"/>
                          <w:rPr>
                            <w:rFonts w:ascii="Arial" w:hAnsi="Arial"/>
                            <w:sz w:val="20"/>
                          </w:rPr>
                        </w:pPr>
                        <w:r>
                          <w:rPr>
                            <w:rFonts w:ascii="Arial" w:hAnsi="Arial"/>
                            <w:sz w:val="20"/>
                          </w:rPr>
                          <w:t>Výška:</w:t>
                          <w:tab/>
                          <w:t>0.850 m</w:t>
                        </w:r>
                      </w:p>
                      <w:p>
                        <w:pPr>
                          <w:pStyle w:val="TableParagraph"/>
                          <w:tabs>
                            <w:tab w:pos="2341" w:val="left" w:leader="none"/>
                          </w:tabs>
                          <w:spacing w:line="223" w:lineRule="exact" w:before="0"/>
                          <w:ind w:left="172"/>
                          <w:jc w:val="left"/>
                          <w:rPr>
                            <w:rFonts w:ascii="Arial"/>
                            <w:sz w:val="20"/>
                          </w:rPr>
                        </w:pPr>
                        <w:r>
                          <w:rPr>
                            <w:rFonts w:ascii="Arial"/>
                            <w:sz w:val="20"/>
                          </w:rPr>
                          <w:t>Rastr:</w:t>
                          <w:tab/>
                          <w:t>128 x 128</w:t>
                        </w:r>
                        <w:r>
                          <w:rPr>
                            <w:rFonts w:ascii="Arial"/>
                            <w:spacing w:val="-6"/>
                            <w:sz w:val="20"/>
                          </w:rPr>
                          <w:t> </w:t>
                        </w:r>
                        <w:r>
                          <w:rPr>
                            <w:rFonts w:ascii="Arial"/>
                            <w:sz w:val="20"/>
                          </w:rPr>
                          <w:t>Body</w:t>
                        </w:r>
                      </w:p>
                      <w:p>
                        <w:pPr>
                          <w:pStyle w:val="TableParagraph"/>
                          <w:tabs>
                            <w:tab w:pos="2341" w:val="left" w:leader="none"/>
                          </w:tabs>
                          <w:spacing w:line="228" w:lineRule="exact" w:before="0"/>
                          <w:ind w:left="172"/>
                          <w:jc w:val="left"/>
                          <w:rPr>
                            <w:rFonts w:ascii="Arial" w:hAnsi="Arial"/>
                            <w:sz w:val="20"/>
                          </w:rPr>
                        </w:pPr>
                        <w:r>
                          <w:rPr>
                            <w:rFonts w:ascii="Arial" w:hAnsi="Arial"/>
                            <w:sz w:val="20"/>
                          </w:rPr>
                          <w:t>Okrajová</w:t>
                        </w:r>
                        <w:r>
                          <w:rPr>
                            <w:rFonts w:ascii="Arial" w:hAnsi="Arial"/>
                            <w:spacing w:val="-3"/>
                            <w:sz w:val="20"/>
                          </w:rPr>
                          <w:t> </w:t>
                        </w:r>
                        <w:r>
                          <w:rPr>
                            <w:rFonts w:ascii="Arial" w:hAnsi="Arial"/>
                            <w:sz w:val="20"/>
                          </w:rPr>
                          <w:t>zóna:</w:t>
                          <w:tab/>
                          <w:t>0.000 m</w:t>
                        </w:r>
                      </w:p>
                    </w:tc>
                    <w:tc>
                      <w:tcPr>
                        <w:tcW w:w="1375" w:type="dxa"/>
                      </w:tcPr>
                      <w:p>
                        <w:pPr/>
                      </w:p>
                    </w:tc>
                    <w:tc>
                      <w:tcPr>
                        <w:tcW w:w="2040" w:type="dxa"/>
                      </w:tcPr>
                      <w:p>
                        <w:pPr/>
                      </w:p>
                    </w:tc>
                    <w:tc>
                      <w:tcPr>
                        <w:tcW w:w="1784" w:type="dxa"/>
                      </w:tcPr>
                      <w:p>
                        <w:pPr/>
                      </w:p>
                    </w:tc>
                    <w:tc>
                      <w:tcPr>
                        <w:tcW w:w="669" w:type="dxa"/>
                      </w:tcPr>
                      <w:p>
                        <w:pPr/>
                      </w:p>
                    </w:tc>
                  </w:tr>
                  <w:tr>
                    <w:trPr>
                      <w:trHeight w:val="432" w:hRule="exact"/>
                    </w:trPr>
                    <w:tc>
                      <w:tcPr>
                        <w:tcW w:w="4098" w:type="dxa"/>
                        <w:gridSpan w:val="2"/>
                      </w:tcPr>
                      <w:p>
                        <w:pPr>
                          <w:pStyle w:val="TableParagraph"/>
                          <w:spacing w:before="91"/>
                          <w:ind w:left="23"/>
                          <w:jc w:val="left"/>
                          <w:rPr>
                            <w:rFonts w:ascii="Arial" w:hAnsi="Arial"/>
                            <w:b/>
                            <w:sz w:val="20"/>
                          </w:rPr>
                        </w:pPr>
                        <w:r>
                          <w:rPr>
                            <w:rFonts w:ascii="Arial" w:hAnsi="Arial"/>
                            <w:b/>
                            <w:sz w:val="20"/>
                          </w:rPr>
                          <w:t>Kusovník svítidel</w:t>
                        </w:r>
                      </w:p>
                    </w:tc>
                    <w:tc>
                      <w:tcPr>
                        <w:tcW w:w="1375" w:type="dxa"/>
                      </w:tcPr>
                      <w:p>
                        <w:pPr/>
                      </w:p>
                    </w:tc>
                    <w:tc>
                      <w:tcPr>
                        <w:tcW w:w="2040" w:type="dxa"/>
                      </w:tcPr>
                      <w:p>
                        <w:pPr/>
                      </w:p>
                    </w:tc>
                    <w:tc>
                      <w:tcPr>
                        <w:tcW w:w="1784" w:type="dxa"/>
                      </w:tcPr>
                      <w:p>
                        <w:pPr/>
                      </w:p>
                    </w:tc>
                    <w:tc>
                      <w:tcPr>
                        <w:tcW w:w="669" w:type="dxa"/>
                      </w:tcPr>
                      <w:p>
                        <w:pPr/>
                      </w:p>
                    </w:tc>
                  </w:tr>
                  <w:tr>
                    <w:trPr>
                      <w:trHeight w:val="448" w:hRule="exact"/>
                    </w:trPr>
                    <w:tc>
                      <w:tcPr>
                        <w:tcW w:w="4098" w:type="dxa"/>
                        <w:gridSpan w:val="2"/>
                      </w:tcPr>
                      <w:p>
                        <w:pPr>
                          <w:pStyle w:val="TableParagraph"/>
                          <w:tabs>
                            <w:tab w:pos="671" w:val="left" w:leader="none"/>
                            <w:tab w:pos="1170" w:val="left" w:leader="none"/>
                          </w:tabs>
                          <w:spacing w:before="106"/>
                          <w:ind w:left="23"/>
                          <w:jc w:val="left"/>
                          <w:rPr>
                            <w:rFonts w:ascii="Arial" w:hAnsi="Arial"/>
                            <w:sz w:val="20"/>
                          </w:rPr>
                        </w:pPr>
                        <w:r>
                          <w:rPr>
                            <w:rFonts w:ascii="Arial" w:hAnsi="Arial"/>
                            <w:sz w:val="20"/>
                          </w:rPr>
                          <w:t>Č.</w:t>
                          <w:tab/>
                          <w:t>ks</w:t>
                          <w:tab/>
                          <w:t>Označení (Opravný</w:t>
                        </w:r>
                        <w:r>
                          <w:rPr>
                            <w:rFonts w:ascii="Arial" w:hAnsi="Arial"/>
                            <w:spacing w:val="-3"/>
                            <w:sz w:val="20"/>
                          </w:rPr>
                          <w:t> </w:t>
                        </w:r>
                        <w:r>
                          <w:rPr>
                            <w:rFonts w:ascii="Arial" w:hAnsi="Arial"/>
                            <w:sz w:val="20"/>
                          </w:rPr>
                          <w:t>faktor)</w:t>
                        </w:r>
                      </w:p>
                    </w:tc>
                    <w:tc>
                      <w:tcPr>
                        <w:tcW w:w="1375" w:type="dxa"/>
                      </w:tcPr>
                      <w:p>
                        <w:pPr/>
                      </w:p>
                    </w:tc>
                    <w:tc>
                      <w:tcPr>
                        <w:tcW w:w="2040" w:type="dxa"/>
                      </w:tcPr>
                      <w:p>
                        <w:pPr>
                          <w:pStyle w:val="TableParagraph"/>
                          <w:spacing w:before="111"/>
                          <w:ind w:left="665" w:right="-2"/>
                          <w:jc w:val="left"/>
                          <w:rPr>
                            <w:rFonts w:ascii="Arial" w:hAnsi="Arial"/>
                            <w:sz w:val="20"/>
                          </w:rPr>
                        </w:pPr>
                        <w:r>
                          <w:rPr>
                            <w:rFonts w:ascii="Symbol" w:hAnsi="Symbol"/>
                            <w:sz w:val="20"/>
                          </w:rPr>
                          <w:t></w:t>
                        </w:r>
                        <w:r>
                          <w:rPr>
                            <w:rFonts w:ascii="Times New Roman" w:hAnsi="Times New Roman"/>
                            <w:sz w:val="20"/>
                          </w:rPr>
                          <w:t> </w:t>
                        </w:r>
                        <w:r>
                          <w:rPr>
                            <w:rFonts w:ascii="Arial" w:hAnsi="Arial"/>
                            <w:sz w:val="20"/>
                          </w:rPr>
                          <w:t>(Svítidlo)</w:t>
                        </w:r>
                        <w:r>
                          <w:rPr>
                            <w:rFonts w:ascii="Arial" w:hAnsi="Arial"/>
                            <w:spacing w:val="-19"/>
                            <w:sz w:val="20"/>
                          </w:rPr>
                          <w:t> </w:t>
                        </w:r>
                        <w:r>
                          <w:rPr>
                            <w:rFonts w:ascii="Arial" w:hAnsi="Arial"/>
                            <w:sz w:val="20"/>
                          </w:rPr>
                          <w:t>[lm]</w:t>
                        </w:r>
                      </w:p>
                    </w:tc>
                    <w:tc>
                      <w:tcPr>
                        <w:tcW w:w="1784" w:type="dxa"/>
                      </w:tcPr>
                      <w:p>
                        <w:pPr>
                          <w:pStyle w:val="TableParagraph"/>
                          <w:spacing w:before="111"/>
                          <w:ind w:right="141"/>
                          <w:rPr>
                            <w:rFonts w:ascii="Arial" w:hAnsi="Arial"/>
                            <w:sz w:val="20"/>
                          </w:rPr>
                        </w:pPr>
                        <w:r>
                          <w:rPr>
                            <w:rFonts w:ascii="Symbol" w:hAnsi="Symbol"/>
                            <w:sz w:val="20"/>
                          </w:rPr>
                          <w:t></w:t>
                        </w:r>
                        <w:r>
                          <w:rPr>
                            <w:rFonts w:ascii="Times New Roman" w:hAnsi="Times New Roman"/>
                            <w:sz w:val="20"/>
                          </w:rPr>
                          <w:t> </w:t>
                        </w:r>
                        <w:r>
                          <w:rPr>
                            <w:rFonts w:ascii="Arial" w:hAnsi="Arial"/>
                            <w:sz w:val="20"/>
                          </w:rPr>
                          <w:t>(Zdroje:) [lm]</w:t>
                        </w:r>
                      </w:p>
                    </w:tc>
                    <w:tc>
                      <w:tcPr>
                        <w:tcW w:w="669" w:type="dxa"/>
                      </w:tcPr>
                      <w:p>
                        <w:pPr>
                          <w:pStyle w:val="TableParagraph"/>
                          <w:spacing w:before="106"/>
                          <w:ind w:right="21"/>
                          <w:rPr>
                            <w:rFonts w:ascii="Arial"/>
                            <w:sz w:val="20"/>
                          </w:rPr>
                        </w:pPr>
                        <w:r>
                          <w:rPr>
                            <w:rFonts w:ascii="Arial"/>
                            <w:sz w:val="20"/>
                          </w:rPr>
                          <w:t>P [W]</w:t>
                        </w:r>
                      </w:p>
                    </w:tc>
                  </w:tr>
                  <w:tr>
                    <w:trPr>
                      <w:trHeight w:val="316" w:hRule="exact"/>
                    </w:trPr>
                    <w:tc>
                      <w:tcPr>
                        <w:tcW w:w="7513" w:type="dxa"/>
                        <w:gridSpan w:val="4"/>
                      </w:tcPr>
                      <w:p>
                        <w:pPr>
                          <w:pStyle w:val="TableParagraph"/>
                          <w:tabs>
                            <w:tab w:pos="537" w:val="left" w:leader="none"/>
                            <w:tab w:pos="1170" w:val="left" w:leader="none"/>
                            <w:tab w:pos="7511" w:val="right" w:leader="none"/>
                          </w:tabs>
                          <w:spacing w:line="315" w:lineRule="exact" w:before="0"/>
                          <w:ind w:left="109"/>
                          <w:jc w:val="left"/>
                          <w:rPr>
                            <w:rFonts w:ascii="Arial"/>
                            <w:sz w:val="20"/>
                          </w:rPr>
                        </w:pPr>
                        <w:r>
                          <w:rPr>
                            <w:rFonts w:ascii="Arial"/>
                            <w:position w:val="-10"/>
                            <w:sz w:val="20"/>
                          </w:rPr>
                          <w:t>1</w:t>
                          <w:tab/>
                          <w:t>112</w:t>
                          <w:tab/>
                        </w:r>
                        <w:r>
                          <w:rPr>
                            <w:rFonts w:ascii="Arial"/>
                            <w:sz w:val="20"/>
                          </w:rPr>
                          <w:t>HALLA 03-A00H-1028E, + 03-0233</w:t>
                        </w:r>
                        <w:r>
                          <w:rPr>
                            <w:rFonts w:ascii="Arial"/>
                            <w:spacing w:val="-7"/>
                            <w:sz w:val="20"/>
                          </w:rPr>
                          <w:t> </w:t>
                        </w:r>
                        <w:r>
                          <w:rPr>
                            <w:rFonts w:ascii="Arial"/>
                            <w:sz w:val="20"/>
                          </w:rPr>
                          <w:t>LINA</w:t>
                        </w:r>
                        <w:r>
                          <w:rPr>
                            <w:rFonts w:ascii="Arial"/>
                            <w:spacing w:val="-1"/>
                            <w:sz w:val="20"/>
                          </w:rPr>
                          <w:t> </w:t>
                        </w:r>
                        <w:r>
                          <w:rPr>
                            <w:rFonts w:ascii="Arial"/>
                            <w:sz w:val="20"/>
                          </w:rPr>
                          <w:t>03-A00H-</w:t>
                        </w:r>
                        <w:r>
                          <w:rPr>
                            <w:rFonts w:ascii="Arial"/>
                            <w:position w:val="-10"/>
                            <w:sz w:val="20"/>
                          </w:rPr>
                          <w:tab/>
                          <w:t>1550</w:t>
                        </w:r>
                      </w:p>
                    </w:tc>
                    <w:tc>
                      <w:tcPr>
                        <w:tcW w:w="1784" w:type="dxa"/>
                      </w:tcPr>
                      <w:p>
                        <w:pPr>
                          <w:pStyle w:val="TableParagraph"/>
                          <w:spacing w:before="85"/>
                          <w:ind w:right="142"/>
                          <w:rPr>
                            <w:rFonts w:ascii="Arial"/>
                            <w:sz w:val="20"/>
                          </w:rPr>
                        </w:pPr>
                        <w:r>
                          <w:rPr>
                            <w:rFonts w:ascii="Arial"/>
                            <w:sz w:val="20"/>
                          </w:rPr>
                          <w:t>2600</w:t>
                        </w:r>
                      </w:p>
                    </w:tc>
                    <w:tc>
                      <w:tcPr>
                        <w:tcW w:w="669" w:type="dxa"/>
                      </w:tcPr>
                      <w:p>
                        <w:pPr>
                          <w:pStyle w:val="TableParagraph"/>
                          <w:spacing w:before="85"/>
                          <w:ind w:right="28"/>
                          <w:rPr>
                            <w:rFonts w:ascii="Arial"/>
                            <w:sz w:val="20"/>
                          </w:rPr>
                        </w:pPr>
                        <w:r>
                          <w:rPr>
                            <w:rFonts w:ascii="Arial"/>
                            <w:sz w:val="20"/>
                          </w:rPr>
                          <w:t>32.0</w:t>
                        </w:r>
                      </w:p>
                    </w:tc>
                  </w:tr>
                </w:tbl>
                <w:p>
                  <w:pPr>
                    <w:pStyle w:val="BodyText"/>
                  </w:pPr>
                </w:p>
              </w:txbxContent>
            </v:textbox>
            <w10:wrap type="none"/>
          </v:shape>
        </w:pict>
      </w:r>
      <w:r>
        <w:rPr>
          <w:rFonts w:ascii="Arial" w:hAnsi="Arial"/>
          <w:sz w:val="20"/>
        </w:rPr>
        <w:t>1028E, + 03-0233, E pokračovací svítidlo (1.000)</w:t>
      </w:r>
    </w:p>
    <w:p>
      <w:pPr>
        <w:tabs>
          <w:tab w:pos="6953" w:val="left" w:leader="none"/>
          <w:tab w:pos="8594" w:val="left" w:leader="none"/>
        </w:tabs>
        <w:spacing w:before="48"/>
        <w:ind w:left="6015" w:right="0" w:firstLine="0"/>
        <w:jc w:val="left"/>
        <w:rPr>
          <w:rFonts w:ascii="Arial"/>
          <w:sz w:val="20"/>
        </w:rPr>
      </w:pPr>
      <w:r>
        <w:rPr>
          <w:rFonts w:ascii="Arial"/>
          <w:sz w:val="20"/>
        </w:rPr>
        <w:t>Celkem:</w:t>
        <w:tab/>
        <w:t>173576</w:t>
      </w:r>
      <w:r>
        <w:rPr>
          <w:rFonts w:ascii="Arial"/>
          <w:spacing w:val="-22"/>
          <w:sz w:val="20"/>
        </w:rPr>
        <w:t> </w:t>
      </w:r>
      <w:r>
        <w:rPr>
          <w:rFonts w:ascii="Arial"/>
          <w:sz w:val="20"/>
        </w:rPr>
        <w:t>Celkem:</w:t>
        <w:tab/>
        <w:t>291200  </w:t>
      </w:r>
      <w:r>
        <w:rPr>
          <w:rFonts w:ascii="Arial"/>
          <w:spacing w:val="3"/>
          <w:sz w:val="20"/>
        </w:rPr>
        <w:t> </w:t>
      </w:r>
      <w:r>
        <w:rPr>
          <w:rFonts w:ascii="Arial"/>
          <w:sz w:val="20"/>
        </w:rPr>
        <w:t>3584.0</w:t>
      </w:r>
    </w:p>
    <w:p>
      <w:pPr>
        <w:pStyle w:val="BodyText"/>
        <w:spacing w:before="10"/>
        <w:rPr>
          <w:rFonts w:ascii="Arial"/>
          <w:sz w:val="13"/>
        </w:rPr>
      </w:pPr>
    </w:p>
    <w:p>
      <w:pPr>
        <w:spacing w:before="95"/>
        <w:ind w:left="131" w:right="0" w:firstLine="0"/>
        <w:jc w:val="left"/>
        <w:rPr>
          <w:rFonts w:ascii="Arial" w:hAnsi="Arial"/>
          <w:sz w:val="20"/>
        </w:rPr>
      </w:pPr>
      <w:r>
        <w:rPr>
          <w:rFonts w:ascii="Arial" w:hAnsi="Arial"/>
          <w:sz w:val="20"/>
        </w:rPr>
        <w:t>Specifický příkon: 17.82 W/m² = 3.66 W/m²/100 lx (Základní plocha: 201.16 m²)</w:t>
      </w:r>
    </w:p>
    <w:p>
      <w:pPr>
        <w:spacing w:after="0"/>
        <w:jc w:val="left"/>
        <w:rPr>
          <w:rFonts w:ascii="Arial" w:hAnsi="Arial"/>
          <w:sz w:val="20"/>
        </w:rPr>
        <w:sectPr>
          <w:pgSz w:w="11910" w:h="16840"/>
          <w:pgMar w:header="557" w:footer="755" w:top="2280" w:bottom="940" w:left="1280" w:right="440"/>
        </w:sectPr>
      </w:pPr>
    </w:p>
    <w:p>
      <w:pPr>
        <w:pStyle w:val="BodyText"/>
        <w:spacing w:before="6"/>
        <w:rPr>
          <w:rFonts w:ascii="Arial"/>
          <w:sz w:val="16"/>
        </w:rPr>
      </w:pPr>
    </w:p>
    <w:p>
      <w:pPr>
        <w:spacing w:before="89"/>
        <w:ind w:left="1868" w:right="0" w:firstLine="0"/>
        <w:jc w:val="left"/>
        <w:rPr>
          <w:rFonts w:ascii="Arial" w:hAnsi="Arial"/>
          <w:b/>
          <w:sz w:val="28"/>
        </w:rPr>
      </w:pPr>
      <w:r>
        <w:rPr>
          <w:rFonts w:ascii="Arial" w:hAnsi="Arial"/>
          <w:b/>
          <w:sz w:val="24"/>
        </w:rPr>
        <w:t>Velký sál / Celkové osvětlení_zářivky / </w:t>
      </w:r>
      <w:r>
        <w:rPr>
          <w:rFonts w:ascii="Arial" w:hAnsi="Arial"/>
          <w:b/>
          <w:sz w:val="28"/>
        </w:rPr>
        <w:t>Světelně technické výsledky</w:t>
      </w:r>
    </w:p>
    <w:p>
      <w:pPr>
        <w:pStyle w:val="BodyText"/>
        <w:spacing w:before="3"/>
        <w:rPr>
          <w:rFonts w:ascii="Arial"/>
          <w:b/>
          <w:sz w:val="33"/>
        </w:rPr>
      </w:pPr>
    </w:p>
    <w:p>
      <w:pPr>
        <w:tabs>
          <w:tab w:pos="2334" w:val="left" w:leader="none"/>
        </w:tabs>
        <w:spacing w:line="220" w:lineRule="exact" w:before="0"/>
        <w:ind w:left="131" w:right="6912" w:firstLine="0"/>
        <w:jc w:val="left"/>
        <w:rPr>
          <w:rFonts w:ascii="Arial" w:hAnsi="Arial"/>
          <w:sz w:val="20"/>
        </w:rPr>
      </w:pPr>
      <w:r>
        <w:rPr>
          <w:rFonts w:ascii="Arial" w:hAnsi="Arial"/>
          <w:sz w:val="20"/>
        </w:rPr>
        <w:t>Celkový</w:t>
      </w:r>
      <w:r>
        <w:rPr>
          <w:rFonts w:ascii="Arial" w:hAnsi="Arial"/>
          <w:spacing w:val="-6"/>
          <w:sz w:val="20"/>
        </w:rPr>
        <w:t> </w:t>
      </w:r>
      <w:r>
        <w:rPr>
          <w:rFonts w:ascii="Arial" w:hAnsi="Arial"/>
          <w:sz w:val="20"/>
        </w:rPr>
        <w:t>světelný tok:</w:t>
        <w:tab/>
        <w:t>173576</w:t>
      </w:r>
      <w:r>
        <w:rPr>
          <w:rFonts w:ascii="Arial" w:hAnsi="Arial"/>
          <w:spacing w:val="-3"/>
          <w:sz w:val="20"/>
        </w:rPr>
        <w:t> </w:t>
      </w:r>
      <w:r>
        <w:rPr>
          <w:rFonts w:ascii="Arial" w:hAnsi="Arial"/>
          <w:sz w:val="20"/>
        </w:rPr>
        <w:t>lm</w:t>
      </w:r>
      <w:r>
        <w:rPr>
          <w:rFonts w:ascii="Arial" w:hAnsi="Arial"/>
          <w:w w:val="100"/>
          <w:sz w:val="20"/>
        </w:rPr>
        <w:t> </w:t>
      </w:r>
      <w:r>
        <w:rPr>
          <w:rFonts w:ascii="Arial" w:hAnsi="Arial"/>
          <w:sz w:val="20"/>
        </w:rPr>
        <w:t>Celkový</w:t>
      </w:r>
      <w:r>
        <w:rPr>
          <w:rFonts w:ascii="Arial" w:hAnsi="Arial"/>
          <w:spacing w:val="-4"/>
          <w:sz w:val="20"/>
        </w:rPr>
        <w:t> </w:t>
      </w:r>
      <w:r>
        <w:rPr>
          <w:rFonts w:ascii="Arial" w:hAnsi="Arial"/>
          <w:sz w:val="20"/>
        </w:rPr>
        <w:t>výkon:</w:t>
        <w:tab/>
        <w:t>3584.0 W</w:t>
      </w:r>
    </w:p>
    <w:p>
      <w:pPr>
        <w:tabs>
          <w:tab w:pos="2722" w:val="right" w:leader="none"/>
        </w:tabs>
        <w:spacing w:line="219" w:lineRule="exact" w:before="0"/>
        <w:ind w:left="131" w:right="0" w:firstLine="0"/>
        <w:jc w:val="left"/>
        <w:rPr>
          <w:rFonts w:ascii="Arial" w:hAnsi="Arial"/>
          <w:sz w:val="20"/>
        </w:rPr>
      </w:pPr>
      <w:r>
        <w:rPr>
          <w:rFonts w:ascii="Arial" w:hAnsi="Arial"/>
          <w:sz w:val="20"/>
        </w:rPr>
        <w:t>Činitel</w:t>
      </w:r>
      <w:r>
        <w:rPr>
          <w:rFonts w:ascii="Arial" w:hAnsi="Arial"/>
          <w:spacing w:val="-1"/>
          <w:sz w:val="20"/>
        </w:rPr>
        <w:t> </w:t>
      </w:r>
      <w:r>
        <w:rPr>
          <w:rFonts w:ascii="Arial" w:hAnsi="Arial"/>
          <w:sz w:val="20"/>
        </w:rPr>
        <w:t>údržby:</w:t>
        <w:tab/>
        <w:t>0.80</w:t>
      </w:r>
    </w:p>
    <w:p>
      <w:pPr>
        <w:tabs>
          <w:tab w:pos="2334" w:val="left" w:leader="none"/>
        </w:tabs>
        <w:spacing w:line="225" w:lineRule="exact" w:before="0"/>
        <w:ind w:left="131" w:right="0" w:firstLine="0"/>
        <w:jc w:val="left"/>
        <w:rPr>
          <w:rFonts w:ascii="Arial" w:hAnsi="Arial"/>
          <w:sz w:val="20"/>
        </w:rPr>
      </w:pPr>
      <w:r>
        <w:rPr>
          <w:rFonts w:ascii="Arial" w:hAnsi="Arial"/>
          <w:sz w:val="20"/>
        </w:rPr>
        <w:t>Okrajová</w:t>
      </w:r>
      <w:r>
        <w:rPr>
          <w:rFonts w:ascii="Arial" w:hAnsi="Arial"/>
          <w:spacing w:val="-3"/>
          <w:sz w:val="20"/>
        </w:rPr>
        <w:t> </w:t>
      </w:r>
      <w:r>
        <w:rPr>
          <w:rFonts w:ascii="Arial" w:hAnsi="Arial"/>
          <w:sz w:val="20"/>
        </w:rPr>
        <w:t>zóna:</w:t>
        <w:tab/>
        <w:t>0.000 m</w:t>
      </w:r>
    </w:p>
    <w:p>
      <w:pPr>
        <w:pStyle w:val="BodyText"/>
        <w:spacing w:before="10"/>
        <w:rPr>
          <w:rFonts w:ascii="Arial"/>
          <w:sz w:val="30"/>
        </w:rPr>
      </w:pPr>
    </w:p>
    <w:p>
      <w:pPr>
        <w:tabs>
          <w:tab w:pos="2651" w:val="left" w:leader="none"/>
          <w:tab w:pos="6145" w:val="left" w:leader="none"/>
          <w:tab w:pos="8204" w:val="left" w:leader="none"/>
        </w:tabs>
        <w:spacing w:before="0"/>
        <w:ind w:left="131" w:right="0" w:firstLine="0"/>
        <w:jc w:val="left"/>
        <w:rPr>
          <w:rFonts w:ascii="Arial" w:hAnsi="Arial"/>
          <w:sz w:val="20"/>
        </w:rPr>
      </w:pPr>
      <w:r>
        <w:rPr>
          <w:rFonts w:ascii="Arial" w:hAnsi="Arial"/>
          <w:sz w:val="20"/>
        </w:rPr>
        <w:t>Plocha</w:t>
        <w:tab/>
        <w:t>Průměrné intenzity</w:t>
      </w:r>
      <w:r>
        <w:rPr>
          <w:rFonts w:ascii="Arial" w:hAnsi="Arial"/>
          <w:spacing w:val="-4"/>
          <w:sz w:val="20"/>
        </w:rPr>
        <w:t> </w:t>
      </w:r>
      <w:r>
        <w:rPr>
          <w:rFonts w:ascii="Arial" w:hAnsi="Arial"/>
          <w:sz w:val="20"/>
        </w:rPr>
        <w:t>osvětlení</w:t>
      </w:r>
      <w:r>
        <w:rPr>
          <w:rFonts w:ascii="Arial" w:hAnsi="Arial"/>
          <w:spacing w:val="-4"/>
          <w:sz w:val="20"/>
        </w:rPr>
        <w:t> </w:t>
      </w:r>
      <w:r>
        <w:rPr>
          <w:rFonts w:ascii="Arial" w:hAnsi="Arial"/>
          <w:sz w:val="20"/>
        </w:rPr>
        <w:t>[lx]</w:t>
        <w:tab/>
        <w:t>Stupeň</w:t>
      </w:r>
      <w:r>
        <w:rPr>
          <w:rFonts w:ascii="Arial" w:hAnsi="Arial"/>
          <w:spacing w:val="-2"/>
          <w:sz w:val="20"/>
        </w:rPr>
        <w:t> </w:t>
      </w:r>
      <w:r>
        <w:rPr>
          <w:rFonts w:ascii="Arial" w:hAnsi="Arial"/>
          <w:sz w:val="20"/>
        </w:rPr>
        <w:t>odrazu</w:t>
      </w:r>
      <w:r>
        <w:rPr>
          <w:rFonts w:ascii="Arial" w:hAnsi="Arial"/>
          <w:spacing w:val="-2"/>
          <w:sz w:val="20"/>
        </w:rPr>
        <w:t> </w:t>
      </w:r>
      <w:r>
        <w:rPr>
          <w:rFonts w:ascii="Arial" w:hAnsi="Arial"/>
          <w:sz w:val="20"/>
        </w:rPr>
        <w:t>[%]</w:t>
        <w:tab/>
        <w:t>Průměrný jas</w:t>
      </w:r>
      <w:r>
        <w:rPr>
          <w:rFonts w:ascii="Arial" w:hAnsi="Arial"/>
          <w:spacing w:val="-2"/>
          <w:sz w:val="20"/>
        </w:rPr>
        <w:t> </w:t>
      </w:r>
      <w:r>
        <w:rPr>
          <w:rFonts w:ascii="Arial" w:hAnsi="Arial"/>
          <w:sz w:val="20"/>
        </w:rPr>
        <w:t>[cd/m²]</w:t>
      </w: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27"/>
        <w:gridCol w:w="1178"/>
        <w:gridCol w:w="1435"/>
        <w:gridCol w:w="1919"/>
        <w:gridCol w:w="2059"/>
        <w:gridCol w:w="1349"/>
      </w:tblGrid>
      <w:tr>
        <w:trPr>
          <w:trHeight w:val="252" w:hRule="exact"/>
        </w:trPr>
        <w:tc>
          <w:tcPr>
            <w:tcW w:w="2027" w:type="dxa"/>
          </w:tcPr>
          <w:p>
            <w:pPr/>
          </w:p>
        </w:tc>
        <w:tc>
          <w:tcPr>
            <w:tcW w:w="1178" w:type="dxa"/>
          </w:tcPr>
          <w:p>
            <w:pPr>
              <w:pStyle w:val="TableParagraph"/>
              <w:spacing w:line="221" w:lineRule="exact" w:before="0"/>
              <w:ind w:right="349"/>
              <w:rPr>
                <w:rFonts w:ascii="Arial" w:hAnsi="Arial"/>
                <w:sz w:val="20"/>
              </w:rPr>
            </w:pPr>
            <w:r>
              <w:rPr>
                <w:rFonts w:ascii="Arial" w:hAnsi="Arial"/>
                <w:sz w:val="20"/>
              </w:rPr>
              <w:t>přímé</w:t>
            </w:r>
          </w:p>
        </w:tc>
        <w:tc>
          <w:tcPr>
            <w:tcW w:w="1435" w:type="dxa"/>
          </w:tcPr>
          <w:p>
            <w:pPr>
              <w:pStyle w:val="TableParagraph"/>
              <w:spacing w:line="221" w:lineRule="exact" w:before="0"/>
              <w:ind w:right="345"/>
              <w:rPr>
                <w:rFonts w:ascii="Arial" w:hAnsi="Arial"/>
                <w:sz w:val="20"/>
              </w:rPr>
            </w:pPr>
            <w:r>
              <w:rPr>
                <w:rFonts w:ascii="Arial" w:hAnsi="Arial"/>
                <w:sz w:val="20"/>
              </w:rPr>
              <w:t>nepřímé</w:t>
            </w:r>
          </w:p>
        </w:tc>
        <w:tc>
          <w:tcPr>
            <w:tcW w:w="1919" w:type="dxa"/>
          </w:tcPr>
          <w:p>
            <w:pPr>
              <w:pStyle w:val="TableParagraph"/>
              <w:spacing w:line="221" w:lineRule="exact" w:before="0"/>
              <w:ind w:right="901"/>
              <w:rPr>
                <w:rFonts w:ascii="Arial" w:hAnsi="Arial"/>
                <w:sz w:val="20"/>
              </w:rPr>
            </w:pPr>
            <w:r>
              <w:rPr>
                <w:rFonts w:ascii="Arial" w:hAnsi="Arial"/>
                <w:sz w:val="20"/>
              </w:rPr>
              <w:t>celkový</w:t>
            </w:r>
          </w:p>
        </w:tc>
        <w:tc>
          <w:tcPr>
            <w:tcW w:w="3408" w:type="dxa"/>
            <w:gridSpan w:val="2"/>
          </w:tcPr>
          <w:p>
            <w:pPr/>
          </w:p>
        </w:tc>
      </w:tr>
      <w:tr>
        <w:trPr>
          <w:trHeight w:val="288" w:hRule="exact"/>
        </w:trPr>
        <w:tc>
          <w:tcPr>
            <w:tcW w:w="2027" w:type="dxa"/>
          </w:tcPr>
          <w:p>
            <w:pPr>
              <w:pStyle w:val="TableParagraph"/>
              <w:spacing w:before="17"/>
              <w:ind w:left="24"/>
              <w:jc w:val="left"/>
              <w:rPr>
                <w:rFonts w:ascii="Arial" w:hAnsi="Arial"/>
                <w:sz w:val="20"/>
              </w:rPr>
            </w:pPr>
            <w:r>
              <w:rPr>
                <w:rFonts w:ascii="Arial" w:hAnsi="Arial"/>
                <w:sz w:val="20"/>
              </w:rPr>
              <w:t>Uživatelská úroveň</w:t>
            </w:r>
          </w:p>
        </w:tc>
        <w:tc>
          <w:tcPr>
            <w:tcW w:w="1178" w:type="dxa"/>
          </w:tcPr>
          <w:p>
            <w:pPr>
              <w:pStyle w:val="TableParagraph"/>
              <w:spacing w:before="17"/>
              <w:ind w:right="351"/>
              <w:rPr>
                <w:rFonts w:ascii="Arial"/>
                <w:sz w:val="20"/>
              </w:rPr>
            </w:pPr>
            <w:r>
              <w:rPr>
                <w:rFonts w:ascii="Arial"/>
                <w:sz w:val="20"/>
              </w:rPr>
              <w:t>447</w:t>
            </w:r>
          </w:p>
        </w:tc>
        <w:tc>
          <w:tcPr>
            <w:tcW w:w="1435" w:type="dxa"/>
          </w:tcPr>
          <w:p>
            <w:pPr>
              <w:pStyle w:val="TableParagraph"/>
              <w:spacing w:before="17"/>
              <w:ind w:right="346"/>
              <w:rPr>
                <w:rFonts w:ascii="Arial"/>
                <w:sz w:val="20"/>
              </w:rPr>
            </w:pPr>
            <w:r>
              <w:rPr>
                <w:rFonts w:ascii="Arial"/>
                <w:sz w:val="20"/>
              </w:rPr>
              <w:t>39</w:t>
            </w:r>
          </w:p>
        </w:tc>
        <w:tc>
          <w:tcPr>
            <w:tcW w:w="1919" w:type="dxa"/>
          </w:tcPr>
          <w:p>
            <w:pPr>
              <w:pStyle w:val="TableParagraph"/>
              <w:spacing w:before="17"/>
              <w:ind w:right="904"/>
              <w:rPr>
                <w:rFonts w:ascii="Arial"/>
                <w:sz w:val="20"/>
              </w:rPr>
            </w:pPr>
            <w:r>
              <w:rPr>
                <w:rFonts w:ascii="Arial"/>
                <w:sz w:val="20"/>
              </w:rPr>
              <w:t>487</w:t>
            </w:r>
          </w:p>
        </w:tc>
        <w:tc>
          <w:tcPr>
            <w:tcW w:w="2059" w:type="dxa"/>
          </w:tcPr>
          <w:p>
            <w:pPr>
              <w:pStyle w:val="TableParagraph"/>
              <w:spacing w:before="17"/>
              <w:ind w:right="933"/>
              <w:rPr>
                <w:rFonts w:ascii="Arial"/>
                <w:sz w:val="20"/>
              </w:rPr>
            </w:pPr>
            <w:r>
              <w:rPr>
                <w:rFonts w:ascii="Arial"/>
                <w:w w:val="100"/>
                <w:sz w:val="20"/>
              </w:rPr>
              <w:t>/</w:t>
            </w:r>
          </w:p>
        </w:tc>
        <w:tc>
          <w:tcPr>
            <w:tcW w:w="1349" w:type="dxa"/>
          </w:tcPr>
          <w:p>
            <w:pPr>
              <w:pStyle w:val="TableParagraph"/>
              <w:spacing w:before="17"/>
              <w:ind w:right="21"/>
              <w:rPr>
                <w:rFonts w:ascii="Arial"/>
                <w:sz w:val="20"/>
              </w:rPr>
            </w:pPr>
            <w:r>
              <w:rPr>
                <w:rFonts w:ascii="Arial"/>
                <w:w w:val="100"/>
                <w:sz w:val="20"/>
              </w:rPr>
              <w:t>/</w:t>
            </w:r>
          </w:p>
        </w:tc>
      </w:tr>
      <w:tr>
        <w:trPr>
          <w:trHeight w:val="300" w:hRule="exact"/>
        </w:trPr>
        <w:tc>
          <w:tcPr>
            <w:tcW w:w="2027" w:type="dxa"/>
          </w:tcPr>
          <w:p>
            <w:pPr>
              <w:pStyle w:val="TableParagraph"/>
              <w:spacing w:before="27"/>
              <w:ind w:left="24"/>
              <w:jc w:val="left"/>
              <w:rPr>
                <w:rFonts w:ascii="Arial"/>
                <w:sz w:val="20"/>
              </w:rPr>
            </w:pPr>
            <w:r>
              <w:rPr>
                <w:rFonts w:ascii="Arial"/>
                <w:sz w:val="20"/>
              </w:rPr>
              <w:t>Podlaha</w:t>
            </w:r>
          </w:p>
        </w:tc>
        <w:tc>
          <w:tcPr>
            <w:tcW w:w="1178" w:type="dxa"/>
          </w:tcPr>
          <w:p>
            <w:pPr>
              <w:pStyle w:val="TableParagraph"/>
              <w:spacing w:before="27"/>
              <w:ind w:right="351"/>
              <w:rPr>
                <w:rFonts w:ascii="Arial"/>
                <w:sz w:val="20"/>
              </w:rPr>
            </w:pPr>
            <w:r>
              <w:rPr>
                <w:rFonts w:ascii="Arial"/>
                <w:sz w:val="20"/>
              </w:rPr>
              <w:t>307</w:t>
            </w:r>
          </w:p>
        </w:tc>
        <w:tc>
          <w:tcPr>
            <w:tcW w:w="1435" w:type="dxa"/>
          </w:tcPr>
          <w:p>
            <w:pPr>
              <w:pStyle w:val="TableParagraph"/>
              <w:spacing w:before="27"/>
              <w:ind w:right="346"/>
              <w:rPr>
                <w:rFonts w:ascii="Arial"/>
                <w:sz w:val="20"/>
              </w:rPr>
            </w:pPr>
            <w:r>
              <w:rPr>
                <w:rFonts w:ascii="Arial"/>
                <w:sz w:val="20"/>
              </w:rPr>
              <w:t>42</w:t>
            </w:r>
          </w:p>
        </w:tc>
        <w:tc>
          <w:tcPr>
            <w:tcW w:w="1919" w:type="dxa"/>
          </w:tcPr>
          <w:p>
            <w:pPr>
              <w:pStyle w:val="TableParagraph"/>
              <w:spacing w:before="27"/>
              <w:ind w:right="904"/>
              <w:rPr>
                <w:rFonts w:ascii="Arial"/>
                <w:sz w:val="20"/>
              </w:rPr>
            </w:pPr>
            <w:r>
              <w:rPr>
                <w:rFonts w:ascii="Arial"/>
                <w:sz w:val="20"/>
              </w:rPr>
              <w:t>350</w:t>
            </w:r>
          </w:p>
        </w:tc>
        <w:tc>
          <w:tcPr>
            <w:tcW w:w="2059" w:type="dxa"/>
          </w:tcPr>
          <w:p>
            <w:pPr>
              <w:pStyle w:val="TableParagraph"/>
              <w:spacing w:before="27"/>
              <w:ind w:right="931"/>
              <w:rPr>
                <w:rFonts w:ascii="Arial"/>
                <w:sz w:val="20"/>
              </w:rPr>
            </w:pPr>
            <w:r>
              <w:rPr>
                <w:rFonts w:ascii="Arial"/>
                <w:sz w:val="20"/>
              </w:rPr>
              <w:t>20</w:t>
            </w:r>
          </w:p>
        </w:tc>
        <w:tc>
          <w:tcPr>
            <w:tcW w:w="1349" w:type="dxa"/>
          </w:tcPr>
          <w:p>
            <w:pPr>
              <w:pStyle w:val="TableParagraph"/>
              <w:spacing w:before="27"/>
              <w:ind w:right="24"/>
              <w:rPr>
                <w:rFonts w:ascii="Arial"/>
                <w:sz w:val="20"/>
              </w:rPr>
            </w:pPr>
            <w:r>
              <w:rPr>
                <w:rFonts w:ascii="Arial"/>
                <w:sz w:val="20"/>
              </w:rPr>
              <w:t>22</w:t>
            </w:r>
          </w:p>
        </w:tc>
      </w:tr>
      <w:tr>
        <w:trPr>
          <w:trHeight w:val="300" w:hRule="exact"/>
        </w:trPr>
        <w:tc>
          <w:tcPr>
            <w:tcW w:w="2027" w:type="dxa"/>
          </w:tcPr>
          <w:p>
            <w:pPr>
              <w:pStyle w:val="TableParagraph"/>
              <w:ind w:left="24"/>
              <w:jc w:val="left"/>
              <w:rPr>
                <w:rFonts w:ascii="Arial"/>
                <w:sz w:val="20"/>
              </w:rPr>
            </w:pPr>
            <w:r>
              <w:rPr>
                <w:rFonts w:ascii="Arial"/>
                <w:sz w:val="20"/>
              </w:rPr>
              <w:t>Strop</w:t>
            </w:r>
          </w:p>
        </w:tc>
        <w:tc>
          <w:tcPr>
            <w:tcW w:w="1178" w:type="dxa"/>
          </w:tcPr>
          <w:p>
            <w:pPr>
              <w:pStyle w:val="TableParagraph"/>
              <w:ind w:right="351"/>
              <w:rPr>
                <w:rFonts w:ascii="Arial"/>
                <w:sz w:val="20"/>
              </w:rPr>
            </w:pPr>
            <w:r>
              <w:rPr>
                <w:rFonts w:ascii="Arial"/>
                <w:sz w:val="20"/>
              </w:rPr>
              <w:t>0.11</w:t>
            </w:r>
          </w:p>
        </w:tc>
        <w:tc>
          <w:tcPr>
            <w:tcW w:w="1435" w:type="dxa"/>
          </w:tcPr>
          <w:p>
            <w:pPr>
              <w:pStyle w:val="TableParagraph"/>
              <w:ind w:right="346"/>
              <w:rPr>
                <w:rFonts w:ascii="Arial"/>
                <w:sz w:val="20"/>
              </w:rPr>
            </w:pPr>
            <w:r>
              <w:rPr>
                <w:rFonts w:ascii="Arial"/>
                <w:sz w:val="20"/>
              </w:rPr>
              <w:t>98</w:t>
            </w:r>
          </w:p>
        </w:tc>
        <w:tc>
          <w:tcPr>
            <w:tcW w:w="1919" w:type="dxa"/>
          </w:tcPr>
          <w:p>
            <w:pPr>
              <w:pStyle w:val="TableParagraph"/>
              <w:ind w:right="902"/>
              <w:rPr>
                <w:rFonts w:ascii="Arial"/>
                <w:sz w:val="20"/>
              </w:rPr>
            </w:pPr>
            <w:r>
              <w:rPr>
                <w:rFonts w:ascii="Arial"/>
                <w:sz w:val="20"/>
              </w:rPr>
              <w:t>98</w:t>
            </w:r>
          </w:p>
        </w:tc>
        <w:tc>
          <w:tcPr>
            <w:tcW w:w="2059" w:type="dxa"/>
          </w:tcPr>
          <w:p>
            <w:pPr>
              <w:pStyle w:val="TableParagraph"/>
              <w:ind w:right="930"/>
              <w:rPr>
                <w:rFonts w:ascii="Arial"/>
                <w:sz w:val="20"/>
              </w:rPr>
            </w:pPr>
            <w:r>
              <w:rPr>
                <w:rFonts w:ascii="Arial"/>
                <w:w w:val="100"/>
                <w:sz w:val="20"/>
              </w:rPr>
              <w:t>5</w:t>
            </w:r>
          </w:p>
        </w:tc>
        <w:tc>
          <w:tcPr>
            <w:tcW w:w="1349" w:type="dxa"/>
          </w:tcPr>
          <w:p>
            <w:pPr>
              <w:pStyle w:val="TableParagraph"/>
              <w:ind w:right="23"/>
              <w:rPr>
                <w:rFonts w:ascii="Arial"/>
                <w:sz w:val="20"/>
              </w:rPr>
            </w:pPr>
            <w:r>
              <w:rPr>
                <w:rFonts w:ascii="Arial"/>
                <w:sz w:val="20"/>
              </w:rPr>
              <w:t>1.56</w:t>
            </w:r>
          </w:p>
        </w:tc>
      </w:tr>
      <w:tr>
        <w:trPr>
          <w:trHeight w:val="300" w:hRule="exact"/>
        </w:trPr>
        <w:tc>
          <w:tcPr>
            <w:tcW w:w="2027" w:type="dxa"/>
          </w:tcPr>
          <w:p>
            <w:pPr>
              <w:pStyle w:val="TableParagraph"/>
              <w:spacing w:before="27"/>
              <w:ind w:left="24"/>
              <w:jc w:val="left"/>
              <w:rPr>
                <w:rFonts w:ascii="Arial" w:hAnsi="Arial"/>
                <w:sz w:val="20"/>
              </w:rPr>
            </w:pPr>
            <w:r>
              <w:rPr>
                <w:rFonts w:ascii="Arial" w:hAnsi="Arial"/>
                <w:sz w:val="20"/>
              </w:rPr>
              <w:t>Stěna 1</w:t>
            </w:r>
          </w:p>
        </w:tc>
        <w:tc>
          <w:tcPr>
            <w:tcW w:w="1178" w:type="dxa"/>
          </w:tcPr>
          <w:p>
            <w:pPr>
              <w:pStyle w:val="TableParagraph"/>
              <w:spacing w:before="27"/>
              <w:ind w:right="351"/>
              <w:rPr>
                <w:rFonts w:ascii="Arial"/>
                <w:sz w:val="20"/>
              </w:rPr>
            </w:pPr>
            <w:r>
              <w:rPr>
                <w:rFonts w:ascii="Arial"/>
                <w:sz w:val="20"/>
              </w:rPr>
              <w:t>121</w:t>
            </w:r>
          </w:p>
        </w:tc>
        <w:tc>
          <w:tcPr>
            <w:tcW w:w="1435" w:type="dxa"/>
          </w:tcPr>
          <w:p>
            <w:pPr>
              <w:pStyle w:val="TableParagraph"/>
              <w:spacing w:before="27"/>
              <w:ind w:right="347"/>
              <w:rPr>
                <w:rFonts w:ascii="Arial"/>
                <w:sz w:val="20"/>
              </w:rPr>
            </w:pPr>
            <w:r>
              <w:rPr>
                <w:rFonts w:ascii="Arial"/>
                <w:sz w:val="20"/>
              </w:rPr>
              <w:t>54</w:t>
            </w:r>
          </w:p>
        </w:tc>
        <w:tc>
          <w:tcPr>
            <w:tcW w:w="1919" w:type="dxa"/>
          </w:tcPr>
          <w:p>
            <w:pPr>
              <w:pStyle w:val="TableParagraph"/>
              <w:spacing w:before="27"/>
              <w:ind w:right="903"/>
              <w:rPr>
                <w:rFonts w:ascii="Arial"/>
                <w:sz w:val="20"/>
              </w:rPr>
            </w:pPr>
            <w:r>
              <w:rPr>
                <w:rFonts w:ascii="Arial"/>
                <w:sz w:val="20"/>
              </w:rPr>
              <w:t>176</w:t>
            </w:r>
          </w:p>
        </w:tc>
        <w:tc>
          <w:tcPr>
            <w:tcW w:w="2059" w:type="dxa"/>
          </w:tcPr>
          <w:p>
            <w:pPr>
              <w:pStyle w:val="TableParagraph"/>
              <w:spacing w:before="27"/>
              <w:ind w:right="931"/>
              <w:rPr>
                <w:rFonts w:ascii="Arial"/>
                <w:sz w:val="20"/>
              </w:rPr>
            </w:pPr>
            <w:r>
              <w:rPr>
                <w:rFonts w:ascii="Arial"/>
                <w:sz w:val="20"/>
              </w:rPr>
              <w:t>66</w:t>
            </w:r>
          </w:p>
        </w:tc>
        <w:tc>
          <w:tcPr>
            <w:tcW w:w="1349" w:type="dxa"/>
          </w:tcPr>
          <w:p>
            <w:pPr>
              <w:pStyle w:val="TableParagraph"/>
              <w:spacing w:before="27"/>
              <w:ind w:right="24"/>
              <w:rPr>
                <w:rFonts w:ascii="Arial"/>
                <w:sz w:val="20"/>
              </w:rPr>
            </w:pPr>
            <w:r>
              <w:rPr>
                <w:rFonts w:ascii="Arial"/>
                <w:sz w:val="20"/>
              </w:rPr>
              <w:t>37</w:t>
            </w:r>
          </w:p>
        </w:tc>
      </w:tr>
      <w:tr>
        <w:trPr>
          <w:trHeight w:val="300" w:hRule="exact"/>
        </w:trPr>
        <w:tc>
          <w:tcPr>
            <w:tcW w:w="2027" w:type="dxa"/>
          </w:tcPr>
          <w:p>
            <w:pPr>
              <w:pStyle w:val="TableParagraph"/>
              <w:ind w:left="24"/>
              <w:jc w:val="left"/>
              <w:rPr>
                <w:rFonts w:ascii="Arial" w:hAnsi="Arial"/>
                <w:sz w:val="20"/>
              </w:rPr>
            </w:pPr>
            <w:r>
              <w:rPr>
                <w:rFonts w:ascii="Arial" w:hAnsi="Arial"/>
                <w:sz w:val="20"/>
              </w:rPr>
              <w:t>Stěna 2</w:t>
            </w:r>
          </w:p>
        </w:tc>
        <w:tc>
          <w:tcPr>
            <w:tcW w:w="1178" w:type="dxa"/>
          </w:tcPr>
          <w:p>
            <w:pPr>
              <w:pStyle w:val="TableParagraph"/>
              <w:ind w:right="351"/>
              <w:rPr>
                <w:rFonts w:ascii="Arial"/>
                <w:sz w:val="20"/>
              </w:rPr>
            </w:pPr>
            <w:r>
              <w:rPr>
                <w:rFonts w:ascii="Arial"/>
                <w:sz w:val="20"/>
              </w:rPr>
              <w:t>101</w:t>
            </w:r>
          </w:p>
        </w:tc>
        <w:tc>
          <w:tcPr>
            <w:tcW w:w="1435" w:type="dxa"/>
          </w:tcPr>
          <w:p>
            <w:pPr>
              <w:pStyle w:val="TableParagraph"/>
              <w:ind w:right="347"/>
              <w:rPr>
                <w:rFonts w:ascii="Arial"/>
                <w:sz w:val="20"/>
              </w:rPr>
            </w:pPr>
            <w:r>
              <w:rPr>
                <w:rFonts w:ascii="Arial"/>
                <w:sz w:val="20"/>
              </w:rPr>
              <w:t>36</w:t>
            </w:r>
          </w:p>
        </w:tc>
        <w:tc>
          <w:tcPr>
            <w:tcW w:w="1919" w:type="dxa"/>
          </w:tcPr>
          <w:p>
            <w:pPr>
              <w:pStyle w:val="TableParagraph"/>
              <w:ind w:right="903"/>
              <w:rPr>
                <w:rFonts w:ascii="Arial"/>
                <w:sz w:val="20"/>
              </w:rPr>
            </w:pPr>
            <w:r>
              <w:rPr>
                <w:rFonts w:ascii="Arial"/>
                <w:sz w:val="20"/>
              </w:rPr>
              <w:t>137</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4"/>
              <w:rPr>
                <w:rFonts w:ascii="Arial"/>
                <w:sz w:val="20"/>
              </w:rPr>
            </w:pPr>
            <w:r>
              <w:rPr>
                <w:rFonts w:ascii="Arial"/>
                <w:sz w:val="20"/>
              </w:rPr>
              <w:t>22</w:t>
            </w:r>
          </w:p>
        </w:tc>
      </w:tr>
      <w:tr>
        <w:trPr>
          <w:trHeight w:val="300" w:hRule="exact"/>
        </w:trPr>
        <w:tc>
          <w:tcPr>
            <w:tcW w:w="2027" w:type="dxa"/>
          </w:tcPr>
          <w:p>
            <w:pPr>
              <w:pStyle w:val="TableParagraph"/>
              <w:spacing w:before="27"/>
              <w:ind w:left="24"/>
              <w:jc w:val="left"/>
              <w:rPr>
                <w:rFonts w:ascii="Arial" w:hAnsi="Arial"/>
                <w:sz w:val="20"/>
              </w:rPr>
            </w:pPr>
            <w:r>
              <w:rPr>
                <w:rFonts w:ascii="Arial" w:hAnsi="Arial"/>
                <w:sz w:val="20"/>
              </w:rPr>
              <w:t>Stěna 3</w:t>
            </w:r>
          </w:p>
        </w:tc>
        <w:tc>
          <w:tcPr>
            <w:tcW w:w="1178" w:type="dxa"/>
          </w:tcPr>
          <w:p>
            <w:pPr>
              <w:pStyle w:val="TableParagraph"/>
              <w:spacing w:before="27"/>
              <w:ind w:right="352"/>
              <w:rPr>
                <w:rFonts w:ascii="Arial"/>
                <w:sz w:val="20"/>
              </w:rPr>
            </w:pPr>
            <w:r>
              <w:rPr>
                <w:rFonts w:ascii="Arial"/>
                <w:sz w:val="20"/>
              </w:rPr>
              <w:t>43</w:t>
            </w:r>
          </w:p>
        </w:tc>
        <w:tc>
          <w:tcPr>
            <w:tcW w:w="1435" w:type="dxa"/>
          </w:tcPr>
          <w:p>
            <w:pPr>
              <w:pStyle w:val="TableParagraph"/>
              <w:spacing w:before="27"/>
              <w:ind w:right="347"/>
              <w:rPr>
                <w:rFonts w:ascii="Arial"/>
                <w:sz w:val="20"/>
              </w:rPr>
            </w:pPr>
            <w:r>
              <w:rPr>
                <w:rFonts w:ascii="Arial"/>
                <w:sz w:val="20"/>
              </w:rPr>
              <w:t>36</w:t>
            </w:r>
          </w:p>
        </w:tc>
        <w:tc>
          <w:tcPr>
            <w:tcW w:w="1919" w:type="dxa"/>
          </w:tcPr>
          <w:p>
            <w:pPr>
              <w:pStyle w:val="TableParagraph"/>
              <w:spacing w:before="27"/>
              <w:ind w:right="903"/>
              <w:rPr>
                <w:rFonts w:ascii="Arial"/>
                <w:sz w:val="20"/>
              </w:rPr>
            </w:pPr>
            <w:r>
              <w:rPr>
                <w:rFonts w:ascii="Arial"/>
                <w:sz w:val="20"/>
              </w:rPr>
              <w:t>79</w:t>
            </w:r>
          </w:p>
        </w:tc>
        <w:tc>
          <w:tcPr>
            <w:tcW w:w="2059" w:type="dxa"/>
          </w:tcPr>
          <w:p>
            <w:pPr>
              <w:pStyle w:val="TableParagraph"/>
              <w:spacing w:before="27"/>
              <w:ind w:right="932"/>
              <w:rPr>
                <w:rFonts w:ascii="Arial"/>
                <w:sz w:val="20"/>
              </w:rPr>
            </w:pPr>
            <w:r>
              <w:rPr>
                <w:rFonts w:ascii="Arial"/>
                <w:sz w:val="20"/>
              </w:rPr>
              <w:t>50</w:t>
            </w:r>
          </w:p>
        </w:tc>
        <w:tc>
          <w:tcPr>
            <w:tcW w:w="1349" w:type="dxa"/>
          </w:tcPr>
          <w:p>
            <w:pPr>
              <w:pStyle w:val="TableParagraph"/>
              <w:spacing w:before="27"/>
              <w:ind w:right="25"/>
              <w:rPr>
                <w:rFonts w:ascii="Arial"/>
                <w:sz w:val="20"/>
              </w:rPr>
            </w:pPr>
            <w:r>
              <w:rPr>
                <w:rFonts w:ascii="Arial"/>
                <w:sz w:val="20"/>
              </w:rPr>
              <w:t>13</w:t>
            </w:r>
          </w:p>
        </w:tc>
      </w:tr>
      <w:tr>
        <w:trPr>
          <w:trHeight w:val="300" w:hRule="exact"/>
        </w:trPr>
        <w:tc>
          <w:tcPr>
            <w:tcW w:w="2027" w:type="dxa"/>
          </w:tcPr>
          <w:p>
            <w:pPr>
              <w:pStyle w:val="TableParagraph"/>
              <w:ind w:left="24"/>
              <w:jc w:val="left"/>
              <w:rPr>
                <w:rFonts w:ascii="Arial" w:hAnsi="Arial"/>
                <w:sz w:val="20"/>
              </w:rPr>
            </w:pPr>
            <w:r>
              <w:rPr>
                <w:rFonts w:ascii="Arial" w:hAnsi="Arial"/>
                <w:sz w:val="20"/>
              </w:rPr>
              <w:t>Stěna 4</w:t>
            </w:r>
          </w:p>
        </w:tc>
        <w:tc>
          <w:tcPr>
            <w:tcW w:w="1178" w:type="dxa"/>
          </w:tcPr>
          <w:p>
            <w:pPr>
              <w:pStyle w:val="TableParagraph"/>
              <w:ind w:right="352"/>
              <w:rPr>
                <w:rFonts w:ascii="Arial"/>
                <w:sz w:val="20"/>
              </w:rPr>
            </w:pPr>
            <w:r>
              <w:rPr>
                <w:rFonts w:ascii="Arial"/>
                <w:sz w:val="20"/>
              </w:rPr>
              <w:t>96</w:t>
            </w:r>
          </w:p>
        </w:tc>
        <w:tc>
          <w:tcPr>
            <w:tcW w:w="1435" w:type="dxa"/>
          </w:tcPr>
          <w:p>
            <w:pPr>
              <w:pStyle w:val="TableParagraph"/>
              <w:ind w:right="347"/>
              <w:rPr>
                <w:rFonts w:ascii="Arial"/>
                <w:sz w:val="20"/>
              </w:rPr>
            </w:pPr>
            <w:r>
              <w:rPr>
                <w:rFonts w:ascii="Arial"/>
                <w:sz w:val="20"/>
              </w:rPr>
              <w:t>31</w:t>
            </w:r>
          </w:p>
        </w:tc>
        <w:tc>
          <w:tcPr>
            <w:tcW w:w="1919" w:type="dxa"/>
          </w:tcPr>
          <w:p>
            <w:pPr>
              <w:pStyle w:val="TableParagraph"/>
              <w:ind w:right="903"/>
              <w:rPr>
                <w:rFonts w:ascii="Arial"/>
                <w:sz w:val="20"/>
              </w:rPr>
            </w:pPr>
            <w:r>
              <w:rPr>
                <w:rFonts w:ascii="Arial"/>
                <w:sz w:val="20"/>
              </w:rPr>
              <w:t>127</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5"/>
              <w:rPr>
                <w:rFonts w:ascii="Arial"/>
                <w:sz w:val="20"/>
              </w:rPr>
            </w:pPr>
            <w:r>
              <w:rPr>
                <w:rFonts w:ascii="Arial"/>
                <w:sz w:val="20"/>
              </w:rPr>
              <w:t>20</w:t>
            </w:r>
          </w:p>
        </w:tc>
      </w:tr>
      <w:tr>
        <w:trPr>
          <w:trHeight w:val="300" w:hRule="exact"/>
        </w:trPr>
        <w:tc>
          <w:tcPr>
            <w:tcW w:w="2027" w:type="dxa"/>
          </w:tcPr>
          <w:p>
            <w:pPr>
              <w:pStyle w:val="TableParagraph"/>
              <w:spacing w:before="27"/>
              <w:ind w:left="24"/>
              <w:jc w:val="left"/>
              <w:rPr>
                <w:rFonts w:ascii="Arial" w:hAnsi="Arial"/>
                <w:sz w:val="20"/>
              </w:rPr>
            </w:pPr>
            <w:r>
              <w:rPr>
                <w:rFonts w:ascii="Arial" w:hAnsi="Arial"/>
                <w:sz w:val="20"/>
              </w:rPr>
              <w:t>Stěna 5</w:t>
            </w:r>
          </w:p>
        </w:tc>
        <w:tc>
          <w:tcPr>
            <w:tcW w:w="1178" w:type="dxa"/>
          </w:tcPr>
          <w:p>
            <w:pPr>
              <w:pStyle w:val="TableParagraph"/>
              <w:spacing w:before="27"/>
              <w:ind w:right="352"/>
              <w:rPr>
                <w:rFonts w:ascii="Arial"/>
                <w:sz w:val="20"/>
              </w:rPr>
            </w:pPr>
            <w:r>
              <w:rPr>
                <w:rFonts w:ascii="Arial"/>
                <w:sz w:val="20"/>
              </w:rPr>
              <w:t>76</w:t>
            </w:r>
          </w:p>
        </w:tc>
        <w:tc>
          <w:tcPr>
            <w:tcW w:w="1435" w:type="dxa"/>
          </w:tcPr>
          <w:p>
            <w:pPr>
              <w:pStyle w:val="TableParagraph"/>
              <w:spacing w:before="27"/>
              <w:ind w:right="347"/>
              <w:rPr>
                <w:rFonts w:ascii="Arial"/>
                <w:sz w:val="20"/>
              </w:rPr>
            </w:pPr>
            <w:r>
              <w:rPr>
                <w:rFonts w:ascii="Arial"/>
                <w:sz w:val="20"/>
              </w:rPr>
              <w:t>31</w:t>
            </w:r>
          </w:p>
        </w:tc>
        <w:tc>
          <w:tcPr>
            <w:tcW w:w="1919" w:type="dxa"/>
          </w:tcPr>
          <w:p>
            <w:pPr>
              <w:pStyle w:val="TableParagraph"/>
              <w:spacing w:before="27"/>
              <w:ind w:right="903"/>
              <w:rPr>
                <w:rFonts w:ascii="Arial"/>
                <w:sz w:val="20"/>
              </w:rPr>
            </w:pPr>
            <w:r>
              <w:rPr>
                <w:rFonts w:ascii="Arial"/>
                <w:sz w:val="20"/>
              </w:rPr>
              <w:t>107</w:t>
            </w:r>
          </w:p>
        </w:tc>
        <w:tc>
          <w:tcPr>
            <w:tcW w:w="2059" w:type="dxa"/>
          </w:tcPr>
          <w:p>
            <w:pPr>
              <w:pStyle w:val="TableParagraph"/>
              <w:spacing w:before="27"/>
              <w:ind w:right="932"/>
              <w:rPr>
                <w:rFonts w:ascii="Arial"/>
                <w:sz w:val="20"/>
              </w:rPr>
            </w:pPr>
            <w:r>
              <w:rPr>
                <w:rFonts w:ascii="Arial"/>
                <w:sz w:val="20"/>
              </w:rPr>
              <w:t>50</w:t>
            </w:r>
          </w:p>
        </w:tc>
        <w:tc>
          <w:tcPr>
            <w:tcW w:w="1349" w:type="dxa"/>
          </w:tcPr>
          <w:p>
            <w:pPr>
              <w:pStyle w:val="TableParagraph"/>
              <w:spacing w:before="27"/>
              <w:ind w:right="25"/>
              <w:rPr>
                <w:rFonts w:ascii="Arial"/>
                <w:sz w:val="20"/>
              </w:rPr>
            </w:pPr>
            <w:r>
              <w:rPr>
                <w:rFonts w:ascii="Arial"/>
                <w:sz w:val="20"/>
              </w:rPr>
              <w:t>17</w:t>
            </w:r>
          </w:p>
        </w:tc>
      </w:tr>
      <w:tr>
        <w:trPr>
          <w:trHeight w:val="300" w:hRule="exact"/>
        </w:trPr>
        <w:tc>
          <w:tcPr>
            <w:tcW w:w="2027" w:type="dxa"/>
          </w:tcPr>
          <w:p>
            <w:pPr>
              <w:pStyle w:val="TableParagraph"/>
              <w:ind w:left="24"/>
              <w:jc w:val="left"/>
              <w:rPr>
                <w:rFonts w:ascii="Arial" w:hAnsi="Arial"/>
                <w:sz w:val="20"/>
              </w:rPr>
            </w:pPr>
            <w:r>
              <w:rPr>
                <w:rFonts w:ascii="Arial" w:hAnsi="Arial"/>
                <w:sz w:val="20"/>
              </w:rPr>
              <w:t>Stěna 6</w:t>
            </w:r>
          </w:p>
        </w:tc>
        <w:tc>
          <w:tcPr>
            <w:tcW w:w="1178" w:type="dxa"/>
          </w:tcPr>
          <w:p>
            <w:pPr>
              <w:pStyle w:val="TableParagraph"/>
              <w:ind w:right="352"/>
              <w:rPr>
                <w:rFonts w:ascii="Arial"/>
                <w:sz w:val="20"/>
              </w:rPr>
            </w:pPr>
            <w:r>
              <w:rPr>
                <w:rFonts w:ascii="Arial"/>
                <w:sz w:val="20"/>
              </w:rPr>
              <w:t>154</w:t>
            </w:r>
          </w:p>
        </w:tc>
        <w:tc>
          <w:tcPr>
            <w:tcW w:w="1435" w:type="dxa"/>
          </w:tcPr>
          <w:p>
            <w:pPr>
              <w:pStyle w:val="TableParagraph"/>
              <w:ind w:right="347"/>
              <w:rPr>
                <w:rFonts w:ascii="Arial"/>
                <w:sz w:val="20"/>
              </w:rPr>
            </w:pPr>
            <w:r>
              <w:rPr>
                <w:rFonts w:ascii="Arial"/>
                <w:sz w:val="20"/>
              </w:rPr>
              <w:t>55</w:t>
            </w:r>
          </w:p>
        </w:tc>
        <w:tc>
          <w:tcPr>
            <w:tcW w:w="1919" w:type="dxa"/>
          </w:tcPr>
          <w:p>
            <w:pPr>
              <w:pStyle w:val="TableParagraph"/>
              <w:ind w:right="903"/>
              <w:rPr>
                <w:rFonts w:ascii="Arial"/>
                <w:sz w:val="20"/>
              </w:rPr>
            </w:pPr>
            <w:r>
              <w:rPr>
                <w:rFonts w:ascii="Arial"/>
                <w:sz w:val="20"/>
              </w:rPr>
              <w:t>209</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5"/>
              <w:rPr>
                <w:rFonts w:ascii="Arial"/>
                <w:sz w:val="20"/>
              </w:rPr>
            </w:pPr>
            <w:r>
              <w:rPr>
                <w:rFonts w:ascii="Arial"/>
                <w:sz w:val="20"/>
              </w:rPr>
              <w:t>33</w:t>
            </w:r>
          </w:p>
        </w:tc>
      </w:tr>
      <w:tr>
        <w:trPr>
          <w:trHeight w:val="300" w:hRule="exact"/>
        </w:trPr>
        <w:tc>
          <w:tcPr>
            <w:tcW w:w="2027" w:type="dxa"/>
          </w:tcPr>
          <w:p>
            <w:pPr>
              <w:pStyle w:val="TableParagraph"/>
              <w:spacing w:before="27"/>
              <w:ind w:left="24"/>
              <w:jc w:val="left"/>
              <w:rPr>
                <w:rFonts w:ascii="Arial" w:hAnsi="Arial"/>
                <w:sz w:val="20"/>
              </w:rPr>
            </w:pPr>
            <w:r>
              <w:rPr>
                <w:rFonts w:ascii="Arial" w:hAnsi="Arial"/>
                <w:sz w:val="20"/>
              </w:rPr>
              <w:t>Stěna 7</w:t>
            </w:r>
          </w:p>
        </w:tc>
        <w:tc>
          <w:tcPr>
            <w:tcW w:w="1178" w:type="dxa"/>
          </w:tcPr>
          <w:p>
            <w:pPr>
              <w:pStyle w:val="TableParagraph"/>
              <w:spacing w:before="27"/>
              <w:ind w:right="352"/>
              <w:rPr>
                <w:rFonts w:ascii="Arial"/>
                <w:sz w:val="20"/>
              </w:rPr>
            </w:pPr>
            <w:r>
              <w:rPr>
                <w:rFonts w:ascii="Arial"/>
                <w:sz w:val="20"/>
              </w:rPr>
              <w:t>73</w:t>
            </w:r>
          </w:p>
        </w:tc>
        <w:tc>
          <w:tcPr>
            <w:tcW w:w="1435" w:type="dxa"/>
          </w:tcPr>
          <w:p>
            <w:pPr>
              <w:pStyle w:val="TableParagraph"/>
              <w:spacing w:before="27"/>
              <w:ind w:right="347"/>
              <w:rPr>
                <w:rFonts w:ascii="Arial"/>
                <w:sz w:val="20"/>
              </w:rPr>
            </w:pPr>
            <w:r>
              <w:rPr>
                <w:rFonts w:ascii="Arial"/>
                <w:sz w:val="20"/>
              </w:rPr>
              <w:t>75</w:t>
            </w:r>
          </w:p>
        </w:tc>
        <w:tc>
          <w:tcPr>
            <w:tcW w:w="1919" w:type="dxa"/>
          </w:tcPr>
          <w:p>
            <w:pPr>
              <w:pStyle w:val="TableParagraph"/>
              <w:spacing w:before="27"/>
              <w:ind w:right="903"/>
              <w:rPr>
                <w:rFonts w:ascii="Arial"/>
                <w:sz w:val="20"/>
              </w:rPr>
            </w:pPr>
            <w:r>
              <w:rPr>
                <w:rFonts w:ascii="Arial"/>
                <w:sz w:val="20"/>
              </w:rPr>
              <w:t>148</w:t>
            </w:r>
          </w:p>
        </w:tc>
        <w:tc>
          <w:tcPr>
            <w:tcW w:w="2059" w:type="dxa"/>
          </w:tcPr>
          <w:p>
            <w:pPr>
              <w:pStyle w:val="TableParagraph"/>
              <w:spacing w:before="27"/>
              <w:ind w:right="932"/>
              <w:rPr>
                <w:rFonts w:ascii="Arial"/>
                <w:sz w:val="20"/>
              </w:rPr>
            </w:pPr>
            <w:r>
              <w:rPr>
                <w:rFonts w:ascii="Arial"/>
                <w:sz w:val="20"/>
              </w:rPr>
              <w:t>50</w:t>
            </w:r>
          </w:p>
        </w:tc>
        <w:tc>
          <w:tcPr>
            <w:tcW w:w="1349" w:type="dxa"/>
          </w:tcPr>
          <w:p>
            <w:pPr>
              <w:pStyle w:val="TableParagraph"/>
              <w:spacing w:before="27"/>
              <w:ind w:right="25"/>
              <w:rPr>
                <w:rFonts w:ascii="Arial"/>
                <w:sz w:val="20"/>
              </w:rPr>
            </w:pPr>
            <w:r>
              <w:rPr>
                <w:rFonts w:ascii="Arial"/>
                <w:sz w:val="20"/>
              </w:rPr>
              <w:t>23</w:t>
            </w:r>
          </w:p>
        </w:tc>
      </w:tr>
      <w:tr>
        <w:trPr>
          <w:trHeight w:val="300" w:hRule="exact"/>
        </w:trPr>
        <w:tc>
          <w:tcPr>
            <w:tcW w:w="2027" w:type="dxa"/>
          </w:tcPr>
          <w:p>
            <w:pPr>
              <w:pStyle w:val="TableParagraph"/>
              <w:ind w:left="24"/>
              <w:jc w:val="left"/>
              <w:rPr>
                <w:rFonts w:ascii="Arial" w:hAnsi="Arial"/>
                <w:sz w:val="20"/>
              </w:rPr>
            </w:pPr>
            <w:r>
              <w:rPr>
                <w:rFonts w:ascii="Arial" w:hAnsi="Arial"/>
                <w:sz w:val="20"/>
              </w:rPr>
              <w:t>Stěna 8</w:t>
            </w:r>
          </w:p>
        </w:tc>
        <w:tc>
          <w:tcPr>
            <w:tcW w:w="1178" w:type="dxa"/>
          </w:tcPr>
          <w:p>
            <w:pPr>
              <w:pStyle w:val="TableParagraph"/>
              <w:ind w:right="352"/>
              <w:rPr>
                <w:rFonts w:ascii="Arial"/>
                <w:sz w:val="20"/>
              </w:rPr>
            </w:pPr>
            <w:r>
              <w:rPr>
                <w:rFonts w:ascii="Arial"/>
                <w:sz w:val="20"/>
              </w:rPr>
              <w:t>57</w:t>
            </w:r>
          </w:p>
        </w:tc>
        <w:tc>
          <w:tcPr>
            <w:tcW w:w="1435" w:type="dxa"/>
          </w:tcPr>
          <w:p>
            <w:pPr>
              <w:pStyle w:val="TableParagraph"/>
              <w:ind w:right="347"/>
              <w:rPr>
                <w:rFonts w:ascii="Arial"/>
                <w:sz w:val="20"/>
              </w:rPr>
            </w:pPr>
            <w:r>
              <w:rPr>
                <w:rFonts w:ascii="Arial"/>
                <w:sz w:val="20"/>
              </w:rPr>
              <w:t>39</w:t>
            </w:r>
          </w:p>
        </w:tc>
        <w:tc>
          <w:tcPr>
            <w:tcW w:w="1919" w:type="dxa"/>
          </w:tcPr>
          <w:p>
            <w:pPr>
              <w:pStyle w:val="TableParagraph"/>
              <w:ind w:right="903"/>
              <w:rPr>
                <w:rFonts w:ascii="Arial"/>
                <w:sz w:val="20"/>
              </w:rPr>
            </w:pPr>
            <w:r>
              <w:rPr>
                <w:rFonts w:ascii="Arial"/>
                <w:sz w:val="20"/>
              </w:rPr>
              <w:t>96</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5"/>
              <w:rPr>
                <w:rFonts w:ascii="Arial"/>
                <w:sz w:val="20"/>
              </w:rPr>
            </w:pPr>
            <w:r>
              <w:rPr>
                <w:rFonts w:ascii="Arial"/>
                <w:sz w:val="20"/>
              </w:rPr>
              <w:t>15</w:t>
            </w:r>
          </w:p>
        </w:tc>
      </w:tr>
      <w:tr>
        <w:trPr>
          <w:trHeight w:val="300" w:hRule="exact"/>
        </w:trPr>
        <w:tc>
          <w:tcPr>
            <w:tcW w:w="2027" w:type="dxa"/>
          </w:tcPr>
          <w:p>
            <w:pPr>
              <w:pStyle w:val="TableParagraph"/>
              <w:spacing w:before="27"/>
              <w:ind w:left="24"/>
              <w:jc w:val="left"/>
              <w:rPr>
                <w:rFonts w:ascii="Arial" w:hAnsi="Arial"/>
                <w:sz w:val="20"/>
              </w:rPr>
            </w:pPr>
            <w:r>
              <w:rPr>
                <w:rFonts w:ascii="Arial" w:hAnsi="Arial"/>
                <w:sz w:val="20"/>
              </w:rPr>
              <w:t>Stěna 9</w:t>
            </w:r>
          </w:p>
        </w:tc>
        <w:tc>
          <w:tcPr>
            <w:tcW w:w="1178" w:type="dxa"/>
          </w:tcPr>
          <w:p>
            <w:pPr>
              <w:pStyle w:val="TableParagraph"/>
              <w:spacing w:before="27"/>
              <w:ind w:right="352"/>
              <w:rPr>
                <w:rFonts w:ascii="Arial"/>
                <w:sz w:val="20"/>
              </w:rPr>
            </w:pPr>
            <w:r>
              <w:rPr>
                <w:rFonts w:ascii="Arial"/>
                <w:sz w:val="20"/>
              </w:rPr>
              <w:t>105</w:t>
            </w:r>
          </w:p>
        </w:tc>
        <w:tc>
          <w:tcPr>
            <w:tcW w:w="1435" w:type="dxa"/>
          </w:tcPr>
          <w:p>
            <w:pPr>
              <w:pStyle w:val="TableParagraph"/>
              <w:spacing w:before="27"/>
              <w:ind w:right="347"/>
              <w:rPr>
                <w:rFonts w:ascii="Arial"/>
                <w:sz w:val="20"/>
              </w:rPr>
            </w:pPr>
            <w:r>
              <w:rPr>
                <w:rFonts w:ascii="Arial"/>
                <w:sz w:val="20"/>
              </w:rPr>
              <w:t>51</w:t>
            </w:r>
          </w:p>
        </w:tc>
        <w:tc>
          <w:tcPr>
            <w:tcW w:w="1919" w:type="dxa"/>
          </w:tcPr>
          <w:p>
            <w:pPr>
              <w:pStyle w:val="TableParagraph"/>
              <w:spacing w:before="27"/>
              <w:ind w:right="903"/>
              <w:rPr>
                <w:rFonts w:ascii="Arial"/>
                <w:sz w:val="20"/>
              </w:rPr>
            </w:pPr>
            <w:r>
              <w:rPr>
                <w:rFonts w:ascii="Arial"/>
                <w:sz w:val="20"/>
              </w:rPr>
              <w:t>157</w:t>
            </w:r>
          </w:p>
        </w:tc>
        <w:tc>
          <w:tcPr>
            <w:tcW w:w="2059" w:type="dxa"/>
          </w:tcPr>
          <w:p>
            <w:pPr>
              <w:pStyle w:val="TableParagraph"/>
              <w:spacing w:before="27"/>
              <w:ind w:right="932"/>
              <w:rPr>
                <w:rFonts w:ascii="Arial"/>
                <w:sz w:val="20"/>
              </w:rPr>
            </w:pPr>
            <w:r>
              <w:rPr>
                <w:rFonts w:ascii="Arial"/>
                <w:sz w:val="20"/>
              </w:rPr>
              <w:t>50</w:t>
            </w:r>
          </w:p>
        </w:tc>
        <w:tc>
          <w:tcPr>
            <w:tcW w:w="1349" w:type="dxa"/>
          </w:tcPr>
          <w:p>
            <w:pPr>
              <w:pStyle w:val="TableParagraph"/>
              <w:spacing w:before="27"/>
              <w:ind w:right="25"/>
              <w:rPr>
                <w:rFonts w:ascii="Arial"/>
                <w:sz w:val="20"/>
              </w:rPr>
            </w:pPr>
            <w:r>
              <w:rPr>
                <w:rFonts w:ascii="Arial"/>
                <w:sz w:val="20"/>
              </w:rPr>
              <w:t>25</w:t>
            </w:r>
          </w:p>
        </w:tc>
      </w:tr>
      <w:tr>
        <w:trPr>
          <w:trHeight w:val="300" w:hRule="exact"/>
        </w:trPr>
        <w:tc>
          <w:tcPr>
            <w:tcW w:w="2027" w:type="dxa"/>
          </w:tcPr>
          <w:p>
            <w:pPr>
              <w:pStyle w:val="TableParagraph"/>
              <w:ind w:left="23"/>
              <w:jc w:val="left"/>
              <w:rPr>
                <w:rFonts w:ascii="Arial" w:hAnsi="Arial"/>
                <w:sz w:val="20"/>
              </w:rPr>
            </w:pPr>
            <w:r>
              <w:rPr>
                <w:rFonts w:ascii="Arial" w:hAnsi="Arial"/>
                <w:sz w:val="20"/>
              </w:rPr>
              <w:t>Stěna 10</w:t>
            </w:r>
          </w:p>
        </w:tc>
        <w:tc>
          <w:tcPr>
            <w:tcW w:w="1178" w:type="dxa"/>
          </w:tcPr>
          <w:p>
            <w:pPr>
              <w:pStyle w:val="TableParagraph"/>
              <w:ind w:right="352"/>
              <w:rPr>
                <w:rFonts w:ascii="Arial"/>
                <w:sz w:val="20"/>
              </w:rPr>
            </w:pPr>
            <w:r>
              <w:rPr>
                <w:rFonts w:ascii="Arial"/>
                <w:sz w:val="20"/>
              </w:rPr>
              <w:t>49</w:t>
            </w:r>
          </w:p>
        </w:tc>
        <w:tc>
          <w:tcPr>
            <w:tcW w:w="1435" w:type="dxa"/>
          </w:tcPr>
          <w:p>
            <w:pPr>
              <w:pStyle w:val="TableParagraph"/>
              <w:ind w:right="349"/>
              <w:rPr>
                <w:rFonts w:ascii="Arial"/>
                <w:sz w:val="20"/>
              </w:rPr>
            </w:pPr>
            <w:r>
              <w:rPr>
                <w:rFonts w:ascii="Arial"/>
                <w:sz w:val="20"/>
              </w:rPr>
              <w:t>37</w:t>
            </w:r>
          </w:p>
        </w:tc>
        <w:tc>
          <w:tcPr>
            <w:tcW w:w="1919" w:type="dxa"/>
          </w:tcPr>
          <w:p>
            <w:pPr>
              <w:pStyle w:val="TableParagraph"/>
              <w:ind w:right="903"/>
              <w:rPr>
                <w:rFonts w:ascii="Arial"/>
                <w:sz w:val="20"/>
              </w:rPr>
            </w:pPr>
            <w:r>
              <w:rPr>
                <w:rFonts w:ascii="Arial"/>
                <w:sz w:val="20"/>
              </w:rPr>
              <w:t>86</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5"/>
              <w:rPr>
                <w:rFonts w:ascii="Arial"/>
                <w:sz w:val="20"/>
              </w:rPr>
            </w:pPr>
            <w:r>
              <w:rPr>
                <w:rFonts w:ascii="Arial"/>
                <w:sz w:val="20"/>
              </w:rPr>
              <w:t>14</w:t>
            </w:r>
          </w:p>
        </w:tc>
      </w:tr>
      <w:tr>
        <w:trPr>
          <w:trHeight w:val="300" w:hRule="exact"/>
        </w:trPr>
        <w:tc>
          <w:tcPr>
            <w:tcW w:w="2027" w:type="dxa"/>
          </w:tcPr>
          <w:p>
            <w:pPr>
              <w:pStyle w:val="TableParagraph"/>
              <w:spacing w:before="27"/>
              <w:ind w:left="23"/>
              <w:jc w:val="left"/>
              <w:rPr>
                <w:rFonts w:ascii="Arial" w:hAnsi="Arial"/>
                <w:sz w:val="20"/>
              </w:rPr>
            </w:pPr>
            <w:r>
              <w:rPr>
                <w:rFonts w:ascii="Arial" w:hAnsi="Arial"/>
                <w:sz w:val="20"/>
              </w:rPr>
              <w:t>Stěna 11</w:t>
            </w:r>
          </w:p>
        </w:tc>
        <w:tc>
          <w:tcPr>
            <w:tcW w:w="1178" w:type="dxa"/>
          </w:tcPr>
          <w:p>
            <w:pPr>
              <w:pStyle w:val="TableParagraph"/>
              <w:spacing w:before="27"/>
              <w:ind w:right="353"/>
              <w:rPr>
                <w:rFonts w:ascii="Arial"/>
                <w:sz w:val="20"/>
              </w:rPr>
            </w:pPr>
            <w:r>
              <w:rPr>
                <w:rFonts w:ascii="Arial"/>
                <w:sz w:val="20"/>
              </w:rPr>
              <w:t>0.08</w:t>
            </w:r>
          </w:p>
        </w:tc>
        <w:tc>
          <w:tcPr>
            <w:tcW w:w="1435" w:type="dxa"/>
          </w:tcPr>
          <w:p>
            <w:pPr>
              <w:pStyle w:val="TableParagraph"/>
              <w:spacing w:before="27"/>
              <w:ind w:right="348"/>
              <w:rPr>
                <w:rFonts w:ascii="Arial"/>
                <w:sz w:val="20"/>
              </w:rPr>
            </w:pPr>
            <w:r>
              <w:rPr>
                <w:rFonts w:ascii="Arial"/>
                <w:sz w:val="20"/>
              </w:rPr>
              <w:t>9.22</w:t>
            </w:r>
          </w:p>
        </w:tc>
        <w:tc>
          <w:tcPr>
            <w:tcW w:w="1919" w:type="dxa"/>
          </w:tcPr>
          <w:p>
            <w:pPr>
              <w:pStyle w:val="TableParagraph"/>
              <w:spacing w:before="27"/>
              <w:ind w:right="904"/>
              <w:rPr>
                <w:rFonts w:ascii="Arial"/>
                <w:sz w:val="20"/>
              </w:rPr>
            </w:pPr>
            <w:r>
              <w:rPr>
                <w:rFonts w:ascii="Arial"/>
                <w:sz w:val="20"/>
              </w:rPr>
              <w:t>9.30</w:t>
            </w:r>
          </w:p>
        </w:tc>
        <w:tc>
          <w:tcPr>
            <w:tcW w:w="2059" w:type="dxa"/>
          </w:tcPr>
          <w:p>
            <w:pPr>
              <w:pStyle w:val="TableParagraph"/>
              <w:spacing w:before="27"/>
              <w:ind w:right="934"/>
              <w:rPr>
                <w:rFonts w:ascii="Arial"/>
                <w:sz w:val="20"/>
              </w:rPr>
            </w:pPr>
            <w:r>
              <w:rPr>
                <w:rFonts w:ascii="Arial"/>
                <w:sz w:val="20"/>
              </w:rPr>
              <w:t>50</w:t>
            </w:r>
          </w:p>
        </w:tc>
        <w:tc>
          <w:tcPr>
            <w:tcW w:w="1349" w:type="dxa"/>
          </w:tcPr>
          <w:p>
            <w:pPr>
              <w:pStyle w:val="TableParagraph"/>
              <w:spacing w:before="27"/>
              <w:ind w:right="24"/>
              <w:rPr>
                <w:rFonts w:ascii="Arial"/>
                <w:sz w:val="20"/>
              </w:rPr>
            </w:pPr>
            <w:r>
              <w:rPr>
                <w:rFonts w:ascii="Arial"/>
                <w:sz w:val="20"/>
              </w:rPr>
              <w:t>1.48</w:t>
            </w:r>
          </w:p>
        </w:tc>
      </w:tr>
      <w:tr>
        <w:trPr>
          <w:trHeight w:val="300" w:hRule="exact"/>
        </w:trPr>
        <w:tc>
          <w:tcPr>
            <w:tcW w:w="2027" w:type="dxa"/>
          </w:tcPr>
          <w:p>
            <w:pPr>
              <w:pStyle w:val="TableParagraph"/>
              <w:ind w:left="23"/>
              <w:jc w:val="left"/>
              <w:rPr>
                <w:rFonts w:ascii="Arial" w:hAnsi="Arial"/>
                <w:sz w:val="20"/>
              </w:rPr>
            </w:pPr>
            <w:r>
              <w:rPr>
                <w:rFonts w:ascii="Arial" w:hAnsi="Arial"/>
                <w:sz w:val="20"/>
              </w:rPr>
              <w:t>Stěna 12</w:t>
            </w:r>
          </w:p>
        </w:tc>
        <w:tc>
          <w:tcPr>
            <w:tcW w:w="1178" w:type="dxa"/>
          </w:tcPr>
          <w:p>
            <w:pPr>
              <w:pStyle w:val="TableParagraph"/>
              <w:ind w:right="352"/>
              <w:rPr>
                <w:rFonts w:ascii="Arial"/>
                <w:sz w:val="20"/>
              </w:rPr>
            </w:pPr>
            <w:r>
              <w:rPr>
                <w:rFonts w:ascii="Arial"/>
                <w:sz w:val="20"/>
              </w:rPr>
              <w:t>12</w:t>
            </w:r>
          </w:p>
        </w:tc>
        <w:tc>
          <w:tcPr>
            <w:tcW w:w="1435" w:type="dxa"/>
          </w:tcPr>
          <w:p>
            <w:pPr>
              <w:pStyle w:val="TableParagraph"/>
              <w:ind w:right="348"/>
              <w:rPr>
                <w:rFonts w:ascii="Arial"/>
                <w:sz w:val="20"/>
              </w:rPr>
            </w:pPr>
            <w:r>
              <w:rPr>
                <w:rFonts w:ascii="Arial"/>
                <w:sz w:val="20"/>
              </w:rPr>
              <w:t>69</w:t>
            </w:r>
          </w:p>
        </w:tc>
        <w:tc>
          <w:tcPr>
            <w:tcW w:w="1919" w:type="dxa"/>
          </w:tcPr>
          <w:p>
            <w:pPr>
              <w:pStyle w:val="TableParagraph"/>
              <w:ind w:right="904"/>
              <w:rPr>
                <w:rFonts w:ascii="Arial"/>
                <w:sz w:val="20"/>
              </w:rPr>
            </w:pPr>
            <w:r>
              <w:rPr>
                <w:rFonts w:ascii="Arial"/>
                <w:sz w:val="20"/>
              </w:rPr>
              <w:t>81</w:t>
            </w:r>
          </w:p>
        </w:tc>
        <w:tc>
          <w:tcPr>
            <w:tcW w:w="2059" w:type="dxa"/>
          </w:tcPr>
          <w:p>
            <w:pPr>
              <w:pStyle w:val="TableParagraph"/>
              <w:ind w:right="933"/>
              <w:rPr>
                <w:rFonts w:ascii="Arial"/>
                <w:sz w:val="20"/>
              </w:rPr>
            </w:pPr>
            <w:r>
              <w:rPr>
                <w:rFonts w:ascii="Arial"/>
                <w:sz w:val="20"/>
              </w:rPr>
              <w:t>50</w:t>
            </w:r>
          </w:p>
        </w:tc>
        <w:tc>
          <w:tcPr>
            <w:tcW w:w="1349" w:type="dxa"/>
          </w:tcPr>
          <w:p>
            <w:pPr>
              <w:pStyle w:val="TableParagraph"/>
              <w:ind w:right="25"/>
              <w:rPr>
                <w:rFonts w:ascii="Arial"/>
                <w:sz w:val="20"/>
              </w:rPr>
            </w:pPr>
            <w:r>
              <w:rPr>
                <w:rFonts w:ascii="Arial"/>
                <w:sz w:val="20"/>
              </w:rPr>
              <w:t>13</w:t>
            </w:r>
          </w:p>
        </w:tc>
      </w:tr>
      <w:tr>
        <w:trPr>
          <w:trHeight w:val="300" w:hRule="exact"/>
        </w:trPr>
        <w:tc>
          <w:tcPr>
            <w:tcW w:w="2027" w:type="dxa"/>
          </w:tcPr>
          <w:p>
            <w:pPr>
              <w:pStyle w:val="TableParagraph"/>
              <w:spacing w:before="27"/>
              <w:ind w:left="23"/>
              <w:jc w:val="left"/>
              <w:rPr>
                <w:rFonts w:ascii="Arial" w:hAnsi="Arial"/>
                <w:sz w:val="20"/>
              </w:rPr>
            </w:pPr>
            <w:r>
              <w:rPr>
                <w:rFonts w:ascii="Arial" w:hAnsi="Arial"/>
                <w:sz w:val="20"/>
              </w:rPr>
              <w:t>Stěna 13</w:t>
            </w:r>
          </w:p>
        </w:tc>
        <w:tc>
          <w:tcPr>
            <w:tcW w:w="1178" w:type="dxa"/>
          </w:tcPr>
          <w:p>
            <w:pPr>
              <w:pStyle w:val="TableParagraph"/>
              <w:spacing w:before="27"/>
              <w:ind w:right="353"/>
              <w:rPr>
                <w:rFonts w:ascii="Arial"/>
                <w:sz w:val="20"/>
              </w:rPr>
            </w:pPr>
            <w:r>
              <w:rPr>
                <w:rFonts w:ascii="Arial"/>
                <w:sz w:val="20"/>
              </w:rPr>
              <w:t>57</w:t>
            </w:r>
          </w:p>
        </w:tc>
        <w:tc>
          <w:tcPr>
            <w:tcW w:w="1435" w:type="dxa"/>
          </w:tcPr>
          <w:p>
            <w:pPr>
              <w:pStyle w:val="TableParagraph"/>
              <w:spacing w:before="27"/>
              <w:ind w:right="348"/>
              <w:rPr>
                <w:rFonts w:ascii="Arial"/>
                <w:sz w:val="20"/>
              </w:rPr>
            </w:pPr>
            <w:r>
              <w:rPr>
                <w:rFonts w:ascii="Arial"/>
                <w:sz w:val="20"/>
              </w:rPr>
              <w:t>67</w:t>
            </w:r>
          </w:p>
        </w:tc>
        <w:tc>
          <w:tcPr>
            <w:tcW w:w="1919" w:type="dxa"/>
          </w:tcPr>
          <w:p>
            <w:pPr>
              <w:pStyle w:val="TableParagraph"/>
              <w:spacing w:before="27"/>
              <w:ind w:right="904"/>
              <w:rPr>
                <w:rFonts w:ascii="Arial"/>
                <w:sz w:val="20"/>
              </w:rPr>
            </w:pPr>
            <w:r>
              <w:rPr>
                <w:rFonts w:ascii="Arial"/>
                <w:sz w:val="20"/>
              </w:rPr>
              <w:t>124</w:t>
            </w:r>
          </w:p>
        </w:tc>
        <w:tc>
          <w:tcPr>
            <w:tcW w:w="2059" w:type="dxa"/>
          </w:tcPr>
          <w:p>
            <w:pPr>
              <w:pStyle w:val="TableParagraph"/>
              <w:spacing w:before="27"/>
              <w:ind w:right="933"/>
              <w:rPr>
                <w:rFonts w:ascii="Arial"/>
                <w:sz w:val="20"/>
              </w:rPr>
            </w:pPr>
            <w:r>
              <w:rPr>
                <w:rFonts w:ascii="Arial"/>
                <w:sz w:val="20"/>
              </w:rPr>
              <w:t>50</w:t>
            </w:r>
          </w:p>
        </w:tc>
        <w:tc>
          <w:tcPr>
            <w:tcW w:w="1349" w:type="dxa"/>
          </w:tcPr>
          <w:p>
            <w:pPr>
              <w:pStyle w:val="TableParagraph"/>
              <w:spacing w:before="27"/>
              <w:ind w:right="26"/>
              <w:rPr>
                <w:rFonts w:ascii="Arial"/>
                <w:sz w:val="20"/>
              </w:rPr>
            </w:pPr>
            <w:r>
              <w:rPr>
                <w:rFonts w:ascii="Arial"/>
                <w:sz w:val="20"/>
              </w:rPr>
              <w:t>20</w:t>
            </w:r>
          </w:p>
        </w:tc>
      </w:tr>
      <w:tr>
        <w:trPr>
          <w:trHeight w:val="300" w:hRule="exact"/>
        </w:trPr>
        <w:tc>
          <w:tcPr>
            <w:tcW w:w="2027" w:type="dxa"/>
          </w:tcPr>
          <w:p>
            <w:pPr>
              <w:pStyle w:val="TableParagraph"/>
              <w:ind w:left="23"/>
              <w:jc w:val="left"/>
              <w:rPr>
                <w:rFonts w:ascii="Arial" w:hAnsi="Arial"/>
                <w:sz w:val="20"/>
              </w:rPr>
            </w:pPr>
            <w:r>
              <w:rPr>
                <w:rFonts w:ascii="Arial" w:hAnsi="Arial"/>
                <w:sz w:val="20"/>
              </w:rPr>
              <w:t>Stěna 14</w:t>
            </w:r>
          </w:p>
        </w:tc>
        <w:tc>
          <w:tcPr>
            <w:tcW w:w="1178" w:type="dxa"/>
          </w:tcPr>
          <w:p>
            <w:pPr>
              <w:pStyle w:val="TableParagraph"/>
              <w:ind w:right="353"/>
              <w:rPr>
                <w:rFonts w:ascii="Arial"/>
                <w:sz w:val="20"/>
              </w:rPr>
            </w:pPr>
            <w:r>
              <w:rPr>
                <w:rFonts w:ascii="Arial"/>
                <w:sz w:val="20"/>
              </w:rPr>
              <w:t>171</w:t>
            </w:r>
          </w:p>
        </w:tc>
        <w:tc>
          <w:tcPr>
            <w:tcW w:w="1435" w:type="dxa"/>
          </w:tcPr>
          <w:p>
            <w:pPr>
              <w:pStyle w:val="TableParagraph"/>
              <w:ind w:right="348"/>
              <w:rPr>
                <w:rFonts w:ascii="Arial"/>
                <w:sz w:val="20"/>
              </w:rPr>
            </w:pPr>
            <w:r>
              <w:rPr>
                <w:rFonts w:ascii="Arial"/>
                <w:sz w:val="20"/>
              </w:rPr>
              <w:t>66</w:t>
            </w:r>
          </w:p>
        </w:tc>
        <w:tc>
          <w:tcPr>
            <w:tcW w:w="1919" w:type="dxa"/>
          </w:tcPr>
          <w:p>
            <w:pPr>
              <w:pStyle w:val="TableParagraph"/>
              <w:ind w:right="904"/>
              <w:rPr>
                <w:rFonts w:ascii="Arial"/>
                <w:sz w:val="20"/>
              </w:rPr>
            </w:pPr>
            <w:r>
              <w:rPr>
                <w:rFonts w:ascii="Arial"/>
                <w:sz w:val="20"/>
              </w:rPr>
              <w:t>237</w:t>
            </w:r>
          </w:p>
        </w:tc>
        <w:tc>
          <w:tcPr>
            <w:tcW w:w="2059" w:type="dxa"/>
          </w:tcPr>
          <w:p>
            <w:pPr>
              <w:pStyle w:val="TableParagraph"/>
              <w:ind w:right="933"/>
              <w:rPr>
                <w:rFonts w:ascii="Arial"/>
                <w:sz w:val="20"/>
              </w:rPr>
            </w:pPr>
            <w:r>
              <w:rPr>
                <w:rFonts w:ascii="Arial"/>
                <w:sz w:val="20"/>
              </w:rPr>
              <w:t>50</w:t>
            </w:r>
          </w:p>
        </w:tc>
        <w:tc>
          <w:tcPr>
            <w:tcW w:w="1349" w:type="dxa"/>
          </w:tcPr>
          <w:p>
            <w:pPr>
              <w:pStyle w:val="TableParagraph"/>
              <w:ind w:right="26"/>
              <w:rPr>
                <w:rFonts w:ascii="Arial"/>
                <w:sz w:val="20"/>
              </w:rPr>
            </w:pPr>
            <w:r>
              <w:rPr>
                <w:rFonts w:ascii="Arial"/>
                <w:sz w:val="20"/>
              </w:rPr>
              <w:t>38</w:t>
            </w:r>
          </w:p>
        </w:tc>
      </w:tr>
      <w:tr>
        <w:trPr>
          <w:trHeight w:val="300" w:hRule="exact"/>
        </w:trPr>
        <w:tc>
          <w:tcPr>
            <w:tcW w:w="2027" w:type="dxa"/>
          </w:tcPr>
          <w:p>
            <w:pPr>
              <w:pStyle w:val="TableParagraph"/>
              <w:spacing w:before="27"/>
              <w:ind w:left="23"/>
              <w:jc w:val="left"/>
              <w:rPr>
                <w:rFonts w:ascii="Arial" w:hAnsi="Arial"/>
                <w:sz w:val="20"/>
              </w:rPr>
            </w:pPr>
            <w:r>
              <w:rPr>
                <w:rFonts w:ascii="Arial" w:hAnsi="Arial"/>
                <w:sz w:val="20"/>
              </w:rPr>
              <w:t>Stěna 15</w:t>
            </w:r>
          </w:p>
        </w:tc>
        <w:tc>
          <w:tcPr>
            <w:tcW w:w="1178" w:type="dxa"/>
          </w:tcPr>
          <w:p>
            <w:pPr>
              <w:pStyle w:val="TableParagraph"/>
              <w:spacing w:before="27"/>
              <w:ind w:right="353"/>
              <w:rPr>
                <w:rFonts w:ascii="Arial"/>
                <w:sz w:val="20"/>
              </w:rPr>
            </w:pPr>
            <w:r>
              <w:rPr>
                <w:rFonts w:ascii="Arial"/>
                <w:sz w:val="20"/>
              </w:rPr>
              <w:t>70</w:t>
            </w:r>
          </w:p>
        </w:tc>
        <w:tc>
          <w:tcPr>
            <w:tcW w:w="1435" w:type="dxa"/>
          </w:tcPr>
          <w:p>
            <w:pPr>
              <w:pStyle w:val="TableParagraph"/>
              <w:spacing w:before="27"/>
              <w:ind w:right="348"/>
              <w:rPr>
                <w:rFonts w:ascii="Arial"/>
                <w:sz w:val="20"/>
              </w:rPr>
            </w:pPr>
            <w:r>
              <w:rPr>
                <w:rFonts w:ascii="Arial"/>
                <w:sz w:val="20"/>
              </w:rPr>
              <w:t>49</w:t>
            </w:r>
          </w:p>
        </w:tc>
        <w:tc>
          <w:tcPr>
            <w:tcW w:w="1919" w:type="dxa"/>
          </w:tcPr>
          <w:p>
            <w:pPr>
              <w:pStyle w:val="TableParagraph"/>
              <w:spacing w:before="27"/>
              <w:ind w:right="904"/>
              <w:rPr>
                <w:rFonts w:ascii="Arial"/>
                <w:sz w:val="20"/>
              </w:rPr>
            </w:pPr>
            <w:r>
              <w:rPr>
                <w:rFonts w:ascii="Arial"/>
                <w:sz w:val="20"/>
              </w:rPr>
              <w:t>119</w:t>
            </w:r>
          </w:p>
        </w:tc>
        <w:tc>
          <w:tcPr>
            <w:tcW w:w="2059" w:type="dxa"/>
          </w:tcPr>
          <w:p>
            <w:pPr>
              <w:pStyle w:val="TableParagraph"/>
              <w:spacing w:before="27"/>
              <w:ind w:right="933"/>
              <w:rPr>
                <w:rFonts w:ascii="Arial"/>
                <w:sz w:val="20"/>
              </w:rPr>
            </w:pPr>
            <w:r>
              <w:rPr>
                <w:rFonts w:ascii="Arial"/>
                <w:sz w:val="20"/>
              </w:rPr>
              <w:t>50</w:t>
            </w:r>
          </w:p>
        </w:tc>
        <w:tc>
          <w:tcPr>
            <w:tcW w:w="1349" w:type="dxa"/>
          </w:tcPr>
          <w:p>
            <w:pPr>
              <w:pStyle w:val="TableParagraph"/>
              <w:spacing w:before="27"/>
              <w:ind w:right="26"/>
              <w:rPr>
                <w:rFonts w:ascii="Arial"/>
                <w:sz w:val="20"/>
              </w:rPr>
            </w:pPr>
            <w:r>
              <w:rPr>
                <w:rFonts w:ascii="Arial"/>
                <w:sz w:val="20"/>
              </w:rPr>
              <w:t>19</w:t>
            </w:r>
          </w:p>
        </w:tc>
      </w:tr>
      <w:tr>
        <w:trPr>
          <w:trHeight w:val="264" w:hRule="exact"/>
        </w:trPr>
        <w:tc>
          <w:tcPr>
            <w:tcW w:w="2027" w:type="dxa"/>
          </w:tcPr>
          <w:p>
            <w:pPr>
              <w:pStyle w:val="TableParagraph"/>
              <w:ind w:left="23"/>
              <w:jc w:val="left"/>
              <w:rPr>
                <w:rFonts w:ascii="Arial" w:hAnsi="Arial"/>
                <w:sz w:val="20"/>
              </w:rPr>
            </w:pPr>
            <w:r>
              <w:rPr>
                <w:rFonts w:ascii="Arial" w:hAnsi="Arial"/>
                <w:sz w:val="20"/>
              </w:rPr>
              <w:t>Stěna 16</w:t>
            </w:r>
          </w:p>
        </w:tc>
        <w:tc>
          <w:tcPr>
            <w:tcW w:w="1178" w:type="dxa"/>
          </w:tcPr>
          <w:p>
            <w:pPr>
              <w:pStyle w:val="TableParagraph"/>
              <w:ind w:right="353"/>
              <w:rPr>
                <w:rFonts w:ascii="Arial"/>
                <w:sz w:val="20"/>
              </w:rPr>
            </w:pPr>
            <w:r>
              <w:rPr>
                <w:rFonts w:ascii="Arial"/>
                <w:sz w:val="20"/>
              </w:rPr>
              <w:t>127</w:t>
            </w:r>
          </w:p>
        </w:tc>
        <w:tc>
          <w:tcPr>
            <w:tcW w:w="1435" w:type="dxa"/>
          </w:tcPr>
          <w:p>
            <w:pPr>
              <w:pStyle w:val="TableParagraph"/>
              <w:ind w:right="348"/>
              <w:rPr>
                <w:rFonts w:ascii="Arial"/>
                <w:sz w:val="20"/>
              </w:rPr>
            </w:pPr>
            <w:r>
              <w:rPr>
                <w:rFonts w:ascii="Arial"/>
                <w:sz w:val="20"/>
              </w:rPr>
              <w:t>55</w:t>
            </w:r>
          </w:p>
        </w:tc>
        <w:tc>
          <w:tcPr>
            <w:tcW w:w="1919" w:type="dxa"/>
          </w:tcPr>
          <w:p>
            <w:pPr>
              <w:pStyle w:val="TableParagraph"/>
              <w:ind w:right="904"/>
              <w:rPr>
                <w:rFonts w:ascii="Arial"/>
                <w:sz w:val="20"/>
              </w:rPr>
            </w:pPr>
            <w:r>
              <w:rPr>
                <w:rFonts w:ascii="Arial"/>
                <w:sz w:val="20"/>
              </w:rPr>
              <w:t>182</w:t>
            </w:r>
          </w:p>
        </w:tc>
        <w:tc>
          <w:tcPr>
            <w:tcW w:w="2059" w:type="dxa"/>
          </w:tcPr>
          <w:p>
            <w:pPr>
              <w:pStyle w:val="TableParagraph"/>
              <w:ind w:right="933"/>
              <w:rPr>
                <w:rFonts w:ascii="Arial"/>
                <w:sz w:val="20"/>
              </w:rPr>
            </w:pPr>
            <w:r>
              <w:rPr>
                <w:rFonts w:ascii="Arial"/>
                <w:sz w:val="20"/>
              </w:rPr>
              <w:t>50</w:t>
            </w:r>
          </w:p>
        </w:tc>
        <w:tc>
          <w:tcPr>
            <w:tcW w:w="1349" w:type="dxa"/>
          </w:tcPr>
          <w:p>
            <w:pPr>
              <w:pStyle w:val="TableParagraph"/>
              <w:ind w:right="26"/>
              <w:rPr>
                <w:rFonts w:ascii="Arial"/>
                <w:sz w:val="20"/>
              </w:rPr>
            </w:pPr>
            <w:r>
              <w:rPr>
                <w:rFonts w:ascii="Arial"/>
                <w:sz w:val="20"/>
              </w:rPr>
              <w:t>29</w:t>
            </w:r>
          </w:p>
        </w:tc>
      </w:tr>
    </w:tbl>
    <w:p>
      <w:pPr>
        <w:pStyle w:val="BodyText"/>
        <w:rPr>
          <w:rFonts w:ascii="Arial"/>
        </w:rPr>
      </w:pPr>
    </w:p>
    <w:p>
      <w:pPr>
        <w:spacing w:line="235" w:lineRule="auto" w:before="135"/>
        <w:ind w:left="131" w:right="6993" w:firstLine="0"/>
        <w:jc w:val="left"/>
        <w:rPr>
          <w:rFonts w:ascii="Arial" w:hAnsi="Arial"/>
          <w:sz w:val="20"/>
        </w:rPr>
      </w:pPr>
      <w:r>
        <w:rPr>
          <w:rFonts w:ascii="Arial" w:hAnsi="Arial"/>
          <w:sz w:val="20"/>
        </w:rPr>
        <w:t>Rovnoměrnosti na pracovní rovině E</w:t>
      </w:r>
      <w:r>
        <w:rPr>
          <w:rFonts w:ascii="Arial" w:hAnsi="Arial"/>
          <w:position w:val="-6"/>
          <w:sz w:val="15"/>
        </w:rPr>
        <w:t>min </w:t>
      </w:r>
      <w:r>
        <w:rPr>
          <w:rFonts w:ascii="Arial" w:hAnsi="Arial"/>
          <w:sz w:val="20"/>
        </w:rPr>
        <w:t>/ E</w:t>
      </w:r>
      <w:r>
        <w:rPr>
          <w:rFonts w:ascii="Arial" w:hAnsi="Arial"/>
          <w:position w:val="-6"/>
          <w:sz w:val="15"/>
        </w:rPr>
        <w:t>m</w:t>
      </w:r>
      <w:r>
        <w:rPr>
          <w:rFonts w:ascii="Arial" w:hAnsi="Arial"/>
          <w:sz w:val="20"/>
        </w:rPr>
        <w:t>: 0.286 (1:3)</w:t>
      </w:r>
    </w:p>
    <w:p>
      <w:pPr>
        <w:spacing w:line="284" w:lineRule="exact" w:before="0"/>
        <w:ind w:left="131" w:right="0" w:firstLine="0"/>
        <w:jc w:val="left"/>
        <w:rPr>
          <w:rFonts w:ascii="Arial"/>
          <w:sz w:val="20"/>
        </w:rPr>
      </w:pPr>
      <w:r>
        <w:rPr>
          <w:rFonts w:ascii="Arial"/>
          <w:sz w:val="20"/>
        </w:rPr>
        <w:t>E</w:t>
      </w:r>
      <w:r>
        <w:rPr>
          <w:rFonts w:ascii="Arial"/>
          <w:position w:val="-6"/>
          <w:sz w:val="15"/>
        </w:rPr>
        <w:t>min </w:t>
      </w:r>
      <w:r>
        <w:rPr>
          <w:rFonts w:ascii="Arial"/>
          <w:sz w:val="20"/>
        </w:rPr>
        <w:t>/ E</w:t>
      </w:r>
      <w:r>
        <w:rPr>
          <w:rFonts w:ascii="Arial"/>
          <w:position w:val="-6"/>
          <w:sz w:val="15"/>
        </w:rPr>
        <w:t>max</w:t>
      </w:r>
      <w:r>
        <w:rPr>
          <w:rFonts w:ascii="Arial"/>
          <w:sz w:val="20"/>
        </w:rPr>
        <w:t>: 0.188 (1:5)</w:t>
      </w:r>
    </w:p>
    <w:p>
      <w:pPr>
        <w:pStyle w:val="BodyText"/>
        <w:rPr>
          <w:rFonts w:ascii="Arial"/>
          <w:sz w:val="32"/>
        </w:rPr>
      </w:pPr>
    </w:p>
    <w:p>
      <w:pPr>
        <w:spacing w:before="1"/>
        <w:ind w:left="131" w:right="0" w:firstLine="0"/>
        <w:jc w:val="left"/>
        <w:rPr>
          <w:rFonts w:ascii="Arial" w:hAnsi="Arial"/>
          <w:sz w:val="20"/>
        </w:rPr>
      </w:pPr>
      <w:r>
        <w:rPr>
          <w:rFonts w:ascii="Arial" w:hAnsi="Arial"/>
          <w:sz w:val="20"/>
        </w:rPr>
        <w:t>Specifický příkon: 17.82 W/m² = 3.66 W/m²/100 lx (Základní plocha: 201.16 m²)</w:t>
      </w:r>
    </w:p>
    <w:p>
      <w:pPr>
        <w:spacing w:after="0"/>
        <w:jc w:val="left"/>
        <w:rPr>
          <w:rFonts w:ascii="Arial" w:hAnsi="Arial"/>
          <w:sz w:val="20"/>
        </w:rPr>
        <w:sectPr>
          <w:pgSz w:w="11910" w:h="16840"/>
          <w:pgMar w:header="557" w:footer="755" w:top="2280" w:bottom="940" w:left="1280" w:right="440"/>
        </w:sectPr>
      </w:pPr>
    </w:p>
    <w:p>
      <w:pPr>
        <w:pStyle w:val="BodyText"/>
        <w:spacing w:before="6"/>
        <w:rPr>
          <w:rFonts w:ascii="Arial"/>
          <w:sz w:val="16"/>
        </w:rPr>
      </w:pPr>
    </w:p>
    <w:p>
      <w:pPr>
        <w:spacing w:before="89"/>
        <w:ind w:left="3932" w:right="0" w:firstLine="0"/>
        <w:jc w:val="left"/>
        <w:rPr>
          <w:rFonts w:ascii="Arial" w:hAnsi="Arial"/>
          <w:b/>
          <w:sz w:val="28"/>
        </w:rPr>
      </w:pPr>
      <w:r>
        <w:rPr>
          <w:rFonts w:ascii="Arial" w:hAnsi="Arial"/>
          <w:b/>
          <w:sz w:val="24"/>
        </w:rPr>
        <w:t>Velký sál / Celkové osvětlení_zářivky / </w:t>
      </w:r>
      <w:r>
        <w:rPr>
          <w:rFonts w:ascii="Arial" w:hAnsi="Arial"/>
          <w:b/>
          <w:sz w:val="28"/>
        </w:rPr>
        <w:t>Ztvárnění 3D</w:t>
      </w:r>
    </w:p>
    <w:p>
      <w:pPr>
        <w:pStyle w:val="BodyText"/>
        <w:spacing w:before="4"/>
        <w:rPr>
          <w:rFonts w:ascii="Arial"/>
          <w:b/>
          <w:sz w:val="29"/>
        </w:rPr>
      </w:pPr>
      <w:r>
        <w:rPr/>
        <w:drawing>
          <wp:anchor distT="0" distB="0" distL="0" distR="0" allowOverlap="1" layoutInCell="1" locked="0" behindDoc="0" simplePos="0" relativeHeight="1168">
            <wp:simplePos x="0" y="0"/>
            <wp:positionH relativeFrom="page">
              <wp:posOffset>896111</wp:posOffset>
            </wp:positionH>
            <wp:positionV relativeFrom="paragraph">
              <wp:posOffset>239197</wp:posOffset>
            </wp:positionV>
            <wp:extent cx="5714987" cy="5715000"/>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8" cstate="print"/>
                    <a:stretch>
                      <a:fillRect/>
                    </a:stretch>
                  </pic:blipFill>
                  <pic:spPr>
                    <a:xfrm>
                      <a:off x="0" y="0"/>
                      <a:ext cx="5714987" cy="5715000"/>
                    </a:xfrm>
                    <a:prstGeom prst="rect">
                      <a:avLst/>
                    </a:prstGeom>
                  </pic:spPr>
                </pic:pic>
              </a:graphicData>
            </a:graphic>
          </wp:anchor>
        </w:drawing>
      </w:r>
    </w:p>
    <w:p>
      <w:pPr>
        <w:spacing w:after="0"/>
        <w:rPr>
          <w:rFonts w:ascii="Arial"/>
          <w:sz w:val="29"/>
        </w:rPr>
        <w:sectPr>
          <w:pgSz w:w="11910" w:h="16840"/>
          <w:pgMar w:header="557" w:footer="755" w:top="2280" w:bottom="940" w:left="1300" w:right="460"/>
        </w:sectPr>
      </w:pPr>
    </w:p>
    <w:p>
      <w:pPr>
        <w:pStyle w:val="BodyText"/>
        <w:spacing w:before="6"/>
        <w:rPr>
          <w:rFonts w:ascii="Arial"/>
          <w:b/>
          <w:sz w:val="16"/>
        </w:rPr>
      </w:pPr>
    </w:p>
    <w:p>
      <w:pPr>
        <w:spacing w:before="89"/>
        <w:ind w:left="1306" w:right="0" w:firstLine="0"/>
        <w:jc w:val="left"/>
        <w:rPr>
          <w:rFonts w:ascii="Arial" w:hAnsi="Arial"/>
          <w:b/>
          <w:sz w:val="28"/>
        </w:rPr>
      </w:pPr>
      <w:r>
        <w:rPr>
          <w:rFonts w:ascii="Arial" w:hAnsi="Arial"/>
          <w:b/>
          <w:sz w:val="24"/>
        </w:rPr>
        <w:t>Velký sál / Celkové osvětlení_zářivky / </w:t>
      </w:r>
      <w:r>
        <w:rPr>
          <w:rFonts w:ascii="Arial" w:hAnsi="Arial"/>
          <w:b/>
          <w:sz w:val="28"/>
        </w:rPr>
        <w:t>Renderování nepravými barvami</w:t>
      </w:r>
    </w:p>
    <w:p>
      <w:pPr>
        <w:pStyle w:val="BodyText"/>
        <w:spacing w:before="4"/>
        <w:rPr>
          <w:rFonts w:ascii="Arial"/>
          <w:b/>
          <w:sz w:val="29"/>
        </w:rPr>
      </w:pPr>
      <w:r>
        <w:rPr/>
        <w:drawing>
          <wp:anchor distT="0" distB="0" distL="0" distR="0" allowOverlap="1" layoutInCell="1" locked="0" behindDoc="0" simplePos="0" relativeHeight="1192">
            <wp:simplePos x="0" y="0"/>
            <wp:positionH relativeFrom="page">
              <wp:posOffset>896111</wp:posOffset>
            </wp:positionH>
            <wp:positionV relativeFrom="paragraph">
              <wp:posOffset>239197</wp:posOffset>
            </wp:positionV>
            <wp:extent cx="5714987" cy="5715000"/>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9" cstate="print"/>
                    <a:stretch>
                      <a:fillRect/>
                    </a:stretch>
                  </pic:blipFill>
                  <pic:spPr>
                    <a:xfrm>
                      <a:off x="0" y="0"/>
                      <a:ext cx="5714987" cy="5715000"/>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896111</wp:posOffset>
            </wp:positionH>
            <wp:positionV relativeFrom="paragraph">
              <wp:posOffset>6112693</wp:posOffset>
            </wp:positionV>
            <wp:extent cx="5747917" cy="1798319"/>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0" cstate="print"/>
                    <a:stretch>
                      <a:fillRect/>
                    </a:stretch>
                  </pic:blipFill>
                  <pic:spPr>
                    <a:xfrm>
                      <a:off x="0" y="0"/>
                      <a:ext cx="5747917" cy="1798319"/>
                    </a:xfrm>
                    <a:prstGeom prst="rect">
                      <a:avLst/>
                    </a:prstGeom>
                  </pic:spPr>
                </pic:pic>
              </a:graphicData>
            </a:graphic>
          </wp:anchor>
        </w:drawing>
      </w:r>
    </w:p>
    <w:p>
      <w:pPr>
        <w:pStyle w:val="BodyText"/>
        <w:spacing w:before="9"/>
        <w:rPr>
          <w:rFonts w:ascii="Arial"/>
          <w:b/>
          <w:sz w:val="15"/>
        </w:rPr>
      </w:pPr>
    </w:p>
    <w:p>
      <w:pPr>
        <w:spacing w:after="0"/>
        <w:rPr>
          <w:rFonts w:ascii="Arial"/>
          <w:sz w:val="15"/>
        </w:rPr>
        <w:sectPr>
          <w:pgSz w:w="11910" w:h="16840"/>
          <w:pgMar w:header="557" w:footer="755" w:top="2280" w:bottom="940" w:left="1300" w:right="460"/>
        </w:sectPr>
      </w:pPr>
    </w:p>
    <w:p>
      <w:pPr>
        <w:pStyle w:val="BodyText"/>
        <w:spacing w:before="6"/>
        <w:rPr>
          <w:rFonts w:ascii="Arial"/>
          <w:b/>
          <w:sz w:val="16"/>
        </w:rPr>
      </w:pPr>
    </w:p>
    <w:p>
      <w:pPr>
        <w:pStyle w:val="Heading2"/>
        <w:spacing w:before="89"/>
        <w:ind w:left="5416"/>
        <w:rPr>
          <w:sz w:val="28"/>
        </w:rPr>
      </w:pPr>
      <w:r>
        <w:rPr/>
        <w:t>Velký sál / Expoziční osvětlení / </w:t>
      </w:r>
      <w:r>
        <w:rPr>
          <w:sz w:val="28"/>
        </w:rPr>
        <w:t>Shrnutí</w:t>
      </w:r>
    </w:p>
    <w:p>
      <w:pPr>
        <w:pStyle w:val="BodyText"/>
        <w:spacing w:before="4"/>
        <w:rPr>
          <w:rFonts w:ascii="Arial"/>
          <w:b/>
          <w:sz w:val="29"/>
        </w:rPr>
      </w:pPr>
      <w:r>
        <w:rPr/>
        <w:drawing>
          <wp:anchor distT="0" distB="0" distL="0" distR="0" allowOverlap="1" layoutInCell="1" locked="0" behindDoc="0" simplePos="0" relativeHeight="1240">
            <wp:simplePos x="0" y="0"/>
            <wp:positionH relativeFrom="page">
              <wp:posOffset>896111</wp:posOffset>
            </wp:positionH>
            <wp:positionV relativeFrom="paragraph">
              <wp:posOffset>239197</wp:posOffset>
            </wp:positionV>
            <wp:extent cx="4890470" cy="3236976"/>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1" cstate="print"/>
                    <a:stretch>
                      <a:fillRect/>
                    </a:stretch>
                  </pic:blipFill>
                  <pic:spPr>
                    <a:xfrm>
                      <a:off x="0" y="0"/>
                      <a:ext cx="4890470" cy="3236976"/>
                    </a:xfrm>
                    <a:prstGeom prst="rect">
                      <a:avLst/>
                    </a:prstGeom>
                  </pic:spPr>
                </pic:pic>
              </a:graphicData>
            </a:graphic>
          </wp:anchor>
        </w:drawing>
      </w:r>
    </w:p>
    <w:p>
      <w:pPr>
        <w:tabs>
          <w:tab w:pos="3289" w:val="left" w:leader="none"/>
          <w:tab w:pos="4571" w:val="left" w:leader="none"/>
          <w:tab w:pos="6015" w:val="left" w:leader="none"/>
          <w:tab w:pos="7436" w:val="left" w:leader="none"/>
          <w:tab w:pos="7595" w:val="left" w:leader="none"/>
          <w:tab w:pos="9246" w:val="left" w:leader="none"/>
        </w:tabs>
        <w:spacing w:line="420" w:lineRule="auto" w:before="148"/>
        <w:ind w:left="131" w:right="134" w:firstLine="0"/>
        <w:jc w:val="left"/>
        <w:rPr>
          <w:rFonts w:ascii="Arial" w:hAnsi="Arial"/>
          <w:sz w:val="15"/>
        </w:rPr>
      </w:pPr>
      <w:r>
        <w:rPr>
          <w:rFonts w:ascii="Arial" w:hAnsi="Arial"/>
          <w:sz w:val="20"/>
        </w:rPr>
        <w:t>Výška místnosti: 4.200 m, Činitel</w:t>
      </w:r>
      <w:r>
        <w:rPr>
          <w:rFonts w:ascii="Arial" w:hAnsi="Arial"/>
          <w:spacing w:val="-20"/>
          <w:sz w:val="20"/>
        </w:rPr>
        <w:t> </w:t>
      </w:r>
      <w:r>
        <w:rPr>
          <w:rFonts w:ascii="Arial" w:hAnsi="Arial"/>
          <w:sz w:val="20"/>
        </w:rPr>
        <w:t>údržby: 0.80</w:t>
        <w:tab/>
        <w:tab/>
        <w:tab/>
        <w:t>Hodnoty v Lux,</w:t>
      </w:r>
      <w:r>
        <w:rPr>
          <w:rFonts w:ascii="Arial" w:hAnsi="Arial"/>
          <w:spacing w:val="-5"/>
          <w:sz w:val="20"/>
        </w:rPr>
        <w:t> </w:t>
      </w:r>
      <w:r>
        <w:rPr>
          <w:rFonts w:ascii="Arial" w:hAnsi="Arial"/>
          <w:sz w:val="20"/>
        </w:rPr>
        <w:t>Měřítko</w:t>
      </w:r>
      <w:r>
        <w:rPr>
          <w:rFonts w:ascii="Arial" w:hAnsi="Arial"/>
          <w:spacing w:val="-5"/>
          <w:sz w:val="20"/>
        </w:rPr>
        <w:t> </w:t>
      </w:r>
      <w:r>
        <w:rPr>
          <w:rFonts w:ascii="Arial" w:hAnsi="Arial"/>
          <w:sz w:val="20"/>
        </w:rPr>
        <w:t>1:152</w:t>
      </w:r>
      <w:r>
        <w:rPr>
          <w:rFonts w:ascii="Arial" w:hAnsi="Arial"/>
          <w:spacing w:val="-2"/>
          <w:w w:val="100"/>
          <w:sz w:val="20"/>
        </w:rPr>
        <w:t> </w:t>
      </w:r>
      <w:r>
        <w:rPr>
          <w:rFonts w:ascii="Arial" w:hAnsi="Arial"/>
          <w:position w:val="2"/>
          <w:sz w:val="20"/>
        </w:rPr>
        <w:t>Plocha</w:t>
        <w:tab/>
      </w:r>
      <w:r>
        <w:rPr>
          <w:rFonts w:ascii="Symbol" w:hAnsi="Symbol"/>
          <w:sz w:val="20"/>
        </w:rPr>
        <w:t></w:t>
      </w:r>
      <w:r>
        <w:rPr>
          <w:rFonts w:ascii="Times New Roman" w:hAnsi="Times New Roman"/>
          <w:spacing w:val="6"/>
          <w:sz w:val="20"/>
        </w:rPr>
        <w:t> </w:t>
      </w:r>
      <w:r>
        <w:rPr>
          <w:rFonts w:ascii="Arial" w:hAnsi="Arial"/>
          <w:sz w:val="20"/>
        </w:rPr>
        <w:t>[%]</w:t>
        <w:tab/>
      </w:r>
      <w:r>
        <w:rPr>
          <w:rFonts w:ascii="Arial" w:hAnsi="Arial"/>
          <w:position w:val="2"/>
          <w:sz w:val="20"/>
        </w:rPr>
        <w:t>E</w:t>
      </w:r>
      <w:r>
        <w:rPr>
          <w:rFonts w:ascii="Arial" w:hAnsi="Arial"/>
          <w:position w:val="-4"/>
          <w:sz w:val="15"/>
        </w:rPr>
        <w:t>m</w:t>
      </w:r>
      <w:r>
        <w:rPr>
          <w:rFonts w:ascii="Arial" w:hAnsi="Arial"/>
          <w:spacing w:val="16"/>
          <w:position w:val="-4"/>
          <w:sz w:val="15"/>
        </w:rPr>
        <w:t> </w:t>
      </w:r>
      <w:r>
        <w:rPr>
          <w:rFonts w:ascii="Arial" w:hAnsi="Arial"/>
          <w:position w:val="2"/>
          <w:sz w:val="20"/>
        </w:rPr>
        <w:t>[lx]</w:t>
        <w:tab/>
        <w:t>E</w:t>
      </w:r>
      <w:r>
        <w:rPr>
          <w:rFonts w:ascii="Arial" w:hAnsi="Arial"/>
          <w:position w:val="-4"/>
          <w:sz w:val="15"/>
        </w:rPr>
        <w:t>min</w:t>
      </w:r>
      <w:r>
        <w:rPr>
          <w:rFonts w:ascii="Arial" w:hAnsi="Arial"/>
          <w:spacing w:val="14"/>
          <w:position w:val="-4"/>
          <w:sz w:val="15"/>
        </w:rPr>
        <w:t> </w:t>
      </w:r>
      <w:r>
        <w:rPr>
          <w:rFonts w:ascii="Arial" w:hAnsi="Arial"/>
          <w:position w:val="2"/>
          <w:sz w:val="20"/>
        </w:rPr>
        <w:t>[lx]</w:t>
        <w:tab/>
        <w:tab/>
        <w:t>E</w:t>
      </w:r>
      <w:r>
        <w:rPr>
          <w:rFonts w:ascii="Arial" w:hAnsi="Arial"/>
          <w:position w:val="-4"/>
          <w:sz w:val="15"/>
        </w:rPr>
        <w:t>max</w:t>
      </w:r>
      <w:r>
        <w:rPr>
          <w:rFonts w:ascii="Arial" w:hAnsi="Arial"/>
          <w:spacing w:val="13"/>
          <w:position w:val="-4"/>
          <w:sz w:val="15"/>
        </w:rPr>
        <w:t> </w:t>
      </w:r>
      <w:r>
        <w:rPr>
          <w:rFonts w:ascii="Arial" w:hAnsi="Arial"/>
          <w:position w:val="2"/>
          <w:sz w:val="20"/>
        </w:rPr>
        <w:t>[lx]</w:t>
        <w:tab/>
        <w:t>E</w:t>
      </w:r>
      <w:r>
        <w:rPr>
          <w:rFonts w:ascii="Arial" w:hAnsi="Arial"/>
          <w:position w:val="-4"/>
          <w:sz w:val="15"/>
        </w:rPr>
        <w:t>min </w:t>
      </w:r>
      <w:r>
        <w:rPr>
          <w:rFonts w:ascii="Arial" w:hAnsi="Arial"/>
          <w:position w:val="2"/>
          <w:sz w:val="20"/>
        </w:rPr>
        <w:t>/</w:t>
      </w:r>
      <w:r>
        <w:rPr>
          <w:rFonts w:ascii="Arial" w:hAnsi="Arial"/>
          <w:spacing w:val="10"/>
          <w:position w:val="2"/>
          <w:sz w:val="20"/>
        </w:rPr>
        <w:t> </w:t>
      </w:r>
      <w:r>
        <w:rPr>
          <w:rFonts w:ascii="Arial" w:hAnsi="Arial"/>
          <w:position w:val="2"/>
          <w:sz w:val="20"/>
        </w:rPr>
        <w:t>E</w:t>
      </w:r>
      <w:r>
        <w:rPr>
          <w:rFonts w:ascii="Arial" w:hAnsi="Arial"/>
          <w:position w:val="-4"/>
          <w:sz w:val="15"/>
        </w:rPr>
        <w:t>m</w:t>
      </w: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4"/>
        </w:rPr>
      </w:pPr>
    </w:p>
    <w:p>
      <w:pPr>
        <w:spacing w:before="0"/>
        <w:ind w:left="131" w:right="0" w:firstLine="0"/>
        <w:jc w:val="left"/>
        <w:rPr>
          <w:rFonts w:ascii="Arial" w:hAnsi="Arial"/>
          <w:sz w:val="20"/>
        </w:rPr>
      </w:pPr>
      <w:r>
        <w:rPr/>
        <w:pict>
          <v:shape style="position:absolute;margin-left:69.384155pt;margin-top:-246.225266pt;width:498.35pt;height:233.5pt;mso-position-horizontal-relative:page;mso-position-vertical-relative:paragraph;z-index:12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66"/>
                    <w:gridCol w:w="2032"/>
                    <w:gridCol w:w="1816"/>
                    <w:gridCol w:w="753"/>
                  </w:tblGrid>
                  <w:tr>
                    <w:trPr>
                      <w:trHeight w:val="261" w:hRule="exact"/>
                    </w:trPr>
                    <w:tc>
                      <w:tcPr>
                        <w:tcW w:w="5366" w:type="dxa"/>
                      </w:tcPr>
                      <w:p>
                        <w:pPr>
                          <w:pStyle w:val="TableParagraph"/>
                          <w:tabs>
                            <w:tab w:pos="3580" w:val="left" w:leader="none"/>
                            <w:tab w:pos="5034" w:val="right" w:leader="none"/>
                          </w:tabs>
                          <w:spacing w:line="225" w:lineRule="exact" w:before="0"/>
                          <w:ind w:left="23"/>
                          <w:jc w:val="left"/>
                          <w:rPr>
                            <w:rFonts w:ascii="Arial" w:hAnsi="Arial"/>
                            <w:sz w:val="20"/>
                          </w:rPr>
                        </w:pPr>
                        <w:r>
                          <w:rPr>
                            <w:rFonts w:ascii="Arial" w:hAnsi="Arial"/>
                            <w:sz w:val="20"/>
                          </w:rPr>
                          <w:t>Uživatelská</w:t>
                        </w:r>
                        <w:r>
                          <w:rPr>
                            <w:rFonts w:ascii="Arial" w:hAnsi="Arial"/>
                            <w:spacing w:val="-3"/>
                            <w:sz w:val="20"/>
                          </w:rPr>
                          <w:t> </w:t>
                        </w:r>
                        <w:r>
                          <w:rPr>
                            <w:rFonts w:ascii="Arial" w:hAnsi="Arial"/>
                            <w:sz w:val="20"/>
                          </w:rPr>
                          <w:t>úroveň</w:t>
                          <w:tab/>
                          <w:t>/</w:t>
                          <w:tab/>
                        </w:r>
                        <w:r>
                          <w:rPr>
                            <w:rFonts w:ascii="Arial" w:hAnsi="Arial"/>
                            <w:spacing w:val="-2"/>
                            <w:sz w:val="20"/>
                          </w:rPr>
                          <w:t>312</w:t>
                        </w:r>
                      </w:p>
                    </w:tc>
                    <w:tc>
                      <w:tcPr>
                        <w:tcW w:w="2032" w:type="dxa"/>
                      </w:tcPr>
                      <w:p>
                        <w:pPr>
                          <w:pStyle w:val="TableParagraph"/>
                          <w:spacing w:line="225" w:lineRule="exact" w:before="0"/>
                          <w:ind w:left="826" w:right="775"/>
                          <w:jc w:val="center"/>
                          <w:rPr>
                            <w:rFonts w:ascii="Arial"/>
                            <w:sz w:val="20"/>
                          </w:rPr>
                        </w:pPr>
                        <w:r>
                          <w:rPr>
                            <w:rFonts w:ascii="Arial"/>
                            <w:sz w:val="20"/>
                          </w:rPr>
                          <w:t>5.84</w:t>
                        </w:r>
                      </w:p>
                    </w:tc>
                    <w:tc>
                      <w:tcPr>
                        <w:tcW w:w="1816" w:type="dxa"/>
                      </w:tcPr>
                      <w:p>
                        <w:pPr>
                          <w:pStyle w:val="TableParagraph"/>
                          <w:spacing w:line="225" w:lineRule="exact" w:before="0"/>
                          <w:ind w:left="377"/>
                          <w:jc w:val="left"/>
                          <w:rPr>
                            <w:rFonts w:ascii="Arial"/>
                            <w:sz w:val="20"/>
                          </w:rPr>
                        </w:pPr>
                        <w:r>
                          <w:rPr>
                            <w:rFonts w:ascii="Arial"/>
                            <w:sz w:val="20"/>
                          </w:rPr>
                          <w:t>1436</w:t>
                        </w:r>
                      </w:p>
                    </w:tc>
                    <w:tc>
                      <w:tcPr>
                        <w:tcW w:w="753" w:type="dxa"/>
                      </w:tcPr>
                      <w:p>
                        <w:pPr>
                          <w:pStyle w:val="TableParagraph"/>
                          <w:spacing w:line="225" w:lineRule="exact" w:before="0"/>
                          <w:ind w:right="24"/>
                          <w:rPr>
                            <w:rFonts w:ascii="Arial"/>
                            <w:sz w:val="20"/>
                          </w:rPr>
                        </w:pPr>
                        <w:r>
                          <w:rPr>
                            <w:rFonts w:ascii="Arial"/>
                            <w:sz w:val="20"/>
                          </w:rPr>
                          <w:t>0.019</w:t>
                        </w:r>
                      </w:p>
                    </w:tc>
                  </w:tr>
                  <w:tr>
                    <w:trPr>
                      <w:trHeight w:val="300" w:hRule="exact"/>
                    </w:trPr>
                    <w:tc>
                      <w:tcPr>
                        <w:tcW w:w="5366" w:type="dxa"/>
                      </w:tcPr>
                      <w:p>
                        <w:pPr>
                          <w:pStyle w:val="TableParagraph"/>
                          <w:tabs>
                            <w:tab w:pos="3417" w:val="left" w:leader="none"/>
                            <w:tab w:pos="5034" w:val="right" w:leader="none"/>
                          </w:tabs>
                          <w:spacing w:before="31"/>
                          <w:ind w:left="23"/>
                          <w:jc w:val="left"/>
                          <w:rPr>
                            <w:rFonts w:ascii="Arial"/>
                            <w:sz w:val="20"/>
                          </w:rPr>
                        </w:pPr>
                        <w:r>
                          <w:rPr>
                            <w:rFonts w:ascii="Arial"/>
                            <w:sz w:val="20"/>
                          </w:rPr>
                          <w:t>Podlaha</w:t>
                          <w:tab/>
                          <w:t>20</w:t>
                          <w:tab/>
                        </w:r>
                        <w:r>
                          <w:rPr>
                            <w:rFonts w:ascii="Arial"/>
                            <w:spacing w:val="-2"/>
                            <w:sz w:val="20"/>
                          </w:rPr>
                          <w:t>212</w:t>
                        </w:r>
                      </w:p>
                    </w:tc>
                    <w:tc>
                      <w:tcPr>
                        <w:tcW w:w="2032" w:type="dxa"/>
                      </w:tcPr>
                      <w:p>
                        <w:pPr>
                          <w:pStyle w:val="TableParagraph"/>
                          <w:spacing w:before="31"/>
                          <w:ind w:left="826" w:right="775"/>
                          <w:jc w:val="center"/>
                          <w:rPr>
                            <w:rFonts w:ascii="Arial"/>
                            <w:sz w:val="20"/>
                          </w:rPr>
                        </w:pPr>
                        <w:r>
                          <w:rPr>
                            <w:rFonts w:ascii="Arial"/>
                            <w:sz w:val="20"/>
                          </w:rPr>
                          <w:t>5.27</w:t>
                        </w:r>
                      </w:p>
                    </w:tc>
                    <w:tc>
                      <w:tcPr>
                        <w:tcW w:w="1816" w:type="dxa"/>
                      </w:tcPr>
                      <w:p>
                        <w:pPr>
                          <w:pStyle w:val="TableParagraph"/>
                          <w:spacing w:before="31"/>
                          <w:ind w:left="488"/>
                          <w:jc w:val="left"/>
                          <w:rPr>
                            <w:rFonts w:ascii="Arial"/>
                            <w:sz w:val="20"/>
                          </w:rPr>
                        </w:pPr>
                        <w:r>
                          <w:rPr>
                            <w:rFonts w:ascii="Arial"/>
                            <w:sz w:val="20"/>
                          </w:rPr>
                          <w:t>973</w:t>
                        </w:r>
                      </w:p>
                    </w:tc>
                    <w:tc>
                      <w:tcPr>
                        <w:tcW w:w="753" w:type="dxa"/>
                      </w:tcPr>
                      <w:p>
                        <w:pPr>
                          <w:pStyle w:val="TableParagraph"/>
                          <w:spacing w:before="31"/>
                          <w:ind w:right="24"/>
                          <w:rPr>
                            <w:rFonts w:ascii="Arial"/>
                            <w:sz w:val="20"/>
                          </w:rPr>
                        </w:pPr>
                        <w:r>
                          <w:rPr>
                            <w:rFonts w:ascii="Arial"/>
                            <w:sz w:val="20"/>
                          </w:rPr>
                          <w:t>0.025</w:t>
                        </w:r>
                      </w:p>
                    </w:tc>
                  </w:tr>
                  <w:tr>
                    <w:trPr>
                      <w:trHeight w:val="300" w:hRule="exact"/>
                    </w:trPr>
                    <w:tc>
                      <w:tcPr>
                        <w:tcW w:w="5366" w:type="dxa"/>
                      </w:tcPr>
                      <w:p>
                        <w:pPr>
                          <w:pStyle w:val="TableParagraph"/>
                          <w:tabs>
                            <w:tab w:pos="3527" w:val="left" w:leader="none"/>
                            <w:tab w:pos="5034" w:val="right" w:leader="none"/>
                          </w:tabs>
                          <w:spacing w:before="33"/>
                          <w:ind w:left="23"/>
                          <w:jc w:val="left"/>
                          <w:rPr>
                            <w:rFonts w:ascii="Arial"/>
                            <w:sz w:val="20"/>
                          </w:rPr>
                        </w:pPr>
                        <w:r>
                          <w:rPr>
                            <w:rFonts w:ascii="Arial"/>
                            <w:sz w:val="20"/>
                          </w:rPr>
                          <w:t>Strop</w:t>
                          <w:tab/>
                          <w:t>5</w:t>
                          <w:tab/>
                          <w:t>74</w:t>
                        </w:r>
                      </w:p>
                    </w:tc>
                    <w:tc>
                      <w:tcPr>
                        <w:tcW w:w="2032" w:type="dxa"/>
                      </w:tcPr>
                      <w:p>
                        <w:pPr>
                          <w:pStyle w:val="TableParagraph"/>
                          <w:spacing w:before="33"/>
                          <w:ind w:left="826" w:right="612"/>
                          <w:jc w:val="center"/>
                          <w:rPr>
                            <w:rFonts w:ascii="Arial"/>
                            <w:sz w:val="20"/>
                          </w:rPr>
                        </w:pPr>
                        <w:r>
                          <w:rPr>
                            <w:rFonts w:ascii="Arial"/>
                            <w:sz w:val="20"/>
                          </w:rPr>
                          <w:t>22</w:t>
                        </w:r>
                      </w:p>
                    </w:tc>
                    <w:tc>
                      <w:tcPr>
                        <w:tcW w:w="1816" w:type="dxa"/>
                      </w:tcPr>
                      <w:p>
                        <w:pPr>
                          <w:pStyle w:val="TableParagraph"/>
                          <w:spacing w:before="33"/>
                          <w:ind w:left="488"/>
                          <w:jc w:val="left"/>
                          <w:rPr>
                            <w:rFonts w:ascii="Arial"/>
                            <w:sz w:val="20"/>
                          </w:rPr>
                        </w:pPr>
                        <w:r>
                          <w:rPr>
                            <w:rFonts w:ascii="Arial"/>
                            <w:sz w:val="20"/>
                          </w:rPr>
                          <w:t>185</w:t>
                        </w:r>
                      </w:p>
                    </w:tc>
                    <w:tc>
                      <w:tcPr>
                        <w:tcW w:w="753" w:type="dxa"/>
                      </w:tcPr>
                      <w:p>
                        <w:pPr>
                          <w:pStyle w:val="TableParagraph"/>
                          <w:spacing w:before="33"/>
                          <w:ind w:right="24"/>
                          <w:rPr>
                            <w:rFonts w:ascii="Arial"/>
                            <w:sz w:val="20"/>
                          </w:rPr>
                        </w:pPr>
                        <w:r>
                          <w:rPr>
                            <w:rFonts w:ascii="Arial"/>
                            <w:sz w:val="20"/>
                          </w:rPr>
                          <w:t>0.296</w:t>
                        </w:r>
                      </w:p>
                    </w:tc>
                  </w:tr>
                  <w:tr>
                    <w:trPr>
                      <w:trHeight w:val="370" w:hRule="exact"/>
                    </w:trPr>
                    <w:tc>
                      <w:tcPr>
                        <w:tcW w:w="5366" w:type="dxa"/>
                      </w:tcPr>
                      <w:p>
                        <w:pPr>
                          <w:pStyle w:val="TableParagraph"/>
                          <w:tabs>
                            <w:tab w:pos="3417" w:val="left" w:leader="none"/>
                            <w:tab w:pos="5034" w:val="right" w:leader="none"/>
                          </w:tabs>
                          <w:spacing w:before="31"/>
                          <w:ind w:left="23"/>
                          <w:jc w:val="left"/>
                          <w:rPr>
                            <w:rFonts w:ascii="Arial" w:hAnsi="Arial"/>
                            <w:sz w:val="20"/>
                          </w:rPr>
                        </w:pPr>
                        <w:r>
                          <w:rPr>
                            <w:rFonts w:ascii="Arial" w:hAnsi="Arial"/>
                            <w:sz w:val="20"/>
                          </w:rPr>
                          <w:t>Stěny</w:t>
                        </w:r>
                        <w:r>
                          <w:rPr>
                            <w:rFonts w:ascii="Arial" w:hAnsi="Arial"/>
                            <w:spacing w:val="-2"/>
                            <w:sz w:val="20"/>
                          </w:rPr>
                          <w:t> </w:t>
                        </w:r>
                        <w:r>
                          <w:rPr>
                            <w:rFonts w:ascii="Arial" w:hAnsi="Arial"/>
                            <w:sz w:val="20"/>
                          </w:rPr>
                          <w:t>(16)</w:t>
                          <w:tab/>
                          <w:t>55</w:t>
                          <w:tab/>
                          <w:t>48</w:t>
                        </w:r>
                      </w:p>
                    </w:tc>
                    <w:tc>
                      <w:tcPr>
                        <w:tcW w:w="2032" w:type="dxa"/>
                      </w:tcPr>
                      <w:p>
                        <w:pPr>
                          <w:pStyle w:val="TableParagraph"/>
                          <w:spacing w:before="31"/>
                          <w:ind w:left="826" w:right="775"/>
                          <w:jc w:val="center"/>
                          <w:rPr>
                            <w:rFonts w:ascii="Arial"/>
                            <w:sz w:val="20"/>
                          </w:rPr>
                        </w:pPr>
                        <w:r>
                          <w:rPr>
                            <w:rFonts w:ascii="Arial"/>
                            <w:sz w:val="20"/>
                          </w:rPr>
                          <w:t>4.90</w:t>
                        </w:r>
                      </w:p>
                    </w:tc>
                    <w:tc>
                      <w:tcPr>
                        <w:tcW w:w="1816" w:type="dxa"/>
                      </w:tcPr>
                      <w:p>
                        <w:pPr>
                          <w:pStyle w:val="TableParagraph"/>
                          <w:spacing w:before="31"/>
                          <w:ind w:left="488"/>
                          <w:jc w:val="left"/>
                          <w:rPr>
                            <w:rFonts w:ascii="Arial"/>
                            <w:sz w:val="20"/>
                          </w:rPr>
                        </w:pPr>
                        <w:r>
                          <w:rPr>
                            <w:rFonts w:ascii="Arial"/>
                            <w:sz w:val="20"/>
                          </w:rPr>
                          <w:t>177</w:t>
                        </w:r>
                      </w:p>
                    </w:tc>
                    <w:tc>
                      <w:tcPr>
                        <w:tcW w:w="753" w:type="dxa"/>
                      </w:tcPr>
                      <w:p>
                        <w:pPr>
                          <w:pStyle w:val="TableParagraph"/>
                          <w:spacing w:before="31"/>
                          <w:ind w:right="21"/>
                          <w:rPr>
                            <w:rFonts w:ascii="Arial"/>
                            <w:sz w:val="20"/>
                          </w:rPr>
                        </w:pPr>
                        <w:r>
                          <w:rPr>
                            <w:rFonts w:ascii="Arial"/>
                            <w:w w:val="100"/>
                            <w:sz w:val="20"/>
                          </w:rPr>
                          <w:t>/</w:t>
                        </w:r>
                      </w:p>
                    </w:tc>
                  </w:tr>
                  <w:tr>
                    <w:trPr>
                      <w:trHeight w:val="1102" w:hRule="exact"/>
                    </w:trPr>
                    <w:tc>
                      <w:tcPr>
                        <w:tcW w:w="5366" w:type="dxa"/>
                      </w:tcPr>
                      <w:p>
                        <w:pPr>
                          <w:pStyle w:val="TableParagraph"/>
                          <w:spacing w:line="228" w:lineRule="exact" w:before="103"/>
                          <w:ind w:left="23"/>
                          <w:jc w:val="left"/>
                          <w:rPr>
                            <w:rFonts w:ascii="Arial" w:hAnsi="Arial"/>
                            <w:b/>
                            <w:sz w:val="20"/>
                          </w:rPr>
                        </w:pPr>
                        <w:r>
                          <w:rPr>
                            <w:rFonts w:ascii="Arial" w:hAnsi="Arial"/>
                            <w:b/>
                            <w:sz w:val="20"/>
                          </w:rPr>
                          <w:t>Uživatelská úroveň:</w:t>
                        </w:r>
                      </w:p>
                      <w:p>
                        <w:pPr>
                          <w:pStyle w:val="TableParagraph"/>
                          <w:tabs>
                            <w:tab w:pos="2341" w:val="left" w:leader="none"/>
                          </w:tabs>
                          <w:spacing w:line="223" w:lineRule="exact" w:before="0"/>
                          <w:ind w:left="172"/>
                          <w:jc w:val="left"/>
                          <w:rPr>
                            <w:rFonts w:ascii="Arial" w:hAnsi="Arial"/>
                            <w:sz w:val="20"/>
                          </w:rPr>
                        </w:pPr>
                        <w:r>
                          <w:rPr>
                            <w:rFonts w:ascii="Arial" w:hAnsi="Arial"/>
                            <w:sz w:val="20"/>
                          </w:rPr>
                          <w:t>Výška:</w:t>
                          <w:tab/>
                          <w:t>0.850 m</w:t>
                        </w:r>
                      </w:p>
                      <w:p>
                        <w:pPr>
                          <w:pStyle w:val="TableParagraph"/>
                          <w:tabs>
                            <w:tab w:pos="2341" w:val="left" w:leader="none"/>
                          </w:tabs>
                          <w:spacing w:line="223" w:lineRule="exact" w:before="0"/>
                          <w:ind w:left="172"/>
                          <w:jc w:val="left"/>
                          <w:rPr>
                            <w:rFonts w:ascii="Arial"/>
                            <w:sz w:val="20"/>
                          </w:rPr>
                        </w:pPr>
                        <w:r>
                          <w:rPr>
                            <w:rFonts w:ascii="Arial"/>
                            <w:sz w:val="20"/>
                          </w:rPr>
                          <w:t>Rastr:</w:t>
                          <w:tab/>
                          <w:t>128 x 128</w:t>
                        </w:r>
                        <w:r>
                          <w:rPr>
                            <w:rFonts w:ascii="Arial"/>
                            <w:spacing w:val="-6"/>
                            <w:sz w:val="20"/>
                          </w:rPr>
                          <w:t> </w:t>
                        </w:r>
                        <w:r>
                          <w:rPr>
                            <w:rFonts w:ascii="Arial"/>
                            <w:sz w:val="20"/>
                          </w:rPr>
                          <w:t>Body</w:t>
                        </w:r>
                      </w:p>
                      <w:p>
                        <w:pPr>
                          <w:pStyle w:val="TableParagraph"/>
                          <w:tabs>
                            <w:tab w:pos="2341" w:val="left" w:leader="none"/>
                          </w:tabs>
                          <w:spacing w:line="228" w:lineRule="exact" w:before="0"/>
                          <w:ind w:left="172"/>
                          <w:jc w:val="left"/>
                          <w:rPr>
                            <w:rFonts w:ascii="Arial" w:hAnsi="Arial"/>
                            <w:sz w:val="20"/>
                          </w:rPr>
                        </w:pPr>
                        <w:r>
                          <w:rPr>
                            <w:rFonts w:ascii="Arial" w:hAnsi="Arial"/>
                            <w:sz w:val="20"/>
                          </w:rPr>
                          <w:t>Okrajová</w:t>
                        </w:r>
                        <w:r>
                          <w:rPr>
                            <w:rFonts w:ascii="Arial" w:hAnsi="Arial"/>
                            <w:spacing w:val="-3"/>
                            <w:sz w:val="20"/>
                          </w:rPr>
                          <w:t> </w:t>
                        </w:r>
                        <w:r>
                          <w:rPr>
                            <w:rFonts w:ascii="Arial" w:hAnsi="Arial"/>
                            <w:sz w:val="20"/>
                          </w:rPr>
                          <w:t>zóna:</w:t>
                          <w:tab/>
                          <w:t>0.000 m</w:t>
                        </w:r>
                      </w:p>
                    </w:tc>
                    <w:tc>
                      <w:tcPr>
                        <w:tcW w:w="2032" w:type="dxa"/>
                      </w:tcPr>
                      <w:p>
                        <w:pPr/>
                      </w:p>
                    </w:tc>
                    <w:tc>
                      <w:tcPr>
                        <w:tcW w:w="1816" w:type="dxa"/>
                      </w:tcPr>
                      <w:p>
                        <w:pPr/>
                      </w:p>
                    </w:tc>
                    <w:tc>
                      <w:tcPr>
                        <w:tcW w:w="753" w:type="dxa"/>
                      </w:tcPr>
                      <w:p>
                        <w:pPr/>
                      </w:p>
                    </w:tc>
                  </w:tr>
                  <w:tr>
                    <w:trPr>
                      <w:trHeight w:val="432" w:hRule="exact"/>
                    </w:trPr>
                    <w:tc>
                      <w:tcPr>
                        <w:tcW w:w="5366" w:type="dxa"/>
                      </w:tcPr>
                      <w:p>
                        <w:pPr>
                          <w:pStyle w:val="TableParagraph"/>
                          <w:spacing w:before="91"/>
                          <w:ind w:left="23"/>
                          <w:jc w:val="left"/>
                          <w:rPr>
                            <w:rFonts w:ascii="Arial" w:hAnsi="Arial"/>
                            <w:b/>
                            <w:sz w:val="20"/>
                          </w:rPr>
                        </w:pPr>
                        <w:r>
                          <w:rPr>
                            <w:rFonts w:ascii="Arial" w:hAnsi="Arial"/>
                            <w:b/>
                            <w:sz w:val="20"/>
                          </w:rPr>
                          <w:t>Kusovník svítidel</w:t>
                        </w:r>
                      </w:p>
                    </w:tc>
                    <w:tc>
                      <w:tcPr>
                        <w:tcW w:w="2032" w:type="dxa"/>
                      </w:tcPr>
                      <w:p>
                        <w:pPr/>
                      </w:p>
                    </w:tc>
                    <w:tc>
                      <w:tcPr>
                        <w:tcW w:w="1816" w:type="dxa"/>
                      </w:tcPr>
                      <w:p>
                        <w:pPr/>
                      </w:p>
                    </w:tc>
                    <w:tc>
                      <w:tcPr>
                        <w:tcW w:w="753" w:type="dxa"/>
                      </w:tcPr>
                      <w:p>
                        <w:pPr/>
                      </w:p>
                    </w:tc>
                  </w:tr>
                  <w:tr>
                    <w:trPr>
                      <w:trHeight w:val="412" w:hRule="exact"/>
                    </w:trPr>
                    <w:tc>
                      <w:tcPr>
                        <w:tcW w:w="5366" w:type="dxa"/>
                      </w:tcPr>
                      <w:p>
                        <w:pPr>
                          <w:pStyle w:val="TableParagraph"/>
                          <w:tabs>
                            <w:tab w:pos="609" w:val="left" w:leader="none"/>
                            <w:tab w:pos="1108" w:val="left" w:leader="none"/>
                          </w:tabs>
                          <w:spacing w:before="106"/>
                          <w:ind w:left="42"/>
                          <w:jc w:val="left"/>
                          <w:rPr>
                            <w:rFonts w:ascii="Arial" w:hAnsi="Arial"/>
                            <w:sz w:val="20"/>
                          </w:rPr>
                        </w:pPr>
                        <w:r>
                          <w:rPr>
                            <w:rFonts w:ascii="Arial" w:hAnsi="Arial"/>
                            <w:sz w:val="20"/>
                          </w:rPr>
                          <w:t>Č.</w:t>
                          <w:tab/>
                        </w:r>
                        <w:r>
                          <w:rPr>
                            <w:rFonts w:ascii="Arial" w:hAnsi="Arial"/>
                            <w:spacing w:val="-3"/>
                            <w:sz w:val="20"/>
                          </w:rPr>
                          <w:t>ks</w:t>
                          <w:tab/>
                        </w:r>
                        <w:r>
                          <w:rPr>
                            <w:rFonts w:ascii="Arial" w:hAnsi="Arial"/>
                            <w:sz w:val="20"/>
                          </w:rPr>
                          <w:t>Označení (Opravný</w:t>
                        </w:r>
                        <w:r>
                          <w:rPr>
                            <w:rFonts w:ascii="Arial" w:hAnsi="Arial"/>
                            <w:spacing w:val="-3"/>
                            <w:sz w:val="20"/>
                          </w:rPr>
                          <w:t> </w:t>
                        </w:r>
                        <w:r>
                          <w:rPr>
                            <w:rFonts w:ascii="Arial" w:hAnsi="Arial"/>
                            <w:sz w:val="20"/>
                          </w:rPr>
                          <w:t>faktor)</w:t>
                        </w:r>
                      </w:p>
                    </w:tc>
                    <w:tc>
                      <w:tcPr>
                        <w:tcW w:w="2032" w:type="dxa"/>
                      </w:tcPr>
                      <w:p>
                        <w:pPr>
                          <w:pStyle w:val="TableParagraph"/>
                          <w:spacing w:before="111"/>
                          <w:ind w:right="91"/>
                          <w:rPr>
                            <w:rFonts w:ascii="Arial" w:hAnsi="Arial"/>
                            <w:sz w:val="20"/>
                          </w:rPr>
                        </w:pPr>
                        <w:r>
                          <w:rPr>
                            <w:rFonts w:ascii="Symbol" w:hAnsi="Symbol"/>
                            <w:sz w:val="20"/>
                          </w:rPr>
                          <w:t></w:t>
                        </w:r>
                        <w:r>
                          <w:rPr>
                            <w:rFonts w:ascii="Times New Roman" w:hAnsi="Times New Roman"/>
                            <w:sz w:val="20"/>
                          </w:rPr>
                          <w:t> </w:t>
                        </w:r>
                        <w:r>
                          <w:rPr>
                            <w:rFonts w:ascii="Arial" w:hAnsi="Arial"/>
                            <w:sz w:val="20"/>
                          </w:rPr>
                          <w:t>(Svítidlo) [lm]</w:t>
                        </w:r>
                      </w:p>
                    </w:tc>
                    <w:tc>
                      <w:tcPr>
                        <w:tcW w:w="1816" w:type="dxa"/>
                      </w:tcPr>
                      <w:p>
                        <w:pPr>
                          <w:pStyle w:val="TableParagraph"/>
                          <w:spacing w:before="111"/>
                          <w:ind w:right="112"/>
                          <w:rPr>
                            <w:rFonts w:ascii="Arial" w:hAnsi="Arial"/>
                            <w:sz w:val="20"/>
                          </w:rPr>
                        </w:pPr>
                        <w:r>
                          <w:rPr>
                            <w:rFonts w:ascii="Symbol" w:hAnsi="Symbol"/>
                            <w:sz w:val="20"/>
                          </w:rPr>
                          <w:t></w:t>
                        </w:r>
                        <w:r>
                          <w:rPr>
                            <w:rFonts w:ascii="Times New Roman" w:hAnsi="Times New Roman"/>
                            <w:sz w:val="20"/>
                          </w:rPr>
                          <w:t> </w:t>
                        </w:r>
                        <w:r>
                          <w:rPr>
                            <w:rFonts w:ascii="Arial" w:hAnsi="Arial"/>
                            <w:sz w:val="20"/>
                          </w:rPr>
                          <w:t>(Zdroje:) [lm]</w:t>
                        </w:r>
                      </w:p>
                    </w:tc>
                    <w:tc>
                      <w:tcPr>
                        <w:tcW w:w="753" w:type="dxa"/>
                      </w:tcPr>
                      <w:p>
                        <w:pPr>
                          <w:pStyle w:val="TableParagraph"/>
                          <w:spacing w:before="106"/>
                          <w:ind w:right="21"/>
                          <w:rPr>
                            <w:rFonts w:ascii="Arial"/>
                            <w:sz w:val="20"/>
                          </w:rPr>
                        </w:pPr>
                        <w:r>
                          <w:rPr>
                            <w:rFonts w:ascii="Arial"/>
                            <w:sz w:val="20"/>
                          </w:rPr>
                          <w:t>P [W]</w:t>
                        </w:r>
                      </w:p>
                    </w:tc>
                  </w:tr>
                  <w:tr>
                    <w:trPr>
                      <w:trHeight w:val="316" w:hRule="exact"/>
                    </w:trPr>
                    <w:tc>
                      <w:tcPr>
                        <w:tcW w:w="5366" w:type="dxa"/>
                      </w:tcPr>
                      <w:p>
                        <w:pPr>
                          <w:pStyle w:val="TableParagraph"/>
                          <w:tabs>
                            <w:tab w:pos="695" w:val="left" w:leader="none"/>
                            <w:tab w:pos="1108" w:val="left" w:leader="none"/>
                          </w:tabs>
                          <w:spacing w:before="49"/>
                          <w:ind w:left="133"/>
                          <w:jc w:val="left"/>
                          <w:rPr>
                            <w:rFonts w:ascii="Arial"/>
                            <w:sz w:val="20"/>
                          </w:rPr>
                        </w:pPr>
                        <w:r>
                          <w:rPr>
                            <w:rFonts w:ascii="Arial"/>
                            <w:sz w:val="20"/>
                          </w:rPr>
                          <w:t>1</w:t>
                          <w:tab/>
                          <w:t>4</w:t>
                          <w:tab/>
                          <w:t>IGUZZINI P605 Palco 8,5W</w:t>
                        </w:r>
                        <w:r>
                          <w:rPr>
                            <w:rFonts w:ascii="Arial"/>
                            <w:spacing w:val="-17"/>
                            <w:sz w:val="20"/>
                          </w:rPr>
                          <w:t> </w:t>
                        </w:r>
                        <w:r>
                          <w:rPr>
                            <w:rFonts w:ascii="Arial"/>
                            <w:sz w:val="20"/>
                          </w:rPr>
                          <w:t>(1.000)</w:t>
                        </w:r>
                      </w:p>
                    </w:tc>
                    <w:tc>
                      <w:tcPr>
                        <w:tcW w:w="2032" w:type="dxa"/>
                      </w:tcPr>
                      <w:p>
                        <w:pPr>
                          <w:pStyle w:val="TableParagraph"/>
                          <w:spacing w:before="49"/>
                          <w:ind w:right="95"/>
                          <w:rPr>
                            <w:rFonts w:ascii="Arial"/>
                            <w:sz w:val="20"/>
                          </w:rPr>
                        </w:pPr>
                        <w:r>
                          <w:rPr>
                            <w:rFonts w:ascii="Arial"/>
                            <w:sz w:val="20"/>
                          </w:rPr>
                          <w:t>237</w:t>
                        </w:r>
                      </w:p>
                    </w:tc>
                    <w:tc>
                      <w:tcPr>
                        <w:tcW w:w="1816" w:type="dxa"/>
                      </w:tcPr>
                      <w:p>
                        <w:pPr>
                          <w:pStyle w:val="TableParagraph"/>
                          <w:spacing w:before="49"/>
                          <w:ind w:right="116"/>
                          <w:rPr>
                            <w:rFonts w:ascii="Arial"/>
                            <w:sz w:val="20"/>
                          </w:rPr>
                        </w:pPr>
                        <w:r>
                          <w:rPr>
                            <w:rFonts w:ascii="Arial"/>
                            <w:sz w:val="20"/>
                          </w:rPr>
                          <w:t>480</w:t>
                        </w:r>
                      </w:p>
                    </w:tc>
                    <w:tc>
                      <w:tcPr>
                        <w:tcW w:w="753" w:type="dxa"/>
                      </w:tcPr>
                      <w:p>
                        <w:pPr>
                          <w:pStyle w:val="TableParagraph"/>
                          <w:spacing w:before="49"/>
                          <w:ind w:right="27"/>
                          <w:rPr>
                            <w:rFonts w:ascii="Arial"/>
                            <w:sz w:val="20"/>
                          </w:rPr>
                        </w:pPr>
                        <w:r>
                          <w:rPr>
                            <w:rFonts w:ascii="Arial"/>
                            <w:sz w:val="20"/>
                          </w:rPr>
                          <w:t>8.5</w:t>
                        </w:r>
                      </w:p>
                    </w:tc>
                  </w:tr>
                  <w:tr>
                    <w:trPr>
                      <w:trHeight w:val="300" w:hRule="exact"/>
                    </w:trPr>
                    <w:tc>
                      <w:tcPr>
                        <w:tcW w:w="5366" w:type="dxa"/>
                      </w:tcPr>
                      <w:p>
                        <w:pPr>
                          <w:pStyle w:val="TableParagraph"/>
                          <w:tabs>
                            <w:tab w:pos="584" w:val="left" w:leader="none"/>
                            <w:tab w:pos="1108" w:val="left" w:leader="none"/>
                          </w:tabs>
                          <w:spacing w:before="31"/>
                          <w:ind w:left="133"/>
                          <w:jc w:val="left"/>
                          <w:rPr>
                            <w:rFonts w:ascii="Arial"/>
                            <w:sz w:val="20"/>
                          </w:rPr>
                        </w:pPr>
                        <w:r>
                          <w:rPr>
                            <w:rFonts w:ascii="Arial"/>
                            <w:sz w:val="20"/>
                          </w:rPr>
                          <w:t>2</w:t>
                          <w:tab/>
                          <w:t>10</w:t>
                          <w:tab/>
                          <w:t>IGUZZINI P605_MY34 Palco 8,5W</w:t>
                        </w:r>
                        <w:r>
                          <w:rPr>
                            <w:rFonts w:ascii="Arial"/>
                            <w:spacing w:val="-19"/>
                            <w:sz w:val="20"/>
                          </w:rPr>
                          <w:t> </w:t>
                        </w:r>
                        <w:r>
                          <w:rPr>
                            <w:rFonts w:ascii="Arial"/>
                            <w:sz w:val="20"/>
                          </w:rPr>
                          <w:t>(1.000)</w:t>
                        </w:r>
                      </w:p>
                    </w:tc>
                    <w:tc>
                      <w:tcPr>
                        <w:tcW w:w="2032" w:type="dxa"/>
                      </w:tcPr>
                      <w:p>
                        <w:pPr>
                          <w:pStyle w:val="TableParagraph"/>
                          <w:spacing w:before="31"/>
                          <w:ind w:right="95"/>
                          <w:rPr>
                            <w:rFonts w:ascii="Arial"/>
                            <w:sz w:val="20"/>
                          </w:rPr>
                        </w:pPr>
                        <w:r>
                          <w:rPr>
                            <w:rFonts w:ascii="Arial"/>
                            <w:sz w:val="20"/>
                          </w:rPr>
                          <w:t>225</w:t>
                        </w:r>
                      </w:p>
                    </w:tc>
                    <w:tc>
                      <w:tcPr>
                        <w:tcW w:w="1816" w:type="dxa"/>
                      </w:tcPr>
                      <w:p>
                        <w:pPr>
                          <w:pStyle w:val="TableParagraph"/>
                          <w:spacing w:before="31"/>
                          <w:ind w:right="116"/>
                          <w:rPr>
                            <w:rFonts w:ascii="Arial"/>
                            <w:sz w:val="20"/>
                          </w:rPr>
                        </w:pPr>
                        <w:r>
                          <w:rPr>
                            <w:rFonts w:ascii="Arial"/>
                            <w:sz w:val="20"/>
                          </w:rPr>
                          <w:t>480</w:t>
                        </w:r>
                      </w:p>
                    </w:tc>
                    <w:tc>
                      <w:tcPr>
                        <w:tcW w:w="753" w:type="dxa"/>
                      </w:tcPr>
                      <w:p>
                        <w:pPr>
                          <w:pStyle w:val="TableParagraph"/>
                          <w:spacing w:before="31"/>
                          <w:ind w:right="27"/>
                          <w:rPr>
                            <w:rFonts w:ascii="Arial"/>
                            <w:sz w:val="20"/>
                          </w:rPr>
                        </w:pPr>
                        <w:r>
                          <w:rPr>
                            <w:rFonts w:ascii="Arial"/>
                            <w:sz w:val="20"/>
                          </w:rPr>
                          <w:t>8.5</w:t>
                        </w:r>
                      </w:p>
                    </w:tc>
                  </w:tr>
                  <w:tr>
                    <w:trPr>
                      <w:trHeight w:val="300" w:hRule="exact"/>
                    </w:trPr>
                    <w:tc>
                      <w:tcPr>
                        <w:tcW w:w="5366" w:type="dxa"/>
                      </w:tcPr>
                      <w:p>
                        <w:pPr>
                          <w:pStyle w:val="TableParagraph"/>
                          <w:tabs>
                            <w:tab w:pos="584" w:val="left" w:leader="none"/>
                            <w:tab w:pos="1108" w:val="left" w:leader="none"/>
                          </w:tabs>
                          <w:spacing w:before="33"/>
                          <w:ind w:left="133"/>
                          <w:jc w:val="left"/>
                          <w:rPr>
                            <w:rFonts w:ascii="Arial"/>
                            <w:sz w:val="20"/>
                          </w:rPr>
                        </w:pPr>
                        <w:r>
                          <w:rPr>
                            <w:rFonts w:ascii="Arial"/>
                            <w:sz w:val="20"/>
                          </w:rPr>
                          <w:t>3</w:t>
                          <w:tab/>
                          <w:t>50</w:t>
                          <w:tab/>
                          <w:t>IGUZZINI P633 Palco 28,5W</w:t>
                        </w:r>
                        <w:r>
                          <w:rPr>
                            <w:rFonts w:ascii="Arial"/>
                            <w:spacing w:val="-17"/>
                            <w:sz w:val="20"/>
                          </w:rPr>
                          <w:t> </w:t>
                        </w:r>
                        <w:r>
                          <w:rPr>
                            <w:rFonts w:ascii="Arial"/>
                            <w:sz w:val="20"/>
                          </w:rPr>
                          <w:t>(1.000)</w:t>
                        </w:r>
                      </w:p>
                    </w:tc>
                    <w:tc>
                      <w:tcPr>
                        <w:tcW w:w="2032" w:type="dxa"/>
                      </w:tcPr>
                      <w:p>
                        <w:pPr>
                          <w:pStyle w:val="TableParagraph"/>
                          <w:spacing w:before="33"/>
                          <w:ind w:right="95"/>
                          <w:rPr>
                            <w:rFonts w:ascii="Arial"/>
                            <w:sz w:val="20"/>
                          </w:rPr>
                        </w:pPr>
                        <w:r>
                          <w:rPr>
                            <w:rFonts w:ascii="Arial"/>
                            <w:sz w:val="20"/>
                          </w:rPr>
                          <w:t>2035</w:t>
                        </w:r>
                      </w:p>
                    </w:tc>
                    <w:tc>
                      <w:tcPr>
                        <w:tcW w:w="1816" w:type="dxa"/>
                      </w:tcPr>
                      <w:p>
                        <w:pPr>
                          <w:pStyle w:val="TableParagraph"/>
                          <w:spacing w:before="33"/>
                          <w:ind w:right="116"/>
                          <w:rPr>
                            <w:rFonts w:ascii="Arial"/>
                            <w:sz w:val="20"/>
                          </w:rPr>
                        </w:pPr>
                        <w:r>
                          <w:rPr>
                            <w:rFonts w:ascii="Arial"/>
                            <w:sz w:val="20"/>
                          </w:rPr>
                          <w:t>2700</w:t>
                        </w:r>
                      </w:p>
                    </w:tc>
                    <w:tc>
                      <w:tcPr>
                        <w:tcW w:w="753" w:type="dxa"/>
                      </w:tcPr>
                      <w:p>
                        <w:pPr>
                          <w:pStyle w:val="TableParagraph"/>
                          <w:spacing w:before="33"/>
                          <w:ind w:right="28"/>
                          <w:rPr>
                            <w:rFonts w:ascii="Arial"/>
                            <w:sz w:val="20"/>
                          </w:rPr>
                        </w:pPr>
                        <w:r>
                          <w:rPr>
                            <w:rFonts w:ascii="Arial"/>
                            <w:sz w:val="20"/>
                          </w:rPr>
                          <w:t>28.5</w:t>
                        </w:r>
                      </w:p>
                    </w:tc>
                  </w:tr>
                  <w:tr>
                    <w:trPr>
                      <w:trHeight w:val="307" w:hRule="exact"/>
                    </w:trPr>
                    <w:tc>
                      <w:tcPr>
                        <w:tcW w:w="5366" w:type="dxa"/>
                      </w:tcPr>
                      <w:p>
                        <w:pPr>
                          <w:pStyle w:val="TableParagraph"/>
                          <w:tabs>
                            <w:tab w:pos="695" w:val="left" w:leader="none"/>
                            <w:tab w:pos="1108" w:val="left" w:leader="none"/>
                          </w:tabs>
                          <w:spacing w:before="31"/>
                          <w:ind w:left="133"/>
                          <w:jc w:val="left"/>
                          <w:rPr>
                            <w:rFonts w:ascii="Arial"/>
                            <w:sz w:val="20"/>
                          </w:rPr>
                        </w:pPr>
                        <w:r>
                          <w:rPr>
                            <w:rFonts w:ascii="Arial"/>
                            <w:sz w:val="20"/>
                          </w:rPr>
                          <w:t>4</w:t>
                          <w:tab/>
                          <w:t>3</w:t>
                          <w:tab/>
                          <w:t>IGUZZINI P633_MXB7 Palco 28,5W</w:t>
                        </w:r>
                        <w:r>
                          <w:rPr>
                            <w:rFonts w:ascii="Arial"/>
                            <w:spacing w:val="-16"/>
                            <w:sz w:val="20"/>
                          </w:rPr>
                          <w:t> </w:t>
                        </w:r>
                        <w:r>
                          <w:rPr>
                            <w:rFonts w:ascii="Arial"/>
                            <w:sz w:val="20"/>
                          </w:rPr>
                          <w:t>(1.000)</w:t>
                        </w:r>
                      </w:p>
                    </w:tc>
                    <w:tc>
                      <w:tcPr>
                        <w:tcW w:w="2032" w:type="dxa"/>
                      </w:tcPr>
                      <w:p>
                        <w:pPr>
                          <w:pStyle w:val="TableParagraph"/>
                          <w:spacing w:before="31"/>
                          <w:ind w:right="95"/>
                          <w:rPr>
                            <w:rFonts w:ascii="Arial"/>
                            <w:sz w:val="20"/>
                          </w:rPr>
                        </w:pPr>
                        <w:r>
                          <w:rPr>
                            <w:rFonts w:ascii="Arial"/>
                            <w:sz w:val="20"/>
                          </w:rPr>
                          <w:t>1709</w:t>
                        </w:r>
                      </w:p>
                    </w:tc>
                    <w:tc>
                      <w:tcPr>
                        <w:tcW w:w="1816" w:type="dxa"/>
                      </w:tcPr>
                      <w:p>
                        <w:pPr>
                          <w:pStyle w:val="TableParagraph"/>
                          <w:spacing w:before="31"/>
                          <w:ind w:right="116"/>
                          <w:rPr>
                            <w:rFonts w:ascii="Arial"/>
                            <w:sz w:val="20"/>
                          </w:rPr>
                        </w:pPr>
                        <w:r>
                          <w:rPr>
                            <w:rFonts w:ascii="Arial"/>
                            <w:sz w:val="20"/>
                          </w:rPr>
                          <w:t>2700</w:t>
                        </w:r>
                      </w:p>
                    </w:tc>
                    <w:tc>
                      <w:tcPr>
                        <w:tcW w:w="753" w:type="dxa"/>
                      </w:tcPr>
                      <w:p>
                        <w:pPr>
                          <w:pStyle w:val="TableParagraph"/>
                          <w:spacing w:before="31"/>
                          <w:ind w:right="28"/>
                          <w:rPr>
                            <w:rFonts w:ascii="Arial"/>
                            <w:sz w:val="20"/>
                          </w:rPr>
                        </w:pPr>
                        <w:r>
                          <w:rPr>
                            <w:rFonts w:ascii="Arial"/>
                            <w:sz w:val="20"/>
                          </w:rPr>
                          <w:t>28.5</w:t>
                        </w:r>
                      </w:p>
                    </w:tc>
                  </w:tr>
                  <w:tr>
                    <w:trPr>
                      <w:trHeight w:val="271" w:hRule="exact"/>
                    </w:trPr>
                    <w:tc>
                      <w:tcPr>
                        <w:tcW w:w="5366" w:type="dxa"/>
                      </w:tcPr>
                      <w:p>
                        <w:pPr/>
                      </w:p>
                    </w:tc>
                    <w:tc>
                      <w:tcPr>
                        <w:tcW w:w="2032" w:type="dxa"/>
                      </w:tcPr>
                      <w:p>
                        <w:pPr>
                          <w:pStyle w:val="TableParagraph"/>
                          <w:tabs>
                            <w:tab w:pos="935" w:val="left" w:leader="none"/>
                          </w:tabs>
                          <w:spacing w:before="40"/>
                          <w:ind w:right="95"/>
                          <w:rPr>
                            <w:rFonts w:ascii="Arial"/>
                            <w:sz w:val="20"/>
                          </w:rPr>
                        </w:pPr>
                        <w:r>
                          <w:rPr>
                            <w:rFonts w:ascii="Arial"/>
                            <w:sz w:val="20"/>
                          </w:rPr>
                          <w:t>Celkem:</w:t>
                          <w:tab/>
                        </w:r>
                        <w:r>
                          <w:rPr>
                            <w:rFonts w:ascii="Arial"/>
                            <w:spacing w:val="-2"/>
                            <w:sz w:val="20"/>
                          </w:rPr>
                          <w:t>110098</w:t>
                        </w:r>
                      </w:p>
                    </w:tc>
                    <w:tc>
                      <w:tcPr>
                        <w:tcW w:w="1816" w:type="dxa"/>
                      </w:tcPr>
                      <w:p>
                        <w:pPr>
                          <w:pStyle w:val="TableParagraph"/>
                          <w:tabs>
                            <w:tab w:pos="935" w:val="left" w:leader="none"/>
                          </w:tabs>
                          <w:spacing w:before="40"/>
                          <w:ind w:right="117"/>
                          <w:rPr>
                            <w:rFonts w:ascii="Arial"/>
                            <w:sz w:val="20"/>
                          </w:rPr>
                        </w:pPr>
                        <w:r>
                          <w:rPr>
                            <w:rFonts w:ascii="Arial"/>
                            <w:sz w:val="20"/>
                          </w:rPr>
                          <w:t>Celkem:</w:t>
                          <w:tab/>
                        </w:r>
                        <w:r>
                          <w:rPr>
                            <w:rFonts w:ascii="Arial"/>
                            <w:spacing w:val="-2"/>
                            <w:sz w:val="20"/>
                          </w:rPr>
                          <w:t>149820</w:t>
                        </w:r>
                      </w:p>
                    </w:tc>
                    <w:tc>
                      <w:tcPr>
                        <w:tcW w:w="753" w:type="dxa"/>
                      </w:tcPr>
                      <w:p>
                        <w:pPr>
                          <w:pStyle w:val="TableParagraph"/>
                          <w:spacing w:before="40"/>
                          <w:ind w:right="24"/>
                          <w:rPr>
                            <w:rFonts w:ascii="Arial"/>
                            <w:sz w:val="20"/>
                          </w:rPr>
                        </w:pPr>
                        <w:r>
                          <w:rPr>
                            <w:rFonts w:ascii="Arial"/>
                            <w:sz w:val="20"/>
                          </w:rPr>
                          <w:t>1629.5</w:t>
                        </w:r>
                      </w:p>
                    </w:tc>
                  </w:tr>
                </w:tbl>
                <w:p>
                  <w:pPr>
                    <w:pStyle w:val="BodyText"/>
                  </w:pPr>
                </w:p>
              </w:txbxContent>
            </v:textbox>
            <w10:wrap type="none"/>
          </v:shape>
        </w:pict>
      </w:r>
      <w:r>
        <w:rPr>
          <w:rFonts w:ascii="Arial" w:hAnsi="Arial"/>
          <w:sz w:val="20"/>
        </w:rPr>
        <w:t>Specifický příkon: 8.10 W/m² = 2.60 W/m²/100 lx (Základní plocha: 201.16 m²)</w:t>
      </w:r>
    </w:p>
    <w:p>
      <w:pPr>
        <w:spacing w:after="0"/>
        <w:jc w:val="left"/>
        <w:rPr>
          <w:rFonts w:ascii="Arial" w:hAnsi="Arial"/>
          <w:sz w:val="20"/>
        </w:rPr>
        <w:sectPr>
          <w:pgSz w:w="11910" w:h="16840"/>
          <w:pgMar w:header="557" w:footer="755" w:top="2280" w:bottom="940" w:left="1280" w:right="440"/>
        </w:sectPr>
      </w:pPr>
    </w:p>
    <w:p>
      <w:pPr>
        <w:pStyle w:val="BodyText"/>
        <w:spacing w:before="6"/>
        <w:rPr>
          <w:rFonts w:ascii="Arial"/>
          <w:sz w:val="16"/>
        </w:rPr>
      </w:pPr>
    </w:p>
    <w:p>
      <w:pPr>
        <w:spacing w:before="89"/>
        <w:ind w:left="2617" w:right="0" w:firstLine="0"/>
        <w:jc w:val="left"/>
        <w:rPr>
          <w:rFonts w:ascii="Arial" w:hAnsi="Arial"/>
          <w:b/>
          <w:sz w:val="28"/>
        </w:rPr>
      </w:pPr>
      <w:r>
        <w:rPr>
          <w:rFonts w:ascii="Arial" w:hAnsi="Arial"/>
          <w:b/>
          <w:sz w:val="24"/>
        </w:rPr>
        <w:t>Velký sál / Expoziční osvětlení / </w:t>
      </w:r>
      <w:r>
        <w:rPr>
          <w:rFonts w:ascii="Arial" w:hAnsi="Arial"/>
          <w:b/>
          <w:sz w:val="28"/>
        </w:rPr>
        <w:t>Světelně technické výsledky</w:t>
      </w:r>
    </w:p>
    <w:p>
      <w:pPr>
        <w:pStyle w:val="BodyText"/>
        <w:spacing w:before="3"/>
        <w:rPr>
          <w:rFonts w:ascii="Arial"/>
          <w:b/>
          <w:sz w:val="33"/>
        </w:rPr>
      </w:pPr>
    </w:p>
    <w:p>
      <w:pPr>
        <w:tabs>
          <w:tab w:pos="2334" w:val="left" w:leader="none"/>
        </w:tabs>
        <w:spacing w:line="220" w:lineRule="exact" w:before="0"/>
        <w:ind w:left="131" w:right="6912" w:firstLine="0"/>
        <w:jc w:val="left"/>
        <w:rPr>
          <w:rFonts w:ascii="Arial" w:hAnsi="Arial"/>
          <w:sz w:val="20"/>
        </w:rPr>
      </w:pPr>
      <w:r>
        <w:rPr>
          <w:rFonts w:ascii="Arial" w:hAnsi="Arial"/>
          <w:sz w:val="20"/>
        </w:rPr>
        <w:t>Celkový</w:t>
      </w:r>
      <w:r>
        <w:rPr>
          <w:rFonts w:ascii="Arial" w:hAnsi="Arial"/>
          <w:spacing w:val="-6"/>
          <w:sz w:val="20"/>
        </w:rPr>
        <w:t> </w:t>
      </w:r>
      <w:r>
        <w:rPr>
          <w:rFonts w:ascii="Arial" w:hAnsi="Arial"/>
          <w:sz w:val="20"/>
        </w:rPr>
        <w:t>světelný tok:</w:t>
        <w:tab/>
        <w:t>110098</w:t>
      </w:r>
      <w:r>
        <w:rPr>
          <w:rFonts w:ascii="Arial" w:hAnsi="Arial"/>
          <w:spacing w:val="-3"/>
          <w:sz w:val="20"/>
        </w:rPr>
        <w:t> </w:t>
      </w:r>
      <w:r>
        <w:rPr>
          <w:rFonts w:ascii="Arial" w:hAnsi="Arial"/>
          <w:sz w:val="20"/>
        </w:rPr>
        <w:t>lm</w:t>
      </w:r>
      <w:r>
        <w:rPr>
          <w:rFonts w:ascii="Arial" w:hAnsi="Arial"/>
          <w:w w:val="100"/>
          <w:sz w:val="20"/>
        </w:rPr>
        <w:t> </w:t>
      </w:r>
      <w:r>
        <w:rPr>
          <w:rFonts w:ascii="Arial" w:hAnsi="Arial"/>
          <w:sz w:val="20"/>
        </w:rPr>
        <w:t>Celkový</w:t>
      </w:r>
      <w:r>
        <w:rPr>
          <w:rFonts w:ascii="Arial" w:hAnsi="Arial"/>
          <w:spacing w:val="-4"/>
          <w:sz w:val="20"/>
        </w:rPr>
        <w:t> </w:t>
      </w:r>
      <w:r>
        <w:rPr>
          <w:rFonts w:ascii="Arial" w:hAnsi="Arial"/>
          <w:sz w:val="20"/>
        </w:rPr>
        <w:t>výkon:</w:t>
        <w:tab/>
        <w:t>1629.5 W</w:t>
      </w:r>
    </w:p>
    <w:p>
      <w:pPr>
        <w:tabs>
          <w:tab w:pos="2722" w:val="right" w:leader="none"/>
        </w:tabs>
        <w:spacing w:line="219" w:lineRule="exact" w:before="0"/>
        <w:ind w:left="131" w:right="0" w:firstLine="0"/>
        <w:jc w:val="left"/>
        <w:rPr>
          <w:rFonts w:ascii="Arial" w:hAnsi="Arial"/>
          <w:sz w:val="20"/>
        </w:rPr>
      </w:pPr>
      <w:r>
        <w:rPr>
          <w:rFonts w:ascii="Arial" w:hAnsi="Arial"/>
          <w:sz w:val="20"/>
        </w:rPr>
        <w:t>Činitel</w:t>
      </w:r>
      <w:r>
        <w:rPr>
          <w:rFonts w:ascii="Arial" w:hAnsi="Arial"/>
          <w:spacing w:val="-1"/>
          <w:sz w:val="20"/>
        </w:rPr>
        <w:t> </w:t>
      </w:r>
      <w:r>
        <w:rPr>
          <w:rFonts w:ascii="Arial" w:hAnsi="Arial"/>
          <w:sz w:val="20"/>
        </w:rPr>
        <w:t>údržby:</w:t>
        <w:tab/>
        <w:t>0.80</w:t>
      </w:r>
    </w:p>
    <w:p>
      <w:pPr>
        <w:tabs>
          <w:tab w:pos="2334" w:val="left" w:leader="none"/>
        </w:tabs>
        <w:spacing w:line="225" w:lineRule="exact" w:before="0"/>
        <w:ind w:left="131" w:right="0" w:firstLine="0"/>
        <w:jc w:val="left"/>
        <w:rPr>
          <w:rFonts w:ascii="Arial" w:hAnsi="Arial"/>
          <w:sz w:val="20"/>
        </w:rPr>
      </w:pPr>
      <w:r>
        <w:rPr>
          <w:rFonts w:ascii="Arial" w:hAnsi="Arial"/>
          <w:sz w:val="20"/>
        </w:rPr>
        <w:t>Okrajová</w:t>
      </w:r>
      <w:r>
        <w:rPr>
          <w:rFonts w:ascii="Arial" w:hAnsi="Arial"/>
          <w:spacing w:val="-3"/>
          <w:sz w:val="20"/>
        </w:rPr>
        <w:t> </w:t>
      </w:r>
      <w:r>
        <w:rPr>
          <w:rFonts w:ascii="Arial" w:hAnsi="Arial"/>
          <w:sz w:val="20"/>
        </w:rPr>
        <w:t>zóna:</w:t>
        <w:tab/>
        <w:t>0.000 m</w:t>
      </w:r>
    </w:p>
    <w:p>
      <w:pPr>
        <w:pStyle w:val="BodyText"/>
        <w:spacing w:before="10"/>
        <w:rPr>
          <w:rFonts w:ascii="Arial"/>
          <w:sz w:val="30"/>
        </w:rPr>
      </w:pPr>
    </w:p>
    <w:p>
      <w:pPr>
        <w:tabs>
          <w:tab w:pos="2651" w:val="left" w:leader="none"/>
          <w:tab w:pos="6145" w:val="left" w:leader="none"/>
          <w:tab w:pos="8204" w:val="left" w:leader="none"/>
        </w:tabs>
        <w:spacing w:before="0"/>
        <w:ind w:left="131" w:right="0" w:firstLine="0"/>
        <w:jc w:val="left"/>
        <w:rPr>
          <w:rFonts w:ascii="Arial" w:hAnsi="Arial"/>
          <w:sz w:val="20"/>
        </w:rPr>
      </w:pPr>
      <w:r>
        <w:rPr>
          <w:rFonts w:ascii="Arial" w:hAnsi="Arial"/>
          <w:sz w:val="20"/>
        </w:rPr>
        <w:t>Plocha</w:t>
        <w:tab/>
        <w:t>Průměrné intenzity</w:t>
      </w:r>
      <w:r>
        <w:rPr>
          <w:rFonts w:ascii="Arial" w:hAnsi="Arial"/>
          <w:spacing w:val="-4"/>
          <w:sz w:val="20"/>
        </w:rPr>
        <w:t> </w:t>
      </w:r>
      <w:r>
        <w:rPr>
          <w:rFonts w:ascii="Arial" w:hAnsi="Arial"/>
          <w:sz w:val="20"/>
        </w:rPr>
        <w:t>osvětlení</w:t>
      </w:r>
      <w:r>
        <w:rPr>
          <w:rFonts w:ascii="Arial" w:hAnsi="Arial"/>
          <w:spacing w:val="-4"/>
          <w:sz w:val="20"/>
        </w:rPr>
        <w:t> </w:t>
      </w:r>
      <w:r>
        <w:rPr>
          <w:rFonts w:ascii="Arial" w:hAnsi="Arial"/>
          <w:sz w:val="20"/>
        </w:rPr>
        <w:t>[lx]</w:t>
        <w:tab/>
        <w:t>Stupeň</w:t>
      </w:r>
      <w:r>
        <w:rPr>
          <w:rFonts w:ascii="Arial" w:hAnsi="Arial"/>
          <w:spacing w:val="-2"/>
          <w:sz w:val="20"/>
        </w:rPr>
        <w:t> </w:t>
      </w:r>
      <w:r>
        <w:rPr>
          <w:rFonts w:ascii="Arial" w:hAnsi="Arial"/>
          <w:sz w:val="20"/>
        </w:rPr>
        <w:t>odrazu</w:t>
      </w:r>
      <w:r>
        <w:rPr>
          <w:rFonts w:ascii="Arial" w:hAnsi="Arial"/>
          <w:spacing w:val="-2"/>
          <w:sz w:val="20"/>
        </w:rPr>
        <w:t> </w:t>
      </w:r>
      <w:r>
        <w:rPr>
          <w:rFonts w:ascii="Arial" w:hAnsi="Arial"/>
          <w:sz w:val="20"/>
        </w:rPr>
        <w:t>[%]</w:t>
        <w:tab/>
        <w:t>Průměrný jas</w:t>
      </w:r>
      <w:r>
        <w:rPr>
          <w:rFonts w:ascii="Arial" w:hAnsi="Arial"/>
          <w:spacing w:val="-2"/>
          <w:sz w:val="20"/>
        </w:rPr>
        <w:t> </w:t>
      </w:r>
      <w:r>
        <w:rPr>
          <w:rFonts w:ascii="Arial" w:hAnsi="Arial"/>
          <w:sz w:val="20"/>
        </w:rPr>
        <w:t>[cd/m²]</w:t>
      </w: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27"/>
        <w:gridCol w:w="1178"/>
        <w:gridCol w:w="1435"/>
        <w:gridCol w:w="1919"/>
        <w:gridCol w:w="2059"/>
        <w:gridCol w:w="1349"/>
      </w:tblGrid>
      <w:tr>
        <w:trPr>
          <w:trHeight w:val="252" w:hRule="exact"/>
        </w:trPr>
        <w:tc>
          <w:tcPr>
            <w:tcW w:w="2027" w:type="dxa"/>
          </w:tcPr>
          <w:p>
            <w:pPr/>
          </w:p>
        </w:tc>
        <w:tc>
          <w:tcPr>
            <w:tcW w:w="1178" w:type="dxa"/>
          </w:tcPr>
          <w:p>
            <w:pPr>
              <w:pStyle w:val="TableParagraph"/>
              <w:spacing w:line="221" w:lineRule="exact" w:before="0"/>
              <w:ind w:right="349"/>
              <w:rPr>
                <w:rFonts w:ascii="Arial" w:hAnsi="Arial"/>
                <w:sz w:val="20"/>
              </w:rPr>
            </w:pPr>
            <w:r>
              <w:rPr>
                <w:rFonts w:ascii="Arial" w:hAnsi="Arial"/>
                <w:sz w:val="20"/>
              </w:rPr>
              <w:t>přímé</w:t>
            </w:r>
          </w:p>
        </w:tc>
        <w:tc>
          <w:tcPr>
            <w:tcW w:w="1435" w:type="dxa"/>
          </w:tcPr>
          <w:p>
            <w:pPr>
              <w:pStyle w:val="TableParagraph"/>
              <w:spacing w:line="221" w:lineRule="exact" w:before="0"/>
              <w:ind w:right="345"/>
              <w:rPr>
                <w:rFonts w:ascii="Arial" w:hAnsi="Arial"/>
                <w:sz w:val="20"/>
              </w:rPr>
            </w:pPr>
            <w:r>
              <w:rPr>
                <w:rFonts w:ascii="Arial" w:hAnsi="Arial"/>
                <w:sz w:val="20"/>
              </w:rPr>
              <w:t>nepřímé</w:t>
            </w:r>
          </w:p>
        </w:tc>
        <w:tc>
          <w:tcPr>
            <w:tcW w:w="1919" w:type="dxa"/>
          </w:tcPr>
          <w:p>
            <w:pPr>
              <w:pStyle w:val="TableParagraph"/>
              <w:spacing w:line="221" w:lineRule="exact" w:before="0"/>
              <w:ind w:right="901"/>
              <w:rPr>
                <w:rFonts w:ascii="Arial" w:hAnsi="Arial"/>
                <w:sz w:val="20"/>
              </w:rPr>
            </w:pPr>
            <w:r>
              <w:rPr>
                <w:rFonts w:ascii="Arial" w:hAnsi="Arial"/>
                <w:sz w:val="20"/>
              </w:rPr>
              <w:t>celkový</w:t>
            </w:r>
          </w:p>
        </w:tc>
        <w:tc>
          <w:tcPr>
            <w:tcW w:w="3408" w:type="dxa"/>
            <w:gridSpan w:val="2"/>
          </w:tcPr>
          <w:p>
            <w:pPr/>
          </w:p>
        </w:tc>
      </w:tr>
      <w:tr>
        <w:trPr>
          <w:trHeight w:val="288" w:hRule="exact"/>
        </w:trPr>
        <w:tc>
          <w:tcPr>
            <w:tcW w:w="2027" w:type="dxa"/>
          </w:tcPr>
          <w:p>
            <w:pPr>
              <w:pStyle w:val="TableParagraph"/>
              <w:spacing w:before="17"/>
              <w:ind w:left="24"/>
              <w:jc w:val="left"/>
              <w:rPr>
                <w:rFonts w:ascii="Arial" w:hAnsi="Arial"/>
                <w:sz w:val="20"/>
              </w:rPr>
            </w:pPr>
            <w:r>
              <w:rPr>
                <w:rFonts w:ascii="Arial" w:hAnsi="Arial"/>
                <w:sz w:val="20"/>
              </w:rPr>
              <w:t>Uživatelská úroveň</w:t>
            </w:r>
          </w:p>
        </w:tc>
        <w:tc>
          <w:tcPr>
            <w:tcW w:w="1178" w:type="dxa"/>
          </w:tcPr>
          <w:p>
            <w:pPr>
              <w:pStyle w:val="TableParagraph"/>
              <w:spacing w:before="17"/>
              <w:ind w:right="351"/>
              <w:rPr>
                <w:rFonts w:ascii="Arial"/>
                <w:sz w:val="20"/>
              </w:rPr>
            </w:pPr>
            <w:r>
              <w:rPr>
                <w:rFonts w:ascii="Arial"/>
                <w:sz w:val="20"/>
              </w:rPr>
              <w:t>264</w:t>
            </w:r>
          </w:p>
        </w:tc>
        <w:tc>
          <w:tcPr>
            <w:tcW w:w="1435" w:type="dxa"/>
          </w:tcPr>
          <w:p>
            <w:pPr>
              <w:pStyle w:val="TableParagraph"/>
              <w:spacing w:before="17"/>
              <w:ind w:right="346"/>
              <w:rPr>
                <w:rFonts w:ascii="Arial"/>
                <w:sz w:val="20"/>
              </w:rPr>
            </w:pPr>
            <w:r>
              <w:rPr>
                <w:rFonts w:ascii="Arial"/>
                <w:sz w:val="20"/>
              </w:rPr>
              <w:t>47</w:t>
            </w:r>
          </w:p>
        </w:tc>
        <w:tc>
          <w:tcPr>
            <w:tcW w:w="1919" w:type="dxa"/>
          </w:tcPr>
          <w:p>
            <w:pPr>
              <w:pStyle w:val="TableParagraph"/>
              <w:spacing w:before="17"/>
              <w:ind w:right="903"/>
              <w:rPr>
                <w:rFonts w:ascii="Arial"/>
                <w:sz w:val="20"/>
              </w:rPr>
            </w:pPr>
            <w:r>
              <w:rPr>
                <w:rFonts w:ascii="Arial"/>
                <w:sz w:val="20"/>
              </w:rPr>
              <w:t>312</w:t>
            </w:r>
          </w:p>
        </w:tc>
        <w:tc>
          <w:tcPr>
            <w:tcW w:w="2059" w:type="dxa"/>
          </w:tcPr>
          <w:p>
            <w:pPr>
              <w:pStyle w:val="TableParagraph"/>
              <w:spacing w:before="17"/>
              <w:ind w:right="933"/>
              <w:rPr>
                <w:rFonts w:ascii="Arial"/>
                <w:sz w:val="20"/>
              </w:rPr>
            </w:pPr>
            <w:r>
              <w:rPr>
                <w:rFonts w:ascii="Arial"/>
                <w:w w:val="100"/>
                <w:sz w:val="20"/>
              </w:rPr>
              <w:t>/</w:t>
            </w:r>
          </w:p>
        </w:tc>
        <w:tc>
          <w:tcPr>
            <w:tcW w:w="1349" w:type="dxa"/>
          </w:tcPr>
          <w:p>
            <w:pPr>
              <w:pStyle w:val="TableParagraph"/>
              <w:spacing w:before="17"/>
              <w:ind w:right="21"/>
              <w:rPr>
                <w:rFonts w:ascii="Arial"/>
                <w:sz w:val="20"/>
              </w:rPr>
            </w:pPr>
            <w:r>
              <w:rPr>
                <w:rFonts w:ascii="Arial"/>
                <w:w w:val="100"/>
                <w:sz w:val="20"/>
              </w:rPr>
              <w:t>/</w:t>
            </w:r>
          </w:p>
        </w:tc>
      </w:tr>
      <w:tr>
        <w:trPr>
          <w:trHeight w:val="300" w:hRule="exact"/>
        </w:trPr>
        <w:tc>
          <w:tcPr>
            <w:tcW w:w="2027" w:type="dxa"/>
          </w:tcPr>
          <w:p>
            <w:pPr>
              <w:pStyle w:val="TableParagraph"/>
              <w:spacing w:before="27"/>
              <w:ind w:left="24"/>
              <w:jc w:val="left"/>
              <w:rPr>
                <w:rFonts w:ascii="Arial"/>
                <w:sz w:val="20"/>
              </w:rPr>
            </w:pPr>
            <w:r>
              <w:rPr>
                <w:rFonts w:ascii="Arial"/>
                <w:sz w:val="20"/>
              </w:rPr>
              <w:t>Podlaha</w:t>
            </w:r>
          </w:p>
        </w:tc>
        <w:tc>
          <w:tcPr>
            <w:tcW w:w="1178" w:type="dxa"/>
          </w:tcPr>
          <w:p>
            <w:pPr>
              <w:pStyle w:val="TableParagraph"/>
              <w:spacing w:before="27"/>
              <w:ind w:right="351"/>
              <w:rPr>
                <w:rFonts w:ascii="Arial"/>
                <w:sz w:val="20"/>
              </w:rPr>
            </w:pPr>
            <w:r>
              <w:rPr>
                <w:rFonts w:ascii="Arial"/>
                <w:sz w:val="20"/>
              </w:rPr>
              <w:t>169</w:t>
            </w:r>
          </w:p>
        </w:tc>
        <w:tc>
          <w:tcPr>
            <w:tcW w:w="1435" w:type="dxa"/>
          </w:tcPr>
          <w:p>
            <w:pPr>
              <w:pStyle w:val="TableParagraph"/>
              <w:spacing w:before="27"/>
              <w:ind w:right="346"/>
              <w:rPr>
                <w:rFonts w:ascii="Arial"/>
                <w:sz w:val="20"/>
              </w:rPr>
            </w:pPr>
            <w:r>
              <w:rPr>
                <w:rFonts w:ascii="Arial"/>
                <w:sz w:val="20"/>
              </w:rPr>
              <w:t>43</w:t>
            </w:r>
          </w:p>
        </w:tc>
        <w:tc>
          <w:tcPr>
            <w:tcW w:w="1919" w:type="dxa"/>
          </w:tcPr>
          <w:p>
            <w:pPr>
              <w:pStyle w:val="TableParagraph"/>
              <w:spacing w:before="27"/>
              <w:ind w:right="903"/>
              <w:rPr>
                <w:rFonts w:ascii="Arial"/>
                <w:sz w:val="20"/>
              </w:rPr>
            </w:pPr>
            <w:r>
              <w:rPr>
                <w:rFonts w:ascii="Arial"/>
                <w:sz w:val="20"/>
              </w:rPr>
              <w:t>212</w:t>
            </w:r>
          </w:p>
        </w:tc>
        <w:tc>
          <w:tcPr>
            <w:tcW w:w="2059" w:type="dxa"/>
          </w:tcPr>
          <w:p>
            <w:pPr>
              <w:pStyle w:val="TableParagraph"/>
              <w:spacing w:before="27"/>
              <w:ind w:right="931"/>
              <w:rPr>
                <w:rFonts w:ascii="Arial"/>
                <w:sz w:val="20"/>
              </w:rPr>
            </w:pPr>
            <w:r>
              <w:rPr>
                <w:rFonts w:ascii="Arial"/>
                <w:sz w:val="20"/>
              </w:rPr>
              <w:t>20</w:t>
            </w:r>
          </w:p>
        </w:tc>
        <w:tc>
          <w:tcPr>
            <w:tcW w:w="1349" w:type="dxa"/>
          </w:tcPr>
          <w:p>
            <w:pPr>
              <w:pStyle w:val="TableParagraph"/>
              <w:spacing w:before="27"/>
              <w:ind w:right="24"/>
              <w:rPr>
                <w:rFonts w:ascii="Arial"/>
                <w:sz w:val="20"/>
              </w:rPr>
            </w:pPr>
            <w:r>
              <w:rPr>
                <w:rFonts w:ascii="Arial"/>
                <w:sz w:val="20"/>
              </w:rPr>
              <w:t>13</w:t>
            </w:r>
          </w:p>
        </w:tc>
      </w:tr>
      <w:tr>
        <w:trPr>
          <w:trHeight w:val="300" w:hRule="exact"/>
        </w:trPr>
        <w:tc>
          <w:tcPr>
            <w:tcW w:w="2027" w:type="dxa"/>
          </w:tcPr>
          <w:p>
            <w:pPr>
              <w:pStyle w:val="TableParagraph"/>
              <w:ind w:left="24"/>
              <w:jc w:val="left"/>
              <w:rPr>
                <w:rFonts w:ascii="Arial"/>
                <w:sz w:val="20"/>
              </w:rPr>
            </w:pPr>
            <w:r>
              <w:rPr>
                <w:rFonts w:ascii="Arial"/>
                <w:sz w:val="20"/>
              </w:rPr>
              <w:t>Strop</w:t>
            </w:r>
          </w:p>
        </w:tc>
        <w:tc>
          <w:tcPr>
            <w:tcW w:w="1178" w:type="dxa"/>
          </w:tcPr>
          <w:p>
            <w:pPr>
              <w:pStyle w:val="TableParagraph"/>
              <w:ind w:right="351"/>
              <w:rPr>
                <w:rFonts w:ascii="Arial"/>
                <w:sz w:val="20"/>
              </w:rPr>
            </w:pPr>
            <w:r>
              <w:rPr>
                <w:rFonts w:ascii="Arial"/>
                <w:sz w:val="20"/>
              </w:rPr>
              <w:t>0.57</w:t>
            </w:r>
          </w:p>
        </w:tc>
        <w:tc>
          <w:tcPr>
            <w:tcW w:w="1435" w:type="dxa"/>
          </w:tcPr>
          <w:p>
            <w:pPr>
              <w:pStyle w:val="TableParagraph"/>
              <w:ind w:right="346"/>
              <w:rPr>
                <w:rFonts w:ascii="Arial"/>
                <w:sz w:val="20"/>
              </w:rPr>
            </w:pPr>
            <w:r>
              <w:rPr>
                <w:rFonts w:ascii="Arial"/>
                <w:sz w:val="20"/>
              </w:rPr>
              <w:t>74</w:t>
            </w:r>
          </w:p>
        </w:tc>
        <w:tc>
          <w:tcPr>
            <w:tcW w:w="1919" w:type="dxa"/>
          </w:tcPr>
          <w:p>
            <w:pPr>
              <w:pStyle w:val="TableParagraph"/>
              <w:ind w:right="903"/>
              <w:rPr>
                <w:rFonts w:ascii="Arial"/>
                <w:sz w:val="20"/>
              </w:rPr>
            </w:pPr>
            <w:r>
              <w:rPr>
                <w:rFonts w:ascii="Arial"/>
                <w:sz w:val="20"/>
              </w:rPr>
              <w:t>74</w:t>
            </w:r>
          </w:p>
        </w:tc>
        <w:tc>
          <w:tcPr>
            <w:tcW w:w="2059" w:type="dxa"/>
          </w:tcPr>
          <w:p>
            <w:pPr>
              <w:pStyle w:val="TableParagraph"/>
              <w:ind w:right="930"/>
              <w:rPr>
                <w:rFonts w:ascii="Arial"/>
                <w:sz w:val="20"/>
              </w:rPr>
            </w:pPr>
            <w:r>
              <w:rPr>
                <w:rFonts w:ascii="Arial"/>
                <w:w w:val="100"/>
                <w:sz w:val="20"/>
              </w:rPr>
              <w:t>5</w:t>
            </w:r>
          </w:p>
        </w:tc>
        <w:tc>
          <w:tcPr>
            <w:tcW w:w="1349" w:type="dxa"/>
          </w:tcPr>
          <w:p>
            <w:pPr>
              <w:pStyle w:val="TableParagraph"/>
              <w:ind w:right="23"/>
              <w:rPr>
                <w:rFonts w:ascii="Arial"/>
                <w:sz w:val="20"/>
              </w:rPr>
            </w:pPr>
            <w:r>
              <w:rPr>
                <w:rFonts w:ascii="Arial"/>
                <w:sz w:val="20"/>
              </w:rPr>
              <w:t>1.18</w:t>
            </w:r>
          </w:p>
        </w:tc>
      </w:tr>
      <w:tr>
        <w:trPr>
          <w:trHeight w:val="300" w:hRule="exact"/>
        </w:trPr>
        <w:tc>
          <w:tcPr>
            <w:tcW w:w="2027" w:type="dxa"/>
          </w:tcPr>
          <w:p>
            <w:pPr>
              <w:pStyle w:val="TableParagraph"/>
              <w:spacing w:before="27"/>
              <w:ind w:left="24"/>
              <w:jc w:val="left"/>
              <w:rPr>
                <w:rFonts w:ascii="Arial" w:hAnsi="Arial"/>
                <w:sz w:val="20"/>
              </w:rPr>
            </w:pPr>
            <w:r>
              <w:rPr>
                <w:rFonts w:ascii="Arial" w:hAnsi="Arial"/>
                <w:sz w:val="20"/>
              </w:rPr>
              <w:t>Stěna 1</w:t>
            </w:r>
          </w:p>
        </w:tc>
        <w:tc>
          <w:tcPr>
            <w:tcW w:w="1178" w:type="dxa"/>
          </w:tcPr>
          <w:p>
            <w:pPr>
              <w:pStyle w:val="TableParagraph"/>
              <w:spacing w:before="27"/>
              <w:ind w:right="352"/>
              <w:rPr>
                <w:rFonts w:ascii="Arial"/>
                <w:sz w:val="20"/>
              </w:rPr>
            </w:pPr>
            <w:r>
              <w:rPr>
                <w:rFonts w:ascii="Arial"/>
                <w:sz w:val="20"/>
              </w:rPr>
              <w:t>6.89</w:t>
            </w:r>
          </w:p>
        </w:tc>
        <w:tc>
          <w:tcPr>
            <w:tcW w:w="1435" w:type="dxa"/>
          </w:tcPr>
          <w:p>
            <w:pPr>
              <w:pStyle w:val="TableParagraph"/>
              <w:spacing w:before="27"/>
              <w:ind w:right="347"/>
              <w:rPr>
                <w:rFonts w:ascii="Arial"/>
                <w:sz w:val="20"/>
              </w:rPr>
            </w:pPr>
            <w:r>
              <w:rPr>
                <w:rFonts w:ascii="Arial"/>
                <w:sz w:val="20"/>
              </w:rPr>
              <w:t>43</w:t>
            </w:r>
          </w:p>
        </w:tc>
        <w:tc>
          <w:tcPr>
            <w:tcW w:w="1919" w:type="dxa"/>
          </w:tcPr>
          <w:p>
            <w:pPr>
              <w:pStyle w:val="TableParagraph"/>
              <w:spacing w:before="27"/>
              <w:ind w:right="903"/>
              <w:rPr>
                <w:rFonts w:ascii="Arial"/>
                <w:sz w:val="20"/>
              </w:rPr>
            </w:pPr>
            <w:r>
              <w:rPr>
                <w:rFonts w:ascii="Arial"/>
                <w:sz w:val="20"/>
              </w:rPr>
              <w:t>50</w:t>
            </w:r>
          </w:p>
        </w:tc>
        <w:tc>
          <w:tcPr>
            <w:tcW w:w="2059" w:type="dxa"/>
          </w:tcPr>
          <w:p>
            <w:pPr>
              <w:pStyle w:val="TableParagraph"/>
              <w:spacing w:before="27"/>
              <w:ind w:right="933"/>
              <w:rPr>
                <w:rFonts w:ascii="Arial"/>
                <w:sz w:val="20"/>
              </w:rPr>
            </w:pPr>
            <w:r>
              <w:rPr>
                <w:rFonts w:ascii="Arial"/>
                <w:sz w:val="20"/>
              </w:rPr>
              <w:t>66</w:t>
            </w:r>
          </w:p>
        </w:tc>
        <w:tc>
          <w:tcPr>
            <w:tcW w:w="1349" w:type="dxa"/>
          </w:tcPr>
          <w:p>
            <w:pPr>
              <w:pStyle w:val="TableParagraph"/>
              <w:spacing w:before="27"/>
              <w:ind w:right="24"/>
              <w:rPr>
                <w:rFonts w:ascii="Arial"/>
                <w:sz w:val="20"/>
              </w:rPr>
            </w:pPr>
            <w:r>
              <w:rPr>
                <w:rFonts w:ascii="Arial"/>
                <w:sz w:val="20"/>
              </w:rPr>
              <w:t>10</w:t>
            </w:r>
          </w:p>
        </w:tc>
      </w:tr>
      <w:tr>
        <w:trPr>
          <w:trHeight w:val="300" w:hRule="exact"/>
        </w:trPr>
        <w:tc>
          <w:tcPr>
            <w:tcW w:w="2027" w:type="dxa"/>
          </w:tcPr>
          <w:p>
            <w:pPr>
              <w:pStyle w:val="TableParagraph"/>
              <w:ind w:left="24"/>
              <w:jc w:val="left"/>
              <w:rPr>
                <w:rFonts w:ascii="Arial" w:hAnsi="Arial"/>
                <w:sz w:val="20"/>
              </w:rPr>
            </w:pPr>
            <w:r>
              <w:rPr>
                <w:rFonts w:ascii="Arial" w:hAnsi="Arial"/>
                <w:sz w:val="20"/>
              </w:rPr>
              <w:t>Stěna 2</w:t>
            </w:r>
          </w:p>
        </w:tc>
        <w:tc>
          <w:tcPr>
            <w:tcW w:w="1178" w:type="dxa"/>
          </w:tcPr>
          <w:p>
            <w:pPr>
              <w:pStyle w:val="TableParagraph"/>
              <w:ind w:right="352"/>
              <w:rPr>
                <w:rFonts w:ascii="Arial"/>
                <w:sz w:val="20"/>
              </w:rPr>
            </w:pPr>
            <w:r>
              <w:rPr>
                <w:rFonts w:ascii="Arial"/>
                <w:sz w:val="20"/>
              </w:rPr>
              <w:t>7.37</w:t>
            </w:r>
          </w:p>
        </w:tc>
        <w:tc>
          <w:tcPr>
            <w:tcW w:w="1435" w:type="dxa"/>
          </w:tcPr>
          <w:p>
            <w:pPr>
              <w:pStyle w:val="TableParagraph"/>
              <w:ind w:right="347"/>
              <w:rPr>
                <w:rFonts w:ascii="Arial"/>
                <w:sz w:val="20"/>
              </w:rPr>
            </w:pPr>
            <w:r>
              <w:rPr>
                <w:rFonts w:ascii="Arial"/>
                <w:sz w:val="20"/>
              </w:rPr>
              <w:t>11</w:t>
            </w:r>
          </w:p>
        </w:tc>
        <w:tc>
          <w:tcPr>
            <w:tcW w:w="1919" w:type="dxa"/>
          </w:tcPr>
          <w:p>
            <w:pPr>
              <w:pStyle w:val="TableParagraph"/>
              <w:ind w:right="903"/>
              <w:rPr>
                <w:rFonts w:ascii="Arial"/>
                <w:sz w:val="20"/>
              </w:rPr>
            </w:pPr>
            <w:r>
              <w:rPr>
                <w:rFonts w:ascii="Arial"/>
                <w:sz w:val="20"/>
              </w:rPr>
              <w:t>18</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3"/>
              <w:rPr>
                <w:rFonts w:ascii="Arial"/>
                <w:sz w:val="20"/>
              </w:rPr>
            </w:pPr>
            <w:r>
              <w:rPr>
                <w:rFonts w:ascii="Arial"/>
                <w:sz w:val="20"/>
              </w:rPr>
              <w:t>2.93</w:t>
            </w:r>
          </w:p>
        </w:tc>
      </w:tr>
      <w:tr>
        <w:trPr>
          <w:trHeight w:val="300" w:hRule="exact"/>
        </w:trPr>
        <w:tc>
          <w:tcPr>
            <w:tcW w:w="2027" w:type="dxa"/>
          </w:tcPr>
          <w:p>
            <w:pPr>
              <w:pStyle w:val="TableParagraph"/>
              <w:spacing w:before="27"/>
              <w:ind w:left="24"/>
              <w:jc w:val="left"/>
              <w:rPr>
                <w:rFonts w:ascii="Arial" w:hAnsi="Arial"/>
                <w:sz w:val="20"/>
              </w:rPr>
            </w:pPr>
            <w:r>
              <w:rPr>
                <w:rFonts w:ascii="Arial" w:hAnsi="Arial"/>
                <w:sz w:val="20"/>
              </w:rPr>
              <w:t>Stěna 3</w:t>
            </w:r>
          </w:p>
        </w:tc>
        <w:tc>
          <w:tcPr>
            <w:tcW w:w="1178" w:type="dxa"/>
          </w:tcPr>
          <w:p>
            <w:pPr>
              <w:pStyle w:val="TableParagraph"/>
              <w:spacing w:before="27"/>
              <w:ind w:right="352"/>
              <w:rPr>
                <w:rFonts w:ascii="Arial"/>
                <w:sz w:val="20"/>
              </w:rPr>
            </w:pPr>
            <w:r>
              <w:rPr>
                <w:rFonts w:ascii="Arial"/>
                <w:sz w:val="20"/>
              </w:rPr>
              <w:t>0.46</w:t>
            </w:r>
          </w:p>
        </w:tc>
        <w:tc>
          <w:tcPr>
            <w:tcW w:w="1435" w:type="dxa"/>
          </w:tcPr>
          <w:p>
            <w:pPr>
              <w:pStyle w:val="TableParagraph"/>
              <w:spacing w:before="27"/>
              <w:ind w:right="347"/>
              <w:rPr>
                <w:rFonts w:ascii="Arial"/>
                <w:sz w:val="20"/>
              </w:rPr>
            </w:pPr>
            <w:r>
              <w:rPr>
                <w:rFonts w:ascii="Arial"/>
                <w:sz w:val="20"/>
              </w:rPr>
              <w:t>4.81</w:t>
            </w:r>
          </w:p>
        </w:tc>
        <w:tc>
          <w:tcPr>
            <w:tcW w:w="1919" w:type="dxa"/>
          </w:tcPr>
          <w:p>
            <w:pPr>
              <w:pStyle w:val="TableParagraph"/>
              <w:spacing w:before="27"/>
              <w:ind w:right="903"/>
              <w:rPr>
                <w:rFonts w:ascii="Arial"/>
                <w:sz w:val="20"/>
              </w:rPr>
            </w:pPr>
            <w:r>
              <w:rPr>
                <w:rFonts w:ascii="Arial"/>
                <w:sz w:val="20"/>
              </w:rPr>
              <w:t>5.26</w:t>
            </w:r>
          </w:p>
        </w:tc>
        <w:tc>
          <w:tcPr>
            <w:tcW w:w="2059" w:type="dxa"/>
          </w:tcPr>
          <w:p>
            <w:pPr>
              <w:pStyle w:val="TableParagraph"/>
              <w:spacing w:before="27"/>
              <w:ind w:right="932"/>
              <w:rPr>
                <w:rFonts w:ascii="Arial"/>
                <w:sz w:val="20"/>
              </w:rPr>
            </w:pPr>
            <w:r>
              <w:rPr>
                <w:rFonts w:ascii="Arial"/>
                <w:sz w:val="20"/>
              </w:rPr>
              <w:t>50</w:t>
            </w:r>
          </w:p>
        </w:tc>
        <w:tc>
          <w:tcPr>
            <w:tcW w:w="1349" w:type="dxa"/>
          </w:tcPr>
          <w:p>
            <w:pPr>
              <w:pStyle w:val="TableParagraph"/>
              <w:spacing w:before="27"/>
              <w:ind w:right="23"/>
              <w:rPr>
                <w:rFonts w:ascii="Arial"/>
                <w:sz w:val="20"/>
              </w:rPr>
            </w:pPr>
            <w:r>
              <w:rPr>
                <w:rFonts w:ascii="Arial"/>
                <w:sz w:val="20"/>
              </w:rPr>
              <w:t>0.84</w:t>
            </w:r>
          </w:p>
        </w:tc>
      </w:tr>
      <w:tr>
        <w:trPr>
          <w:trHeight w:val="300" w:hRule="exact"/>
        </w:trPr>
        <w:tc>
          <w:tcPr>
            <w:tcW w:w="2027" w:type="dxa"/>
          </w:tcPr>
          <w:p>
            <w:pPr>
              <w:pStyle w:val="TableParagraph"/>
              <w:ind w:left="24"/>
              <w:jc w:val="left"/>
              <w:rPr>
                <w:rFonts w:ascii="Arial" w:hAnsi="Arial"/>
                <w:sz w:val="20"/>
              </w:rPr>
            </w:pPr>
            <w:r>
              <w:rPr>
                <w:rFonts w:ascii="Arial" w:hAnsi="Arial"/>
                <w:sz w:val="20"/>
              </w:rPr>
              <w:t>Stěna 4</w:t>
            </w:r>
          </w:p>
        </w:tc>
        <w:tc>
          <w:tcPr>
            <w:tcW w:w="1178" w:type="dxa"/>
          </w:tcPr>
          <w:p>
            <w:pPr>
              <w:pStyle w:val="TableParagraph"/>
              <w:ind w:right="352"/>
              <w:rPr>
                <w:rFonts w:ascii="Arial"/>
                <w:sz w:val="20"/>
              </w:rPr>
            </w:pPr>
            <w:r>
              <w:rPr>
                <w:rFonts w:ascii="Arial"/>
                <w:sz w:val="20"/>
              </w:rPr>
              <w:t>0.80</w:t>
            </w:r>
          </w:p>
        </w:tc>
        <w:tc>
          <w:tcPr>
            <w:tcW w:w="1435" w:type="dxa"/>
          </w:tcPr>
          <w:p>
            <w:pPr>
              <w:pStyle w:val="TableParagraph"/>
              <w:ind w:right="347"/>
              <w:rPr>
                <w:rFonts w:ascii="Arial"/>
                <w:sz w:val="20"/>
              </w:rPr>
            </w:pPr>
            <w:r>
              <w:rPr>
                <w:rFonts w:ascii="Arial"/>
                <w:sz w:val="20"/>
              </w:rPr>
              <w:t>17</w:t>
            </w:r>
          </w:p>
        </w:tc>
        <w:tc>
          <w:tcPr>
            <w:tcW w:w="1919" w:type="dxa"/>
          </w:tcPr>
          <w:p>
            <w:pPr>
              <w:pStyle w:val="TableParagraph"/>
              <w:ind w:right="903"/>
              <w:rPr>
                <w:rFonts w:ascii="Arial"/>
                <w:sz w:val="20"/>
              </w:rPr>
            </w:pPr>
            <w:r>
              <w:rPr>
                <w:rFonts w:ascii="Arial"/>
                <w:sz w:val="20"/>
              </w:rPr>
              <w:t>17</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3"/>
              <w:rPr>
                <w:rFonts w:ascii="Arial"/>
                <w:sz w:val="20"/>
              </w:rPr>
            </w:pPr>
            <w:r>
              <w:rPr>
                <w:rFonts w:ascii="Arial"/>
                <w:sz w:val="20"/>
              </w:rPr>
              <w:t>2.78</w:t>
            </w:r>
          </w:p>
        </w:tc>
      </w:tr>
      <w:tr>
        <w:trPr>
          <w:trHeight w:val="300" w:hRule="exact"/>
        </w:trPr>
        <w:tc>
          <w:tcPr>
            <w:tcW w:w="2027" w:type="dxa"/>
          </w:tcPr>
          <w:p>
            <w:pPr>
              <w:pStyle w:val="TableParagraph"/>
              <w:spacing w:before="27"/>
              <w:ind w:left="24"/>
              <w:jc w:val="left"/>
              <w:rPr>
                <w:rFonts w:ascii="Arial" w:hAnsi="Arial"/>
                <w:sz w:val="20"/>
              </w:rPr>
            </w:pPr>
            <w:r>
              <w:rPr>
                <w:rFonts w:ascii="Arial" w:hAnsi="Arial"/>
                <w:sz w:val="20"/>
              </w:rPr>
              <w:t>Stěna 5</w:t>
            </w:r>
          </w:p>
        </w:tc>
        <w:tc>
          <w:tcPr>
            <w:tcW w:w="1178" w:type="dxa"/>
          </w:tcPr>
          <w:p>
            <w:pPr>
              <w:pStyle w:val="TableParagraph"/>
              <w:spacing w:before="27"/>
              <w:ind w:right="352"/>
              <w:rPr>
                <w:rFonts w:ascii="Arial"/>
                <w:sz w:val="20"/>
              </w:rPr>
            </w:pPr>
            <w:r>
              <w:rPr>
                <w:rFonts w:ascii="Arial"/>
                <w:sz w:val="20"/>
              </w:rPr>
              <w:t>0.22</w:t>
            </w:r>
          </w:p>
        </w:tc>
        <w:tc>
          <w:tcPr>
            <w:tcW w:w="1435" w:type="dxa"/>
          </w:tcPr>
          <w:p>
            <w:pPr>
              <w:pStyle w:val="TableParagraph"/>
              <w:spacing w:before="27"/>
              <w:ind w:right="347"/>
              <w:rPr>
                <w:rFonts w:ascii="Arial"/>
                <w:sz w:val="20"/>
              </w:rPr>
            </w:pPr>
            <w:r>
              <w:rPr>
                <w:rFonts w:ascii="Arial"/>
                <w:sz w:val="20"/>
              </w:rPr>
              <w:t>19</w:t>
            </w:r>
          </w:p>
        </w:tc>
        <w:tc>
          <w:tcPr>
            <w:tcW w:w="1919" w:type="dxa"/>
          </w:tcPr>
          <w:p>
            <w:pPr>
              <w:pStyle w:val="TableParagraph"/>
              <w:spacing w:before="27"/>
              <w:ind w:right="903"/>
              <w:rPr>
                <w:rFonts w:ascii="Arial"/>
                <w:sz w:val="20"/>
              </w:rPr>
            </w:pPr>
            <w:r>
              <w:rPr>
                <w:rFonts w:ascii="Arial"/>
                <w:sz w:val="20"/>
              </w:rPr>
              <w:t>19</w:t>
            </w:r>
          </w:p>
        </w:tc>
        <w:tc>
          <w:tcPr>
            <w:tcW w:w="2059" w:type="dxa"/>
          </w:tcPr>
          <w:p>
            <w:pPr>
              <w:pStyle w:val="TableParagraph"/>
              <w:spacing w:before="27"/>
              <w:ind w:right="932"/>
              <w:rPr>
                <w:rFonts w:ascii="Arial"/>
                <w:sz w:val="20"/>
              </w:rPr>
            </w:pPr>
            <w:r>
              <w:rPr>
                <w:rFonts w:ascii="Arial"/>
                <w:sz w:val="20"/>
              </w:rPr>
              <w:t>50</w:t>
            </w:r>
          </w:p>
        </w:tc>
        <w:tc>
          <w:tcPr>
            <w:tcW w:w="1349" w:type="dxa"/>
          </w:tcPr>
          <w:p>
            <w:pPr>
              <w:pStyle w:val="TableParagraph"/>
              <w:spacing w:before="27"/>
              <w:ind w:right="23"/>
              <w:rPr>
                <w:rFonts w:ascii="Arial"/>
                <w:sz w:val="20"/>
              </w:rPr>
            </w:pPr>
            <w:r>
              <w:rPr>
                <w:rFonts w:ascii="Arial"/>
                <w:sz w:val="20"/>
              </w:rPr>
              <w:t>3.02</w:t>
            </w:r>
          </w:p>
        </w:tc>
      </w:tr>
      <w:tr>
        <w:trPr>
          <w:trHeight w:val="300" w:hRule="exact"/>
        </w:trPr>
        <w:tc>
          <w:tcPr>
            <w:tcW w:w="2027" w:type="dxa"/>
          </w:tcPr>
          <w:p>
            <w:pPr>
              <w:pStyle w:val="TableParagraph"/>
              <w:ind w:left="24"/>
              <w:jc w:val="left"/>
              <w:rPr>
                <w:rFonts w:ascii="Arial" w:hAnsi="Arial"/>
                <w:sz w:val="20"/>
              </w:rPr>
            </w:pPr>
            <w:r>
              <w:rPr>
                <w:rFonts w:ascii="Arial" w:hAnsi="Arial"/>
                <w:sz w:val="20"/>
              </w:rPr>
              <w:t>Stěna 6</w:t>
            </w:r>
          </w:p>
        </w:tc>
        <w:tc>
          <w:tcPr>
            <w:tcW w:w="1178" w:type="dxa"/>
          </w:tcPr>
          <w:p>
            <w:pPr>
              <w:pStyle w:val="TableParagraph"/>
              <w:ind w:right="352"/>
              <w:rPr>
                <w:rFonts w:ascii="Arial"/>
                <w:sz w:val="20"/>
              </w:rPr>
            </w:pPr>
            <w:r>
              <w:rPr>
                <w:rFonts w:ascii="Arial"/>
                <w:sz w:val="20"/>
              </w:rPr>
              <w:t>1.51</w:t>
            </w:r>
          </w:p>
        </w:tc>
        <w:tc>
          <w:tcPr>
            <w:tcW w:w="1435" w:type="dxa"/>
          </w:tcPr>
          <w:p>
            <w:pPr>
              <w:pStyle w:val="TableParagraph"/>
              <w:ind w:right="347"/>
              <w:rPr>
                <w:rFonts w:ascii="Arial"/>
                <w:sz w:val="20"/>
              </w:rPr>
            </w:pPr>
            <w:r>
              <w:rPr>
                <w:rFonts w:ascii="Arial"/>
                <w:sz w:val="20"/>
              </w:rPr>
              <w:t>39</w:t>
            </w:r>
          </w:p>
        </w:tc>
        <w:tc>
          <w:tcPr>
            <w:tcW w:w="1919" w:type="dxa"/>
          </w:tcPr>
          <w:p>
            <w:pPr>
              <w:pStyle w:val="TableParagraph"/>
              <w:ind w:right="903"/>
              <w:rPr>
                <w:rFonts w:ascii="Arial"/>
                <w:sz w:val="20"/>
              </w:rPr>
            </w:pPr>
            <w:r>
              <w:rPr>
                <w:rFonts w:ascii="Arial"/>
                <w:sz w:val="20"/>
              </w:rPr>
              <w:t>41</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3"/>
              <w:rPr>
                <w:rFonts w:ascii="Arial"/>
                <w:sz w:val="20"/>
              </w:rPr>
            </w:pPr>
            <w:r>
              <w:rPr>
                <w:rFonts w:ascii="Arial"/>
                <w:sz w:val="20"/>
              </w:rPr>
              <w:t>6.48</w:t>
            </w:r>
          </w:p>
        </w:tc>
      </w:tr>
      <w:tr>
        <w:trPr>
          <w:trHeight w:val="300" w:hRule="exact"/>
        </w:trPr>
        <w:tc>
          <w:tcPr>
            <w:tcW w:w="2027" w:type="dxa"/>
          </w:tcPr>
          <w:p>
            <w:pPr>
              <w:pStyle w:val="TableParagraph"/>
              <w:spacing w:before="27"/>
              <w:ind w:left="23"/>
              <w:jc w:val="left"/>
              <w:rPr>
                <w:rFonts w:ascii="Arial" w:hAnsi="Arial"/>
                <w:sz w:val="20"/>
              </w:rPr>
            </w:pPr>
            <w:r>
              <w:rPr>
                <w:rFonts w:ascii="Arial" w:hAnsi="Arial"/>
                <w:sz w:val="20"/>
              </w:rPr>
              <w:t>Stěna 7</w:t>
            </w:r>
          </w:p>
        </w:tc>
        <w:tc>
          <w:tcPr>
            <w:tcW w:w="1178" w:type="dxa"/>
          </w:tcPr>
          <w:p>
            <w:pPr>
              <w:pStyle w:val="TableParagraph"/>
              <w:spacing w:before="27"/>
              <w:ind w:right="352"/>
              <w:rPr>
                <w:rFonts w:ascii="Arial"/>
                <w:sz w:val="20"/>
              </w:rPr>
            </w:pPr>
            <w:r>
              <w:rPr>
                <w:rFonts w:ascii="Arial"/>
                <w:sz w:val="20"/>
              </w:rPr>
              <w:t>0.79</w:t>
            </w:r>
          </w:p>
        </w:tc>
        <w:tc>
          <w:tcPr>
            <w:tcW w:w="1435" w:type="dxa"/>
          </w:tcPr>
          <w:p>
            <w:pPr>
              <w:pStyle w:val="TableParagraph"/>
              <w:spacing w:before="27"/>
              <w:ind w:right="347"/>
              <w:rPr>
                <w:rFonts w:ascii="Arial"/>
                <w:sz w:val="20"/>
              </w:rPr>
            </w:pPr>
            <w:r>
              <w:rPr>
                <w:rFonts w:ascii="Arial"/>
                <w:sz w:val="20"/>
              </w:rPr>
              <w:t>30</w:t>
            </w:r>
          </w:p>
        </w:tc>
        <w:tc>
          <w:tcPr>
            <w:tcW w:w="1919" w:type="dxa"/>
          </w:tcPr>
          <w:p>
            <w:pPr>
              <w:pStyle w:val="TableParagraph"/>
              <w:spacing w:before="27"/>
              <w:ind w:right="903"/>
              <w:rPr>
                <w:rFonts w:ascii="Arial"/>
                <w:sz w:val="20"/>
              </w:rPr>
            </w:pPr>
            <w:r>
              <w:rPr>
                <w:rFonts w:ascii="Arial"/>
                <w:sz w:val="20"/>
              </w:rPr>
              <w:t>31</w:t>
            </w:r>
          </w:p>
        </w:tc>
        <w:tc>
          <w:tcPr>
            <w:tcW w:w="2059" w:type="dxa"/>
          </w:tcPr>
          <w:p>
            <w:pPr>
              <w:pStyle w:val="TableParagraph"/>
              <w:spacing w:before="27"/>
              <w:ind w:right="932"/>
              <w:rPr>
                <w:rFonts w:ascii="Arial"/>
                <w:sz w:val="20"/>
              </w:rPr>
            </w:pPr>
            <w:r>
              <w:rPr>
                <w:rFonts w:ascii="Arial"/>
                <w:sz w:val="20"/>
              </w:rPr>
              <w:t>50</w:t>
            </w:r>
          </w:p>
        </w:tc>
        <w:tc>
          <w:tcPr>
            <w:tcW w:w="1349" w:type="dxa"/>
          </w:tcPr>
          <w:p>
            <w:pPr>
              <w:pStyle w:val="TableParagraph"/>
              <w:spacing w:before="27"/>
              <w:ind w:right="23"/>
              <w:rPr>
                <w:rFonts w:ascii="Arial"/>
                <w:sz w:val="20"/>
              </w:rPr>
            </w:pPr>
            <w:r>
              <w:rPr>
                <w:rFonts w:ascii="Arial"/>
                <w:sz w:val="20"/>
              </w:rPr>
              <w:t>4.92</w:t>
            </w:r>
          </w:p>
        </w:tc>
      </w:tr>
      <w:tr>
        <w:trPr>
          <w:trHeight w:val="300" w:hRule="exact"/>
        </w:trPr>
        <w:tc>
          <w:tcPr>
            <w:tcW w:w="2027" w:type="dxa"/>
          </w:tcPr>
          <w:p>
            <w:pPr>
              <w:pStyle w:val="TableParagraph"/>
              <w:ind w:left="23"/>
              <w:jc w:val="left"/>
              <w:rPr>
                <w:rFonts w:ascii="Arial" w:hAnsi="Arial"/>
                <w:sz w:val="20"/>
              </w:rPr>
            </w:pPr>
            <w:r>
              <w:rPr>
                <w:rFonts w:ascii="Arial" w:hAnsi="Arial"/>
                <w:sz w:val="20"/>
              </w:rPr>
              <w:t>Stěna 8</w:t>
            </w:r>
          </w:p>
        </w:tc>
        <w:tc>
          <w:tcPr>
            <w:tcW w:w="1178" w:type="dxa"/>
          </w:tcPr>
          <w:p>
            <w:pPr>
              <w:pStyle w:val="TableParagraph"/>
              <w:ind w:right="352"/>
              <w:rPr>
                <w:rFonts w:ascii="Arial"/>
                <w:sz w:val="20"/>
              </w:rPr>
            </w:pPr>
            <w:r>
              <w:rPr>
                <w:rFonts w:ascii="Arial"/>
                <w:sz w:val="20"/>
              </w:rPr>
              <w:t>1.02</w:t>
            </w:r>
          </w:p>
        </w:tc>
        <w:tc>
          <w:tcPr>
            <w:tcW w:w="1435" w:type="dxa"/>
          </w:tcPr>
          <w:p>
            <w:pPr>
              <w:pStyle w:val="TableParagraph"/>
              <w:ind w:right="347"/>
              <w:rPr>
                <w:rFonts w:ascii="Arial"/>
                <w:sz w:val="20"/>
              </w:rPr>
            </w:pPr>
            <w:r>
              <w:rPr>
                <w:rFonts w:ascii="Arial"/>
                <w:sz w:val="20"/>
              </w:rPr>
              <w:t>28</w:t>
            </w:r>
          </w:p>
        </w:tc>
        <w:tc>
          <w:tcPr>
            <w:tcW w:w="1919" w:type="dxa"/>
          </w:tcPr>
          <w:p>
            <w:pPr>
              <w:pStyle w:val="TableParagraph"/>
              <w:ind w:right="903"/>
              <w:rPr>
                <w:rFonts w:ascii="Arial"/>
                <w:sz w:val="20"/>
              </w:rPr>
            </w:pPr>
            <w:r>
              <w:rPr>
                <w:rFonts w:ascii="Arial"/>
                <w:sz w:val="20"/>
              </w:rPr>
              <w:t>29</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3"/>
              <w:rPr>
                <w:rFonts w:ascii="Arial"/>
                <w:sz w:val="20"/>
              </w:rPr>
            </w:pPr>
            <w:r>
              <w:rPr>
                <w:rFonts w:ascii="Arial"/>
                <w:sz w:val="20"/>
              </w:rPr>
              <w:t>4.63</w:t>
            </w:r>
          </w:p>
        </w:tc>
      </w:tr>
      <w:tr>
        <w:trPr>
          <w:trHeight w:val="300" w:hRule="exact"/>
        </w:trPr>
        <w:tc>
          <w:tcPr>
            <w:tcW w:w="2027" w:type="dxa"/>
          </w:tcPr>
          <w:p>
            <w:pPr>
              <w:pStyle w:val="TableParagraph"/>
              <w:spacing w:before="27"/>
              <w:ind w:left="23"/>
              <w:jc w:val="left"/>
              <w:rPr>
                <w:rFonts w:ascii="Arial" w:hAnsi="Arial"/>
                <w:sz w:val="20"/>
              </w:rPr>
            </w:pPr>
            <w:r>
              <w:rPr>
                <w:rFonts w:ascii="Arial" w:hAnsi="Arial"/>
                <w:sz w:val="20"/>
              </w:rPr>
              <w:t>Stěna 9</w:t>
            </w:r>
          </w:p>
        </w:tc>
        <w:tc>
          <w:tcPr>
            <w:tcW w:w="1178" w:type="dxa"/>
          </w:tcPr>
          <w:p>
            <w:pPr>
              <w:pStyle w:val="TableParagraph"/>
              <w:spacing w:before="27"/>
              <w:ind w:right="352"/>
              <w:rPr>
                <w:rFonts w:ascii="Arial"/>
                <w:sz w:val="20"/>
              </w:rPr>
            </w:pPr>
            <w:r>
              <w:rPr>
                <w:rFonts w:ascii="Arial"/>
                <w:sz w:val="20"/>
              </w:rPr>
              <w:t>5.09</w:t>
            </w:r>
          </w:p>
        </w:tc>
        <w:tc>
          <w:tcPr>
            <w:tcW w:w="1435" w:type="dxa"/>
          </w:tcPr>
          <w:p>
            <w:pPr>
              <w:pStyle w:val="TableParagraph"/>
              <w:spacing w:before="27"/>
              <w:ind w:right="347"/>
              <w:rPr>
                <w:rFonts w:ascii="Arial"/>
                <w:sz w:val="20"/>
              </w:rPr>
            </w:pPr>
            <w:r>
              <w:rPr>
                <w:rFonts w:ascii="Arial"/>
                <w:sz w:val="20"/>
              </w:rPr>
              <w:t>52</w:t>
            </w:r>
          </w:p>
        </w:tc>
        <w:tc>
          <w:tcPr>
            <w:tcW w:w="1919" w:type="dxa"/>
          </w:tcPr>
          <w:p>
            <w:pPr>
              <w:pStyle w:val="TableParagraph"/>
              <w:spacing w:before="27"/>
              <w:ind w:right="903"/>
              <w:rPr>
                <w:rFonts w:ascii="Arial"/>
                <w:sz w:val="20"/>
              </w:rPr>
            </w:pPr>
            <w:r>
              <w:rPr>
                <w:rFonts w:ascii="Arial"/>
                <w:sz w:val="20"/>
              </w:rPr>
              <w:t>57</w:t>
            </w:r>
          </w:p>
        </w:tc>
        <w:tc>
          <w:tcPr>
            <w:tcW w:w="2059" w:type="dxa"/>
          </w:tcPr>
          <w:p>
            <w:pPr>
              <w:pStyle w:val="TableParagraph"/>
              <w:spacing w:before="27"/>
              <w:ind w:right="932"/>
              <w:rPr>
                <w:rFonts w:ascii="Arial"/>
                <w:sz w:val="20"/>
              </w:rPr>
            </w:pPr>
            <w:r>
              <w:rPr>
                <w:rFonts w:ascii="Arial"/>
                <w:sz w:val="20"/>
              </w:rPr>
              <w:t>50</w:t>
            </w:r>
          </w:p>
        </w:tc>
        <w:tc>
          <w:tcPr>
            <w:tcW w:w="1349" w:type="dxa"/>
          </w:tcPr>
          <w:p>
            <w:pPr>
              <w:pStyle w:val="TableParagraph"/>
              <w:spacing w:before="27"/>
              <w:ind w:right="23"/>
              <w:rPr>
                <w:rFonts w:ascii="Arial"/>
                <w:sz w:val="20"/>
              </w:rPr>
            </w:pPr>
            <w:r>
              <w:rPr>
                <w:rFonts w:ascii="Arial"/>
                <w:sz w:val="20"/>
              </w:rPr>
              <w:t>9.12</w:t>
            </w:r>
          </w:p>
        </w:tc>
      </w:tr>
      <w:tr>
        <w:trPr>
          <w:trHeight w:val="300" w:hRule="exact"/>
        </w:trPr>
        <w:tc>
          <w:tcPr>
            <w:tcW w:w="2027" w:type="dxa"/>
          </w:tcPr>
          <w:p>
            <w:pPr>
              <w:pStyle w:val="TableParagraph"/>
              <w:ind w:left="23"/>
              <w:jc w:val="left"/>
              <w:rPr>
                <w:rFonts w:ascii="Arial" w:hAnsi="Arial"/>
                <w:sz w:val="20"/>
              </w:rPr>
            </w:pPr>
            <w:r>
              <w:rPr>
                <w:rFonts w:ascii="Arial" w:hAnsi="Arial"/>
                <w:sz w:val="20"/>
              </w:rPr>
              <w:t>Stěna 10</w:t>
            </w:r>
          </w:p>
        </w:tc>
        <w:tc>
          <w:tcPr>
            <w:tcW w:w="1178" w:type="dxa"/>
          </w:tcPr>
          <w:p>
            <w:pPr>
              <w:pStyle w:val="TableParagraph"/>
              <w:ind w:right="352"/>
              <w:rPr>
                <w:rFonts w:ascii="Arial"/>
                <w:sz w:val="20"/>
              </w:rPr>
            </w:pPr>
            <w:r>
              <w:rPr>
                <w:rFonts w:ascii="Arial"/>
                <w:sz w:val="20"/>
              </w:rPr>
              <w:t>2.40</w:t>
            </w:r>
          </w:p>
        </w:tc>
        <w:tc>
          <w:tcPr>
            <w:tcW w:w="1435" w:type="dxa"/>
          </w:tcPr>
          <w:p>
            <w:pPr>
              <w:pStyle w:val="TableParagraph"/>
              <w:ind w:right="347"/>
              <w:rPr>
                <w:rFonts w:ascii="Arial"/>
                <w:sz w:val="20"/>
              </w:rPr>
            </w:pPr>
            <w:r>
              <w:rPr>
                <w:rFonts w:ascii="Arial"/>
                <w:sz w:val="20"/>
              </w:rPr>
              <w:t>30</w:t>
            </w:r>
          </w:p>
        </w:tc>
        <w:tc>
          <w:tcPr>
            <w:tcW w:w="1919" w:type="dxa"/>
          </w:tcPr>
          <w:p>
            <w:pPr>
              <w:pStyle w:val="TableParagraph"/>
              <w:ind w:right="903"/>
              <w:rPr>
                <w:rFonts w:ascii="Arial"/>
                <w:sz w:val="20"/>
              </w:rPr>
            </w:pPr>
            <w:r>
              <w:rPr>
                <w:rFonts w:ascii="Arial"/>
                <w:sz w:val="20"/>
              </w:rPr>
              <w:t>33</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3"/>
              <w:rPr>
                <w:rFonts w:ascii="Arial"/>
                <w:sz w:val="20"/>
              </w:rPr>
            </w:pPr>
            <w:r>
              <w:rPr>
                <w:rFonts w:ascii="Arial"/>
                <w:sz w:val="20"/>
              </w:rPr>
              <w:t>5.20</w:t>
            </w:r>
          </w:p>
        </w:tc>
      </w:tr>
      <w:tr>
        <w:trPr>
          <w:trHeight w:val="300" w:hRule="exact"/>
        </w:trPr>
        <w:tc>
          <w:tcPr>
            <w:tcW w:w="2027" w:type="dxa"/>
          </w:tcPr>
          <w:p>
            <w:pPr>
              <w:pStyle w:val="TableParagraph"/>
              <w:spacing w:before="27"/>
              <w:ind w:left="23"/>
              <w:jc w:val="left"/>
              <w:rPr>
                <w:rFonts w:ascii="Arial" w:hAnsi="Arial"/>
                <w:sz w:val="20"/>
              </w:rPr>
            </w:pPr>
            <w:r>
              <w:rPr>
                <w:rFonts w:ascii="Arial" w:hAnsi="Arial"/>
                <w:sz w:val="20"/>
              </w:rPr>
              <w:t>Stěna 11</w:t>
            </w:r>
          </w:p>
        </w:tc>
        <w:tc>
          <w:tcPr>
            <w:tcW w:w="1178" w:type="dxa"/>
          </w:tcPr>
          <w:p>
            <w:pPr>
              <w:pStyle w:val="TableParagraph"/>
              <w:spacing w:before="27"/>
              <w:ind w:right="352"/>
              <w:rPr>
                <w:rFonts w:ascii="Arial"/>
                <w:sz w:val="20"/>
              </w:rPr>
            </w:pPr>
            <w:r>
              <w:rPr>
                <w:rFonts w:ascii="Arial"/>
                <w:sz w:val="20"/>
              </w:rPr>
              <w:t>0.00</w:t>
            </w:r>
          </w:p>
        </w:tc>
        <w:tc>
          <w:tcPr>
            <w:tcW w:w="1435" w:type="dxa"/>
          </w:tcPr>
          <w:p>
            <w:pPr>
              <w:pStyle w:val="TableParagraph"/>
              <w:spacing w:before="27"/>
              <w:ind w:right="347"/>
              <w:rPr>
                <w:rFonts w:ascii="Arial"/>
                <w:sz w:val="20"/>
              </w:rPr>
            </w:pPr>
            <w:r>
              <w:rPr>
                <w:rFonts w:ascii="Arial"/>
                <w:sz w:val="20"/>
              </w:rPr>
              <w:t>7.48</w:t>
            </w:r>
          </w:p>
        </w:tc>
        <w:tc>
          <w:tcPr>
            <w:tcW w:w="1919" w:type="dxa"/>
          </w:tcPr>
          <w:p>
            <w:pPr>
              <w:pStyle w:val="TableParagraph"/>
              <w:spacing w:before="27"/>
              <w:ind w:right="904"/>
              <w:rPr>
                <w:rFonts w:ascii="Arial"/>
                <w:sz w:val="20"/>
              </w:rPr>
            </w:pPr>
            <w:r>
              <w:rPr>
                <w:rFonts w:ascii="Arial"/>
                <w:sz w:val="20"/>
              </w:rPr>
              <w:t>7.48</w:t>
            </w:r>
          </w:p>
        </w:tc>
        <w:tc>
          <w:tcPr>
            <w:tcW w:w="2059" w:type="dxa"/>
          </w:tcPr>
          <w:p>
            <w:pPr>
              <w:pStyle w:val="TableParagraph"/>
              <w:spacing w:before="27"/>
              <w:ind w:right="932"/>
              <w:rPr>
                <w:rFonts w:ascii="Arial"/>
                <w:sz w:val="20"/>
              </w:rPr>
            </w:pPr>
            <w:r>
              <w:rPr>
                <w:rFonts w:ascii="Arial"/>
                <w:sz w:val="20"/>
              </w:rPr>
              <w:t>50</w:t>
            </w:r>
          </w:p>
        </w:tc>
        <w:tc>
          <w:tcPr>
            <w:tcW w:w="1349" w:type="dxa"/>
          </w:tcPr>
          <w:p>
            <w:pPr>
              <w:pStyle w:val="TableParagraph"/>
              <w:spacing w:before="27"/>
              <w:ind w:right="23"/>
              <w:rPr>
                <w:rFonts w:ascii="Arial"/>
                <w:sz w:val="20"/>
              </w:rPr>
            </w:pPr>
            <w:r>
              <w:rPr>
                <w:rFonts w:ascii="Arial"/>
                <w:sz w:val="20"/>
              </w:rPr>
              <w:t>1.19</w:t>
            </w:r>
          </w:p>
        </w:tc>
      </w:tr>
      <w:tr>
        <w:trPr>
          <w:trHeight w:val="300" w:hRule="exact"/>
        </w:trPr>
        <w:tc>
          <w:tcPr>
            <w:tcW w:w="2027" w:type="dxa"/>
          </w:tcPr>
          <w:p>
            <w:pPr>
              <w:pStyle w:val="TableParagraph"/>
              <w:ind w:left="23"/>
              <w:jc w:val="left"/>
              <w:rPr>
                <w:rFonts w:ascii="Arial" w:hAnsi="Arial"/>
                <w:sz w:val="20"/>
              </w:rPr>
            </w:pPr>
            <w:r>
              <w:rPr>
                <w:rFonts w:ascii="Arial" w:hAnsi="Arial"/>
                <w:sz w:val="20"/>
              </w:rPr>
              <w:t>Stěna 12</w:t>
            </w:r>
          </w:p>
        </w:tc>
        <w:tc>
          <w:tcPr>
            <w:tcW w:w="1178" w:type="dxa"/>
          </w:tcPr>
          <w:p>
            <w:pPr>
              <w:pStyle w:val="TableParagraph"/>
              <w:ind w:right="352"/>
              <w:rPr>
                <w:rFonts w:ascii="Arial"/>
                <w:sz w:val="20"/>
              </w:rPr>
            </w:pPr>
            <w:r>
              <w:rPr>
                <w:rFonts w:ascii="Arial"/>
                <w:sz w:val="20"/>
              </w:rPr>
              <w:t>0.00</w:t>
            </w:r>
          </w:p>
        </w:tc>
        <w:tc>
          <w:tcPr>
            <w:tcW w:w="1435" w:type="dxa"/>
          </w:tcPr>
          <w:p>
            <w:pPr>
              <w:pStyle w:val="TableParagraph"/>
              <w:ind w:right="347"/>
              <w:rPr>
                <w:rFonts w:ascii="Arial"/>
                <w:sz w:val="20"/>
              </w:rPr>
            </w:pPr>
            <w:r>
              <w:rPr>
                <w:rFonts w:ascii="Arial"/>
                <w:sz w:val="20"/>
              </w:rPr>
              <w:t>33</w:t>
            </w:r>
          </w:p>
        </w:tc>
        <w:tc>
          <w:tcPr>
            <w:tcW w:w="1919" w:type="dxa"/>
          </w:tcPr>
          <w:p>
            <w:pPr>
              <w:pStyle w:val="TableParagraph"/>
              <w:ind w:right="903"/>
              <w:rPr>
                <w:rFonts w:ascii="Arial"/>
                <w:sz w:val="20"/>
              </w:rPr>
            </w:pPr>
            <w:r>
              <w:rPr>
                <w:rFonts w:ascii="Arial"/>
                <w:sz w:val="20"/>
              </w:rPr>
              <w:t>33</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4"/>
              <w:rPr>
                <w:rFonts w:ascii="Arial"/>
                <w:sz w:val="20"/>
              </w:rPr>
            </w:pPr>
            <w:r>
              <w:rPr>
                <w:rFonts w:ascii="Arial"/>
                <w:sz w:val="20"/>
              </w:rPr>
              <w:t>5.21</w:t>
            </w:r>
          </w:p>
        </w:tc>
      </w:tr>
      <w:tr>
        <w:trPr>
          <w:trHeight w:val="300" w:hRule="exact"/>
        </w:trPr>
        <w:tc>
          <w:tcPr>
            <w:tcW w:w="2027" w:type="dxa"/>
          </w:tcPr>
          <w:p>
            <w:pPr>
              <w:pStyle w:val="TableParagraph"/>
              <w:spacing w:before="27"/>
              <w:ind w:left="23"/>
              <w:jc w:val="left"/>
              <w:rPr>
                <w:rFonts w:ascii="Arial" w:hAnsi="Arial"/>
                <w:sz w:val="20"/>
              </w:rPr>
            </w:pPr>
            <w:r>
              <w:rPr>
                <w:rFonts w:ascii="Arial" w:hAnsi="Arial"/>
                <w:sz w:val="20"/>
              </w:rPr>
              <w:t>Stěna 13</w:t>
            </w:r>
          </w:p>
        </w:tc>
        <w:tc>
          <w:tcPr>
            <w:tcW w:w="1178" w:type="dxa"/>
          </w:tcPr>
          <w:p>
            <w:pPr>
              <w:pStyle w:val="TableParagraph"/>
              <w:spacing w:before="27"/>
              <w:ind w:right="352"/>
              <w:rPr>
                <w:rFonts w:ascii="Arial"/>
                <w:sz w:val="20"/>
              </w:rPr>
            </w:pPr>
            <w:r>
              <w:rPr>
                <w:rFonts w:ascii="Arial"/>
                <w:sz w:val="20"/>
              </w:rPr>
              <w:t>2.90</w:t>
            </w:r>
          </w:p>
        </w:tc>
        <w:tc>
          <w:tcPr>
            <w:tcW w:w="1435" w:type="dxa"/>
          </w:tcPr>
          <w:p>
            <w:pPr>
              <w:pStyle w:val="TableParagraph"/>
              <w:spacing w:before="27"/>
              <w:ind w:right="347"/>
              <w:rPr>
                <w:rFonts w:ascii="Arial"/>
                <w:sz w:val="20"/>
              </w:rPr>
            </w:pPr>
            <w:r>
              <w:rPr>
                <w:rFonts w:ascii="Arial"/>
                <w:sz w:val="20"/>
              </w:rPr>
              <w:t>39</w:t>
            </w:r>
          </w:p>
        </w:tc>
        <w:tc>
          <w:tcPr>
            <w:tcW w:w="1919" w:type="dxa"/>
          </w:tcPr>
          <w:p>
            <w:pPr>
              <w:pStyle w:val="TableParagraph"/>
              <w:spacing w:before="27"/>
              <w:ind w:right="903"/>
              <w:rPr>
                <w:rFonts w:ascii="Arial"/>
                <w:sz w:val="20"/>
              </w:rPr>
            </w:pPr>
            <w:r>
              <w:rPr>
                <w:rFonts w:ascii="Arial"/>
                <w:sz w:val="20"/>
              </w:rPr>
              <w:t>42</w:t>
            </w:r>
          </w:p>
        </w:tc>
        <w:tc>
          <w:tcPr>
            <w:tcW w:w="2059" w:type="dxa"/>
          </w:tcPr>
          <w:p>
            <w:pPr>
              <w:pStyle w:val="TableParagraph"/>
              <w:spacing w:before="27"/>
              <w:ind w:right="932"/>
              <w:rPr>
                <w:rFonts w:ascii="Arial"/>
                <w:sz w:val="20"/>
              </w:rPr>
            </w:pPr>
            <w:r>
              <w:rPr>
                <w:rFonts w:ascii="Arial"/>
                <w:sz w:val="20"/>
              </w:rPr>
              <w:t>50</w:t>
            </w:r>
          </w:p>
        </w:tc>
        <w:tc>
          <w:tcPr>
            <w:tcW w:w="1349" w:type="dxa"/>
          </w:tcPr>
          <w:p>
            <w:pPr>
              <w:pStyle w:val="TableParagraph"/>
              <w:spacing w:before="27"/>
              <w:ind w:right="24"/>
              <w:rPr>
                <w:rFonts w:ascii="Arial"/>
                <w:sz w:val="20"/>
              </w:rPr>
            </w:pPr>
            <w:r>
              <w:rPr>
                <w:rFonts w:ascii="Arial"/>
                <w:sz w:val="20"/>
              </w:rPr>
              <w:t>6.68</w:t>
            </w:r>
          </w:p>
        </w:tc>
      </w:tr>
      <w:tr>
        <w:trPr>
          <w:trHeight w:val="300" w:hRule="exact"/>
        </w:trPr>
        <w:tc>
          <w:tcPr>
            <w:tcW w:w="2027" w:type="dxa"/>
          </w:tcPr>
          <w:p>
            <w:pPr>
              <w:pStyle w:val="TableParagraph"/>
              <w:ind w:left="23"/>
              <w:jc w:val="left"/>
              <w:rPr>
                <w:rFonts w:ascii="Arial" w:hAnsi="Arial"/>
                <w:sz w:val="20"/>
              </w:rPr>
            </w:pPr>
            <w:r>
              <w:rPr>
                <w:rFonts w:ascii="Arial" w:hAnsi="Arial"/>
                <w:sz w:val="20"/>
              </w:rPr>
              <w:t>Stěna 14</w:t>
            </w:r>
          </w:p>
        </w:tc>
        <w:tc>
          <w:tcPr>
            <w:tcW w:w="1178" w:type="dxa"/>
          </w:tcPr>
          <w:p>
            <w:pPr>
              <w:pStyle w:val="TableParagraph"/>
              <w:ind w:right="352"/>
              <w:rPr>
                <w:rFonts w:ascii="Arial"/>
                <w:sz w:val="20"/>
              </w:rPr>
            </w:pPr>
            <w:r>
              <w:rPr>
                <w:rFonts w:ascii="Arial"/>
                <w:sz w:val="20"/>
              </w:rPr>
              <w:t>14</w:t>
            </w:r>
          </w:p>
        </w:tc>
        <w:tc>
          <w:tcPr>
            <w:tcW w:w="1435" w:type="dxa"/>
          </w:tcPr>
          <w:p>
            <w:pPr>
              <w:pStyle w:val="TableParagraph"/>
              <w:ind w:right="347"/>
              <w:rPr>
                <w:rFonts w:ascii="Arial"/>
                <w:sz w:val="20"/>
              </w:rPr>
            </w:pPr>
            <w:r>
              <w:rPr>
                <w:rFonts w:ascii="Arial"/>
                <w:sz w:val="20"/>
              </w:rPr>
              <w:t>75</w:t>
            </w:r>
          </w:p>
        </w:tc>
        <w:tc>
          <w:tcPr>
            <w:tcW w:w="1919" w:type="dxa"/>
          </w:tcPr>
          <w:p>
            <w:pPr>
              <w:pStyle w:val="TableParagraph"/>
              <w:ind w:right="904"/>
              <w:rPr>
                <w:rFonts w:ascii="Arial"/>
                <w:sz w:val="20"/>
              </w:rPr>
            </w:pPr>
            <w:r>
              <w:rPr>
                <w:rFonts w:ascii="Arial"/>
                <w:sz w:val="20"/>
              </w:rPr>
              <w:t>89</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5"/>
              <w:rPr>
                <w:rFonts w:ascii="Arial"/>
                <w:sz w:val="20"/>
              </w:rPr>
            </w:pPr>
            <w:r>
              <w:rPr>
                <w:rFonts w:ascii="Arial"/>
                <w:sz w:val="20"/>
              </w:rPr>
              <w:t>14</w:t>
            </w:r>
          </w:p>
        </w:tc>
      </w:tr>
      <w:tr>
        <w:trPr>
          <w:trHeight w:val="300" w:hRule="exact"/>
        </w:trPr>
        <w:tc>
          <w:tcPr>
            <w:tcW w:w="2027" w:type="dxa"/>
          </w:tcPr>
          <w:p>
            <w:pPr>
              <w:pStyle w:val="TableParagraph"/>
              <w:spacing w:before="27"/>
              <w:ind w:left="23"/>
              <w:jc w:val="left"/>
              <w:rPr>
                <w:rFonts w:ascii="Arial" w:hAnsi="Arial"/>
                <w:sz w:val="20"/>
              </w:rPr>
            </w:pPr>
            <w:r>
              <w:rPr>
                <w:rFonts w:ascii="Arial" w:hAnsi="Arial"/>
                <w:sz w:val="20"/>
              </w:rPr>
              <w:t>Stěna 15</w:t>
            </w:r>
          </w:p>
        </w:tc>
        <w:tc>
          <w:tcPr>
            <w:tcW w:w="1178" w:type="dxa"/>
          </w:tcPr>
          <w:p>
            <w:pPr>
              <w:pStyle w:val="TableParagraph"/>
              <w:spacing w:before="27"/>
              <w:ind w:right="352"/>
              <w:rPr>
                <w:rFonts w:ascii="Arial"/>
                <w:sz w:val="20"/>
              </w:rPr>
            </w:pPr>
            <w:r>
              <w:rPr>
                <w:rFonts w:ascii="Arial"/>
                <w:sz w:val="20"/>
              </w:rPr>
              <w:t>1.10</w:t>
            </w:r>
          </w:p>
        </w:tc>
        <w:tc>
          <w:tcPr>
            <w:tcW w:w="1435" w:type="dxa"/>
          </w:tcPr>
          <w:p>
            <w:pPr>
              <w:pStyle w:val="TableParagraph"/>
              <w:spacing w:before="27"/>
              <w:ind w:right="347"/>
              <w:rPr>
                <w:rFonts w:ascii="Arial"/>
                <w:sz w:val="20"/>
              </w:rPr>
            </w:pPr>
            <w:r>
              <w:rPr>
                <w:rFonts w:ascii="Arial"/>
                <w:sz w:val="20"/>
              </w:rPr>
              <w:t>46</w:t>
            </w:r>
          </w:p>
        </w:tc>
        <w:tc>
          <w:tcPr>
            <w:tcW w:w="1919" w:type="dxa"/>
          </w:tcPr>
          <w:p>
            <w:pPr>
              <w:pStyle w:val="TableParagraph"/>
              <w:spacing w:before="27"/>
              <w:ind w:right="904"/>
              <w:rPr>
                <w:rFonts w:ascii="Arial"/>
                <w:sz w:val="20"/>
              </w:rPr>
            </w:pPr>
            <w:r>
              <w:rPr>
                <w:rFonts w:ascii="Arial"/>
                <w:sz w:val="20"/>
              </w:rPr>
              <w:t>47</w:t>
            </w:r>
          </w:p>
        </w:tc>
        <w:tc>
          <w:tcPr>
            <w:tcW w:w="2059" w:type="dxa"/>
          </w:tcPr>
          <w:p>
            <w:pPr>
              <w:pStyle w:val="TableParagraph"/>
              <w:spacing w:before="27"/>
              <w:ind w:right="932"/>
              <w:rPr>
                <w:rFonts w:ascii="Arial"/>
                <w:sz w:val="20"/>
              </w:rPr>
            </w:pPr>
            <w:r>
              <w:rPr>
                <w:rFonts w:ascii="Arial"/>
                <w:sz w:val="20"/>
              </w:rPr>
              <w:t>50</w:t>
            </w:r>
          </w:p>
        </w:tc>
        <w:tc>
          <w:tcPr>
            <w:tcW w:w="1349" w:type="dxa"/>
          </w:tcPr>
          <w:p>
            <w:pPr>
              <w:pStyle w:val="TableParagraph"/>
              <w:spacing w:before="27"/>
              <w:ind w:right="24"/>
              <w:rPr>
                <w:rFonts w:ascii="Arial"/>
                <w:sz w:val="20"/>
              </w:rPr>
            </w:pPr>
            <w:r>
              <w:rPr>
                <w:rFonts w:ascii="Arial"/>
                <w:sz w:val="20"/>
              </w:rPr>
              <w:t>7.53</w:t>
            </w:r>
          </w:p>
        </w:tc>
      </w:tr>
      <w:tr>
        <w:trPr>
          <w:trHeight w:val="264" w:hRule="exact"/>
        </w:trPr>
        <w:tc>
          <w:tcPr>
            <w:tcW w:w="2027" w:type="dxa"/>
          </w:tcPr>
          <w:p>
            <w:pPr>
              <w:pStyle w:val="TableParagraph"/>
              <w:ind w:left="23"/>
              <w:jc w:val="left"/>
              <w:rPr>
                <w:rFonts w:ascii="Arial" w:hAnsi="Arial"/>
                <w:sz w:val="20"/>
              </w:rPr>
            </w:pPr>
            <w:r>
              <w:rPr>
                <w:rFonts w:ascii="Arial" w:hAnsi="Arial"/>
                <w:sz w:val="20"/>
              </w:rPr>
              <w:t>Stěna 16</w:t>
            </w:r>
          </w:p>
        </w:tc>
        <w:tc>
          <w:tcPr>
            <w:tcW w:w="1178" w:type="dxa"/>
          </w:tcPr>
          <w:p>
            <w:pPr>
              <w:pStyle w:val="TableParagraph"/>
              <w:ind w:right="354"/>
              <w:rPr>
                <w:rFonts w:ascii="Arial"/>
                <w:sz w:val="20"/>
              </w:rPr>
            </w:pPr>
            <w:r>
              <w:rPr>
                <w:rFonts w:ascii="Arial"/>
                <w:sz w:val="20"/>
              </w:rPr>
              <w:t>5.08</w:t>
            </w:r>
          </w:p>
        </w:tc>
        <w:tc>
          <w:tcPr>
            <w:tcW w:w="1435" w:type="dxa"/>
          </w:tcPr>
          <w:p>
            <w:pPr>
              <w:pStyle w:val="TableParagraph"/>
              <w:ind w:right="349"/>
              <w:rPr>
                <w:rFonts w:ascii="Arial"/>
                <w:sz w:val="20"/>
              </w:rPr>
            </w:pPr>
            <w:r>
              <w:rPr>
                <w:rFonts w:ascii="Arial"/>
                <w:sz w:val="20"/>
              </w:rPr>
              <w:t>57</w:t>
            </w:r>
          </w:p>
        </w:tc>
        <w:tc>
          <w:tcPr>
            <w:tcW w:w="1919" w:type="dxa"/>
          </w:tcPr>
          <w:p>
            <w:pPr>
              <w:pStyle w:val="TableParagraph"/>
              <w:ind w:right="904"/>
              <w:rPr>
                <w:rFonts w:ascii="Arial"/>
                <w:sz w:val="20"/>
              </w:rPr>
            </w:pPr>
            <w:r>
              <w:rPr>
                <w:rFonts w:ascii="Arial"/>
                <w:sz w:val="20"/>
              </w:rPr>
              <w:t>62</w:t>
            </w:r>
          </w:p>
        </w:tc>
        <w:tc>
          <w:tcPr>
            <w:tcW w:w="2059" w:type="dxa"/>
          </w:tcPr>
          <w:p>
            <w:pPr>
              <w:pStyle w:val="TableParagraph"/>
              <w:ind w:right="932"/>
              <w:rPr>
                <w:rFonts w:ascii="Arial"/>
                <w:sz w:val="20"/>
              </w:rPr>
            </w:pPr>
            <w:r>
              <w:rPr>
                <w:rFonts w:ascii="Arial"/>
                <w:sz w:val="20"/>
              </w:rPr>
              <w:t>50</w:t>
            </w:r>
          </w:p>
        </w:tc>
        <w:tc>
          <w:tcPr>
            <w:tcW w:w="1349" w:type="dxa"/>
          </w:tcPr>
          <w:p>
            <w:pPr>
              <w:pStyle w:val="TableParagraph"/>
              <w:ind w:right="24"/>
              <w:rPr>
                <w:rFonts w:ascii="Arial"/>
                <w:sz w:val="20"/>
              </w:rPr>
            </w:pPr>
            <w:r>
              <w:rPr>
                <w:rFonts w:ascii="Arial"/>
                <w:sz w:val="20"/>
              </w:rPr>
              <w:t>9.93</w:t>
            </w:r>
          </w:p>
        </w:tc>
      </w:tr>
    </w:tbl>
    <w:p>
      <w:pPr>
        <w:pStyle w:val="BodyText"/>
        <w:rPr>
          <w:rFonts w:ascii="Arial"/>
        </w:rPr>
      </w:pPr>
    </w:p>
    <w:p>
      <w:pPr>
        <w:spacing w:line="235" w:lineRule="auto" w:before="135"/>
        <w:ind w:left="131" w:right="6993" w:firstLine="0"/>
        <w:jc w:val="left"/>
        <w:rPr>
          <w:rFonts w:ascii="Arial" w:hAnsi="Arial"/>
          <w:sz w:val="20"/>
        </w:rPr>
      </w:pPr>
      <w:r>
        <w:rPr>
          <w:rFonts w:ascii="Arial" w:hAnsi="Arial"/>
          <w:sz w:val="20"/>
        </w:rPr>
        <w:t>Rovnoměrnosti na pracovní rovině E</w:t>
      </w:r>
      <w:r>
        <w:rPr>
          <w:rFonts w:ascii="Arial" w:hAnsi="Arial"/>
          <w:position w:val="-6"/>
          <w:sz w:val="15"/>
        </w:rPr>
        <w:t>min </w:t>
      </w:r>
      <w:r>
        <w:rPr>
          <w:rFonts w:ascii="Arial" w:hAnsi="Arial"/>
          <w:sz w:val="20"/>
        </w:rPr>
        <w:t>/ E</w:t>
      </w:r>
      <w:r>
        <w:rPr>
          <w:rFonts w:ascii="Arial" w:hAnsi="Arial"/>
          <w:position w:val="-6"/>
          <w:sz w:val="15"/>
        </w:rPr>
        <w:t>m</w:t>
      </w:r>
      <w:r>
        <w:rPr>
          <w:rFonts w:ascii="Arial" w:hAnsi="Arial"/>
          <w:sz w:val="20"/>
        </w:rPr>
        <w:t>: 0.019 (1:53)</w:t>
      </w:r>
    </w:p>
    <w:p>
      <w:pPr>
        <w:spacing w:line="284" w:lineRule="exact" w:before="0"/>
        <w:ind w:left="131" w:right="0" w:firstLine="0"/>
        <w:jc w:val="left"/>
        <w:rPr>
          <w:rFonts w:ascii="Arial"/>
          <w:sz w:val="20"/>
        </w:rPr>
      </w:pPr>
      <w:r>
        <w:rPr>
          <w:rFonts w:ascii="Arial"/>
          <w:sz w:val="20"/>
        </w:rPr>
        <w:t>E</w:t>
      </w:r>
      <w:r>
        <w:rPr>
          <w:rFonts w:ascii="Arial"/>
          <w:position w:val="-6"/>
          <w:sz w:val="15"/>
        </w:rPr>
        <w:t>min </w:t>
      </w:r>
      <w:r>
        <w:rPr>
          <w:rFonts w:ascii="Arial"/>
          <w:sz w:val="20"/>
        </w:rPr>
        <w:t>/ E</w:t>
      </w:r>
      <w:r>
        <w:rPr>
          <w:rFonts w:ascii="Arial"/>
          <w:position w:val="-6"/>
          <w:sz w:val="15"/>
        </w:rPr>
        <w:t>max</w:t>
      </w:r>
      <w:r>
        <w:rPr>
          <w:rFonts w:ascii="Arial"/>
          <w:sz w:val="20"/>
        </w:rPr>
        <w:t>: 0.004 (1:246)</w:t>
      </w:r>
    </w:p>
    <w:p>
      <w:pPr>
        <w:pStyle w:val="BodyText"/>
        <w:rPr>
          <w:rFonts w:ascii="Arial"/>
          <w:sz w:val="32"/>
        </w:rPr>
      </w:pPr>
    </w:p>
    <w:p>
      <w:pPr>
        <w:spacing w:before="1"/>
        <w:ind w:left="131" w:right="0" w:firstLine="0"/>
        <w:jc w:val="left"/>
        <w:rPr>
          <w:rFonts w:ascii="Arial" w:hAnsi="Arial"/>
          <w:sz w:val="20"/>
        </w:rPr>
      </w:pPr>
      <w:r>
        <w:rPr>
          <w:rFonts w:ascii="Arial" w:hAnsi="Arial"/>
          <w:sz w:val="20"/>
        </w:rPr>
        <w:t>Specifický příkon: 8.10 W/m² = 2.60 W/m²/100 lx (Základní plocha: 201.16 m²)</w:t>
      </w:r>
    </w:p>
    <w:p>
      <w:pPr>
        <w:spacing w:after="0"/>
        <w:jc w:val="left"/>
        <w:rPr>
          <w:rFonts w:ascii="Arial" w:hAnsi="Arial"/>
          <w:sz w:val="20"/>
        </w:rPr>
        <w:sectPr>
          <w:pgSz w:w="11910" w:h="16840"/>
          <w:pgMar w:header="557" w:footer="755" w:top="2280" w:bottom="940" w:left="1280" w:right="440"/>
        </w:sectPr>
      </w:pPr>
    </w:p>
    <w:p>
      <w:pPr>
        <w:pStyle w:val="BodyText"/>
        <w:spacing w:before="6"/>
        <w:rPr>
          <w:rFonts w:ascii="Arial"/>
          <w:sz w:val="16"/>
        </w:rPr>
      </w:pPr>
    </w:p>
    <w:p>
      <w:pPr>
        <w:spacing w:before="89"/>
        <w:ind w:left="4680" w:right="0" w:firstLine="0"/>
        <w:jc w:val="left"/>
        <w:rPr>
          <w:rFonts w:ascii="Arial" w:hAnsi="Arial"/>
          <w:b/>
          <w:sz w:val="28"/>
        </w:rPr>
      </w:pPr>
      <w:r>
        <w:rPr>
          <w:rFonts w:ascii="Arial" w:hAnsi="Arial"/>
          <w:b/>
          <w:sz w:val="24"/>
        </w:rPr>
        <w:t>Velký sál / Expoziční osvětlení / </w:t>
      </w:r>
      <w:r>
        <w:rPr>
          <w:rFonts w:ascii="Arial" w:hAnsi="Arial"/>
          <w:b/>
          <w:sz w:val="28"/>
        </w:rPr>
        <w:t>Ztvárnění 3D</w:t>
      </w:r>
    </w:p>
    <w:p>
      <w:pPr>
        <w:pStyle w:val="BodyText"/>
        <w:spacing w:before="4"/>
        <w:rPr>
          <w:rFonts w:ascii="Arial"/>
          <w:b/>
          <w:sz w:val="29"/>
        </w:rPr>
      </w:pPr>
      <w:r>
        <w:rPr/>
        <w:drawing>
          <wp:anchor distT="0" distB="0" distL="0" distR="0" allowOverlap="1" layoutInCell="1" locked="0" behindDoc="0" simplePos="0" relativeHeight="1288">
            <wp:simplePos x="0" y="0"/>
            <wp:positionH relativeFrom="page">
              <wp:posOffset>896111</wp:posOffset>
            </wp:positionH>
            <wp:positionV relativeFrom="paragraph">
              <wp:posOffset>239197</wp:posOffset>
            </wp:positionV>
            <wp:extent cx="5714987" cy="5715000"/>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2" cstate="print"/>
                    <a:stretch>
                      <a:fillRect/>
                    </a:stretch>
                  </pic:blipFill>
                  <pic:spPr>
                    <a:xfrm>
                      <a:off x="0" y="0"/>
                      <a:ext cx="5714987" cy="5715000"/>
                    </a:xfrm>
                    <a:prstGeom prst="rect">
                      <a:avLst/>
                    </a:prstGeom>
                  </pic:spPr>
                </pic:pic>
              </a:graphicData>
            </a:graphic>
          </wp:anchor>
        </w:drawing>
      </w:r>
    </w:p>
    <w:p>
      <w:pPr>
        <w:spacing w:after="0"/>
        <w:rPr>
          <w:rFonts w:ascii="Arial"/>
          <w:sz w:val="29"/>
        </w:rPr>
        <w:sectPr>
          <w:pgSz w:w="11910" w:h="16840"/>
          <w:pgMar w:header="557" w:footer="755" w:top="2280" w:bottom="940" w:left="1300" w:right="460"/>
        </w:sectPr>
      </w:pPr>
    </w:p>
    <w:p>
      <w:pPr>
        <w:pStyle w:val="BodyText"/>
        <w:spacing w:before="6"/>
        <w:rPr>
          <w:rFonts w:ascii="Arial"/>
          <w:b/>
          <w:sz w:val="16"/>
        </w:rPr>
      </w:pPr>
    </w:p>
    <w:p>
      <w:pPr>
        <w:spacing w:before="89"/>
        <w:ind w:left="2050" w:right="0" w:firstLine="0"/>
        <w:jc w:val="left"/>
        <w:rPr>
          <w:rFonts w:ascii="Arial" w:hAnsi="Arial"/>
          <w:b/>
          <w:sz w:val="28"/>
        </w:rPr>
      </w:pPr>
      <w:r>
        <w:rPr>
          <w:rFonts w:ascii="Arial" w:hAnsi="Arial"/>
          <w:b/>
          <w:sz w:val="24"/>
        </w:rPr>
        <w:t>Velký sál / Expoziční osvětlení / </w:t>
      </w:r>
      <w:r>
        <w:rPr>
          <w:rFonts w:ascii="Arial" w:hAnsi="Arial"/>
          <w:b/>
          <w:sz w:val="28"/>
        </w:rPr>
        <w:t>Renderování nepravými barvami</w:t>
      </w:r>
    </w:p>
    <w:p>
      <w:pPr>
        <w:pStyle w:val="BodyText"/>
        <w:spacing w:before="4"/>
        <w:rPr>
          <w:rFonts w:ascii="Arial"/>
          <w:b/>
          <w:sz w:val="29"/>
        </w:rPr>
      </w:pPr>
      <w:r>
        <w:rPr/>
        <w:drawing>
          <wp:anchor distT="0" distB="0" distL="0" distR="0" allowOverlap="1" layoutInCell="1" locked="0" behindDoc="0" simplePos="0" relativeHeight="1312">
            <wp:simplePos x="0" y="0"/>
            <wp:positionH relativeFrom="page">
              <wp:posOffset>896111</wp:posOffset>
            </wp:positionH>
            <wp:positionV relativeFrom="paragraph">
              <wp:posOffset>239197</wp:posOffset>
            </wp:positionV>
            <wp:extent cx="5714987" cy="5715000"/>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3" cstate="print"/>
                    <a:stretch>
                      <a:fillRect/>
                    </a:stretch>
                  </pic:blipFill>
                  <pic:spPr>
                    <a:xfrm>
                      <a:off x="0" y="0"/>
                      <a:ext cx="5714987" cy="5715000"/>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896111</wp:posOffset>
            </wp:positionH>
            <wp:positionV relativeFrom="paragraph">
              <wp:posOffset>6112693</wp:posOffset>
            </wp:positionV>
            <wp:extent cx="5747917" cy="1798319"/>
            <wp:effectExtent l="0" t="0" r="0" b="0"/>
            <wp:wrapTopAndBottom/>
            <wp:docPr id="29" name="image11.png" descr=""/>
            <wp:cNvGraphicFramePr>
              <a:graphicFrameLocks noChangeAspect="1"/>
            </wp:cNvGraphicFramePr>
            <a:graphic>
              <a:graphicData uri="http://schemas.openxmlformats.org/drawingml/2006/picture">
                <pic:pic>
                  <pic:nvPicPr>
                    <pic:cNvPr id="30" name="image11.png"/>
                    <pic:cNvPicPr/>
                  </pic:nvPicPr>
                  <pic:blipFill>
                    <a:blip r:embed="rId20" cstate="print"/>
                    <a:stretch>
                      <a:fillRect/>
                    </a:stretch>
                  </pic:blipFill>
                  <pic:spPr>
                    <a:xfrm>
                      <a:off x="0" y="0"/>
                      <a:ext cx="5747917" cy="1798319"/>
                    </a:xfrm>
                    <a:prstGeom prst="rect">
                      <a:avLst/>
                    </a:prstGeom>
                  </pic:spPr>
                </pic:pic>
              </a:graphicData>
            </a:graphic>
          </wp:anchor>
        </w:drawing>
      </w:r>
    </w:p>
    <w:p>
      <w:pPr>
        <w:pStyle w:val="BodyText"/>
        <w:spacing w:before="9"/>
        <w:rPr>
          <w:rFonts w:ascii="Arial"/>
          <w:b/>
          <w:sz w:val="15"/>
        </w:rPr>
      </w:pPr>
    </w:p>
    <w:sectPr>
      <w:pgSz w:w="11910" w:h="16840"/>
      <w:pgMar w:header="557" w:footer="755" w:top="2280" w:bottom="940" w:left="130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 w:name="Arial Narrow">
    <w:altName w:val="Arial Narrow"/>
    <w:charset w:val="EE"/>
    <w:family w:val="swiss"/>
    <w:pitch w:val="variable"/>
  </w:font>
  <w:font w:name="Wingdings">
    <w:altName w:val="Wingdings"/>
    <w:charset w:val="2"/>
    <w:family w:val="auto"/>
    <w:pitch w:val="variable"/>
  </w:font>
  <w:font w:name="Symbol">
    <w:altName w:val="Symbol"/>
    <w:charset w:val="2"/>
    <w:family w:val="roman"/>
    <w:pitch w:val="variable"/>
  </w:font>
  <w:font w:name="Microsoft Sans Serif">
    <w:altName w:val="Microsoft Sans Serif"/>
    <w:charset w:val="EE"/>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51.640015pt;margin-top:804.91626pt;width:9.6pt;height:13.2pt;mso-position-horizontal-relative:page;mso-position-vertical-relative:page;z-index:-51112" type="#_x0000_t202" filled="false" stroked="false">
          <v:textbox inset="0,0,0,0">
            <w:txbxContent>
              <w:p>
                <w:pPr>
                  <w:spacing w:before="13"/>
                  <w:ind w:left="40" w:right="0" w:firstLine="0"/>
                  <w:jc w:val="left"/>
                  <w:rPr>
                    <w:rFonts w:ascii="Arial"/>
                    <w:sz w:val="20"/>
                  </w:rPr>
                </w:pPr>
                <w:r>
                  <w:rPr/>
                  <w:fldChar w:fldCharType="begin"/>
                </w:r>
                <w:r>
                  <w:rPr>
                    <w:rFonts w:ascii="Arial"/>
                    <w:w w:val="99"/>
                    <w:sz w:val="20"/>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4511">
          <wp:simplePos x="0" y="0"/>
          <wp:positionH relativeFrom="page">
            <wp:posOffset>7095743</wp:posOffset>
          </wp:positionH>
          <wp:positionV relativeFrom="page">
            <wp:posOffset>10085832</wp:posOffset>
          </wp:positionV>
          <wp:extent cx="97523" cy="54864"/>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 cstate="print"/>
                  <a:stretch>
                    <a:fillRect/>
                  </a:stretch>
                </pic:blipFill>
                <pic:spPr>
                  <a:xfrm>
                    <a:off x="0" y="0"/>
                    <a:ext cx="97523" cy="54864"/>
                  </a:xfrm>
                  <a:prstGeom prst="rect">
                    <a:avLst/>
                  </a:prstGeom>
                </pic:spPr>
              </pic:pic>
            </a:graphicData>
          </a:graphic>
        </wp:anchor>
      </w:drawing>
    </w:r>
    <w:r>
      <w:rPr/>
      <w:pict>
        <v:shape style="position:absolute;margin-left:530.840027pt;margin-top:801.110168pt;width:37.8pt;height:10.85pt;mso-position-horizontal-relative:page;mso-position-vertical-relative:page;z-index:-50920" type="#_x0000_t202" filled="false" stroked="false">
          <v:textbox inset="0,0,0,0">
            <w:txbxContent>
              <w:p>
                <w:pPr>
                  <w:spacing w:before="13"/>
                  <w:ind w:left="20" w:right="0" w:firstLine="0"/>
                  <w:jc w:val="left"/>
                  <w:rPr>
                    <w:rFonts w:ascii="Arial"/>
                    <w:sz w:val="16"/>
                  </w:rPr>
                </w:pPr>
                <w:r>
                  <w:rPr>
                    <w:rFonts w:ascii="Arial"/>
                    <w:sz w:val="16"/>
                  </w:rPr>
                  <w:t>Strana </w:t>
                </w:r>
                <w:r>
                  <w:rPr/>
                  <w:fldChar w:fldCharType="begin"/>
                </w:r>
                <w:r>
                  <w:rPr>
                    <w:rFonts w:ascii="Arial"/>
                    <w:sz w:val="16"/>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4367">
          <wp:simplePos x="0" y="0"/>
          <wp:positionH relativeFrom="page">
            <wp:posOffset>6833603</wp:posOffset>
          </wp:positionH>
          <wp:positionV relativeFrom="page">
            <wp:posOffset>353580</wp:posOffset>
          </wp:positionV>
          <wp:extent cx="359663" cy="362699"/>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 cstate="print"/>
                  <a:stretch>
                    <a:fillRect/>
                  </a:stretch>
                </pic:blipFill>
                <pic:spPr>
                  <a:xfrm>
                    <a:off x="0" y="0"/>
                    <a:ext cx="359663" cy="362699"/>
                  </a:xfrm>
                  <a:prstGeom prst="rect">
                    <a:avLst/>
                  </a:prstGeom>
                </pic:spPr>
              </pic:pic>
            </a:graphicData>
          </a:graphic>
        </wp:anchor>
      </w:drawing>
    </w:r>
    <w:r>
      <w:rPr/>
      <w:drawing>
        <wp:anchor distT="0" distB="0" distL="0" distR="0" allowOverlap="1" layoutInCell="1" locked="0" behindDoc="1" simplePos="0" relativeHeight="268384391">
          <wp:simplePos x="0" y="0"/>
          <wp:positionH relativeFrom="page">
            <wp:posOffset>4203179</wp:posOffset>
          </wp:positionH>
          <wp:positionV relativeFrom="page">
            <wp:posOffset>563880</wp:posOffset>
          </wp:positionV>
          <wp:extent cx="1414272" cy="167640"/>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2" cstate="print"/>
                  <a:stretch>
                    <a:fillRect/>
                  </a:stretch>
                </pic:blipFill>
                <pic:spPr>
                  <a:xfrm>
                    <a:off x="0" y="0"/>
                    <a:ext cx="1414272" cy="167640"/>
                  </a:xfrm>
                  <a:prstGeom prst="rect">
                    <a:avLst/>
                  </a:prstGeom>
                </pic:spPr>
              </pic:pic>
            </a:graphicData>
          </a:graphic>
        </wp:anchor>
      </w:drawing>
    </w:r>
    <w:r>
      <w:rPr/>
      <w:pict>
        <v:shape style="position:absolute;margin-left:71.238998pt;margin-top:44.353851pt;width:172.2pt;height:13.3pt;mso-position-horizontal-relative:page;mso-position-vertical-relative:page;z-index:-51040" type="#_x0000_t202" filled="false" stroked="false">
          <v:textbox inset="0,0,0,0">
            <w:txbxContent>
              <w:p>
                <w:pPr>
                  <w:spacing w:before="15"/>
                  <w:ind w:left="20" w:right="0" w:firstLine="0"/>
                  <w:jc w:val="left"/>
                  <w:rPr>
                    <w:rFonts w:ascii="Arial" w:hAnsi="Arial"/>
                    <w:b/>
                    <w:sz w:val="20"/>
                  </w:rPr>
                </w:pPr>
                <w:r>
                  <w:rPr>
                    <w:rFonts w:ascii="Arial" w:hAnsi="Arial"/>
                    <w:b/>
                    <w:color w:val="6B6766"/>
                    <w:sz w:val="20"/>
                  </w:rPr>
                  <w:t>Stálá expozice Metropolitního plánu</w:t>
                </w:r>
              </w:p>
            </w:txbxContent>
          </v:textbox>
          <w10:wrap type="none"/>
        </v:shape>
      </w:pict>
    </w:r>
    <w:r>
      <w:rPr/>
      <w:pict>
        <v:shape style="position:absolute;margin-left:530.599976pt;margin-top:60.138302pt;width:36.8pt;height:9.8pt;mso-position-horizontal-relative:page;mso-position-vertical-relative:page;z-index:-51016" type="#_x0000_t202" filled="false" stroked="false">
          <v:textbox inset="0,0,0,0">
            <w:txbxContent>
              <w:p>
                <w:pPr>
                  <w:spacing w:before="14"/>
                  <w:ind w:left="20" w:right="0" w:firstLine="0"/>
                  <w:jc w:val="left"/>
                  <w:rPr>
                    <w:rFonts w:ascii="Arial"/>
                    <w:sz w:val="14"/>
                  </w:rPr>
                </w:pPr>
                <w:r>
                  <w:rPr>
                    <w:rFonts w:ascii="Arial"/>
                    <w:sz w:val="14"/>
                  </w:rPr>
                  <w:t>31.01.2018</w:t>
                </w:r>
              </w:p>
            </w:txbxContent>
          </v:textbox>
          <w10:wrap type="none"/>
        </v:shape>
      </w:pict>
    </w:r>
    <w:r>
      <w:rPr/>
      <w:pict>
        <v:shape style="position:absolute;margin-left:69.559998pt;margin-top:78.231148pt;width:104.95pt;height:37.5pt;mso-position-horizontal-relative:page;mso-position-vertical-relative:page;z-index:-50992" type="#_x0000_t202" filled="false" stroked="false">
          <v:textbox inset="0,0,0,0">
            <w:txbxContent>
              <w:p>
                <w:pPr>
                  <w:spacing w:line="178" w:lineRule="exact" w:before="21"/>
                  <w:ind w:left="20" w:right="-5" w:firstLine="0"/>
                  <w:jc w:val="left"/>
                  <w:rPr>
                    <w:rFonts w:ascii="Arial" w:hAnsi="Arial"/>
                    <w:sz w:val="16"/>
                  </w:rPr>
                </w:pPr>
                <w:r>
                  <w:rPr>
                    <w:rFonts w:ascii="Arial" w:hAnsi="Arial"/>
                    <w:sz w:val="16"/>
                  </w:rPr>
                  <w:t>atelier světelné techniky s.r.o Mečislavova 2</w:t>
                </w:r>
              </w:p>
              <w:p>
                <w:pPr>
                  <w:spacing w:line="173" w:lineRule="exact" w:before="0"/>
                  <w:ind w:left="20" w:right="0" w:firstLine="0"/>
                  <w:jc w:val="left"/>
                  <w:rPr>
                    <w:rFonts w:ascii="Arial"/>
                    <w:sz w:val="16"/>
                  </w:rPr>
                </w:pPr>
                <w:r>
                  <w:rPr>
                    <w:rFonts w:ascii="Arial"/>
                    <w:sz w:val="16"/>
                  </w:rPr>
                  <w:t>140 00</w:t>
                </w:r>
              </w:p>
              <w:p>
                <w:pPr>
                  <w:spacing w:line="181" w:lineRule="exact" w:before="0"/>
                  <w:ind w:left="20" w:right="0" w:firstLine="0"/>
                  <w:jc w:val="left"/>
                  <w:rPr>
                    <w:rFonts w:ascii="Arial"/>
                    <w:sz w:val="16"/>
                  </w:rPr>
                </w:pPr>
                <w:r>
                  <w:rPr>
                    <w:rFonts w:ascii="Arial"/>
                    <w:sz w:val="16"/>
                  </w:rPr>
                  <w:t>Praha 4</w:t>
                </w:r>
              </w:p>
            </w:txbxContent>
          </v:textbox>
          <w10:wrap type="none"/>
        </v:shape>
      </w:pict>
    </w:r>
    <w:r>
      <w:rPr/>
      <w:pict>
        <v:shape style="position:absolute;margin-left:327.319pt;margin-top:78.231148pt;width:114.85pt;height:37.5pt;mso-position-horizontal-relative:page;mso-position-vertical-relative:page;z-index:-50968" type="#_x0000_t202" filled="false" stroked="false">
          <v:textbox inset="0,0,0,0">
            <w:txbxContent>
              <w:p>
                <w:pPr>
                  <w:spacing w:line="178" w:lineRule="exact" w:before="21"/>
                  <w:ind w:left="322" w:right="0" w:hanging="303"/>
                  <w:jc w:val="left"/>
                  <w:rPr>
                    <w:rFonts w:ascii="Arial" w:hAnsi="Arial"/>
                    <w:sz w:val="16"/>
                  </w:rPr>
                </w:pPr>
                <w:r>
                  <w:rPr>
                    <w:rFonts w:ascii="Arial" w:hAnsi="Arial"/>
                    <w:sz w:val="16"/>
                  </w:rPr>
                  <w:t>Zpracovatel Lukáš Martin Telefon   722 531 458</w:t>
                </w:r>
              </w:p>
              <w:p>
                <w:pPr>
                  <w:spacing w:line="173" w:lineRule="exact" w:before="0"/>
                  <w:ind w:left="591" w:right="0" w:firstLine="0"/>
                  <w:jc w:val="left"/>
                  <w:rPr>
                    <w:rFonts w:ascii="Arial"/>
                    <w:sz w:val="16"/>
                  </w:rPr>
                </w:pPr>
                <w:r>
                  <w:rPr>
                    <w:rFonts w:ascii="Arial"/>
                    <w:sz w:val="16"/>
                  </w:rPr>
                  <w:t>Fax</w:t>
                </w:r>
              </w:p>
              <w:p>
                <w:pPr>
                  <w:spacing w:line="181" w:lineRule="exact" w:before="0"/>
                  <w:ind w:left="423" w:right="0" w:firstLine="0"/>
                  <w:jc w:val="left"/>
                  <w:rPr>
                    <w:rFonts w:ascii="Arial"/>
                    <w:sz w:val="16"/>
                  </w:rPr>
                </w:pPr>
                <w:r>
                  <w:rPr>
                    <w:rFonts w:ascii="Arial"/>
                    <w:sz w:val="16"/>
                  </w:rPr>
                  <w:t>e-mail   </w:t>
                </w:r>
                <w:hyperlink r:id="rId3">
                  <w:r>
                    <w:rPr>
                      <w:rFonts w:ascii="Arial"/>
                      <w:sz w:val="16"/>
                    </w:rPr>
                    <w:t>info@astatelier.cz</w:t>
                  </w:r>
                </w:hyperlink>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820" w:hanging="346"/>
        <w:jc w:val="left"/>
      </w:pPr>
      <w:rPr>
        <w:rFonts w:hint="default" w:ascii="Arial Narrow" w:hAnsi="Arial Narrow" w:eastAsia="Arial Narrow" w:cs="Arial Narrow"/>
        <w:w w:val="100"/>
        <w:sz w:val="22"/>
        <w:szCs w:val="22"/>
      </w:rPr>
    </w:lvl>
    <w:lvl w:ilvl="1">
      <w:start w:val="0"/>
      <w:numFmt w:val="bullet"/>
      <w:lvlText w:val="•"/>
      <w:lvlJc w:val="left"/>
      <w:pPr>
        <w:ind w:left="1736" w:hanging="346"/>
      </w:pPr>
      <w:rPr>
        <w:rFonts w:hint="default"/>
      </w:rPr>
    </w:lvl>
    <w:lvl w:ilvl="2">
      <w:start w:val="0"/>
      <w:numFmt w:val="bullet"/>
      <w:lvlText w:val="•"/>
      <w:lvlJc w:val="left"/>
      <w:pPr>
        <w:ind w:left="2652" w:hanging="346"/>
      </w:pPr>
      <w:rPr>
        <w:rFonts w:hint="default"/>
      </w:rPr>
    </w:lvl>
    <w:lvl w:ilvl="3">
      <w:start w:val="0"/>
      <w:numFmt w:val="bullet"/>
      <w:lvlText w:val="•"/>
      <w:lvlJc w:val="left"/>
      <w:pPr>
        <w:ind w:left="3569" w:hanging="346"/>
      </w:pPr>
      <w:rPr>
        <w:rFonts w:hint="default"/>
      </w:rPr>
    </w:lvl>
    <w:lvl w:ilvl="4">
      <w:start w:val="0"/>
      <w:numFmt w:val="bullet"/>
      <w:lvlText w:val="•"/>
      <w:lvlJc w:val="left"/>
      <w:pPr>
        <w:ind w:left="4485" w:hanging="346"/>
      </w:pPr>
      <w:rPr>
        <w:rFonts w:hint="default"/>
      </w:rPr>
    </w:lvl>
    <w:lvl w:ilvl="5">
      <w:start w:val="0"/>
      <w:numFmt w:val="bullet"/>
      <w:lvlText w:val="•"/>
      <w:lvlJc w:val="left"/>
      <w:pPr>
        <w:ind w:left="5402" w:hanging="346"/>
      </w:pPr>
      <w:rPr>
        <w:rFonts w:hint="default"/>
      </w:rPr>
    </w:lvl>
    <w:lvl w:ilvl="6">
      <w:start w:val="0"/>
      <w:numFmt w:val="bullet"/>
      <w:lvlText w:val="•"/>
      <w:lvlJc w:val="left"/>
      <w:pPr>
        <w:ind w:left="6318" w:hanging="346"/>
      </w:pPr>
      <w:rPr>
        <w:rFonts w:hint="default"/>
      </w:rPr>
    </w:lvl>
    <w:lvl w:ilvl="7">
      <w:start w:val="0"/>
      <w:numFmt w:val="bullet"/>
      <w:lvlText w:val="•"/>
      <w:lvlJc w:val="left"/>
      <w:pPr>
        <w:ind w:left="7234" w:hanging="346"/>
      </w:pPr>
      <w:rPr>
        <w:rFonts w:hint="default"/>
      </w:rPr>
    </w:lvl>
    <w:lvl w:ilvl="8">
      <w:start w:val="0"/>
      <w:numFmt w:val="bullet"/>
      <w:lvlText w:val="•"/>
      <w:lvlJc w:val="left"/>
      <w:pPr>
        <w:ind w:left="8151" w:hanging="346"/>
      </w:pPr>
      <w:rPr>
        <w:rFonts w:hint="default"/>
      </w:rPr>
    </w:lvl>
  </w:abstractNum>
  <w:abstractNum w:abstractNumId="0">
    <w:multiLevelType w:val="hybridMultilevel"/>
    <w:lvl w:ilvl="0">
      <w:start w:val="1"/>
      <w:numFmt w:val="decimal"/>
      <w:lvlText w:val="%1."/>
      <w:lvlJc w:val="left"/>
      <w:pPr>
        <w:ind w:left="1181" w:hanging="360"/>
        <w:jc w:val="left"/>
      </w:pPr>
      <w:rPr>
        <w:rFonts w:hint="default" w:ascii="Arial Narrow" w:hAnsi="Arial Narrow" w:eastAsia="Arial Narrow" w:cs="Arial Narrow"/>
        <w:w w:val="100"/>
        <w:sz w:val="22"/>
        <w:szCs w:val="22"/>
      </w:rPr>
    </w:lvl>
    <w:lvl w:ilvl="1">
      <w:start w:val="0"/>
      <w:numFmt w:val="bullet"/>
      <w:lvlText w:val="•"/>
      <w:lvlJc w:val="left"/>
      <w:pPr>
        <w:ind w:left="2060" w:hanging="360"/>
      </w:pPr>
      <w:rPr>
        <w:rFonts w:hint="default"/>
      </w:rPr>
    </w:lvl>
    <w:lvl w:ilvl="2">
      <w:start w:val="0"/>
      <w:numFmt w:val="bullet"/>
      <w:lvlText w:val="•"/>
      <w:lvlJc w:val="left"/>
      <w:pPr>
        <w:ind w:left="2940" w:hanging="360"/>
      </w:pPr>
      <w:rPr>
        <w:rFonts w:hint="default"/>
      </w:rPr>
    </w:lvl>
    <w:lvl w:ilvl="3">
      <w:start w:val="0"/>
      <w:numFmt w:val="bullet"/>
      <w:lvlText w:val="•"/>
      <w:lvlJc w:val="left"/>
      <w:pPr>
        <w:ind w:left="3821" w:hanging="360"/>
      </w:pPr>
      <w:rPr>
        <w:rFonts w:hint="default"/>
      </w:rPr>
    </w:lvl>
    <w:lvl w:ilvl="4">
      <w:start w:val="0"/>
      <w:numFmt w:val="bullet"/>
      <w:lvlText w:val="•"/>
      <w:lvlJc w:val="left"/>
      <w:pPr>
        <w:ind w:left="4701" w:hanging="360"/>
      </w:pPr>
      <w:rPr>
        <w:rFonts w:hint="default"/>
      </w:rPr>
    </w:lvl>
    <w:lvl w:ilvl="5">
      <w:start w:val="0"/>
      <w:numFmt w:val="bullet"/>
      <w:lvlText w:val="•"/>
      <w:lvlJc w:val="left"/>
      <w:pPr>
        <w:ind w:left="5582" w:hanging="360"/>
      </w:pPr>
      <w:rPr>
        <w:rFonts w:hint="default"/>
      </w:rPr>
    </w:lvl>
    <w:lvl w:ilvl="6">
      <w:start w:val="0"/>
      <w:numFmt w:val="bullet"/>
      <w:lvlText w:val="•"/>
      <w:lvlJc w:val="left"/>
      <w:pPr>
        <w:ind w:left="6462" w:hanging="360"/>
      </w:pPr>
      <w:rPr>
        <w:rFonts w:hint="default"/>
      </w:rPr>
    </w:lvl>
    <w:lvl w:ilvl="7">
      <w:start w:val="0"/>
      <w:numFmt w:val="bullet"/>
      <w:lvlText w:val="•"/>
      <w:lvlJc w:val="left"/>
      <w:pPr>
        <w:ind w:left="7342" w:hanging="360"/>
      </w:pPr>
      <w:rPr>
        <w:rFonts w:hint="default"/>
      </w:rPr>
    </w:lvl>
    <w:lvl w:ilvl="8">
      <w:start w:val="0"/>
      <w:numFmt w:val="bullet"/>
      <w:lvlText w:val="•"/>
      <w:lvlJc w:val="left"/>
      <w:pPr>
        <w:ind w:left="8223" w:hanging="360"/>
      </w:pPr>
      <w:rPr>
        <w:rFonts w:hint="default"/>
      </w:rPr>
    </w:lvl>
  </w:abstractNum>
  <w:abstractNum w:abstractNumId="5">
    <w:multiLevelType w:val="hybridMultilevel"/>
    <w:lvl w:ilvl="0">
      <w:start w:val="0"/>
      <w:numFmt w:val="bullet"/>
      <w:lvlText w:val="•"/>
      <w:lvlJc w:val="left"/>
      <w:pPr>
        <w:ind w:left="395" w:hanging="346"/>
      </w:pPr>
      <w:rPr>
        <w:rFonts w:hint="default" w:ascii="Microsoft Sans Serif" w:hAnsi="Microsoft Sans Serif" w:eastAsia="Microsoft Sans Serif" w:cs="Microsoft Sans Serif"/>
        <w:w w:val="131"/>
        <w:sz w:val="22"/>
        <w:szCs w:val="22"/>
      </w:rPr>
    </w:lvl>
    <w:lvl w:ilvl="1">
      <w:start w:val="0"/>
      <w:numFmt w:val="bullet"/>
      <w:lvlText w:val="•"/>
      <w:lvlJc w:val="left"/>
      <w:pPr>
        <w:ind w:left="637" w:hanging="346"/>
      </w:pPr>
      <w:rPr>
        <w:rFonts w:hint="default"/>
      </w:rPr>
    </w:lvl>
    <w:lvl w:ilvl="2">
      <w:start w:val="0"/>
      <w:numFmt w:val="bullet"/>
      <w:lvlText w:val="•"/>
      <w:lvlJc w:val="left"/>
      <w:pPr>
        <w:ind w:left="874" w:hanging="346"/>
      </w:pPr>
      <w:rPr>
        <w:rFonts w:hint="default"/>
      </w:rPr>
    </w:lvl>
    <w:lvl w:ilvl="3">
      <w:start w:val="0"/>
      <w:numFmt w:val="bullet"/>
      <w:lvlText w:val="•"/>
      <w:lvlJc w:val="left"/>
      <w:pPr>
        <w:ind w:left="1112" w:hanging="346"/>
      </w:pPr>
      <w:rPr>
        <w:rFonts w:hint="default"/>
      </w:rPr>
    </w:lvl>
    <w:lvl w:ilvl="4">
      <w:start w:val="0"/>
      <w:numFmt w:val="bullet"/>
      <w:lvlText w:val="•"/>
      <w:lvlJc w:val="left"/>
      <w:pPr>
        <w:ind w:left="1349" w:hanging="346"/>
      </w:pPr>
      <w:rPr>
        <w:rFonts w:hint="default"/>
      </w:rPr>
    </w:lvl>
    <w:lvl w:ilvl="5">
      <w:start w:val="0"/>
      <w:numFmt w:val="bullet"/>
      <w:lvlText w:val="•"/>
      <w:lvlJc w:val="left"/>
      <w:pPr>
        <w:ind w:left="1587" w:hanging="346"/>
      </w:pPr>
      <w:rPr>
        <w:rFonts w:hint="default"/>
      </w:rPr>
    </w:lvl>
    <w:lvl w:ilvl="6">
      <w:start w:val="0"/>
      <w:numFmt w:val="bullet"/>
      <w:lvlText w:val="•"/>
      <w:lvlJc w:val="left"/>
      <w:pPr>
        <w:ind w:left="1824" w:hanging="346"/>
      </w:pPr>
      <w:rPr>
        <w:rFonts w:hint="default"/>
      </w:rPr>
    </w:lvl>
    <w:lvl w:ilvl="7">
      <w:start w:val="0"/>
      <w:numFmt w:val="bullet"/>
      <w:lvlText w:val="•"/>
      <w:lvlJc w:val="left"/>
      <w:pPr>
        <w:ind w:left="2061" w:hanging="346"/>
      </w:pPr>
      <w:rPr>
        <w:rFonts w:hint="default"/>
      </w:rPr>
    </w:lvl>
    <w:lvl w:ilvl="8">
      <w:start w:val="0"/>
      <w:numFmt w:val="bullet"/>
      <w:lvlText w:val="•"/>
      <w:lvlJc w:val="left"/>
      <w:pPr>
        <w:ind w:left="2299" w:hanging="346"/>
      </w:pPr>
      <w:rPr>
        <w:rFonts w:hint="default"/>
      </w:rPr>
    </w:lvl>
  </w:abstractNum>
  <w:abstractNum w:abstractNumId="4">
    <w:multiLevelType w:val="hybridMultilevel"/>
    <w:lvl w:ilvl="0">
      <w:start w:val="0"/>
      <w:numFmt w:val="bullet"/>
      <w:lvlText w:val="•"/>
      <w:lvlJc w:val="left"/>
      <w:pPr>
        <w:ind w:left="395" w:hanging="346"/>
      </w:pPr>
      <w:rPr>
        <w:rFonts w:hint="default" w:ascii="Microsoft Sans Serif" w:hAnsi="Microsoft Sans Serif" w:eastAsia="Microsoft Sans Serif" w:cs="Microsoft Sans Serif"/>
        <w:w w:val="131"/>
        <w:sz w:val="22"/>
        <w:szCs w:val="22"/>
      </w:rPr>
    </w:lvl>
    <w:lvl w:ilvl="1">
      <w:start w:val="0"/>
      <w:numFmt w:val="bullet"/>
      <w:lvlText w:val="•"/>
      <w:lvlJc w:val="left"/>
      <w:pPr>
        <w:ind w:left="637" w:hanging="346"/>
      </w:pPr>
      <w:rPr>
        <w:rFonts w:hint="default"/>
      </w:rPr>
    </w:lvl>
    <w:lvl w:ilvl="2">
      <w:start w:val="0"/>
      <w:numFmt w:val="bullet"/>
      <w:lvlText w:val="•"/>
      <w:lvlJc w:val="left"/>
      <w:pPr>
        <w:ind w:left="874" w:hanging="346"/>
      </w:pPr>
      <w:rPr>
        <w:rFonts w:hint="default"/>
      </w:rPr>
    </w:lvl>
    <w:lvl w:ilvl="3">
      <w:start w:val="0"/>
      <w:numFmt w:val="bullet"/>
      <w:lvlText w:val="•"/>
      <w:lvlJc w:val="left"/>
      <w:pPr>
        <w:ind w:left="1112" w:hanging="346"/>
      </w:pPr>
      <w:rPr>
        <w:rFonts w:hint="default"/>
      </w:rPr>
    </w:lvl>
    <w:lvl w:ilvl="4">
      <w:start w:val="0"/>
      <w:numFmt w:val="bullet"/>
      <w:lvlText w:val="•"/>
      <w:lvlJc w:val="left"/>
      <w:pPr>
        <w:ind w:left="1349" w:hanging="346"/>
      </w:pPr>
      <w:rPr>
        <w:rFonts w:hint="default"/>
      </w:rPr>
    </w:lvl>
    <w:lvl w:ilvl="5">
      <w:start w:val="0"/>
      <w:numFmt w:val="bullet"/>
      <w:lvlText w:val="•"/>
      <w:lvlJc w:val="left"/>
      <w:pPr>
        <w:ind w:left="1587" w:hanging="346"/>
      </w:pPr>
      <w:rPr>
        <w:rFonts w:hint="default"/>
      </w:rPr>
    </w:lvl>
    <w:lvl w:ilvl="6">
      <w:start w:val="0"/>
      <w:numFmt w:val="bullet"/>
      <w:lvlText w:val="•"/>
      <w:lvlJc w:val="left"/>
      <w:pPr>
        <w:ind w:left="1824" w:hanging="346"/>
      </w:pPr>
      <w:rPr>
        <w:rFonts w:hint="default"/>
      </w:rPr>
    </w:lvl>
    <w:lvl w:ilvl="7">
      <w:start w:val="0"/>
      <w:numFmt w:val="bullet"/>
      <w:lvlText w:val="•"/>
      <w:lvlJc w:val="left"/>
      <w:pPr>
        <w:ind w:left="2061" w:hanging="346"/>
      </w:pPr>
      <w:rPr>
        <w:rFonts w:hint="default"/>
      </w:rPr>
    </w:lvl>
    <w:lvl w:ilvl="8">
      <w:start w:val="0"/>
      <w:numFmt w:val="bullet"/>
      <w:lvlText w:val="•"/>
      <w:lvlJc w:val="left"/>
      <w:pPr>
        <w:ind w:left="2299" w:hanging="346"/>
      </w:pPr>
      <w:rPr>
        <w:rFonts w:hint="default"/>
      </w:rPr>
    </w:lvl>
  </w:abstractNum>
  <w:abstractNum w:abstractNumId="3">
    <w:multiLevelType w:val="hybridMultilevel"/>
    <w:lvl w:ilvl="0">
      <w:start w:val="0"/>
      <w:numFmt w:val="bullet"/>
      <w:lvlText w:val="•"/>
      <w:lvlJc w:val="left"/>
      <w:pPr>
        <w:ind w:left="395" w:hanging="346"/>
      </w:pPr>
      <w:rPr>
        <w:rFonts w:hint="default" w:ascii="Microsoft Sans Serif" w:hAnsi="Microsoft Sans Serif" w:eastAsia="Microsoft Sans Serif" w:cs="Microsoft Sans Serif"/>
        <w:w w:val="131"/>
        <w:sz w:val="22"/>
        <w:szCs w:val="22"/>
      </w:rPr>
    </w:lvl>
    <w:lvl w:ilvl="1">
      <w:start w:val="0"/>
      <w:numFmt w:val="bullet"/>
      <w:lvlText w:val="•"/>
      <w:lvlJc w:val="left"/>
      <w:pPr>
        <w:ind w:left="637" w:hanging="346"/>
      </w:pPr>
      <w:rPr>
        <w:rFonts w:hint="default"/>
      </w:rPr>
    </w:lvl>
    <w:lvl w:ilvl="2">
      <w:start w:val="0"/>
      <w:numFmt w:val="bullet"/>
      <w:lvlText w:val="•"/>
      <w:lvlJc w:val="left"/>
      <w:pPr>
        <w:ind w:left="874" w:hanging="346"/>
      </w:pPr>
      <w:rPr>
        <w:rFonts w:hint="default"/>
      </w:rPr>
    </w:lvl>
    <w:lvl w:ilvl="3">
      <w:start w:val="0"/>
      <w:numFmt w:val="bullet"/>
      <w:lvlText w:val="•"/>
      <w:lvlJc w:val="left"/>
      <w:pPr>
        <w:ind w:left="1112" w:hanging="346"/>
      </w:pPr>
      <w:rPr>
        <w:rFonts w:hint="default"/>
      </w:rPr>
    </w:lvl>
    <w:lvl w:ilvl="4">
      <w:start w:val="0"/>
      <w:numFmt w:val="bullet"/>
      <w:lvlText w:val="•"/>
      <w:lvlJc w:val="left"/>
      <w:pPr>
        <w:ind w:left="1349" w:hanging="346"/>
      </w:pPr>
      <w:rPr>
        <w:rFonts w:hint="default"/>
      </w:rPr>
    </w:lvl>
    <w:lvl w:ilvl="5">
      <w:start w:val="0"/>
      <w:numFmt w:val="bullet"/>
      <w:lvlText w:val="•"/>
      <w:lvlJc w:val="left"/>
      <w:pPr>
        <w:ind w:left="1587" w:hanging="346"/>
      </w:pPr>
      <w:rPr>
        <w:rFonts w:hint="default"/>
      </w:rPr>
    </w:lvl>
    <w:lvl w:ilvl="6">
      <w:start w:val="0"/>
      <w:numFmt w:val="bullet"/>
      <w:lvlText w:val="•"/>
      <w:lvlJc w:val="left"/>
      <w:pPr>
        <w:ind w:left="1824" w:hanging="346"/>
      </w:pPr>
      <w:rPr>
        <w:rFonts w:hint="default"/>
      </w:rPr>
    </w:lvl>
    <w:lvl w:ilvl="7">
      <w:start w:val="0"/>
      <w:numFmt w:val="bullet"/>
      <w:lvlText w:val="•"/>
      <w:lvlJc w:val="left"/>
      <w:pPr>
        <w:ind w:left="2061" w:hanging="346"/>
      </w:pPr>
      <w:rPr>
        <w:rFonts w:hint="default"/>
      </w:rPr>
    </w:lvl>
    <w:lvl w:ilvl="8">
      <w:start w:val="0"/>
      <w:numFmt w:val="bullet"/>
      <w:lvlText w:val="•"/>
      <w:lvlJc w:val="left"/>
      <w:pPr>
        <w:ind w:left="2299" w:hanging="346"/>
      </w:pPr>
      <w:rPr>
        <w:rFonts w:hint="default"/>
      </w:rPr>
    </w:lvl>
  </w:abstractNum>
  <w:abstractNum w:abstractNumId="2">
    <w:multiLevelType w:val="hybridMultilevel"/>
    <w:lvl w:ilvl="0">
      <w:start w:val="3"/>
      <w:numFmt w:val="decimal"/>
      <w:lvlText w:val="%1."/>
      <w:lvlJc w:val="left"/>
      <w:pPr>
        <w:ind w:left="364" w:hanging="249"/>
        <w:jc w:val="left"/>
      </w:pPr>
      <w:rPr>
        <w:rFonts w:hint="default" w:ascii="Arial" w:hAnsi="Arial" w:eastAsia="Arial" w:cs="Arial"/>
        <w:b/>
        <w:bCs/>
        <w:spacing w:val="0"/>
        <w:w w:val="100"/>
        <w:sz w:val="22"/>
        <w:szCs w:val="22"/>
      </w:rPr>
    </w:lvl>
    <w:lvl w:ilvl="1">
      <w:start w:val="0"/>
      <w:numFmt w:val="bullet"/>
      <w:lvlText w:val="•"/>
      <w:lvlJc w:val="left"/>
      <w:pPr>
        <w:ind w:left="819" w:hanging="346"/>
      </w:pPr>
      <w:rPr>
        <w:rFonts w:hint="default" w:ascii="Microsoft Sans Serif" w:hAnsi="Microsoft Sans Serif" w:eastAsia="Microsoft Sans Serif" w:cs="Microsoft Sans Serif"/>
        <w:w w:val="131"/>
        <w:position w:val="2"/>
        <w:sz w:val="22"/>
        <w:szCs w:val="22"/>
      </w:rPr>
    </w:lvl>
    <w:lvl w:ilvl="2">
      <w:start w:val="0"/>
      <w:numFmt w:val="bullet"/>
      <w:lvlText w:val="•"/>
      <w:lvlJc w:val="left"/>
      <w:pPr>
        <w:ind w:left="880" w:hanging="346"/>
      </w:pPr>
      <w:rPr>
        <w:rFonts w:hint="default"/>
      </w:rPr>
    </w:lvl>
    <w:lvl w:ilvl="3">
      <w:start w:val="0"/>
      <w:numFmt w:val="bullet"/>
      <w:lvlText w:val="•"/>
      <w:lvlJc w:val="left"/>
      <w:pPr>
        <w:ind w:left="2018" w:hanging="346"/>
      </w:pPr>
      <w:rPr>
        <w:rFonts w:hint="default"/>
      </w:rPr>
    </w:lvl>
    <w:lvl w:ilvl="4">
      <w:start w:val="0"/>
      <w:numFmt w:val="bullet"/>
      <w:lvlText w:val="•"/>
      <w:lvlJc w:val="left"/>
      <w:pPr>
        <w:ind w:left="3156" w:hanging="346"/>
      </w:pPr>
      <w:rPr>
        <w:rFonts w:hint="default"/>
      </w:rPr>
    </w:lvl>
    <w:lvl w:ilvl="5">
      <w:start w:val="0"/>
      <w:numFmt w:val="bullet"/>
      <w:lvlText w:val="•"/>
      <w:lvlJc w:val="left"/>
      <w:pPr>
        <w:ind w:left="4294" w:hanging="346"/>
      </w:pPr>
      <w:rPr>
        <w:rFonts w:hint="default"/>
      </w:rPr>
    </w:lvl>
    <w:lvl w:ilvl="6">
      <w:start w:val="0"/>
      <w:numFmt w:val="bullet"/>
      <w:lvlText w:val="•"/>
      <w:lvlJc w:val="left"/>
      <w:pPr>
        <w:ind w:left="5432" w:hanging="346"/>
      </w:pPr>
      <w:rPr>
        <w:rFonts w:hint="default"/>
      </w:rPr>
    </w:lvl>
    <w:lvl w:ilvl="7">
      <w:start w:val="0"/>
      <w:numFmt w:val="bullet"/>
      <w:lvlText w:val="•"/>
      <w:lvlJc w:val="left"/>
      <w:pPr>
        <w:ind w:left="6570" w:hanging="346"/>
      </w:pPr>
      <w:rPr>
        <w:rFonts w:hint="default"/>
      </w:rPr>
    </w:lvl>
    <w:lvl w:ilvl="8">
      <w:start w:val="0"/>
      <w:numFmt w:val="bullet"/>
      <w:lvlText w:val="•"/>
      <w:lvlJc w:val="left"/>
      <w:pPr>
        <w:ind w:left="7708" w:hanging="346"/>
      </w:pPr>
      <w:rPr>
        <w:rFonts w:hint="default"/>
      </w:rPr>
    </w:lvl>
  </w:abstractNum>
  <w:abstractNum w:abstractNumId="1">
    <w:multiLevelType w:val="hybridMultilevel"/>
    <w:lvl w:ilvl="0">
      <w:start w:val="1"/>
      <w:numFmt w:val="decimal"/>
      <w:lvlText w:val="%1"/>
      <w:lvlJc w:val="left"/>
      <w:pPr>
        <w:ind w:left="302" w:hanging="187"/>
        <w:jc w:val="left"/>
      </w:pPr>
      <w:rPr>
        <w:rFonts w:hint="default" w:ascii="Arial" w:hAnsi="Arial" w:eastAsia="Arial" w:cs="Arial"/>
        <w:b/>
        <w:bCs/>
        <w:w w:val="100"/>
        <w:sz w:val="22"/>
        <w:szCs w:val="22"/>
      </w:rPr>
    </w:lvl>
    <w:lvl w:ilvl="1">
      <w:start w:val="0"/>
      <w:numFmt w:val="bullet"/>
      <w:lvlText w:val="•"/>
      <w:lvlJc w:val="left"/>
      <w:pPr>
        <w:ind w:left="835" w:hanging="360"/>
      </w:pPr>
      <w:rPr>
        <w:rFonts w:hint="default" w:ascii="Microsoft Sans Serif" w:hAnsi="Microsoft Sans Serif" w:eastAsia="Microsoft Sans Serif" w:cs="Microsoft Sans Serif"/>
        <w:w w:val="131"/>
        <w:sz w:val="22"/>
        <w:szCs w:val="22"/>
      </w:rPr>
    </w:lvl>
    <w:lvl w:ilvl="2">
      <w:start w:val="0"/>
      <w:numFmt w:val="bullet"/>
      <w:lvlText w:val="•"/>
      <w:lvlJc w:val="left"/>
      <w:pPr>
        <w:ind w:left="1856" w:hanging="360"/>
      </w:pPr>
      <w:rPr>
        <w:rFonts w:hint="default"/>
      </w:rPr>
    </w:lvl>
    <w:lvl w:ilvl="3">
      <w:start w:val="0"/>
      <w:numFmt w:val="bullet"/>
      <w:lvlText w:val="•"/>
      <w:lvlJc w:val="left"/>
      <w:pPr>
        <w:ind w:left="2872" w:hanging="360"/>
      </w:pPr>
      <w:rPr>
        <w:rFonts w:hint="default"/>
      </w:rPr>
    </w:lvl>
    <w:lvl w:ilvl="4">
      <w:start w:val="0"/>
      <w:numFmt w:val="bullet"/>
      <w:lvlText w:val="•"/>
      <w:lvlJc w:val="left"/>
      <w:pPr>
        <w:ind w:left="3888" w:hanging="360"/>
      </w:pPr>
      <w:rPr>
        <w:rFonts w:hint="default"/>
      </w:rPr>
    </w:lvl>
    <w:lvl w:ilvl="5">
      <w:start w:val="0"/>
      <w:numFmt w:val="bullet"/>
      <w:lvlText w:val="•"/>
      <w:lvlJc w:val="left"/>
      <w:pPr>
        <w:ind w:left="4904" w:hanging="360"/>
      </w:pPr>
      <w:rPr>
        <w:rFonts w:hint="default"/>
      </w:rPr>
    </w:lvl>
    <w:lvl w:ilvl="6">
      <w:start w:val="0"/>
      <w:numFmt w:val="bullet"/>
      <w:lvlText w:val="•"/>
      <w:lvlJc w:val="left"/>
      <w:pPr>
        <w:ind w:left="5920" w:hanging="360"/>
      </w:pPr>
      <w:rPr>
        <w:rFonts w:hint="default"/>
      </w:rPr>
    </w:lvl>
    <w:lvl w:ilvl="7">
      <w:start w:val="0"/>
      <w:numFmt w:val="bullet"/>
      <w:lvlText w:val="•"/>
      <w:lvlJc w:val="left"/>
      <w:pPr>
        <w:ind w:left="6936" w:hanging="360"/>
      </w:pPr>
      <w:rPr>
        <w:rFonts w:hint="default"/>
      </w:rPr>
    </w:lvl>
    <w:lvl w:ilvl="8">
      <w:start w:val="0"/>
      <w:numFmt w:val="bullet"/>
      <w:lvlText w:val="•"/>
      <w:lvlJc w:val="left"/>
      <w:pPr>
        <w:ind w:left="7952" w:hanging="360"/>
      </w:pPr>
      <w:rPr>
        <w:rFonts w:hint="default"/>
      </w:rPr>
    </w:lvl>
  </w:abstractNum>
  <w:num w:numId="7">
    <w:abstractNumId w:val="6"/>
  </w:num>
  <w:num w:numId="1">
    <w:abstractNumId w:val="0"/>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rPr>
  </w:style>
  <w:style w:styleId="BodyText" w:type="paragraph">
    <w:name w:val="Body Text"/>
    <w:basedOn w:val="Normal"/>
    <w:uiPriority w:val="1"/>
    <w:qFormat/>
    <w:pPr/>
    <w:rPr>
      <w:rFonts w:ascii="Arial Narrow" w:hAnsi="Arial Narrow" w:eastAsia="Arial Narrow" w:cs="Arial Narrow"/>
      <w:sz w:val="22"/>
      <w:szCs w:val="22"/>
    </w:rPr>
  </w:style>
  <w:style w:styleId="Heading1" w:type="paragraph">
    <w:name w:val="Heading 1"/>
    <w:basedOn w:val="Normal"/>
    <w:uiPriority w:val="1"/>
    <w:qFormat/>
    <w:pPr>
      <w:spacing w:before="89"/>
      <w:outlineLvl w:val="1"/>
    </w:pPr>
    <w:rPr>
      <w:rFonts w:ascii="Arial" w:hAnsi="Arial" w:eastAsia="Arial" w:cs="Arial"/>
      <w:b/>
      <w:bCs/>
      <w:sz w:val="28"/>
      <w:szCs w:val="28"/>
    </w:rPr>
  </w:style>
  <w:style w:styleId="Heading2" w:type="paragraph">
    <w:name w:val="Heading 2"/>
    <w:basedOn w:val="Normal"/>
    <w:uiPriority w:val="1"/>
    <w:qFormat/>
    <w:pPr>
      <w:ind w:left="115"/>
      <w:outlineLvl w:val="2"/>
    </w:pPr>
    <w:rPr>
      <w:rFonts w:ascii="Arial" w:hAnsi="Arial" w:eastAsia="Arial" w:cs="Arial"/>
      <w:b/>
      <w:bCs/>
      <w:sz w:val="24"/>
      <w:szCs w:val="24"/>
    </w:rPr>
  </w:style>
  <w:style w:styleId="Heading3" w:type="paragraph">
    <w:name w:val="Heading 3"/>
    <w:basedOn w:val="Normal"/>
    <w:uiPriority w:val="1"/>
    <w:qFormat/>
    <w:pPr>
      <w:ind w:left="115"/>
      <w:outlineLvl w:val="3"/>
    </w:pPr>
    <w:rPr>
      <w:rFonts w:ascii="Arial" w:hAnsi="Arial" w:eastAsia="Arial" w:cs="Arial"/>
      <w:b/>
      <w:bCs/>
      <w:sz w:val="22"/>
      <w:szCs w:val="22"/>
    </w:rPr>
  </w:style>
  <w:style w:styleId="ListParagraph" w:type="paragraph">
    <w:name w:val="List Paragraph"/>
    <w:basedOn w:val="Normal"/>
    <w:uiPriority w:val="1"/>
    <w:qFormat/>
    <w:pPr>
      <w:ind w:left="1181" w:hanging="360"/>
    </w:pPr>
    <w:rPr>
      <w:rFonts w:ascii="Arial Narrow" w:hAnsi="Arial Narrow" w:eastAsia="Arial Narrow" w:cs="Arial Narrow"/>
    </w:rPr>
  </w:style>
  <w:style w:styleId="TableParagraph" w:type="paragraph">
    <w:name w:val="Table Paragraph"/>
    <w:basedOn w:val="Normal"/>
    <w:uiPriority w:val="1"/>
    <w:qFormat/>
    <w:pPr>
      <w:spacing w:before="29"/>
      <w:jc w:val="right"/>
    </w:pPr>
    <w:rPr>
      <w:rFonts w:ascii="Arial Narrow" w:hAnsi="Arial Narrow" w:eastAsia="Arial Narrow" w:cs="Arial Narro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hyperlink" Target="http://www.astatelier.cz/" TargetMode="External"/><Relationship Id="rId8" Type="http://schemas.openxmlformats.org/officeDocument/2006/relationships/hyperlink" Target="mailto:zak@astatelier.cz" TargetMode="Externa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4.png"/><Relationship Id="rId14" Type="http://schemas.openxmlformats.org/officeDocument/2006/relationships/footer" Target="footer4.xml"/><Relationship Id="rId15" Type="http://schemas.openxmlformats.org/officeDocument/2006/relationships/header" Target="header1.xml"/><Relationship Id="rId16" Type="http://schemas.openxmlformats.org/officeDocument/2006/relationships/footer" Target="footer5.xm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numbering" Target="numbering.xml"/></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hyperlink" Target="mailto:info@astatelier.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dc:creator>
  <dc:title>V návaznosti na Vaši objednávávku zpracování posudku na umělé a sdružené osvětlení nové administrativní budovy ČSOB v Radlicích, Vám zasíláme následující vyjádření k jednotlivým dotazovaným bodům:</dc:title>
  <dcterms:created xsi:type="dcterms:W3CDTF">2018-03-07T10:53:43Z</dcterms:created>
  <dcterms:modified xsi:type="dcterms:W3CDTF">2018-03-07T10:53:43Z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2018-02-01T00:00:00Z</vt:filetime>
  </property>
  <property fmtid="{D5CDD505-2E9C-101B-9397-08002B2CF9AE}" pid="3" name="Creator">
    <vt:lpwstr>PDF-XChange Office Addin</vt:lpwstr>
  </property>
  <property fmtid="{D5CDD505-2E9C-101B-9397-08002B2CF9AE}" pid="4" name="LastSaved">
    <vt:filetime>2018-03-07T00:00:00Z</vt:filetime>
  </property>
</Properties>
</file>