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7B" w:rsidRPr="00B129C9" w:rsidRDefault="003B4DE4" w:rsidP="00F32D38">
      <w:pPr>
        <w:pStyle w:val="Nzev"/>
        <w:spacing w:before="0" w:after="120" w:line="276" w:lineRule="auto"/>
        <w:rPr>
          <w:rFonts w:cs="Arial"/>
          <w:color w:val="000000"/>
          <w:sz w:val="28"/>
        </w:rPr>
      </w:pPr>
      <w:r w:rsidRPr="00B129C9">
        <w:rPr>
          <w:rFonts w:cs="Arial"/>
          <w:color w:val="000000"/>
          <w:sz w:val="28"/>
        </w:rPr>
        <w:t>S</w:t>
      </w:r>
      <w:r w:rsidR="00886DB4" w:rsidRPr="00B129C9">
        <w:rPr>
          <w:rFonts w:cs="Arial"/>
          <w:color w:val="000000"/>
          <w:sz w:val="28"/>
        </w:rPr>
        <w:t>mlouva</w:t>
      </w:r>
      <w:r w:rsidRPr="00B129C9">
        <w:rPr>
          <w:rFonts w:cs="Arial"/>
          <w:color w:val="000000"/>
          <w:sz w:val="28"/>
        </w:rPr>
        <w:t xml:space="preserve"> o dílo</w:t>
      </w:r>
      <w:bookmarkStart w:id="0" w:name="_GoBack"/>
      <w:bookmarkEnd w:id="0"/>
    </w:p>
    <w:p w:rsidR="00B0377B" w:rsidRPr="00B129C9" w:rsidRDefault="00B0377B" w:rsidP="00F32D38">
      <w:pPr>
        <w:pStyle w:val="Nzev"/>
        <w:spacing w:before="0" w:after="240" w:line="276" w:lineRule="auto"/>
        <w:rPr>
          <w:rFonts w:cs="Arial"/>
          <w:b w:val="0"/>
          <w:color w:val="000000"/>
          <w:sz w:val="20"/>
        </w:rPr>
      </w:pPr>
      <w:r w:rsidRPr="00B129C9">
        <w:rPr>
          <w:rFonts w:cs="Arial"/>
          <w:b w:val="0"/>
          <w:color w:val="000000"/>
          <w:sz w:val="16"/>
        </w:rPr>
        <w:t>uzavřená v souladu s § 2</w:t>
      </w:r>
      <w:r w:rsidR="003B4DE4" w:rsidRPr="00B129C9">
        <w:rPr>
          <w:rFonts w:cs="Arial"/>
          <w:b w:val="0"/>
          <w:color w:val="000000"/>
          <w:sz w:val="16"/>
        </w:rPr>
        <w:t>586</w:t>
      </w:r>
      <w:r w:rsidRPr="00B129C9">
        <w:rPr>
          <w:rFonts w:cs="Arial"/>
          <w:b w:val="0"/>
          <w:color w:val="000000"/>
          <w:sz w:val="16"/>
        </w:rPr>
        <w:t xml:space="preserve"> a násl. zákona č. 89/2012 Sb., občanský zákoník, v platném znění (dále jen „občanský zákoník“)</w:t>
      </w:r>
      <w:r w:rsidR="00C4443F">
        <w:rPr>
          <w:rFonts w:cs="Arial"/>
          <w:b w:val="0"/>
          <w:color w:val="000000"/>
          <w:sz w:val="20"/>
        </w:rPr>
        <w:pict w14:anchorId="24980764">
          <v:rect id="_x0000_i1025" style="width:453.55pt;height:1pt" o:hralign="center" o:hrstd="t" o:hrnoshade="t" o:hr="t" fillcolor="black [3213]" stroked="f"/>
        </w:pict>
      </w:r>
    </w:p>
    <w:p w:rsidR="00B0377B" w:rsidRPr="00B129C9" w:rsidRDefault="00B0377B" w:rsidP="00F32D38">
      <w:pPr>
        <w:pStyle w:val="Nzev"/>
        <w:spacing w:before="0" w:after="240" w:line="276" w:lineRule="auto"/>
        <w:rPr>
          <w:rFonts w:cs="Arial"/>
          <w:color w:val="000000"/>
          <w:sz w:val="20"/>
        </w:rPr>
      </w:pPr>
      <w:r w:rsidRPr="00B129C9">
        <w:rPr>
          <w:rFonts w:cs="Arial"/>
          <w:color w:val="000000"/>
          <w:sz w:val="20"/>
        </w:rPr>
        <w:t>Smluvní strany</w:t>
      </w:r>
    </w:p>
    <w:p w:rsidR="00B0377B" w:rsidRPr="00B129C9" w:rsidRDefault="003B4DE4" w:rsidP="00F32D38">
      <w:pPr>
        <w:spacing w:after="120" w:line="276" w:lineRule="auto"/>
        <w:ind w:left="2126" w:hanging="2126"/>
        <w:rPr>
          <w:rFonts w:ascii="Arial" w:hAnsi="Arial" w:cs="Arial"/>
          <w:b/>
          <w:sz w:val="20"/>
          <w:szCs w:val="20"/>
        </w:rPr>
      </w:pPr>
      <w:r w:rsidRPr="00B129C9">
        <w:rPr>
          <w:rFonts w:ascii="Arial" w:hAnsi="Arial" w:cs="Arial"/>
          <w:b/>
          <w:sz w:val="20"/>
          <w:szCs w:val="20"/>
        </w:rPr>
        <w:t>Objednatel</w:t>
      </w:r>
      <w:r w:rsidR="00CE306A" w:rsidRPr="00B129C9">
        <w:rPr>
          <w:rFonts w:ascii="Arial" w:hAnsi="Arial" w:cs="Arial"/>
          <w:b/>
          <w:sz w:val="20"/>
          <w:szCs w:val="20"/>
        </w:rPr>
        <w:tab/>
      </w:r>
      <w:r w:rsidR="002347CB" w:rsidRPr="00B129C9">
        <w:rPr>
          <w:rFonts w:ascii="Arial" w:hAnsi="Arial" w:cs="Arial"/>
          <w:b/>
          <w:sz w:val="20"/>
          <w:szCs w:val="20"/>
        </w:rPr>
        <w:t>Královéhradecký kraj</w:t>
      </w:r>
    </w:p>
    <w:p w:rsidR="00B0377B" w:rsidRPr="00B129C9" w:rsidRDefault="00B0377B" w:rsidP="00F32D38">
      <w:pPr>
        <w:spacing w:after="40" w:line="276" w:lineRule="auto"/>
        <w:rPr>
          <w:rFonts w:ascii="Arial" w:hAnsi="Arial" w:cs="Arial"/>
          <w:sz w:val="20"/>
          <w:szCs w:val="20"/>
        </w:rPr>
      </w:pPr>
      <w:r w:rsidRPr="00B129C9">
        <w:rPr>
          <w:rFonts w:ascii="Arial" w:hAnsi="Arial" w:cs="Arial"/>
          <w:sz w:val="20"/>
          <w:szCs w:val="20"/>
        </w:rPr>
        <w:t>se sídlem</w:t>
      </w:r>
      <w:r w:rsidR="00907EEB" w:rsidRPr="00B129C9">
        <w:rPr>
          <w:rFonts w:ascii="Arial" w:hAnsi="Arial" w:cs="Arial"/>
          <w:sz w:val="20"/>
          <w:szCs w:val="20"/>
        </w:rPr>
        <w:t>:</w:t>
      </w:r>
      <w:r w:rsidR="00907EEB" w:rsidRPr="00B129C9">
        <w:rPr>
          <w:rFonts w:ascii="Arial" w:hAnsi="Arial" w:cs="Arial"/>
          <w:sz w:val="20"/>
          <w:szCs w:val="20"/>
        </w:rPr>
        <w:tab/>
      </w:r>
      <w:r w:rsidR="00907EEB" w:rsidRPr="00B129C9">
        <w:rPr>
          <w:rFonts w:ascii="Arial" w:hAnsi="Arial" w:cs="Arial"/>
          <w:sz w:val="20"/>
          <w:szCs w:val="20"/>
        </w:rPr>
        <w:tab/>
      </w:r>
      <w:r w:rsidR="002347CB" w:rsidRPr="00B129C9">
        <w:rPr>
          <w:rFonts w:ascii="Arial" w:hAnsi="Arial" w:cs="Arial"/>
          <w:sz w:val="20"/>
          <w:szCs w:val="20"/>
        </w:rPr>
        <w:t>Pivovarské náměstí 1245, 500 03 Hradec Králové</w:t>
      </w:r>
    </w:p>
    <w:p w:rsidR="00B0377B" w:rsidRPr="00B129C9" w:rsidRDefault="00907EEB" w:rsidP="00F32D38">
      <w:pPr>
        <w:spacing w:after="40" w:line="276" w:lineRule="auto"/>
        <w:rPr>
          <w:rFonts w:ascii="Arial" w:hAnsi="Arial" w:cs="Arial"/>
          <w:sz w:val="20"/>
          <w:szCs w:val="20"/>
        </w:rPr>
      </w:pPr>
      <w:r w:rsidRPr="00B129C9">
        <w:rPr>
          <w:rFonts w:ascii="Arial" w:hAnsi="Arial" w:cs="Arial"/>
          <w:sz w:val="20"/>
          <w:szCs w:val="20"/>
        </w:rPr>
        <w:t>IČO</w:t>
      </w:r>
      <w:r w:rsidRPr="00B129C9">
        <w:rPr>
          <w:rFonts w:ascii="Arial" w:hAnsi="Arial" w:cs="Arial"/>
          <w:sz w:val="20"/>
          <w:szCs w:val="20"/>
        </w:rPr>
        <w:tab/>
      </w:r>
      <w:r w:rsidRPr="00B129C9">
        <w:rPr>
          <w:rFonts w:ascii="Arial" w:hAnsi="Arial" w:cs="Arial"/>
          <w:sz w:val="20"/>
          <w:szCs w:val="20"/>
        </w:rPr>
        <w:tab/>
      </w:r>
      <w:r w:rsidRPr="00B129C9">
        <w:rPr>
          <w:rFonts w:ascii="Arial" w:hAnsi="Arial" w:cs="Arial"/>
          <w:sz w:val="20"/>
          <w:szCs w:val="20"/>
        </w:rPr>
        <w:tab/>
      </w:r>
      <w:r w:rsidR="002347CB" w:rsidRPr="00B129C9">
        <w:rPr>
          <w:rFonts w:ascii="Arial" w:hAnsi="Arial" w:cs="Arial"/>
          <w:sz w:val="20"/>
          <w:szCs w:val="20"/>
        </w:rPr>
        <w:t>708 89 546</w:t>
      </w:r>
    </w:p>
    <w:p w:rsidR="002347CB" w:rsidRPr="00B129C9" w:rsidRDefault="002347CB" w:rsidP="00F32D38">
      <w:pPr>
        <w:spacing w:after="40" w:line="276" w:lineRule="auto"/>
        <w:rPr>
          <w:rFonts w:ascii="Arial" w:hAnsi="Arial" w:cs="Arial"/>
          <w:sz w:val="20"/>
          <w:szCs w:val="20"/>
        </w:rPr>
      </w:pPr>
      <w:r w:rsidRPr="00B129C9">
        <w:rPr>
          <w:rFonts w:ascii="Arial" w:hAnsi="Arial" w:cs="Arial"/>
          <w:sz w:val="20"/>
          <w:szCs w:val="20"/>
        </w:rPr>
        <w:t>DIČ</w:t>
      </w:r>
      <w:r w:rsidRPr="00B129C9">
        <w:rPr>
          <w:rFonts w:ascii="Arial" w:hAnsi="Arial" w:cs="Arial"/>
          <w:sz w:val="20"/>
          <w:szCs w:val="20"/>
        </w:rPr>
        <w:tab/>
      </w:r>
      <w:r w:rsidRPr="00B129C9">
        <w:rPr>
          <w:rFonts w:ascii="Arial" w:hAnsi="Arial" w:cs="Arial"/>
          <w:sz w:val="20"/>
          <w:szCs w:val="20"/>
        </w:rPr>
        <w:tab/>
      </w:r>
      <w:r w:rsidRPr="00B129C9">
        <w:rPr>
          <w:rFonts w:ascii="Arial" w:hAnsi="Arial" w:cs="Arial"/>
          <w:sz w:val="20"/>
          <w:szCs w:val="20"/>
        </w:rPr>
        <w:tab/>
        <w:t>CZ 708 89 546</w:t>
      </w:r>
    </w:p>
    <w:p w:rsidR="00B0377B" w:rsidRPr="00B129C9" w:rsidRDefault="006310B8" w:rsidP="00F32D38">
      <w:pPr>
        <w:spacing w:after="40" w:line="276" w:lineRule="auto"/>
        <w:rPr>
          <w:rFonts w:ascii="Arial" w:hAnsi="Arial" w:cs="Arial"/>
          <w:sz w:val="20"/>
          <w:szCs w:val="20"/>
        </w:rPr>
      </w:pPr>
      <w:r w:rsidRPr="00B129C9">
        <w:rPr>
          <w:rFonts w:ascii="Arial" w:hAnsi="Arial" w:cs="Arial"/>
          <w:sz w:val="20"/>
          <w:szCs w:val="20"/>
        </w:rPr>
        <w:t>zástupce</w:t>
      </w:r>
      <w:r w:rsidR="00B0377B" w:rsidRPr="00B129C9">
        <w:rPr>
          <w:rFonts w:ascii="Arial" w:hAnsi="Arial" w:cs="Arial"/>
          <w:sz w:val="20"/>
          <w:szCs w:val="20"/>
        </w:rPr>
        <w:t xml:space="preserve"> </w:t>
      </w:r>
      <w:r w:rsidR="00907EEB" w:rsidRPr="00B129C9">
        <w:rPr>
          <w:rFonts w:ascii="Arial" w:hAnsi="Arial" w:cs="Arial"/>
          <w:sz w:val="20"/>
          <w:szCs w:val="20"/>
        </w:rPr>
        <w:tab/>
      </w:r>
      <w:r w:rsidR="00907EEB" w:rsidRPr="00B129C9">
        <w:rPr>
          <w:rFonts w:ascii="Arial" w:hAnsi="Arial" w:cs="Arial"/>
          <w:sz w:val="20"/>
          <w:szCs w:val="20"/>
        </w:rPr>
        <w:tab/>
      </w:r>
      <w:r w:rsidR="00A95EDD" w:rsidRPr="00B129C9">
        <w:rPr>
          <w:rFonts w:ascii="Arial" w:hAnsi="Arial" w:cs="Arial"/>
          <w:sz w:val="20"/>
          <w:szCs w:val="20"/>
        </w:rPr>
        <w:t>PhDr. Jiří Štěpán, Ph.D., hejtman</w:t>
      </w:r>
      <w:r w:rsidR="00E04C3D" w:rsidRPr="00B129C9">
        <w:rPr>
          <w:rFonts w:ascii="Arial" w:hAnsi="Arial" w:cs="Arial"/>
          <w:sz w:val="20"/>
          <w:szCs w:val="20"/>
        </w:rPr>
        <w:t xml:space="preserve"> </w:t>
      </w:r>
      <w:r w:rsidR="0054058E" w:rsidRPr="00B129C9">
        <w:rPr>
          <w:rFonts w:ascii="Arial" w:hAnsi="Arial" w:cs="Arial"/>
          <w:sz w:val="20"/>
          <w:szCs w:val="20"/>
        </w:rPr>
        <w:t xml:space="preserve">Královéhradeckého </w:t>
      </w:r>
      <w:r w:rsidR="00E04C3D" w:rsidRPr="00B129C9">
        <w:rPr>
          <w:rFonts w:ascii="Arial" w:hAnsi="Arial" w:cs="Arial"/>
          <w:sz w:val="20"/>
          <w:szCs w:val="20"/>
        </w:rPr>
        <w:t>kraje</w:t>
      </w:r>
    </w:p>
    <w:p w:rsidR="00CE306A" w:rsidRPr="00B129C9" w:rsidRDefault="00CE306A" w:rsidP="00F32D38">
      <w:pPr>
        <w:spacing w:before="240" w:after="240" w:line="276" w:lineRule="auto"/>
        <w:ind w:left="2126" w:hanging="2126"/>
        <w:rPr>
          <w:rFonts w:ascii="Arial" w:hAnsi="Arial" w:cs="Arial"/>
          <w:sz w:val="20"/>
          <w:szCs w:val="20"/>
        </w:rPr>
      </w:pPr>
      <w:r w:rsidRPr="00B129C9">
        <w:rPr>
          <w:rFonts w:ascii="Arial" w:hAnsi="Arial" w:cs="Arial"/>
          <w:bCs/>
          <w:sz w:val="20"/>
          <w:szCs w:val="20"/>
        </w:rPr>
        <w:t xml:space="preserve">dále jako </w:t>
      </w:r>
      <w:r w:rsidRPr="00B129C9">
        <w:rPr>
          <w:rFonts w:ascii="Arial" w:hAnsi="Arial" w:cs="Arial"/>
          <w:bCs/>
          <w:i/>
          <w:sz w:val="20"/>
          <w:szCs w:val="20"/>
        </w:rPr>
        <w:t>„</w:t>
      </w:r>
      <w:r w:rsidR="003B4DE4" w:rsidRPr="00B129C9">
        <w:rPr>
          <w:rFonts w:ascii="Arial" w:hAnsi="Arial" w:cs="Arial"/>
          <w:bCs/>
          <w:i/>
          <w:sz w:val="20"/>
          <w:szCs w:val="20"/>
        </w:rPr>
        <w:t>objednatel</w:t>
      </w:r>
      <w:r w:rsidRPr="00B129C9">
        <w:rPr>
          <w:rFonts w:ascii="Arial" w:hAnsi="Arial" w:cs="Arial"/>
          <w:bCs/>
          <w:i/>
          <w:sz w:val="20"/>
          <w:szCs w:val="20"/>
        </w:rPr>
        <w:t>“</w:t>
      </w:r>
      <w:r w:rsidRPr="00B129C9">
        <w:rPr>
          <w:rFonts w:ascii="Arial" w:hAnsi="Arial" w:cs="Arial"/>
          <w:bCs/>
          <w:sz w:val="20"/>
          <w:szCs w:val="20"/>
        </w:rPr>
        <w:t xml:space="preserve"> a</w:t>
      </w:r>
    </w:p>
    <w:p w:rsidR="00CE306A" w:rsidRPr="00B129C9" w:rsidRDefault="003B4DE4" w:rsidP="00F32D38">
      <w:pPr>
        <w:spacing w:after="60" w:line="276" w:lineRule="auto"/>
        <w:ind w:left="2126" w:hanging="2126"/>
        <w:rPr>
          <w:rFonts w:ascii="Arial" w:hAnsi="Arial" w:cs="Arial"/>
          <w:sz w:val="20"/>
          <w:szCs w:val="20"/>
        </w:rPr>
      </w:pPr>
      <w:r w:rsidRPr="00B129C9">
        <w:rPr>
          <w:rFonts w:ascii="Arial" w:hAnsi="Arial" w:cs="Arial"/>
          <w:b/>
          <w:sz w:val="20"/>
          <w:szCs w:val="20"/>
        </w:rPr>
        <w:t>Zhotovitel</w:t>
      </w:r>
      <w:r w:rsidR="00CE306A" w:rsidRPr="00B129C9">
        <w:rPr>
          <w:rFonts w:ascii="Arial" w:hAnsi="Arial" w:cs="Arial"/>
          <w:sz w:val="20"/>
          <w:szCs w:val="20"/>
        </w:rPr>
        <w:tab/>
      </w:r>
      <w:r w:rsidR="005D3829" w:rsidRPr="005D3829">
        <w:rPr>
          <w:rFonts w:ascii="Arial" w:hAnsi="Arial" w:cs="Arial"/>
          <w:b/>
          <w:sz w:val="20"/>
          <w:szCs w:val="20"/>
        </w:rPr>
        <w:tab/>
        <w:t>M - PROJEKCE s.r.o.</w:t>
      </w:r>
    </w:p>
    <w:p w:rsidR="00B0377B" w:rsidRPr="00B129C9" w:rsidRDefault="002347CB" w:rsidP="00F32D38">
      <w:pPr>
        <w:spacing w:after="120" w:line="276" w:lineRule="auto"/>
        <w:rPr>
          <w:rFonts w:ascii="Arial" w:hAnsi="Arial" w:cs="Arial"/>
          <w:sz w:val="20"/>
          <w:szCs w:val="20"/>
        </w:rPr>
      </w:pPr>
      <w:r w:rsidRPr="00B129C9">
        <w:rPr>
          <w:rFonts w:ascii="Arial" w:hAnsi="Arial" w:cs="Arial"/>
          <w:bCs/>
          <w:sz w:val="20"/>
          <w:szCs w:val="20"/>
        </w:rPr>
        <w:t xml:space="preserve">společnost zapsaná v obchodním rejstříku vedeném </w:t>
      </w:r>
      <w:r w:rsidR="005D3829">
        <w:rPr>
          <w:rFonts w:ascii="Arial" w:hAnsi="Arial" w:cs="Arial"/>
          <w:bCs/>
          <w:sz w:val="20"/>
          <w:szCs w:val="20"/>
        </w:rPr>
        <w:t>Krajským soudem v Hradci Králové</w:t>
      </w:r>
      <w:r w:rsidRPr="00B129C9">
        <w:rPr>
          <w:rFonts w:ascii="Arial" w:hAnsi="Arial" w:cs="Arial"/>
          <w:bCs/>
          <w:sz w:val="20"/>
          <w:szCs w:val="20"/>
        </w:rPr>
        <w:t xml:space="preserve"> pod spisovou značkou </w:t>
      </w:r>
      <w:r w:rsidR="005D3829">
        <w:rPr>
          <w:rFonts w:ascii="Arial" w:hAnsi="Arial" w:cs="Arial"/>
          <w:bCs/>
          <w:sz w:val="20"/>
          <w:szCs w:val="20"/>
        </w:rPr>
        <w:t>C 37094</w:t>
      </w:r>
    </w:p>
    <w:p w:rsidR="00B0377B" w:rsidRPr="00B129C9" w:rsidRDefault="002347CB" w:rsidP="00F32D38">
      <w:pPr>
        <w:spacing w:after="40" w:line="276" w:lineRule="auto"/>
        <w:rPr>
          <w:rFonts w:ascii="Arial" w:hAnsi="Arial" w:cs="Arial"/>
          <w:sz w:val="20"/>
          <w:szCs w:val="20"/>
        </w:rPr>
      </w:pPr>
      <w:r w:rsidRPr="00B129C9">
        <w:rPr>
          <w:rFonts w:ascii="Arial" w:hAnsi="Arial" w:cs="Arial"/>
          <w:sz w:val="20"/>
          <w:szCs w:val="20"/>
        </w:rPr>
        <w:t>se sídlem</w:t>
      </w:r>
      <w:r w:rsidR="007B72C0" w:rsidRPr="00B129C9">
        <w:rPr>
          <w:rFonts w:ascii="Arial" w:hAnsi="Arial" w:cs="Arial"/>
          <w:sz w:val="20"/>
          <w:szCs w:val="20"/>
        </w:rPr>
        <w:tab/>
      </w:r>
      <w:r w:rsidR="007B72C0" w:rsidRPr="00B129C9">
        <w:rPr>
          <w:rFonts w:ascii="Arial" w:hAnsi="Arial" w:cs="Arial"/>
          <w:sz w:val="20"/>
          <w:szCs w:val="20"/>
        </w:rPr>
        <w:tab/>
      </w:r>
      <w:r w:rsidR="005D3829" w:rsidRPr="005D3829">
        <w:rPr>
          <w:rFonts w:ascii="Arial" w:hAnsi="Arial" w:cs="Arial"/>
          <w:sz w:val="20"/>
          <w:szCs w:val="20"/>
        </w:rPr>
        <w:t>Resslova 956/13, 500 02 Hradec Králové</w:t>
      </w:r>
    </w:p>
    <w:p w:rsidR="0016043B" w:rsidRPr="00B129C9" w:rsidRDefault="002347CB" w:rsidP="00F32D38">
      <w:pPr>
        <w:spacing w:after="40" w:line="276" w:lineRule="auto"/>
        <w:rPr>
          <w:rFonts w:ascii="Arial" w:hAnsi="Arial" w:cs="Arial"/>
          <w:sz w:val="20"/>
          <w:szCs w:val="20"/>
        </w:rPr>
      </w:pPr>
      <w:r w:rsidRPr="00B129C9">
        <w:rPr>
          <w:rFonts w:ascii="Arial" w:hAnsi="Arial" w:cs="Arial"/>
          <w:sz w:val="20"/>
          <w:szCs w:val="20"/>
        </w:rPr>
        <w:t>IČO</w:t>
      </w:r>
      <w:r w:rsidR="0016043B" w:rsidRPr="00B129C9">
        <w:rPr>
          <w:rFonts w:ascii="Arial" w:hAnsi="Arial" w:cs="Arial"/>
          <w:sz w:val="20"/>
          <w:szCs w:val="20"/>
        </w:rPr>
        <w:tab/>
      </w:r>
      <w:r w:rsidR="0016043B" w:rsidRPr="00B129C9">
        <w:rPr>
          <w:rFonts w:ascii="Arial" w:hAnsi="Arial" w:cs="Arial"/>
          <w:sz w:val="20"/>
          <w:szCs w:val="20"/>
        </w:rPr>
        <w:tab/>
      </w:r>
      <w:r w:rsidR="0016043B" w:rsidRPr="00B129C9">
        <w:rPr>
          <w:rFonts w:ascii="Arial" w:hAnsi="Arial" w:cs="Arial"/>
          <w:sz w:val="20"/>
          <w:szCs w:val="20"/>
        </w:rPr>
        <w:tab/>
      </w:r>
      <w:r w:rsidR="005D3829">
        <w:rPr>
          <w:rFonts w:ascii="Arial" w:hAnsi="Arial" w:cs="Arial"/>
          <w:sz w:val="20"/>
          <w:szCs w:val="20"/>
        </w:rPr>
        <w:t>050 61 415</w:t>
      </w:r>
    </w:p>
    <w:p w:rsidR="002347CB" w:rsidRPr="00B129C9" w:rsidRDefault="002347CB" w:rsidP="00F32D38">
      <w:pPr>
        <w:spacing w:after="40" w:line="276" w:lineRule="auto"/>
        <w:rPr>
          <w:rFonts w:ascii="Arial" w:hAnsi="Arial" w:cs="Arial"/>
          <w:sz w:val="20"/>
          <w:szCs w:val="20"/>
        </w:rPr>
      </w:pPr>
      <w:r w:rsidRPr="00B129C9">
        <w:rPr>
          <w:rFonts w:ascii="Arial" w:hAnsi="Arial" w:cs="Arial"/>
          <w:sz w:val="20"/>
          <w:szCs w:val="20"/>
        </w:rPr>
        <w:t>DIČ</w:t>
      </w:r>
      <w:r w:rsidR="0016043B" w:rsidRPr="00B129C9">
        <w:rPr>
          <w:rFonts w:ascii="Arial" w:hAnsi="Arial" w:cs="Arial"/>
          <w:sz w:val="20"/>
          <w:szCs w:val="20"/>
        </w:rPr>
        <w:tab/>
      </w:r>
      <w:r w:rsidR="0016043B" w:rsidRPr="00B129C9">
        <w:rPr>
          <w:rFonts w:ascii="Arial" w:hAnsi="Arial" w:cs="Arial"/>
          <w:sz w:val="20"/>
          <w:szCs w:val="20"/>
        </w:rPr>
        <w:tab/>
      </w:r>
      <w:r w:rsidR="0016043B" w:rsidRPr="00B129C9">
        <w:rPr>
          <w:rFonts w:ascii="Arial" w:hAnsi="Arial" w:cs="Arial"/>
          <w:sz w:val="20"/>
          <w:szCs w:val="20"/>
        </w:rPr>
        <w:tab/>
      </w:r>
      <w:r w:rsidR="005D3829">
        <w:rPr>
          <w:rFonts w:ascii="Arial" w:hAnsi="Arial" w:cs="Arial"/>
          <w:sz w:val="20"/>
          <w:szCs w:val="20"/>
        </w:rPr>
        <w:t>CZ 050 61 415</w:t>
      </w:r>
    </w:p>
    <w:p w:rsidR="00B0377B" w:rsidRPr="00B129C9" w:rsidRDefault="00B0377B" w:rsidP="00F32D38">
      <w:pPr>
        <w:spacing w:after="40" w:line="276" w:lineRule="auto"/>
        <w:rPr>
          <w:rFonts w:ascii="Arial" w:hAnsi="Arial" w:cs="Arial"/>
          <w:sz w:val="20"/>
          <w:szCs w:val="20"/>
        </w:rPr>
      </w:pPr>
      <w:r w:rsidRPr="00B129C9">
        <w:rPr>
          <w:rFonts w:ascii="Arial" w:hAnsi="Arial" w:cs="Arial"/>
          <w:sz w:val="20"/>
          <w:szCs w:val="20"/>
        </w:rPr>
        <w:t>zastoupen</w:t>
      </w:r>
      <w:r w:rsidR="0016043B" w:rsidRPr="00B129C9">
        <w:rPr>
          <w:rFonts w:ascii="Arial" w:hAnsi="Arial" w:cs="Arial"/>
          <w:sz w:val="20"/>
          <w:szCs w:val="20"/>
        </w:rPr>
        <w:t>ý</w:t>
      </w:r>
      <w:r w:rsidR="0016043B" w:rsidRPr="00B129C9">
        <w:rPr>
          <w:rFonts w:ascii="Arial" w:hAnsi="Arial" w:cs="Arial"/>
          <w:sz w:val="20"/>
          <w:szCs w:val="20"/>
        </w:rPr>
        <w:tab/>
      </w:r>
      <w:r w:rsidR="0016043B" w:rsidRPr="00B129C9">
        <w:rPr>
          <w:rFonts w:ascii="Arial" w:hAnsi="Arial" w:cs="Arial"/>
          <w:sz w:val="20"/>
          <w:szCs w:val="20"/>
        </w:rPr>
        <w:tab/>
      </w:r>
      <w:r w:rsidR="005D3829">
        <w:rPr>
          <w:rFonts w:ascii="Arial" w:hAnsi="Arial" w:cs="Arial"/>
          <w:sz w:val="20"/>
          <w:szCs w:val="20"/>
        </w:rPr>
        <w:t>Ing. Tomáš Nosek, Ing. Václav Kučera, jednatel</w:t>
      </w:r>
    </w:p>
    <w:p w:rsidR="00B0377B" w:rsidRPr="00B129C9" w:rsidRDefault="00B0377B" w:rsidP="00F32D38">
      <w:pPr>
        <w:spacing w:after="40" w:line="276" w:lineRule="auto"/>
        <w:rPr>
          <w:rFonts w:ascii="Arial" w:hAnsi="Arial" w:cs="Arial"/>
          <w:sz w:val="20"/>
          <w:szCs w:val="20"/>
        </w:rPr>
      </w:pPr>
      <w:r w:rsidRPr="00B129C9">
        <w:rPr>
          <w:rFonts w:ascii="Arial" w:hAnsi="Arial" w:cs="Arial"/>
          <w:sz w:val="20"/>
          <w:szCs w:val="20"/>
        </w:rPr>
        <w:t>bankovní spojení</w:t>
      </w:r>
      <w:r w:rsidR="0016043B" w:rsidRPr="00B129C9">
        <w:rPr>
          <w:rFonts w:ascii="Arial" w:hAnsi="Arial" w:cs="Arial"/>
          <w:sz w:val="20"/>
          <w:szCs w:val="20"/>
        </w:rPr>
        <w:tab/>
      </w:r>
    </w:p>
    <w:p w:rsidR="00B0377B" w:rsidRPr="00B129C9" w:rsidRDefault="002347CB" w:rsidP="00F32D38">
      <w:pPr>
        <w:spacing w:after="40" w:line="276" w:lineRule="auto"/>
        <w:rPr>
          <w:rFonts w:ascii="Arial" w:hAnsi="Arial" w:cs="Arial"/>
          <w:sz w:val="20"/>
          <w:szCs w:val="20"/>
        </w:rPr>
      </w:pPr>
      <w:r w:rsidRPr="00B129C9">
        <w:rPr>
          <w:rFonts w:ascii="Arial" w:hAnsi="Arial" w:cs="Arial"/>
          <w:sz w:val="20"/>
          <w:szCs w:val="20"/>
        </w:rPr>
        <w:t>číslo účtu</w:t>
      </w:r>
      <w:r w:rsidR="0016043B" w:rsidRPr="00B129C9">
        <w:rPr>
          <w:rFonts w:ascii="Arial" w:hAnsi="Arial" w:cs="Arial"/>
          <w:sz w:val="20"/>
          <w:szCs w:val="20"/>
        </w:rPr>
        <w:tab/>
      </w:r>
      <w:r w:rsidR="0016043B" w:rsidRPr="00B129C9">
        <w:rPr>
          <w:rFonts w:ascii="Arial" w:hAnsi="Arial" w:cs="Arial"/>
          <w:sz w:val="20"/>
          <w:szCs w:val="20"/>
        </w:rPr>
        <w:tab/>
      </w:r>
    </w:p>
    <w:p w:rsidR="00C54318" w:rsidRPr="00B129C9" w:rsidRDefault="00C54318" w:rsidP="00F32D38">
      <w:pPr>
        <w:spacing w:before="120" w:after="240" w:line="276" w:lineRule="auto"/>
        <w:rPr>
          <w:rFonts w:ascii="Arial" w:hAnsi="Arial" w:cs="Arial"/>
          <w:i/>
          <w:sz w:val="20"/>
          <w:szCs w:val="20"/>
        </w:rPr>
      </w:pPr>
      <w:r w:rsidRPr="00B129C9">
        <w:rPr>
          <w:rFonts w:ascii="Arial" w:hAnsi="Arial" w:cs="Arial"/>
          <w:sz w:val="20"/>
          <w:szCs w:val="20"/>
        </w:rPr>
        <w:t xml:space="preserve">dále jako </w:t>
      </w:r>
      <w:r w:rsidRPr="00B129C9">
        <w:rPr>
          <w:rFonts w:ascii="Arial" w:hAnsi="Arial" w:cs="Arial"/>
          <w:i/>
          <w:sz w:val="20"/>
          <w:szCs w:val="20"/>
        </w:rPr>
        <w:t>„</w:t>
      </w:r>
      <w:r w:rsidR="003B4DE4" w:rsidRPr="00B129C9">
        <w:rPr>
          <w:rFonts w:ascii="Arial" w:hAnsi="Arial" w:cs="Arial"/>
          <w:i/>
          <w:sz w:val="20"/>
          <w:szCs w:val="20"/>
        </w:rPr>
        <w:t>zhotovitel</w:t>
      </w:r>
      <w:r w:rsidRPr="00B129C9">
        <w:rPr>
          <w:rFonts w:ascii="Arial" w:hAnsi="Arial" w:cs="Arial"/>
          <w:i/>
          <w:sz w:val="20"/>
          <w:szCs w:val="20"/>
        </w:rPr>
        <w:t>“;</w:t>
      </w:r>
      <w:r w:rsidRPr="00B129C9">
        <w:rPr>
          <w:rFonts w:ascii="Arial" w:hAnsi="Arial" w:cs="Arial"/>
          <w:sz w:val="20"/>
          <w:szCs w:val="20"/>
        </w:rPr>
        <w:t xml:space="preserve"> </w:t>
      </w:r>
      <w:r w:rsidR="003B4DE4" w:rsidRPr="00B129C9">
        <w:rPr>
          <w:rFonts w:ascii="Arial" w:hAnsi="Arial" w:cs="Arial"/>
          <w:sz w:val="20"/>
          <w:szCs w:val="20"/>
        </w:rPr>
        <w:t>objednatel</w:t>
      </w:r>
      <w:r w:rsidR="005A5BAF" w:rsidRPr="00B129C9">
        <w:rPr>
          <w:rFonts w:ascii="Arial" w:hAnsi="Arial" w:cs="Arial"/>
          <w:sz w:val="20"/>
          <w:szCs w:val="20"/>
        </w:rPr>
        <w:t xml:space="preserve"> a </w:t>
      </w:r>
      <w:r w:rsidR="003B4DE4" w:rsidRPr="00B129C9">
        <w:rPr>
          <w:rFonts w:ascii="Arial" w:hAnsi="Arial" w:cs="Arial"/>
          <w:sz w:val="20"/>
          <w:szCs w:val="20"/>
        </w:rPr>
        <w:t>zhotovitel</w:t>
      </w:r>
      <w:r w:rsidRPr="00B129C9">
        <w:rPr>
          <w:rFonts w:ascii="Arial" w:hAnsi="Arial" w:cs="Arial"/>
          <w:sz w:val="20"/>
          <w:szCs w:val="20"/>
        </w:rPr>
        <w:t xml:space="preserve"> společně také jako </w:t>
      </w:r>
      <w:r w:rsidRPr="00B129C9">
        <w:rPr>
          <w:rFonts w:ascii="Arial" w:hAnsi="Arial" w:cs="Arial"/>
          <w:i/>
          <w:sz w:val="20"/>
          <w:szCs w:val="20"/>
        </w:rPr>
        <w:t>„smluvní strany“</w:t>
      </w:r>
    </w:p>
    <w:p w:rsidR="002347CB" w:rsidRPr="00B129C9" w:rsidRDefault="00BD0B24" w:rsidP="005B1FA0">
      <w:pPr>
        <w:spacing w:before="360" w:line="276" w:lineRule="auto"/>
        <w:jc w:val="center"/>
        <w:rPr>
          <w:rFonts w:ascii="Arial" w:hAnsi="Arial" w:cs="Arial"/>
          <w:b/>
          <w:bCs/>
          <w:sz w:val="20"/>
          <w:szCs w:val="20"/>
        </w:rPr>
      </w:pPr>
      <w:r w:rsidRPr="00B129C9">
        <w:rPr>
          <w:rFonts w:ascii="Arial" w:hAnsi="Arial" w:cs="Arial"/>
          <w:b/>
          <w:bCs/>
          <w:sz w:val="20"/>
          <w:szCs w:val="20"/>
        </w:rPr>
        <w:t>Článek 1</w:t>
      </w:r>
    </w:p>
    <w:p w:rsidR="00BD0B24" w:rsidRPr="00B129C9" w:rsidRDefault="00BD0B24" w:rsidP="00BD0B24">
      <w:pPr>
        <w:spacing w:after="240" w:line="276" w:lineRule="auto"/>
        <w:jc w:val="center"/>
        <w:rPr>
          <w:rFonts w:ascii="Arial" w:hAnsi="Arial" w:cs="Arial"/>
          <w:b/>
          <w:color w:val="000000"/>
          <w:sz w:val="20"/>
          <w:szCs w:val="20"/>
        </w:rPr>
      </w:pPr>
      <w:r w:rsidRPr="00B129C9">
        <w:rPr>
          <w:rFonts w:ascii="Arial" w:hAnsi="Arial" w:cs="Arial"/>
          <w:b/>
          <w:bCs/>
          <w:sz w:val="20"/>
          <w:szCs w:val="20"/>
        </w:rPr>
        <w:t>Úvodní ustanovení</w:t>
      </w:r>
    </w:p>
    <w:p w:rsidR="00B0377B" w:rsidRPr="00B129C9" w:rsidRDefault="00B0377B" w:rsidP="00CB6345">
      <w:pPr>
        <w:pStyle w:val="Zkladntext"/>
        <w:numPr>
          <w:ilvl w:val="0"/>
          <w:numId w:val="4"/>
        </w:numPr>
        <w:spacing w:line="276" w:lineRule="auto"/>
        <w:jc w:val="both"/>
        <w:rPr>
          <w:rFonts w:ascii="Arial" w:hAnsi="Arial" w:cs="Arial"/>
          <w:i/>
          <w:color w:val="000000"/>
        </w:rPr>
      </w:pPr>
      <w:r w:rsidRPr="00B129C9">
        <w:rPr>
          <w:rFonts w:ascii="Arial" w:hAnsi="Arial" w:cs="Arial"/>
          <w:color w:val="000000"/>
        </w:rPr>
        <w:t>Tato smlouva je uzavírána s</w:t>
      </w:r>
      <w:r w:rsidR="00DA74C1" w:rsidRPr="00B129C9">
        <w:rPr>
          <w:rFonts w:ascii="Arial" w:hAnsi="Arial" w:cs="Arial"/>
          <w:color w:val="000000"/>
        </w:rPr>
        <w:t>mluvními stranami</w:t>
      </w:r>
      <w:r w:rsidRPr="00B129C9">
        <w:rPr>
          <w:rFonts w:ascii="Arial" w:hAnsi="Arial" w:cs="Arial"/>
          <w:color w:val="000000"/>
        </w:rPr>
        <w:t xml:space="preserve"> </w:t>
      </w:r>
      <w:r w:rsidR="0016043B" w:rsidRPr="00B129C9">
        <w:rPr>
          <w:rFonts w:ascii="Arial" w:hAnsi="Arial" w:cs="Arial"/>
          <w:color w:val="000000"/>
        </w:rPr>
        <w:t xml:space="preserve">na základě výsledku </w:t>
      </w:r>
      <w:r w:rsidR="00B129C9" w:rsidRPr="00B129C9">
        <w:rPr>
          <w:rFonts w:ascii="Arial" w:hAnsi="Arial" w:cs="Arial"/>
          <w:color w:val="000000"/>
        </w:rPr>
        <w:t>výběrového</w:t>
      </w:r>
      <w:r w:rsidR="0016043B" w:rsidRPr="00B129C9">
        <w:rPr>
          <w:rFonts w:ascii="Arial" w:hAnsi="Arial" w:cs="Arial"/>
          <w:color w:val="000000"/>
        </w:rPr>
        <w:t xml:space="preserve"> řízení </w:t>
      </w:r>
      <w:r w:rsidRPr="00B129C9">
        <w:rPr>
          <w:rFonts w:ascii="Arial" w:hAnsi="Arial" w:cs="Arial"/>
          <w:color w:val="000000"/>
        </w:rPr>
        <w:t>veřejné zakázky</w:t>
      </w:r>
      <w:r w:rsidR="007C20F5" w:rsidRPr="00B129C9">
        <w:rPr>
          <w:rFonts w:ascii="Arial" w:hAnsi="Arial" w:cs="Arial"/>
          <w:color w:val="000000"/>
        </w:rPr>
        <w:t xml:space="preserve"> malého rozsahu</w:t>
      </w:r>
      <w:r w:rsidRPr="00B129C9">
        <w:rPr>
          <w:rFonts w:ascii="Arial" w:hAnsi="Arial" w:cs="Arial"/>
          <w:color w:val="000000"/>
        </w:rPr>
        <w:t xml:space="preserve"> nazvané </w:t>
      </w:r>
      <w:r w:rsidR="00C32FDB" w:rsidRPr="00B129C9">
        <w:rPr>
          <w:rFonts w:ascii="Arial" w:hAnsi="Arial" w:cs="Arial"/>
          <w:b/>
          <w:color w:val="000000"/>
        </w:rPr>
        <w:t xml:space="preserve">„Komunikace III. třídy PZ Solnice – PZ </w:t>
      </w:r>
      <w:proofErr w:type="spellStart"/>
      <w:r w:rsidR="00C32FDB" w:rsidRPr="00B129C9">
        <w:rPr>
          <w:rFonts w:ascii="Arial" w:hAnsi="Arial" w:cs="Arial"/>
          <w:b/>
          <w:color w:val="000000"/>
        </w:rPr>
        <w:t>Lipovka</w:t>
      </w:r>
      <w:proofErr w:type="spellEnd"/>
      <w:r w:rsidR="00C32FDB" w:rsidRPr="00B129C9">
        <w:rPr>
          <w:rFonts w:ascii="Arial" w:hAnsi="Arial" w:cs="Arial"/>
          <w:b/>
          <w:color w:val="000000"/>
        </w:rPr>
        <w:t xml:space="preserve">, vč. napojení </w:t>
      </w:r>
      <w:proofErr w:type="spellStart"/>
      <w:r w:rsidR="00C32FDB" w:rsidRPr="00B129C9">
        <w:rPr>
          <w:rFonts w:ascii="Arial" w:hAnsi="Arial" w:cs="Arial"/>
          <w:b/>
          <w:color w:val="000000"/>
        </w:rPr>
        <w:t>žst</w:t>
      </w:r>
      <w:proofErr w:type="spellEnd"/>
      <w:r w:rsidR="00C32FDB" w:rsidRPr="00B129C9">
        <w:rPr>
          <w:rFonts w:ascii="Arial" w:hAnsi="Arial" w:cs="Arial"/>
          <w:b/>
          <w:color w:val="000000"/>
        </w:rPr>
        <w:t xml:space="preserve">. </w:t>
      </w:r>
      <w:proofErr w:type="spellStart"/>
      <w:r w:rsidR="00C32FDB" w:rsidRPr="00B129C9">
        <w:rPr>
          <w:rFonts w:ascii="Arial" w:hAnsi="Arial" w:cs="Arial"/>
          <w:b/>
          <w:color w:val="000000"/>
        </w:rPr>
        <w:t>Lipovka</w:t>
      </w:r>
      <w:proofErr w:type="spellEnd"/>
      <w:r w:rsidR="00C32FDB" w:rsidRPr="00B129C9">
        <w:rPr>
          <w:rFonts w:ascii="Arial" w:hAnsi="Arial" w:cs="Arial"/>
          <w:b/>
          <w:color w:val="000000"/>
        </w:rPr>
        <w:t xml:space="preserve"> – zpracování investičního záměru a hodnocení ekonomické efektivnosti projektu“ v rámci projektu „Rozšíření strategické průmyslové zóny Solnice – Kvasiny a zlepšení veřejné infrastruktury v Královéhradeckém regionu“</w:t>
      </w:r>
      <w:r w:rsidR="00B129C9" w:rsidRPr="00B129C9">
        <w:rPr>
          <w:rFonts w:ascii="Arial" w:hAnsi="Arial" w:cs="Arial"/>
          <w:color w:val="000000"/>
        </w:rPr>
        <w:t xml:space="preserve">, která byla zahájena dne </w:t>
      </w:r>
      <w:r w:rsidR="005D3829">
        <w:rPr>
          <w:rFonts w:ascii="Arial" w:hAnsi="Arial" w:cs="Arial"/>
          <w:color w:val="000000"/>
        </w:rPr>
        <w:t>13. 12. 2017</w:t>
      </w:r>
      <w:r w:rsidR="00B129C9" w:rsidRPr="00B129C9">
        <w:rPr>
          <w:rFonts w:ascii="Arial" w:hAnsi="Arial" w:cs="Arial"/>
          <w:color w:val="000000"/>
        </w:rPr>
        <w:t xml:space="preserve"> odesláním výzvy k podání nabídek</w:t>
      </w:r>
      <w:r w:rsidR="00C32FDB" w:rsidRPr="00B129C9">
        <w:rPr>
          <w:rFonts w:ascii="Arial" w:hAnsi="Arial" w:cs="Arial"/>
          <w:color w:val="000000"/>
        </w:rPr>
        <w:t xml:space="preserve"> </w:t>
      </w:r>
      <w:r w:rsidR="00CC2655" w:rsidRPr="00B129C9">
        <w:rPr>
          <w:rFonts w:ascii="Arial" w:hAnsi="Arial" w:cs="Arial"/>
          <w:color w:val="000000"/>
        </w:rPr>
        <w:t>(dále jen „veřejná zakázka“)</w:t>
      </w:r>
      <w:r w:rsidR="002347CB" w:rsidRPr="00B129C9">
        <w:rPr>
          <w:rFonts w:ascii="Arial" w:hAnsi="Arial" w:cs="Arial"/>
          <w:color w:val="000000"/>
        </w:rPr>
        <w:t>.</w:t>
      </w:r>
    </w:p>
    <w:p w:rsidR="0080710F" w:rsidRPr="00B129C9" w:rsidRDefault="00B0377B" w:rsidP="00F32D38">
      <w:pPr>
        <w:tabs>
          <w:tab w:val="left" w:pos="5400"/>
        </w:tabs>
        <w:spacing w:before="240" w:line="276" w:lineRule="auto"/>
        <w:jc w:val="center"/>
        <w:rPr>
          <w:rFonts w:ascii="Arial" w:hAnsi="Arial" w:cs="Arial"/>
          <w:b/>
          <w:color w:val="000000"/>
          <w:sz w:val="20"/>
          <w:szCs w:val="20"/>
        </w:rPr>
      </w:pPr>
      <w:r w:rsidRPr="00B129C9">
        <w:rPr>
          <w:rFonts w:ascii="Arial" w:hAnsi="Arial" w:cs="Arial"/>
          <w:b/>
          <w:color w:val="000000"/>
          <w:sz w:val="20"/>
          <w:szCs w:val="20"/>
        </w:rPr>
        <w:t xml:space="preserve">Článek </w:t>
      </w:r>
      <w:r w:rsidR="00BD0B24" w:rsidRPr="00B129C9">
        <w:rPr>
          <w:rFonts w:ascii="Arial" w:hAnsi="Arial" w:cs="Arial"/>
          <w:b/>
          <w:color w:val="000000"/>
          <w:sz w:val="20"/>
          <w:szCs w:val="20"/>
        </w:rPr>
        <w:t>2</w:t>
      </w:r>
    </w:p>
    <w:p w:rsidR="00B0377B" w:rsidRPr="00B129C9" w:rsidRDefault="00B0377B" w:rsidP="00F32D38">
      <w:pPr>
        <w:pStyle w:val="Nadpis1"/>
        <w:spacing w:after="240" w:line="276" w:lineRule="auto"/>
        <w:rPr>
          <w:rFonts w:cs="Arial"/>
          <w:color w:val="000000"/>
          <w:szCs w:val="20"/>
        </w:rPr>
      </w:pPr>
      <w:r w:rsidRPr="00B129C9">
        <w:rPr>
          <w:rFonts w:cs="Arial"/>
          <w:color w:val="000000"/>
          <w:szCs w:val="20"/>
        </w:rPr>
        <w:t>Zmocněné osoby</w:t>
      </w:r>
    </w:p>
    <w:p w:rsidR="0080710F" w:rsidRPr="00B129C9" w:rsidRDefault="003B4DE4" w:rsidP="00CB6345">
      <w:pPr>
        <w:pStyle w:val="Zkladntext"/>
        <w:numPr>
          <w:ilvl w:val="0"/>
          <w:numId w:val="5"/>
        </w:numPr>
        <w:spacing w:before="240" w:after="240" w:line="276" w:lineRule="auto"/>
        <w:ind w:left="357" w:hanging="357"/>
        <w:jc w:val="both"/>
        <w:rPr>
          <w:rFonts w:ascii="Arial" w:hAnsi="Arial" w:cs="Arial"/>
          <w:color w:val="000000"/>
        </w:rPr>
      </w:pPr>
      <w:r w:rsidRPr="00B129C9">
        <w:rPr>
          <w:rFonts w:ascii="Arial" w:hAnsi="Arial" w:cs="Arial"/>
          <w:color w:val="000000"/>
        </w:rPr>
        <w:t>Objednatel</w:t>
      </w:r>
      <w:r w:rsidR="005A5BAF" w:rsidRPr="00B129C9">
        <w:rPr>
          <w:rFonts w:ascii="Arial" w:hAnsi="Arial" w:cs="Arial"/>
          <w:color w:val="000000"/>
        </w:rPr>
        <w:t xml:space="preserve"> </w:t>
      </w:r>
      <w:r w:rsidR="00B0377B" w:rsidRPr="00B129C9">
        <w:rPr>
          <w:rFonts w:ascii="Arial" w:hAnsi="Arial" w:cs="Arial"/>
          <w:color w:val="000000"/>
        </w:rPr>
        <w:t>zmocňuje následující osoby k jednání:</w:t>
      </w:r>
    </w:p>
    <w:p w:rsidR="00C27C9D" w:rsidRPr="00B129C9" w:rsidRDefault="002347CB" w:rsidP="00F32D38">
      <w:pPr>
        <w:pStyle w:val="Zkladntext"/>
        <w:numPr>
          <w:ilvl w:val="0"/>
          <w:numId w:val="1"/>
        </w:numPr>
        <w:spacing w:before="60" w:after="0" w:line="276" w:lineRule="auto"/>
        <w:jc w:val="both"/>
        <w:rPr>
          <w:rFonts w:ascii="Arial" w:hAnsi="Arial" w:cs="Arial"/>
          <w:color w:val="000000"/>
        </w:rPr>
      </w:pPr>
      <w:r w:rsidRPr="00B129C9">
        <w:rPr>
          <w:rFonts w:ascii="Arial" w:hAnsi="Arial" w:cs="Arial"/>
          <w:color w:val="000000"/>
        </w:rPr>
        <w:t xml:space="preserve">zástupce </w:t>
      </w:r>
      <w:r w:rsidR="003B4DE4" w:rsidRPr="00B129C9">
        <w:rPr>
          <w:rFonts w:ascii="Arial" w:hAnsi="Arial" w:cs="Arial"/>
          <w:color w:val="000000"/>
        </w:rPr>
        <w:t>objednatele</w:t>
      </w:r>
      <w:r w:rsidRPr="00B129C9">
        <w:rPr>
          <w:rFonts w:ascii="Arial" w:hAnsi="Arial" w:cs="Arial"/>
          <w:color w:val="000000"/>
        </w:rPr>
        <w:t xml:space="preserve"> ve věcech smluvních</w:t>
      </w:r>
      <w:r w:rsidR="005A5BAF" w:rsidRPr="00B129C9">
        <w:rPr>
          <w:rFonts w:ascii="Arial" w:hAnsi="Arial" w:cs="Arial"/>
          <w:color w:val="000000"/>
        </w:rPr>
        <w:tab/>
      </w:r>
      <w:r w:rsidR="00C4443F">
        <w:rPr>
          <w:rFonts w:ascii="Arial" w:hAnsi="Arial" w:cs="Arial"/>
          <w:color w:val="000000"/>
        </w:rPr>
        <w:t>, tel:</w:t>
      </w:r>
      <w:r w:rsidR="00C27C9D" w:rsidRPr="00B129C9">
        <w:rPr>
          <w:rFonts w:ascii="Arial" w:hAnsi="Arial" w:cs="Arial"/>
          <w:color w:val="000000"/>
        </w:rPr>
        <w:t xml:space="preserve"> </w:t>
      </w:r>
    </w:p>
    <w:p w:rsidR="002347CB" w:rsidRPr="00B129C9" w:rsidRDefault="00C27C9D" w:rsidP="00C27C9D">
      <w:pPr>
        <w:pStyle w:val="Zkladntext"/>
        <w:spacing w:before="60" w:after="0" w:line="276" w:lineRule="auto"/>
        <w:ind w:left="717"/>
        <w:jc w:val="both"/>
        <w:rPr>
          <w:rFonts w:ascii="Arial" w:hAnsi="Arial" w:cs="Arial"/>
          <w:color w:val="000000"/>
        </w:rPr>
      </w:pPr>
      <w:r w:rsidRPr="00B129C9">
        <w:rPr>
          <w:rFonts w:ascii="Arial" w:hAnsi="Arial" w:cs="Arial"/>
          <w:color w:val="000000"/>
        </w:rPr>
        <w:t xml:space="preserve">                                                                       </w:t>
      </w:r>
      <w:r w:rsidR="00254FA0" w:rsidRPr="00B129C9">
        <w:rPr>
          <w:rFonts w:ascii="Arial" w:hAnsi="Arial" w:cs="Arial"/>
          <w:color w:val="000000"/>
        </w:rPr>
        <w:tab/>
      </w:r>
      <w:r w:rsidRPr="00B129C9">
        <w:rPr>
          <w:rFonts w:ascii="Arial" w:hAnsi="Arial" w:cs="Arial"/>
          <w:color w:val="000000"/>
        </w:rPr>
        <w:t>e</w:t>
      </w:r>
      <w:r w:rsidR="002B03E9" w:rsidRPr="00B129C9">
        <w:rPr>
          <w:rFonts w:ascii="Arial" w:hAnsi="Arial" w:cs="Arial"/>
          <w:color w:val="000000"/>
        </w:rPr>
        <w:t>-</w:t>
      </w:r>
      <w:r w:rsidRPr="00B129C9">
        <w:rPr>
          <w:rFonts w:ascii="Arial" w:hAnsi="Arial" w:cs="Arial"/>
          <w:color w:val="000000"/>
        </w:rPr>
        <w:t>mail:</w:t>
      </w:r>
      <w:r w:rsidR="003D6D45" w:rsidRPr="00B129C9">
        <w:rPr>
          <w:rFonts w:ascii="Arial" w:hAnsi="Arial" w:cs="Arial"/>
          <w:color w:val="000000"/>
        </w:rPr>
        <w:t xml:space="preserve"> </w:t>
      </w:r>
    </w:p>
    <w:p w:rsidR="005B39EB" w:rsidRPr="00B129C9" w:rsidRDefault="005B39EB" w:rsidP="00C27C9D">
      <w:pPr>
        <w:pStyle w:val="Zkladntext"/>
        <w:spacing w:before="60" w:after="0" w:line="276" w:lineRule="auto"/>
        <w:ind w:left="717"/>
        <w:jc w:val="both"/>
        <w:rPr>
          <w:rFonts w:ascii="Arial" w:hAnsi="Arial" w:cs="Arial"/>
          <w:color w:val="000000"/>
        </w:rPr>
      </w:pPr>
    </w:p>
    <w:p w:rsidR="0043244D" w:rsidRPr="00B129C9" w:rsidRDefault="005B39EB" w:rsidP="0043244D">
      <w:pPr>
        <w:pStyle w:val="Zkladntext"/>
        <w:numPr>
          <w:ilvl w:val="0"/>
          <w:numId w:val="1"/>
        </w:numPr>
        <w:spacing w:before="60" w:after="0" w:line="276" w:lineRule="auto"/>
        <w:jc w:val="both"/>
        <w:rPr>
          <w:rFonts w:ascii="Arial" w:hAnsi="Arial" w:cs="Arial"/>
          <w:color w:val="000000"/>
        </w:rPr>
      </w:pPr>
      <w:r w:rsidRPr="00B129C9">
        <w:rPr>
          <w:rFonts w:ascii="Arial" w:hAnsi="Arial" w:cs="Arial"/>
          <w:color w:val="000000"/>
        </w:rPr>
        <w:t>zástupc</w:t>
      </w:r>
      <w:r w:rsidR="002B03E9" w:rsidRPr="00B129C9">
        <w:rPr>
          <w:rFonts w:ascii="Arial" w:hAnsi="Arial" w:cs="Arial"/>
          <w:color w:val="000000"/>
        </w:rPr>
        <w:t>i</w:t>
      </w:r>
      <w:r w:rsidRPr="00B129C9">
        <w:rPr>
          <w:rFonts w:ascii="Arial" w:hAnsi="Arial" w:cs="Arial"/>
          <w:color w:val="000000"/>
        </w:rPr>
        <w:t xml:space="preserve"> objednatele ve věcech technických</w:t>
      </w:r>
      <w:r w:rsidRPr="00B129C9">
        <w:rPr>
          <w:rFonts w:ascii="Arial" w:hAnsi="Arial" w:cs="Arial"/>
          <w:color w:val="000000"/>
        </w:rPr>
        <w:tab/>
      </w:r>
      <w:r w:rsidR="00C27C9D" w:rsidRPr="00B129C9">
        <w:rPr>
          <w:rFonts w:ascii="Arial" w:hAnsi="Arial" w:cs="Arial"/>
          <w:color w:val="000000"/>
        </w:rPr>
        <w:t xml:space="preserve">, tel: </w:t>
      </w:r>
    </w:p>
    <w:p w:rsidR="00C27C9D" w:rsidRPr="00B129C9" w:rsidRDefault="00C27C9D" w:rsidP="00C27C9D">
      <w:pPr>
        <w:pStyle w:val="Zkladntext"/>
        <w:spacing w:before="60" w:after="0" w:line="276" w:lineRule="auto"/>
        <w:ind w:left="4963"/>
        <w:jc w:val="both"/>
      </w:pPr>
      <w:r w:rsidRPr="00B129C9">
        <w:rPr>
          <w:rFonts w:ascii="Arial" w:hAnsi="Arial" w:cs="Arial"/>
          <w:color w:val="000000"/>
        </w:rPr>
        <w:t>e</w:t>
      </w:r>
      <w:r w:rsidR="002B03E9" w:rsidRPr="00B129C9">
        <w:rPr>
          <w:rFonts w:ascii="Arial" w:hAnsi="Arial" w:cs="Arial"/>
          <w:color w:val="000000"/>
        </w:rPr>
        <w:t>-</w:t>
      </w:r>
      <w:r w:rsidRPr="00B129C9">
        <w:rPr>
          <w:rFonts w:ascii="Arial" w:hAnsi="Arial" w:cs="Arial"/>
          <w:color w:val="000000"/>
        </w:rPr>
        <w:t xml:space="preserve">mail: </w:t>
      </w:r>
    </w:p>
    <w:p w:rsidR="00254FA0" w:rsidRPr="00B129C9" w:rsidRDefault="00254FA0" w:rsidP="00C27C9D">
      <w:pPr>
        <w:pStyle w:val="Zkladntext"/>
        <w:spacing w:before="60" w:after="0" w:line="276" w:lineRule="auto"/>
        <w:ind w:left="4963"/>
        <w:jc w:val="both"/>
        <w:rPr>
          <w:rFonts w:ascii="Arial" w:hAnsi="Arial" w:cs="Arial"/>
        </w:rPr>
      </w:pPr>
    </w:p>
    <w:p w:rsidR="00D00E43" w:rsidRDefault="00D00E43" w:rsidP="00C27C9D">
      <w:pPr>
        <w:pStyle w:val="Zkladntext"/>
        <w:spacing w:before="60" w:after="0" w:line="276" w:lineRule="auto"/>
        <w:ind w:left="4963"/>
        <w:jc w:val="both"/>
        <w:rPr>
          <w:rFonts w:ascii="Arial" w:hAnsi="Arial" w:cs="Arial"/>
          <w:color w:val="000000"/>
        </w:rPr>
      </w:pPr>
    </w:p>
    <w:p w:rsidR="00952D91" w:rsidRPr="00B129C9" w:rsidRDefault="00952D91" w:rsidP="00C27C9D">
      <w:pPr>
        <w:pStyle w:val="Zkladntext"/>
        <w:spacing w:before="60" w:after="0" w:line="276" w:lineRule="auto"/>
        <w:ind w:left="4963"/>
        <w:jc w:val="both"/>
        <w:rPr>
          <w:rFonts w:ascii="Arial" w:hAnsi="Arial" w:cs="Arial"/>
          <w:color w:val="000000"/>
        </w:rPr>
      </w:pPr>
    </w:p>
    <w:p w:rsidR="00B0377B" w:rsidRPr="00B129C9" w:rsidRDefault="003B4DE4" w:rsidP="00CB6345">
      <w:pPr>
        <w:pStyle w:val="Zkladntext"/>
        <w:numPr>
          <w:ilvl w:val="0"/>
          <w:numId w:val="5"/>
        </w:numPr>
        <w:spacing w:before="240" w:after="240" w:line="276" w:lineRule="auto"/>
        <w:ind w:left="357" w:hanging="357"/>
        <w:jc w:val="both"/>
        <w:rPr>
          <w:rFonts w:ascii="Arial" w:hAnsi="Arial" w:cs="Arial"/>
          <w:color w:val="000000"/>
        </w:rPr>
      </w:pPr>
      <w:r w:rsidRPr="00B129C9">
        <w:rPr>
          <w:rFonts w:ascii="Arial" w:hAnsi="Arial" w:cs="Arial"/>
          <w:color w:val="000000"/>
        </w:rPr>
        <w:lastRenderedPageBreak/>
        <w:t>Zhotovitel</w:t>
      </w:r>
      <w:r w:rsidR="00B0377B" w:rsidRPr="00B129C9">
        <w:rPr>
          <w:rFonts w:ascii="Arial" w:hAnsi="Arial" w:cs="Arial"/>
          <w:color w:val="000000"/>
        </w:rPr>
        <w:t xml:space="preserve"> zmocňuje následující osoby k jednání:</w:t>
      </w:r>
    </w:p>
    <w:p w:rsidR="00B0377B" w:rsidRDefault="003B4DE4" w:rsidP="00CB6345">
      <w:pPr>
        <w:pStyle w:val="Zkladntext"/>
        <w:numPr>
          <w:ilvl w:val="0"/>
          <w:numId w:val="2"/>
        </w:numPr>
        <w:spacing w:before="60" w:after="0" w:line="276" w:lineRule="auto"/>
        <w:jc w:val="both"/>
        <w:rPr>
          <w:rFonts w:ascii="Arial" w:hAnsi="Arial" w:cs="Arial"/>
          <w:color w:val="000000"/>
        </w:rPr>
      </w:pPr>
      <w:r w:rsidRPr="00B129C9">
        <w:rPr>
          <w:rFonts w:ascii="Arial" w:hAnsi="Arial" w:cs="Arial"/>
          <w:color w:val="000000"/>
        </w:rPr>
        <w:t>zástupce zhotovitele ve věcech smluvních</w:t>
      </w:r>
      <w:r w:rsidRPr="00B129C9">
        <w:rPr>
          <w:rFonts w:ascii="Arial" w:hAnsi="Arial" w:cs="Arial"/>
          <w:color w:val="000000"/>
        </w:rPr>
        <w:tab/>
      </w:r>
      <w:r w:rsidR="005D3829">
        <w:rPr>
          <w:rFonts w:ascii="Arial" w:hAnsi="Arial" w:cs="Arial"/>
          <w:color w:val="000000"/>
        </w:rPr>
        <w:t>Ing. Tomáš Nosek – jednatel</w:t>
      </w:r>
    </w:p>
    <w:p w:rsidR="00C4443F" w:rsidRDefault="00C4443F" w:rsidP="00C4443F">
      <w:pPr>
        <w:pStyle w:val="Zkladntext"/>
        <w:spacing w:before="60" w:after="0" w:line="276" w:lineRule="auto"/>
        <w:ind w:left="720"/>
        <w:jc w:val="both"/>
        <w:rPr>
          <w:rFonts w:ascii="Arial" w:hAnsi="Arial" w:cs="Arial"/>
          <w:color w:val="000000"/>
        </w:rPr>
      </w:pPr>
    </w:p>
    <w:p w:rsidR="005D3829" w:rsidRDefault="005D3829" w:rsidP="005D3829">
      <w:pPr>
        <w:pStyle w:val="Zkladntext"/>
        <w:spacing w:before="60" w:after="0" w:line="276" w:lineRule="auto"/>
        <w:ind w:left="4963"/>
        <w:jc w:val="both"/>
        <w:rPr>
          <w:rFonts w:ascii="Arial" w:hAnsi="Arial" w:cs="Arial"/>
          <w:color w:val="000000"/>
        </w:rPr>
      </w:pPr>
      <w:r>
        <w:rPr>
          <w:rFonts w:ascii="Arial" w:hAnsi="Arial" w:cs="Arial"/>
          <w:color w:val="000000"/>
        </w:rPr>
        <w:t>Ing. Václav Kučera – jednatel</w:t>
      </w:r>
    </w:p>
    <w:p w:rsidR="00C4443F" w:rsidRDefault="00C4443F" w:rsidP="005D3829">
      <w:pPr>
        <w:pStyle w:val="Zkladntext"/>
        <w:spacing w:before="60" w:after="0" w:line="276" w:lineRule="auto"/>
        <w:ind w:left="4963"/>
        <w:jc w:val="both"/>
        <w:rPr>
          <w:rFonts w:ascii="Arial" w:hAnsi="Arial" w:cs="Arial"/>
          <w:color w:val="000000"/>
        </w:rPr>
      </w:pPr>
    </w:p>
    <w:p w:rsidR="003B4DE4" w:rsidRDefault="003B4DE4" w:rsidP="00CB6345">
      <w:pPr>
        <w:pStyle w:val="Zkladntext"/>
        <w:numPr>
          <w:ilvl w:val="0"/>
          <w:numId w:val="2"/>
        </w:numPr>
        <w:spacing w:before="60" w:after="0" w:line="276" w:lineRule="auto"/>
        <w:jc w:val="both"/>
        <w:rPr>
          <w:rFonts w:ascii="Arial" w:hAnsi="Arial" w:cs="Arial"/>
          <w:color w:val="000000"/>
        </w:rPr>
      </w:pPr>
      <w:r w:rsidRPr="00B129C9">
        <w:rPr>
          <w:rFonts w:ascii="Arial" w:hAnsi="Arial" w:cs="Arial"/>
          <w:color w:val="000000"/>
        </w:rPr>
        <w:t>zástupce zhotovitele ve věcech technických</w:t>
      </w:r>
      <w:r w:rsidRPr="00B129C9">
        <w:rPr>
          <w:rFonts w:ascii="Arial" w:hAnsi="Arial" w:cs="Arial"/>
          <w:color w:val="000000"/>
        </w:rPr>
        <w:tab/>
      </w:r>
    </w:p>
    <w:p w:rsidR="005D3829" w:rsidRPr="00B129C9" w:rsidRDefault="005D3829" w:rsidP="005D3829">
      <w:pPr>
        <w:pStyle w:val="Zkladntext"/>
        <w:spacing w:before="60" w:after="0" w:line="276" w:lineRule="auto"/>
        <w:ind w:left="4963"/>
        <w:jc w:val="both"/>
        <w:rPr>
          <w:rFonts w:ascii="Arial" w:hAnsi="Arial" w:cs="Arial"/>
          <w:color w:val="000000"/>
        </w:rPr>
      </w:pPr>
    </w:p>
    <w:p w:rsidR="007C20F5" w:rsidRPr="00B129C9" w:rsidRDefault="007C20F5" w:rsidP="00CB6345">
      <w:pPr>
        <w:pStyle w:val="Zkladntext"/>
        <w:numPr>
          <w:ilvl w:val="0"/>
          <w:numId w:val="2"/>
        </w:numPr>
        <w:spacing w:before="60" w:after="0" w:line="276" w:lineRule="auto"/>
        <w:jc w:val="both"/>
        <w:rPr>
          <w:rFonts w:ascii="Arial" w:hAnsi="Arial" w:cs="Arial"/>
          <w:color w:val="000000"/>
        </w:rPr>
      </w:pPr>
      <w:r w:rsidRPr="00B129C9">
        <w:rPr>
          <w:rFonts w:ascii="Arial" w:hAnsi="Arial" w:cs="Arial"/>
          <w:color w:val="000000"/>
        </w:rPr>
        <w:t>vedoucí projektant</w:t>
      </w:r>
      <w:r w:rsidRPr="00B129C9">
        <w:rPr>
          <w:rFonts w:ascii="Arial" w:hAnsi="Arial" w:cs="Arial"/>
          <w:color w:val="000000"/>
        </w:rPr>
        <w:tab/>
      </w:r>
      <w:r w:rsidRPr="00B129C9">
        <w:rPr>
          <w:rFonts w:ascii="Arial" w:hAnsi="Arial" w:cs="Arial"/>
          <w:color w:val="000000"/>
        </w:rPr>
        <w:tab/>
      </w:r>
      <w:r w:rsidRPr="00B129C9">
        <w:rPr>
          <w:rFonts w:ascii="Arial" w:hAnsi="Arial" w:cs="Arial"/>
          <w:color w:val="000000"/>
        </w:rPr>
        <w:tab/>
      </w:r>
      <w:r w:rsidRPr="00B129C9">
        <w:rPr>
          <w:rFonts w:ascii="Arial" w:hAnsi="Arial" w:cs="Arial"/>
          <w:color w:val="000000"/>
        </w:rPr>
        <w:tab/>
      </w:r>
    </w:p>
    <w:p w:rsidR="00B0377B" w:rsidRPr="00B129C9" w:rsidRDefault="00B0377B" w:rsidP="00CB6345">
      <w:pPr>
        <w:pStyle w:val="Zkladntext"/>
        <w:numPr>
          <w:ilvl w:val="0"/>
          <w:numId w:val="5"/>
        </w:numPr>
        <w:spacing w:before="240" w:line="276" w:lineRule="auto"/>
        <w:ind w:left="357" w:hanging="357"/>
        <w:jc w:val="both"/>
        <w:rPr>
          <w:rFonts w:ascii="Arial" w:hAnsi="Arial" w:cs="Arial"/>
          <w:color w:val="000000"/>
        </w:rPr>
      </w:pPr>
      <w:r w:rsidRPr="00B129C9">
        <w:rPr>
          <w:rFonts w:ascii="Arial" w:hAnsi="Arial" w:cs="Arial"/>
          <w:color w:val="000000"/>
        </w:rPr>
        <w:t xml:space="preserve">Zmocněné osoby smluvních stran mohou být změněny písemným oznámením doručeným druhé smluvní straně nejpozději do 3 dnů ode dne vzniku této změny. </w:t>
      </w:r>
      <w:r w:rsidR="003B4DE4" w:rsidRPr="00B129C9">
        <w:rPr>
          <w:rFonts w:ascii="Arial" w:hAnsi="Arial" w:cs="Arial"/>
          <w:color w:val="000000"/>
        </w:rPr>
        <w:t>Zhotovitel</w:t>
      </w:r>
      <w:r w:rsidR="00F15E5D" w:rsidRPr="00B129C9">
        <w:rPr>
          <w:rFonts w:ascii="Arial" w:hAnsi="Arial" w:cs="Arial"/>
          <w:color w:val="000000"/>
        </w:rPr>
        <w:t xml:space="preserve"> je oprávněn změnit osob</w:t>
      </w:r>
      <w:r w:rsidR="001A6130" w:rsidRPr="00B129C9">
        <w:rPr>
          <w:rFonts w:ascii="Arial" w:hAnsi="Arial" w:cs="Arial"/>
          <w:color w:val="000000"/>
        </w:rPr>
        <w:t>u</w:t>
      </w:r>
      <w:r w:rsidR="00F15E5D" w:rsidRPr="00B129C9">
        <w:rPr>
          <w:rFonts w:ascii="Arial" w:hAnsi="Arial" w:cs="Arial"/>
          <w:color w:val="000000"/>
        </w:rPr>
        <w:t xml:space="preserve"> dle odst. 2 písm. c) pouze ve výjimečných případech a pouze s předchozím souhlasem </w:t>
      </w:r>
      <w:r w:rsidR="001A6130" w:rsidRPr="00B129C9">
        <w:rPr>
          <w:rFonts w:ascii="Arial" w:hAnsi="Arial" w:cs="Arial"/>
          <w:color w:val="000000"/>
        </w:rPr>
        <w:t>o</w:t>
      </w:r>
      <w:r w:rsidR="003B4DE4" w:rsidRPr="00B129C9">
        <w:rPr>
          <w:rFonts w:ascii="Arial" w:hAnsi="Arial" w:cs="Arial"/>
          <w:color w:val="000000"/>
        </w:rPr>
        <w:t>bjednatel</w:t>
      </w:r>
      <w:r w:rsidR="001A6130" w:rsidRPr="00B129C9">
        <w:rPr>
          <w:rFonts w:ascii="Arial" w:hAnsi="Arial" w:cs="Arial"/>
          <w:color w:val="000000"/>
        </w:rPr>
        <w:t>e</w:t>
      </w:r>
      <w:r w:rsidR="00F15E5D" w:rsidRPr="00B129C9">
        <w:rPr>
          <w:rFonts w:ascii="Arial" w:hAnsi="Arial" w:cs="Arial"/>
          <w:color w:val="000000"/>
        </w:rPr>
        <w:t xml:space="preserve">. </w:t>
      </w:r>
      <w:r w:rsidR="003B4DE4" w:rsidRPr="00B129C9">
        <w:rPr>
          <w:rFonts w:ascii="Arial" w:hAnsi="Arial" w:cs="Arial"/>
          <w:color w:val="000000"/>
        </w:rPr>
        <w:t>Zhotovitel</w:t>
      </w:r>
      <w:r w:rsidR="00F15E5D" w:rsidRPr="00B129C9">
        <w:rPr>
          <w:rFonts w:ascii="Arial" w:hAnsi="Arial" w:cs="Arial"/>
          <w:color w:val="000000"/>
        </w:rPr>
        <w:t xml:space="preserve"> je povinen prokázat, že nahrazující osob</w:t>
      </w:r>
      <w:r w:rsidR="001A6130" w:rsidRPr="00B129C9">
        <w:rPr>
          <w:rFonts w:ascii="Arial" w:hAnsi="Arial" w:cs="Arial"/>
          <w:color w:val="000000"/>
        </w:rPr>
        <w:t>a</w:t>
      </w:r>
      <w:r w:rsidR="00F15E5D" w:rsidRPr="00B129C9">
        <w:rPr>
          <w:rFonts w:ascii="Arial" w:hAnsi="Arial" w:cs="Arial"/>
          <w:color w:val="000000"/>
        </w:rPr>
        <w:t xml:space="preserve"> splňuj</w:t>
      </w:r>
      <w:r w:rsidR="001A6130" w:rsidRPr="00B129C9">
        <w:rPr>
          <w:rFonts w:ascii="Arial" w:hAnsi="Arial" w:cs="Arial"/>
          <w:color w:val="000000"/>
        </w:rPr>
        <w:t xml:space="preserve">e </w:t>
      </w:r>
      <w:r w:rsidR="00F15E5D" w:rsidRPr="00B129C9">
        <w:rPr>
          <w:rFonts w:ascii="Arial" w:hAnsi="Arial" w:cs="Arial"/>
          <w:color w:val="000000"/>
        </w:rPr>
        <w:t>kvalifikaci minimálně v rozsahu, ve kterém ji splnil</w:t>
      </w:r>
      <w:r w:rsidR="001A6130" w:rsidRPr="00B129C9">
        <w:rPr>
          <w:rFonts w:ascii="Arial" w:hAnsi="Arial" w:cs="Arial"/>
          <w:color w:val="000000"/>
        </w:rPr>
        <w:t>a</w:t>
      </w:r>
      <w:r w:rsidR="00F15E5D" w:rsidRPr="00B129C9">
        <w:rPr>
          <w:rFonts w:ascii="Arial" w:hAnsi="Arial" w:cs="Arial"/>
          <w:color w:val="000000"/>
        </w:rPr>
        <w:t xml:space="preserve"> osob</w:t>
      </w:r>
      <w:r w:rsidR="001A6130" w:rsidRPr="00B129C9">
        <w:rPr>
          <w:rFonts w:ascii="Arial" w:hAnsi="Arial" w:cs="Arial"/>
          <w:color w:val="000000"/>
        </w:rPr>
        <w:t>a</w:t>
      </w:r>
      <w:r w:rsidR="00F15E5D" w:rsidRPr="00B129C9">
        <w:rPr>
          <w:rFonts w:ascii="Arial" w:hAnsi="Arial" w:cs="Arial"/>
          <w:color w:val="000000"/>
        </w:rPr>
        <w:t xml:space="preserve"> nahrazen</w:t>
      </w:r>
      <w:r w:rsidR="001A6130" w:rsidRPr="00B129C9">
        <w:rPr>
          <w:rFonts w:ascii="Arial" w:hAnsi="Arial" w:cs="Arial"/>
          <w:color w:val="000000"/>
        </w:rPr>
        <w:t>á</w:t>
      </w:r>
      <w:r w:rsidR="00F15E5D" w:rsidRPr="00B129C9">
        <w:rPr>
          <w:rFonts w:ascii="Arial" w:hAnsi="Arial" w:cs="Arial"/>
          <w:color w:val="000000"/>
        </w:rPr>
        <w:t xml:space="preserve">. </w:t>
      </w:r>
    </w:p>
    <w:p w:rsidR="00CC2655" w:rsidRPr="00B129C9" w:rsidRDefault="00BD0B24" w:rsidP="00CB6345">
      <w:pPr>
        <w:pStyle w:val="Zkladntext"/>
        <w:numPr>
          <w:ilvl w:val="0"/>
          <w:numId w:val="5"/>
        </w:numPr>
        <w:spacing w:before="120" w:line="276" w:lineRule="auto"/>
        <w:jc w:val="both"/>
        <w:rPr>
          <w:rFonts w:ascii="Arial" w:hAnsi="Arial" w:cs="Arial"/>
          <w:color w:val="000000"/>
        </w:rPr>
      </w:pPr>
      <w:r w:rsidRPr="00B129C9">
        <w:rPr>
          <w:rFonts w:ascii="Arial" w:hAnsi="Arial" w:cs="Arial"/>
          <w:color w:val="000000"/>
        </w:rPr>
        <w:t xml:space="preserve">Je-li zástupce </w:t>
      </w:r>
      <w:r w:rsidR="001A6130" w:rsidRPr="00B129C9">
        <w:rPr>
          <w:rFonts w:ascii="Arial" w:hAnsi="Arial" w:cs="Arial"/>
          <w:color w:val="000000"/>
        </w:rPr>
        <w:t>o</w:t>
      </w:r>
      <w:r w:rsidR="003B4DE4" w:rsidRPr="00B129C9">
        <w:rPr>
          <w:rFonts w:ascii="Arial" w:hAnsi="Arial" w:cs="Arial"/>
          <w:color w:val="000000"/>
        </w:rPr>
        <w:t>bjednatel</w:t>
      </w:r>
      <w:r w:rsidR="001A6130" w:rsidRPr="00B129C9">
        <w:rPr>
          <w:rFonts w:ascii="Arial" w:hAnsi="Arial" w:cs="Arial"/>
          <w:color w:val="000000"/>
        </w:rPr>
        <w:t>e</w:t>
      </w:r>
      <w:r w:rsidRPr="00B129C9">
        <w:rPr>
          <w:rFonts w:ascii="Arial" w:hAnsi="Arial" w:cs="Arial"/>
          <w:color w:val="000000"/>
        </w:rPr>
        <w:t xml:space="preserve"> ve věcech smluvních dle článku </w:t>
      </w:r>
      <w:r w:rsidR="00A36DF7" w:rsidRPr="00B129C9">
        <w:rPr>
          <w:rFonts w:ascii="Arial" w:hAnsi="Arial" w:cs="Arial"/>
          <w:color w:val="000000"/>
        </w:rPr>
        <w:t>2</w:t>
      </w:r>
      <w:r w:rsidRPr="00B129C9">
        <w:rPr>
          <w:rFonts w:ascii="Arial" w:hAnsi="Arial" w:cs="Arial"/>
          <w:color w:val="000000"/>
        </w:rPr>
        <w:t xml:space="preserve"> odst. 1 písm. a) osoba odlišná od osoby oprávněné jednat za </w:t>
      </w:r>
      <w:r w:rsidR="001A6130" w:rsidRPr="00B129C9">
        <w:rPr>
          <w:rFonts w:ascii="Arial" w:hAnsi="Arial" w:cs="Arial"/>
          <w:color w:val="000000"/>
        </w:rPr>
        <w:t>o</w:t>
      </w:r>
      <w:r w:rsidR="003B4DE4" w:rsidRPr="00B129C9">
        <w:rPr>
          <w:rFonts w:ascii="Arial" w:hAnsi="Arial" w:cs="Arial"/>
          <w:color w:val="000000"/>
        </w:rPr>
        <w:t>bjednatel</w:t>
      </w:r>
      <w:r w:rsidR="001A6130" w:rsidRPr="00B129C9">
        <w:rPr>
          <w:rFonts w:ascii="Arial" w:hAnsi="Arial" w:cs="Arial"/>
          <w:color w:val="000000"/>
        </w:rPr>
        <w:t>e</w:t>
      </w:r>
      <w:r w:rsidRPr="00B129C9">
        <w:rPr>
          <w:rFonts w:ascii="Arial" w:hAnsi="Arial" w:cs="Arial"/>
          <w:color w:val="000000"/>
        </w:rPr>
        <w:t xml:space="preserve"> dle právních předpisů, není oprávněn uzavírat dodatky k této smlouvě ani tuto smlouvu ukončit.</w:t>
      </w:r>
    </w:p>
    <w:p w:rsidR="00B0377B" w:rsidRPr="00B129C9" w:rsidRDefault="00B0377B" w:rsidP="00F32D38">
      <w:pPr>
        <w:spacing w:before="240" w:line="276" w:lineRule="auto"/>
        <w:jc w:val="center"/>
        <w:rPr>
          <w:rFonts w:ascii="Arial" w:hAnsi="Arial" w:cs="Arial"/>
          <w:b/>
          <w:color w:val="000000"/>
          <w:sz w:val="20"/>
          <w:szCs w:val="20"/>
        </w:rPr>
      </w:pPr>
      <w:r w:rsidRPr="00B129C9">
        <w:rPr>
          <w:rFonts w:ascii="Arial" w:hAnsi="Arial" w:cs="Arial"/>
          <w:b/>
          <w:color w:val="000000"/>
          <w:sz w:val="20"/>
          <w:szCs w:val="20"/>
        </w:rPr>
        <w:t xml:space="preserve">Článek </w:t>
      </w:r>
      <w:r w:rsidR="00BD0B24" w:rsidRPr="00B129C9">
        <w:rPr>
          <w:rFonts w:ascii="Arial" w:hAnsi="Arial" w:cs="Arial"/>
          <w:b/>
          <w:color w:val="000000"/>
          <w:sz w:val="20"/>
          <w:szCs w:val="20"/>
        </w:rPr>
        <w:t>3</w:t>
      </w:r>
    </w:p>
    <w:p w:rsidR="00B0377B" w:rsidRPr="00B129C9" w:rsidRDefault="006E0A02" w:rsidP="00F32D38">
      <w:pPr>
        <w:pStyle w:val="Nadpis1"/>
        <w:spacing w:after="240" w:line="276" w:lineRule="auto"/>
        <w:rPr>
          <w:rFonts w:cs="Arial"/>
          <w:b w:val="0"/>
          <w:color w:val="000000"/>
          <w:szCs w:val="20"/>
        </w:rPr>
      </w:pPr>
      <w:r w:rsidRPr="00B129C9">
        <w:rPr>
          <w:rFonts w:cs="Arial"/>
          <w:color w:val="000000"/>
          <w:szCs w:val="20"/>
        </w:rPr>
        <w:t>Podklady pro uzavření smlouvy</w:t>
      </w:r>
    </w:p>
    <w:p w:rsidR="006E0A02" w:rsidRPr="00B129C9" w:rsidRDefault="006E0A02" w:rsidP="00CB6345">
      <w:pPr>
        <w:pStyle w:val="Zkladntext"/>
        <w:numPr>
          <w:ilvl w:val="0"/>
          <w:numId w:val="6"/>
        </w:numPr>
        <w:spacing w:before="120" w:line="276" w:lineRule="auto"/>
        <w:ind w:left="357" w:hanging="357"/>
        <w:jc w:val="both"/>
        <w:rPr>
          <w:rFonts w:ascii="Arial" w:hAnsi="Arial" w:cs="Arial"/>
          <w:color w:val="000000"/>
        </w:rPr>
      </w:pPr>
      <w:r w:rsidRPr="00B129C9">
        <w:rPr>
          <w:rFonts w:ascii="Arial" w:hAnsi="Arial" w:cs="Arial"/>
          <w:color w:val="000000"/>
        </w:rPr>
        <w:t xml:space="preserve">Základním podkladem pro uzavření této smlouvy je nabídka </w:t>
      </w:r>
      <w:r w:rsidR="00D67F06" w:rsidRPr="00B129C9">
        <w:rPr>
          <w:rFonts w:ascii="Arial" w:hAnsi="Arial" w:cs="Arial"/>
          <w:color w:val="000000"/>
        </w:rPr>
        <w:t>zhotovitele</w:t>
      </w:r>
      <w:r w:rsidR="00933AFF" w:rsidRPr="00B129C9">
        <w:rPr>
          <w:rFonts w:ascii="Arial" w:hAnsi="Arial" w:cs="Arial"/>
          <w:color w:val="000000"/>
        </w:rPr>
        <w:t xml:space="preserve"> </w:t>
      </w:r>
      <w:r w:rsidRPr="00B129C9">
        <w:rPr>
          <w:rFonts w:ascii="Arial" w:hAnsi="Arial" w:cs="Arial"/>
          <w:color w:val="000000"/>
        </w:rPr>
        <w:t xml:space="preserve">podaná dne </w:t>
      </w:r>
      <w:r w:rsidR="005D3829">
        <w:rPr>
          <w:rFonts w:ascii="Arial" w:hAnsi="Arial" w:cs="Arial"/>
        </w:rPr>
        <w:t>3. 1. 2018</w:t>
      </w:r>
      <w:r w:rsidRPr="00B129C9">
        <w:rPr>
          <w:rFonts w:ascii="Arial" w:hAnsi="Arial" w:cs="Arial"/>
        </w:rPr>
        <w:t xml:space="preserve"> </w:t>
      </w:r>
      <w:r w:rsidRPr="00B129C9">
        <w:rPr>
          <w:rFonts w:ascii="Arial" w:hAnsi="Arial" w:cs="Arial"/>
          <w:color w:val="000000"/>
        </w:rPr>
        <w:t xml:space="preserve">v rámci </w:t>
      </w:r>
      <w:r w:rsidR="00B129C9">
        <w:rPr>
          <w:rFonts w:ascii="Arial" w:hAnsi="Arial" w:cs="Arial"/>
          <w:color w:val="000000"/>
        </w:rPr>
        <w:t>výběrového</w:t>
      </w:r>
      <w:r w:rsidR="00B129C9" w:rsidRPr="00B129C9">
        <w:rPr>
          <w:rFonts w:ascii="Arial" w:hAnsi="Arial" w:cs="Arial"/>
          <w:color w:val="000000"/>
        </w:rPr>
        <w:t xml:space="preserve"> </w:t>
      </w:r>
      <w:r w:rsidR="00261C40" w:rsidRPr="00B129C9">
        <w:rPr>
          <w:rFonts w:ascii="Arial" w:hAnsi="Arial" w:cs="Arial"/>
          <w:color w:val="000000"/>
        </w:rPr>
        <w:t xml:space="preserve">řízení </w:t>
      </w:r>
      <w:r w:rsidR="00D67F06" w:rsidRPr="00B129C9">
        <w:rPr>
          <w:rFonts w:ascii="Arial" w:hAnsi="Arial" w:cs="Arial"/>
          <w:color w:val="000000"/>
        </w:rPr>
        <w:t xml:space="preserve">předmětné </w:t>
      </w:r>
      <w:r w:rsidRPr="00B129C9">
        <w:rPr>
          <w:rFonts w:ascii="Arial" w:hAnsi="Arial" w:cs="Arial"/>
          <w:color w:val="000000"/>
        </w:rPr>
        <w:t>veřejné zakázky.</w:t>
      </w:r>
    </w:p>
    <w:p w:rsidR="0080710F" w:rsidRPr="00B129C9" w:rsidRDefault="00B5247B" w:rsidP="00CB6345">
      <w:pPr>
        <w:pStyle w:val="Zkladntext"/>
        <w:numPr>
          <w:ilvl w:val="0"/>
          <w:numId w:val="6"/>
        </w:numPr>
        <w:spacing w:before="240" w:after="240" w:line="276" w:lineRule="auto"/>
        <w:jc w:val="both"/>
        <w:rPr>
          <w:rFonts w:ascii="Arial" w:hAnsi="Arial" w:cs="Arial"/>
          <w:color w:val="000000"/>
        </w:rPr>
      </w:pPr>
      <w:r w:rsidRPr="00B129C9">
        <w:rPr>
          <w:rFonts w:ascii="Arial" w:hAnsi="Arial" w:cs="Arial"/>
          <w:color w:val="000000"/>
        </w:rPr>
        <w:t xml:space="preserve">Zhotovitel prohlašuje, že si </w:t>
      </w:r>
      <w:r w:rsidR="00B129C9">
        <w:rPr>
          <w:rFonts w:ascii="Arial" w:hAnsi="Arial" w:cs="Arial"/>
          <w:color w:val="000000"/>
        </w:rPr>
        <w:t xml:space="preserve">před podáním nabídky dle odst. 1 </w:t>
      </w:r>
      <w:r w:rsidRPr="00B129C9">
        <w:rPr>
          <w:rFonts w:ascii="Arial" w:hAnsi="Arial" w:cs="Arial"/>
          <w:color w:val="000000"/>
        </w:rPr>
        <w:t xml:space="preserve">pečlivě prostudoval </w:t>
      </w:r>
      <w:r w:rsidR="00B129C9">
        <w:rPr>
          <w:rFonts w:ascii="Arial" w:hAnsi="Arial" w:cs="Arial"/>
          <w:color w:val="000000"/>
        </w:rPr>
        <w:t xml:space="preserve">veškeré části zadávací a smluvní </w:t>
      </w:r>
      <w:r w:rsidR="00E04C3D" w:rsidRPr="00B129C9">
        <w:rPr>
          <w:rFonts w:ascii="Arial" w:hAnsi="Arial" w:cs="Arial"/>
          <w:color w:val="000000"/>
        </w:rPr>
        <w:t>dokumentac</w:t>
      </w:r>
      <w:r w:rsidR="00B129C9">
        <w:rPr>
          <w:rFonts w:ascii="Arial" w:hAnsi="Arial" w:cs="Arial"/>
          <w:color w:val="000000"/>
        </w:rPr>
        <w:t>e, že</w:t>
      </w:r>
      <w:r w:rsidR="00B129C9" w:rsidRPr="00B129C9">
        <w:rPr>
          <w:rFonts w:ascii="Arial" w:hAnsi="Arial" w:cs="Arial"/>
          <w:color w:val="000000"/>
        </w:rPr>
        <w:t xml:space="preserve"> </w:t>
      </w:r>
      <w:r w:rsidR="00B129C9">
        <w:rPr>
          <w:rFonts w:ascii="Arial" w:hAnsi="Arial" w:cs="Arial"/>
          <w:color w:val="000000"/>
        </w:rPr>
        <w:t>jim zcela porozuměl a jejich zněním souhlasí</w:t>
      </w:r>
      <w:r w:rsidRPr="00B129C9">
        <w:rPr>
          <w:rFonts w:ascii="Arial" w:hAnsi="Arial" w:cs="Arial"/>
          <w:color w:val="000000"/>
        </w:rPr>
        <w:t>.</w:t>
      </w:r>
    </w:p>
    <w:p w:rsidR="00261C40" w:rsidRPr="00B129C9" w:rsidRDefault="003B4DE4" w:rsidP="00CB6345">
      <w:pPr>
        <w:pStyle w:val="Zkladntext"/>
        <w:numPr>
          <w:ilvl w:val="0"/>
          <w:numId w:val="6"/>
        </w:numPr>
        <w:spacing w:before="240" w:after="240" w:line="276" w:lineRule="auto"/>
        <w:ind w:left="357" w:hanging="357"/>
        <w:jc w:val="both"/>
        <w:rPr>
          <w:rFonts w:ascii="Arial" w:hAnsi="Arial" w:cs="Arial"/>
          <w:color w:val="000000"/>
        </w:rPr>
      </w:pPr>
      <w:r w:rsidRPr="00B129C9">
        <w:rPr>
          <w:rFonts w:ascii="Arial" w:hAnsi="Arial" w:cs="Arial"/>
          <w:color w:val="000000"/>
        </w:rPr>
        <w:t>Zhotovitel</w:t>
      </w:r>
      <w:r w:rsidR="00261C40" w:rsidRPr="00B129C9">
        <w:rPr>
          <w:rFonts w:ascii="Arial" w:hAnsi="Arial" w:cs="Arial"/>
          <w:color w:val="000000"/>
        </w:rPr>
        <w:t xml:space="preserve"> dále prohlašuje, </w:t>
      </w:r>
      <w:r w:rsidR="00D81877" w:rsidRPr="00B129C9">
        <w:rPr>
          <w:rFonts w:ascii="Arial" w:hAnsi="Arial" w:cs="Arial"/>
          <w:color w:val="000000"/>
        </w:rPr>
        <w:t xml:space="preserve">že realizaci </w:t>
      </w:r>
      <w:r w:rsidR="005A5BAF" w:rsidRPr="00B129C9">
        <w:rPr>
          <w:rFonts w:ascii="Arial" w:hAnsi="Arial" w:cs="Arial"/>
          <w:color w:val="000000"/>
        </w:rPr>
        <w:t>předmětu smlouvy</w:t>
      </w:r>
      <w:r w:rsidR="00261C40" w:rsidRPr="00B129C9">
        <w:rPr>
          <w:rFonts w:ascii="Arial" w:hAnsi="Arial" w:cs="Arial"/>
          <w:color w:val="000000"/>
        </w:rPr>
        <w:t xml:space="preserve"> provede v souladu se zadávací dokumentací veřejné zakázky včetně všech jejích vysvětlení</w:t>
      </w:r>
      <w:r w:rsidR="00B129C9">
        <w:rPr>
          <w:rFonts w:ascii="Arial" w:hAnsi="Arial" w:cs="Arial"/>
          <w:color w:val="000000"/>
        </w:rPr>
        <w:t>, doplnění a změn provedených</w:t>
      </w:r>
      <w:r w:rsidR="00261C40" w:rsidRPr="00B129C9">
        <w:rPr>
          <w:rFonts w:ascii="Arial" w:hAnsi="Arial" w:cs="Arial"/>
          <w:color w:val="000000"/>
        </w:rPr>
        <w:t xml:space="preserve"> zadavatelem.</w:t>
      </w:r>
    </w:p>
    <w:p w:rsidR="00B0377B" w:rsidRPr="00B129C9" w:rsidRDefault="003B4DE4" w:rsidP="00CB6345">
      <w:pPr>
        <w:pStyle w:val="Zkladntext"/>
        <w:numPr>
          <w:ilvl w:val="0"/>
          <w:numId w:val="6"/>
        </w:numPr>
        <w:spacing w:before="240" w:after="240" w:line="276" w:lineRule="auto"/>
        <w:ind w:left="357" w:hanging="357"/>
        <w:jc w:val="both"/>
        <w:rPr>
          <w:rFonts w:ascii="Arial" w:hAnsi="Arial" w:cs="Arial"/>
          <w:color w:val="000000"/>
        </w:rPr>
      </w:pPr>
      <w:r w:rsidRPr="00B129C9">
        <w:rPr>
          <w:rFonts w:ascii="Arial" w:hAnsi="Arial" w:cs="Arial"/>
          <w:color w:val="000000"/>
        </w:rPr>
        <w:t>Zhotovitel</w:t>
      </w:r>
      <w:r w:rsidR="00357C09" w:rsidRPr="00B129C9">
        <w:rPr>
          <w:rFonts w:ascii="Arial" w:hAnsi="Arial" w:cs="Arial"/>
          <w:color w:val="000000"/>
        </w:rPr>
        <w:t xml:space="preserve"> upozorní </w:t>
      </w:r>
      <w:r w:rsidR="00D67F06" w:rsidRPr="00B129C9">
        <w:rPr>
          <w:rFonts w:ascii="Arial" w:hAnsi="Arial" w:cs="Arial"/>
          <w:color w:val="000000"/>
        </w:rPr>
        <w:t>o</w:t>
      </w:r>
      <w:r w:rsidRPr="00B129C9">
        <w:rPr>
          <w:rFonts w:ascii="Arial" w:hAnsi="Arial" w:cs="Arial"/>
          <w:color w:val="000000"/>
        </w:rPr>
        <w:t>bjednatel</w:t>
      </w:r>
      <w:r w:rsidR="00D67F06" w:rsidRPr="00B129C9">
        <w:rPr>
          <w:rFonts w:ascii="Arial" w:hAnsi="Arial" w:cs="Arial"/>
          <w:color w:val="000000"/>
        </w:rPr>
        <w:t>e</w:t>
      </w:r>
      <w:r w:rsidR="00357C09" w:rsidRPr="00B129C9">
        <w:rPr>
          <w:rFonts w:ascii="Arial" w:hAnsi="Arial" w:cs="Arial"/>
          <w:color w:val="000000"/>
        </w:rPr>
        <w:t xml:space="preserve"> bez zbytečného odkladu na zjištěné zjevné vady a nedostatky</w:t>
      </w:r>
      <w:r w:rsidR="007E79C1" w:rsidRPr="00B129C9">
        <w:rPr>
          <w:rFonts w:ascii="Arial" w:hAnsi="Arial" w:cs="Arial"/>
          <w:color w:val="000000"/>
        </w:rPr>
        <w:t xml:space="preserve"> podkladů pro uzavření smlouvy</w:t>
      </w:r>
      <w:r w:rsidR="00357C09" w:rsidRPr="00B129C9">
        <w:rPr>
          <w:rFonts w:ascii="Arial" w:hAnsi="Arial" w:cs="Arial"/>
          <w:color w:val="000000"/>
        </w:rPr>
        <w:t xml:space="preserve">. Případný soupis zjištěných vad a nedostatků předané dokumentace včetně návrhů na jejich odstranění </w:t>
      </w:r>
      <w:r w:rsidR="00B129C9">
        <w:rPr>
          <w:rFonts w:ascii="Arial" w:hAnsi="Arial" w:cs="Arial"/>
          <w:color w:val="000000"/>
        </w:rPr>
        <w:t>z</w:t>
      </w:r>
      <w:r w:rsidR="00B129C9" w:rsidRPr="00B129C9">
        <w:rPr>
          <w:rFonts w:ascii="Arial" w:hAnsi="Arial" w:cs="Arial"/>
          <w:color w:val="000000"/>
        </w:rPr>
        <w:t xml:space="preserve">hotovitel </w:t>
      </w:r>
      <w:r w:rsidR="00357C09" w:rsidRPr="00B129C9">
        <w:rPr>
          <w:rFonts w:ascii="Arial" w:hAnsi="Arial" w:cs="Arial"/>
          <w:color w:val="000000"/>
        </w:rPr>
        <w:t>předá bez zbytečného odkladu po provedení kontroly</w:t>
      </w:r>
      <w:r w:rsidR="00B129C9">
        <w:rPr>
          <w:rFonts w:ascii="Arial" w:hAnsi="Arial" w:cs="Arial"/>
          <w:color w:val="000000"/>
        </w:rPr>
        <w:t xml:space="preserve"> objednateli</w:t>
      </w:r>
      <w:r w:rsidR="00357C09" w:rsidRPr="00B129C9">
        <w:rPr>
          <w:rFonts w:ascii="Arial" w:hAnsi="Arial" w:cs="Arial"/>
          <w:color w:val="000000"/>
        </w:rPr>
        <w:t>.</w:t>
      </w:r>
      <w:r w:rsidR="00B21361" w:rsidRPr="00B129C9">
        <w:rPr>
          <w:rFonts w:ascii="Arial" w:hAnsi="Arial" w:cs="Arial"/>
          <w:color w:val="000000"/>
        </w:rPr>
        <w:t xml:space="preserve"> </w:t>
      </w:r>
    </w:p>
    <w:p w:rsidR="00B0377B" w:rsidRPr="00B129C9" w:rsidRDefault="00B0377B" w:rsidP="00F32D38">
      <w:pPr>
        <w:spacing w:before="240" w:line="276" w:lineRule="auto"/>
        <w:jc w:val="center"/>
        <w:rPr>
          <w:rFonts w:ascii="Arial" w:hAnsi="Arial" w:cs="Arial"/>
          <w:b/>
          <w:color w:val="000000"/>
          <w:sz w:val="20"/>
          <w:szCs w:val="20"/>
        </w:rPr>
      </w:pPr>
      <w:r w:rsidRPr="00B129C9">
        <w:rPr>
          <w:rFonts w:ascii="Arial" w:hAnsi="Arial" w:cs="Arial"/>
          <w:b/>
          <w:color w:val="000000"/>
          <w:sz w:val="20"/>
          <w:szCs w:val="20"/>
        </w:rPr>
        <w:t xml:space="preserve">Článek </w:t>
      </w:r>
      <w:r w:rsidR="00BD0B24" w:rsidRPr="00B129C9">
        <w:rPr>
          <w:rFonts w:ascii="Arial" w:hAnsi="Arial" w:cs="Arial"/>
          <w:b/>
          <w:color w:val="000000"/>
          <w:sz w:val="20"/>
          <w:szCs w:val="20"/>
        </w:rPr>
        <w:t>4</w:t>
      </w:r>
    </w:p>
    <w:p w:rsidR="00B0377B" w:rsidRPr="00B129C9" w:rsidRDefault="00B0377B" w:rsidP="00F32D38">
      <w:pPr>
        <w:pStyle w:val="Nadpis1"/>
        <w:spacing w:after="240" w:line="276" w:lineRule="auto"/>
        <w:rPr>
          <w:rFonts w:cs="Arial"/>
          <w:b w:val="0"/>
          <w:color w:val="000000"/>
          <w:szCs w:val="20"/>
        </w:rPr>
      </w:pPr>
      <w:r w:rsidRPr="00B129C9">
        <w:rPr>
          <w:rFonts w:cs="Arial"/>
          <w:color w:val="000000"/>
          <w:szCs w:val="20"/>
        </w:rPr>
        <w:t>Předmět smlouvy</w:t>
      </w:r>
    </w:p>
    <w:p w:rsidR="000D0DC9" w:rsidRPr="00B129C9" w:rsidRDefault="005A5BAF" w:rsidP="00CB6345">
      <w:pPr>
        <w:pStyle w:val="Zkladntext"/>
        <w:numPr>
          <w:ilvl w:val="0"/>
          <w:numId w:val="7"/>
        </w:numPr>
        <w:spacing w:before="240" w:after="240" w:line="276" w:lineRule="auto"/>
        <w:jc w:val="both"/>
        <w:rPr>
          <w:rFonts w:ascii="Arial" w:hAnsi="Arial" w:cs="Arial"/>
          <w:color w:val="000000"/>
        </w:rPr>
      </w:pPr>
      <w:r w:rsidRPr="00B129C9">
        <w:rPr>
          <w:rFonts w:ascii="Arial" w:hAnsi="Arial" w:cs="Arial"/>
          <w:color w:val="000000"/>
        </w:rPr>
        <w:t xml:space="preserve">Předmětem plnění této smlouvy je </w:t>
      </w:r>
      <w:r w:rsidR="00D67F06" w:rsidRPr="00B129C9">
        <w:rPr>
          <w:rFonts w:ascii="Arial" w:hAnsi="Arial" w:cs="Arial"/>
          <w:color w:val="000000"/>
        </w:rPr>
        <w:t xml:space="preserve">závazek zhotovitele realizovat dílo </w:t>
      </w:r>
      <w:r w:rsidR="00323ED1" w:rsidRPr="00B129C9">
        <w:rPr>
          <w:rFonts w:ascii="Arial" w:hAnsi="Arial" w:cs="Arial"/>
          <w:color w:val="000000"/>
        </w:rPr>
        <w:t xml:space="preserve">podrobně </w:t>
      </w:r>
      <w:r w:rsidR="00D67F06" w:rsidRPr="00B129C9">
        <w:rPr>
          <w:rFonts w:ascii="Arial" w:hAnsi="Arial" w:cs="Arial"/>
          <w:color w:val="000000"/>
        </w:rPr>
        <w:t>specifikova</w:t>
      </w:r>
      <w:r w:rsidRPr="00B129C9">
        <w:rPr>
          <w:rFonts w:ascii="Arial" w:hAnsi="Arial" w:cs="Arial"/>
          <w:color w:val="000000"/>
        </w:rPr>
        <w:t>n</w:t>
      </w:r>
      <w:r w:rsidR="00D67F06" w:rsidRPr="00B129C9">
        <w:rPr>
          <w:rFonts w:ascii="Arial" w:hAnsi="Arial" w:cs="Arial"/>
          <w:color w:val="000000"/>
        </w:rPr>
        <w:t>é</w:t>
      </w:r>
      <w:r w:rsidRPr="00B129C9">
        <w:rPr>
          <w:rFonts w:ascii="Arial" w:hAnsi="Arial" w:cs="Arial"/>
          <w:color w:val="000000"/>
        </w:rPr>
        <w:t xml:space="preserve"> v článku </w:t>
      </w:r>
      <w:r w:rsidR="00A36DF7" w:rsidRPr="00B129C9">
        <w:rPr>
          <w:rFonts w:ascii="Arial" w:hAnsi="Arial" w:cs="Arial"/>
          <w:color w:val="000000"/>
        </w:rPr>
        <w:t>5</w:t>
      </w:r>
      <w:r w:rsidRPr="00B129C9">
        <w:rPr>
          <w:rFonts w:ascii="Arial" w:hAnsi="Arial" w:cs="Arial"/>
          <w:color w:val="000000"/>
        </w:rPr>
        <w:t>.</w:t>
      </w:r>
      <w:r w:rsidR="00D67F06" w:rsidRPr="00B129C9">
        <w:rPr>
          <w:rFonts w:ascii="Arial" w:hAnsi="Arial" w:cs="Arial"/>
          <w:color w:val="000000"/>
        </w:rPr>
        <w:t xml:space="preserve"> Objednatel se zavazuje řádně realizované dílo převzít a zaplatit za něj sjednanou cenu.</w:t>
      </w:r>
    </w:p>
    <w:p w:rsidR="005A5BAF" w:rsidRPr="00B129C9" w:rsidRDefault="005A5BAF" w:rsidP="00F32D38">
      <w:pPr>
        <w:keepNext/>
        <w:spacing w:before="240" w:line="276" w:lineRule="auto"/>
        <w:jc w:val="center"/>
        <w:outlineLvl w:val="6"/>
        <w:rPr>
          <w:rFonts w:ascii="Arial" w:hAnsi="Arial" w:cs="Arial"/>
          <w:b/>
          <w:sz w:val="20"/>
          <w:szCs w:val="20"/>
        </w:rPr>
      </w:pPr>
      <w:r w:rsidRPr="00B129C9">
        <w:rPr>
          <w:rFonts w:ascii="Arial" w:hAnsi="Arial" w:cs="Arial"/>
          <w:b/>
          <w:sz w:val="20"/>
          <w:szCs w:val="20"/>
        </w:rPr>
        <w:t xml:space="preserve">Článek </w:t>
      </w:r>
      <w:r w:rsidR="00BD0B24" w:rsidRPr="00B129C9">
        <w:rPr>
          <w:rFonts w:ascii="Arial" w:hAnsi="Arial" w:cs="Arial"/>
          <w:b/>
          <w:sz w:val="20"/>
          <w:szCs w:val="20"/>
        </w:rPr>
        <w:t>5</w:t>
      </w:r>
    </w:p>
    <w:p w:rsidR="005A5BAF" w:rsidRPr="00B129C9" w:rsidRDefault="00D67F06" w:rsidP="00F32D38">
      <w:pPr>
        <w:keepNext/>
        <w:spacing w:after="240" w:line="276" w:lineRule="auto"/>
        <w:jc w:val="center"/>
        <w:outlineLvl w:val="6"/>
        <w:rPr>
          <w:rFonts w:ascii="Arial" w:hAnsi="Arial" w:cs="Arial"/>
          <w:b/>
          <w:sz w:val="20"/>
          <w:szCs w:val="20"/>
        </w:rPr>
      </w:pPr>
      <w:r w:rsidRPr="00B129C9">
        <w:rPr>
          <w:rFonts w:ascii="Arial" w:hAnsi="Arial" w:cs="Arial"/>
          <w:b/>
          <w:sz w:val="20"/>
          <w:szCs w:val="20"/>
        </w:rPr>
        <w:t>Podrobná specifikace předmětu díla</w:t>
      </w:r>
    </w:p>
    <w:p w:rsidR="00B129C9" w:rsidRPr="00B129C9" w:rsidRDefault="00B129C9" w:rsidP="00E947B9">
      <w:pPr>
        <w:pStyle w:val="Zkladntext"/>
        <w:numPr>
          <w:ilvl w:val="0"/>
          <w:numId w:val="24"/>
        </w:numPr>
        <w:spacing w:before="240" w:after="240" w:line="276" w:lineRule="auto"/>
        <w:jc w:val="both"/>
        <w:rPr>
          <w:rFonts w:ascii="Arial" w:hAnsi="Arial" w:cs="Arial"/>
          <w:color w:val="000000"/>
        </w:rPr>
      </w:pPr>
      <w:r w:rsidRPr="00B129C9">
        <w:rPr>
          <w:rFonts w:ascii="Arial" w:hAnsi="Arial" w:cs="Arial"/>
          <w:color w:val="000000"/>
        </w:rPr>
        <w:t xml:space="preserve">Předmětem </w:t>
      </w:r>
      <w:r>
        <w:rPr>
          <w:rFonts w:ascii="Arial" w:hAnsi="Arial" w:cs="Arial"/>
          <w:color w:val="000000"/>
        </w:rPr>
        <w:t>díla</w:t>
      </w:r>
      <w:r w:rsidRPr="00B129C9">
        <w:rPr>
          <w:rFonts w:ascii="Arial" w:hAnsi="Arial" w:cs="Arial"/>
          <w:color w:val="000000"/>
        </w:rPr>
        <w:t xml:space="preserve"> je </w:t>
      </w:r>
      <w:r w:rsidRPr="00B129C9">
        <w:rPr>
          <w:rFonts w:ascii="Arial" w:hAnsi="Arial" w:cs="Arial"/>
        </w:rPr>
        <w:t>zpracování investičního záměru a hodnocení ekonomické efektivnosti projektu</w:t>
      </w:r>
      <w:r>
        <w:rPr>
          <w:rFonts w:ascii="Arial" w:hAnsi="Arial" w:cs="Arial"/>
        </w:rPr>
        <w:t xml:space="preserve"> dle specifikace v článku 5.</w:t>
      </w:r>
      <w:r w:rsidRPr="00B129C9">
        <w:rPr>
          <w:rFonts w:ascii="Arial" w:hAnsi="Arial" w:cs="Arial"/>
        </w:rPr>
        <w:t xml:space="preserve"> který řeší napojení Centrální průmyslové zóny Solnice – Kvasiny (dále CPZ) na průmyslovou zónu </w:t>
      </w:r>
      <w:proofErr w:type="spellStart"/>
      <w:r w:rsidRPr="00B129C9">
        <w:rPr>
          <w:rFonts w:ascii="Arial" w:hAnsi="Arial" w:cs="Arial"/>
        </w:rPr>
        <w:t>Lipovka</w:t>
      </w:r>
      <w:proofErr w:type="spellEnd"/>
      <w:r w:rsidRPr="00B129C9">
        <w:rPr>
          <w:rFonts w:ascii="Arial" w:hAnsi="Arial" w:cs="Arial"/>
        </w:rPr>
        <w:t xml:space="preserve"> (dále jen PZ). Napojení navazuje na budoucí mimoúrovňové křížení železniční tratě s budoucí přístupovou komunikací do CPZ u železniční stanice </w:t>
      </w:r>
      <w:proofErr w:type="spellStart"/>
      <w:r w:rsidRPr="00B129C9">
        <w:rPr>
          <w:rFonts w:ascii="Arial" w:hAnsi="Arial" w:cs="Arial"/>
        </w:rPr>
        <w:t>Lipovka</w:t>
      </w:r>
      <w:proofErr w:type="spellEnd"/>
      <w:r w:rsidRPr="00B129C9">
        <w:rPr>
          <w:rFonts w:ascii="Arial" w:hAnsi="Arial" w:cs="Arial"/>
        </w:rPr>
        <w:t xml:space="preserve">, které je situované jižně od CPZ. Navrhovaná trasa hlavní komunikace probíhá souběžně s </w:t>
      </w:r>
      <w:r w:rsidRPr="00B129C9">
        <w:rPr>
          <w:rFonts w:ascii="Arial" w:hAnsi="Arial" w:cs="Arial"/>
        </w:rPr>
        <w:lastRenderedPageBreak/>
        <w:t xml:space="preserve">navrhovaným železničním seřadištěm a železniční tratí jihovýchodním směrem na Rychnov nad Kněžnou. Za stávajícími výrobními halami železniční trať překročí mimoúrovňově, stočí se jihozápadním směrem a následně se napojuje na silnici č. I/14 v místě napojení budoucího obchvatu Rychnova nad Kněžnou. V místě současného železničního přejezdu a začátku připravovaného železničního seřadiště bude západním směrem na obec </w:t>
      </w:r>
      <w:proofErr w:type="spellStart"/>
      <w:r w:rsidRPr="00B129C9">
        <w:rPr>
          <w:rFonts w:ascii="Arial" w:hAnsi="Arial" w:cs="Arial"/>
        </w:rPr>
        <w:t>Lipovka</w:t>
      </w:r>
      <w:proofErr w:type="spellEnd"/>
      <w:r w:rsidRPr="00B129C9">
        <w:rPr>
          <w:rFonts w:ascii="Arial" w:hAnsi="Arial" w:cs="Arial"/>
        </w:rPr>
        <w:t>, napojena propojující komunikace spojující hlavní komunikaci se silnicí I/14. Na této komunikaci dojde k úrovňovému křížení s železniční tratí. Do plánovaného investičního záměru je zahrnuta výstavb</w:t>
      </w:r>
      <w:r w:rsidR="00E947B9">
        <w:rPr>
          <w:rFonts w:ascii="Arial" w:hAnsi="Arial" w:cs="Arial"/>
        </w:rPr>
        <w:t>a</w:t>
      </w:r>
      <w:r w:rsidRPr="00B129C9">
        <w:rPr>
          <w:rFonts w:ascii="Arial" w:hAnsi="Arial" w:cs="Arial"/>
        </w:rPr>
        <w:t xml:space="preserve"> mostu, mimoúrovňového křížení s železniční tratí. Investiční záměr musí být v koordinaci s projektovou přípravou železniční stanice </w:t>
      </w:r>
      <w:proofErr w:type="spellStart"/>
      <w:r w:rsidRPr="00B129C9">
        <w:rPr>
          <w:rFonts w:ascii="Arial" w:hAnsi="Arial" w:cs="Arial"/>
        </w:rPr>
        <w:t>Lipovka</w:t>
      </w:r>
      <w:proofErr w:type="spellEnd"/>
      <w:r w:rsidRPr="00B129C9">
        <w:rPr>
          <w:rFonts w:ascii="Arial" w:hAnsi="Arial" w:cs="Arial"/>
        </w:rPr>
        <w:t xml:space="preserve"> a technickými požadavky SŽDC</w:t>
      </w:r>
      <w:r w:rsidR="00896A0F">
        <w:rPr>
          <w:rFonts w:ascii="Arial" w:hAnsi="Arial" w:cs="Arial"/>
        </w:rPr>
        <w:t>, projektovou přípravou CPZ a projektovou přípravou ŘSD na obchvatu města Rychnov nad Kněžnou</w:t>
      </w:r>
      <w:r w:rsidRPr="00B129C9">
        <w:rPr>
          <w:rFonts w:ascii="Arial" w:hAnsi="Arial" w:cs="Arial"/>
        </w:rPr>
        <w:t>. Délka hlavní komunikace se předpokládá cca 2,5 km, propojovací komunikace bude v délce cca 400 m.</w:t>
      </w:r>
    </w:p>
    <w:p w:rsidR="00B129C9" w:rsidRPr="00E947B9" w:rsidRDefault="00B129C9" w:rsidP="00E947B9">
      <w:pPr>
        <w:pStyle w:val="Zkladntext"/>
        <w:numPr>
          <w:ilvl w:val="0"/>
          <w:numId w:val="24"/>
        </w:numPr>
        <w:spacing w:before="240" w:after="240" w:line="276" w:lineRule="auto"/>
        <w:jc w:val="both"/>
        <w:rPr>
          <w:rFonts w:ascii="Arial" w:hAnsi="Arial" w:cs="Arial"/>
          <w:color w:val="000000"/>
        </w:rPr>
      </w:pPr>
      <w:r w:rsidRPr="00E947B9">
        <w:rPr>
          <w:rFonts w:ascii="Arial" w:hAnsi="Arial" w:cs="Arial"/>
          <w:color w:val="000000"/>
        </w:rPr>
        <w:t xml:space="preserve">Součástí dokumentace bude hodnocení ekonomické efektivnosti projektu, které bude zpracováno dle </w:t>
      </w:r>
      <w:r w:rsidRPr="00E947B9">
        <w:rPr>
          <w:rFonts w:ascii="Arial" w:hAnsi="Arial" w:cs="Arial"/>
          <w:i/>
          <w:color w:val="000000"/>
        </w:rPr>
        <w:t xml:space="preserve">„Směrnice upravující postupy Ministerstva dopravy, investorských organizací a SFDI v průběhu přípravy a realizace investičních a neinvestičních akcí dopravní infrastruktury, financovaných bez účasti státního rozpočtu“, </w:t>
      </w:r>
      <w:r w:rsidRPr="00E947B9">
        <w:rPr>
          <w:rFonts w:ascii="Arial" w:hAnsi="Arial" w:cs="Arial"/>
          <w:color w:val="000000"/>
        </w:rPr>
        <w:t xml:space="preserve">vydané Ministerstvem dopravy ČR a dalších platných směrnic SFDI. </w:t>
      </w:r>
    </w:p>
    <w:p w:rsidR="00B129C9" w:rsidRDefault="00B129C9" w:rsidP="00E947B9">
      <w:pPr>
        <w:pStyle w:val="Zkladntext"/>
        <w:numPr>
          <w:ilvl w:val="0"/>
          <w:numId w:val="24"/>
        </w:numPr>
        <w:spacing w:before="240" w:after="240" w:line="276" w:lineRule="auto"/>
        <w:jc w:val="both"/>
        <w:rPr>
          <w:rFonts w:ascii="Arial" w:hAnsi="Arial" w:cs="Arial"/>
          <w:color w:val="000000"/>
        </w:rPr>
      </w:pPr>
      <w:r w:rsidRPr="00E947B9">
        <w:rPr>
          <w:rFonts w:ascii="Arial" w:hAnsi="Arial" w:cs="Arial"/>
          <w:color w:val="000000"/>
        </w:rPr>
        <w:t>Zhotovitel zpracuje podklady pro jednání Centrální komise MD ČR.</w:t>
      </w:r>
    </w:p>
    <w:p w:rsidR="00DB7EF9" w:rsidRPr="00E947B9" w:rsidRDefault="00DB7EF9" w:rsidP="00E947B9">
      <w:pPr>
        <w:pStyle w:val="Zkladntext"/>
        <w:numPr>
          <w:ilvl w:val="0"/>
          <w:numId w:val="24"/>
        </w:numPr>
        <w:spacing w:before="240" w:after="240" w:line="276" w:lineRule="auto"/>
        <w:jc w:val="both"/>
        <w:rPr>
          <w:rFonts w:ascii="Arial" w:hAnsi="Arial" w:cs="Arial"/>
          <w:color w:val="000000"/>
        </w:rPr>
      </w:pPr>
      <w:r w:rsidRPr="00B129C9">
        <w:rPr>
          <w:rFonts w:ascii="Arial" w:hAnsi="Arial" w:cs="Arial"/>
          <w:color w:val="000000"/>
        </w:rPr>
        <w:t>Předpokládané umístění komunikací je vyznačeno koridory v</w:t>
      </w:r>
      <w:r w:rsidR="00D6254E">
        <w:rPr>
          <w:rFonts w:ascii="Arial" w:hAnsi="Arial" w:cs="Arial"/>
          <w:color w:val="000000"/>
        </w:rPr>
        <w:t> </w:t>
      </w:r>
      <w:r w:rsidRPr="00B129C9">
        <w:rPr>
          <w:rFonts w:ascii="Arial" w:hAnsi="Arial" w:cs="Arial"/>
          <w:color w:val="000000"/>
        </w:rPr>
        <w:t>situaci</w:t>
      </w:r>
      <w:r w:rsidR="00D6254E">
        <w:rPr>
          <w:rFonts w:ascii="Arial" w:hAnsi="Arial" w:cs="Arial"/>
          <w:color w:val="000000"/>
        </w:rPr>
        <w:t>, která je přílohou č. 1 této smlouvy</w:t>
      </w:r>
      <w:r w:rsidRPr="00B129C9">
        <w:rPr>
          <w:rFonts w:ascii="Arial" w:hAnsi="Arial" w:cs="Arial"/>
          <w:color w:val="000000"/>
        </w:rPr>
        <w:t>. Komunikace budou sloužit k dopravní obslužnosti Centrální průmyslové zóny a tím k odlehčení silnice č. I/14 mezi Solnicí a Rychnovem nad Kněžnou. Propojující komunikace umožní napojení dalších objektů na CPZ. Navrhovaný investiční záměr komunikací je možné realizovat dle platného územního plánu města Rychnov nad Kněžnou. Jelikož se jedná o veřejně prospěšnou komunikaci, bude zahrnuta do připravované změny č. 2 ÚPD Rychnova nad Kněžnou. Předprojektová dokumentace</w:t>
      </w:r>
      <w:r w:rsidR="0054058E" w:rsidRPr="00B129C9">
        <w:rPr>
          <w:rFonts w:ascii="Arial" w:hAnsi="Arial" w:cs="Arial"/>
          <w:color w:val="000000"/>
        </w:rPr>
        <w:t xml:space="preserve"> ve stupni technické studie</w:t>
      </w:r>
      <w:r w:rsidRPr="00B129C9">
        <w:rPr>
          <w:rFonts w:ascii="Arial" w:hAnsi="Arial" w:cs="Arial"/>
          <w:color w:val="000000"/>
        </w:rPr>
        <w:t xml:space="preserve"> bude zpracovaná dle Směrnice pro dokumentaci staveb pozemních komunikací, vydané Ministerstvem dopravy ČR. Navrhovaná stavba bude součástí rozšíření průmyslové zóny, v rámci projektu „Rozšíření strategické průmyslové zóny Solnice – Kvasiny a zlepšení veřejné infrastruktury v Královéhradeckém regionu“.</w:t>
      </w:r>
      <w:r w:rsidR="00AA33EF" w:rsidRPr="00B129C9">
        <w:rPr>
          <w:rFonts w:ascii="Arial" w:hAnsi="Arial" w:cs="Arial"/>
          <w:color w:val="000000"/>
        </w:rPr>
        <w:t xml:space="preserve"> </w:t>
      </w:r>
      <w:r w:rsidR="00AA33EF" w:rsidRPr="00E947B9">
        <w:rPr>
          <w:rFonts w:ascii="Arial" w:hAnsi="Arial" w:cs="Arial"/>
          <w:color w:val="000000"/>
        </w:rPr>
        <w:t xml:space="preserve">Hodnocení ekonomické efektivnosti projektu bude nedílnou součástí žádosti o dotaci z prostředků Státního fondu dopravní infrastruktury. Hodnocení ekonomické efektivnosti projektu musí splňovat všechny požadavky </w:t>
      </w:r>
      <w:r w:rsidR="00CC1BB1" w:rsidRPr="00E947B9">
        <w:rPr>
          <w:rFonts w:ascii="Arial" w:hAnsi="Arial" w:cs="Arial"/>
          <w:color w:val="000000"/>
        </w:rPr>
        <w:t xml:space="preserve">na </w:t>
      </w:r>
      <w:r w:rsidR="00AA33EF" w:rsidRPr="00E947B9">
        <w:rPr>
          <w:rFonts w:ascii="Arial" w:hAnsi="Arial" w:cs="Arial"/>
          <w:color w:val="000000"/>
        </w:rPr>
        <w:t>žádost o dotaci a jednání Centrální komise MD ČR.</w:t>
      </w:r>
    </w:p>
    <w:p w:rsidR="0054058E" w:rsidRPr="00B129C9" w:rsidRDefault="0054058E" w:rsidP="00E947B9">
      <w:pPr>
        <w:pStyle w:val="Zkladntext"/>
        <w:numPr>
          <w:ilvl w:val="0"/>
          <w:numId w:val="24"/>
        </w:numPr>
        <w:spacing w:before="240" w:after="240" w:line="276" w:lineRule="auto"/>
        <w:jc w:val="both"/>
        <w:rPr>
          <w:rFonts w:ascii="Arial" w:hAnsi="Arial" w:cs="Arial"/>
          <w:color w:val="000000"/>
        </w:rPr>
      </w:pPr>
      <w:r w:rsidRPr="00E947B9">
        <w:rPr>
          <w:rFonts w:ascii="Arial" w:hAnsi="Arial" w:cs="Arial"/>
          <w:color w:val="000000"/>
        </w:rPr>
        <w:t>Zh</w:t>
      </w:r>
      <w:r w:rsidR="009C0E35" w:rsidRPr="00E947B9">
        <w:rPr>
          <w:rFonts w:ascii="Arial" w:hAnsi="Arial" w:cs="Arial"/>
          <w:color w:val="000000"/>
        </w:rPr>
        <w:t xml:space="preserve">otovitel bude práce koordinovat </w:t>
      </w:r>
      <w:r w:rsidRPr="00E947B9">
        <w:rPr>
          <w:rFonts w:ascii="Arial" w:hAnsi="Arial" w:cs="Arial"/>
          <w:color w:val="000000"/>
        </w:rPr>
        <w:t>s</w:t>
      </w:r>
      <w:r w:rsidR="009C0E35" w:rsidRPr="00E947B9">
        <w:rPr>
          <w:rFonts w:ascii="Arial" w:hAnsi="Arial" w:cs="Arial"/>
          <w:color w:val="000000"/>
        </w:rPr>
        <w:t>e</w:t>
      </w:r>
      <w:r w:rsidRPr="00E947B9">
        <w:rPr>
          <w:rFonts w:ascii="Arial" w:hAnsi="Arial" w:cs="Arial"/>
          <w:color w:val="000000"/>
        </w:rPr>
        <w:t> zhotovitelem projektové dokumentace CPZ,</w:t>
      </w:r>
      <w:r w:rsidR="00CC1BB1" w:rsidRPr="00E947B9">
        <w:rPr>
          <w:rFonts w:ascii="Arial" w:hAnsi="Arial" w:cs="Arial"/>
          <w:color w:val="000000"/>
        </w:rPr>
        <w:t xml:space="preserve"> revitalizace železniční tratě,</w:t>
      </w:r>
      <w:r w:rsidRPr="00E947B9">
        <w:rPr>
          <w:rFonts w:ascii="Arial" w:hAnsi="Arial" w:cs="Arial"/>
          <w:color w:val="000000"/>
        </w:rPr>
        <w:t xml:space="preserve"> železničního seřadiště a obchvatu města Rychnov nad Kněžnou silnicí I/14.</w:t>
      </w:r>
    </w:p>
    <w:p w:rsidR="00323ED1" w:rsidRPr="00B129C9" w:rsidRDefault="00D67F06" w:rsidP="00E947B9">
      <w:pPr>
        <w:pStyle w:val="Zkladntext"/>
        <w:numPr>
          <w:ilvl w:val="0"/>
          <w:numId w:val="24"/>
        </w:numPr>
        <w:spacing w:before="240" w:after="240" w:line="276" w:lineRule="auto"/>
        <w:jc w:val="both"/>
        <w:rPr>
          <w:rFonts w:ascii="Arial" w:hAnsi="Arial" w:cs="Arial"/>
          <w:color w:val="000000"/>
        </w:rPr>
      </w:pPr>
      <w:r w:rsidRPr="00B129C9">
        <w:rPr>
          <w:rFonts w:ascii="Arial" w:hAnsi="Arial" w:cs="Arial"/>
          <w:color w:val="000000"/>
        </w:rPr>
        <w:t xml:space="preserve">Zhotovitel </w:t>
      </w:r>
      <w:r w:rsidR="00323ED1" w:rsidRPr="00B129C9">
        <w:rPr>
          <w:rFonts w:ascii="Arial" w:hAnsi="Arial" w:cs="Arial"/>
          <w:color w:val="000000"/>
        </w:rPr>
        <w:t xml:space="preserve">v rámci realizace díla </w:t>
      </w:r>
      <w:r w:rsidR="00323ED1" w:rsidRPr="00F14512">
        <w:rPr>
          <w:rFonts w:ascii="Arial" w:hAnsi="Arial" w:cs="Arial"/>
          <w:b/>
          <w:color w:val="000000"/>
        </w:rPr>
        <w:t>zajistí následující podklady</w:t>
      </w:r>
      <w:r w:rsidR="00323ED1" w:rsidRPr="00E947B9">
        <w:rPr>
          <w:rFonts w:ascii="Arial" w:hAnsi="Arial" w:cs="Arial"/>
          <w:b/>
          <w:color w:val="000000"/>
        </w:rPr>
        <w:t>:</w:t>
      </w:r>
    </w:p>
    <w:p w:rsidR="00323ED1" w:rsidRPr="00B129C9" w:rsidRDefault="00323ED1" w:rsidP="00CB6345">
      <w:pPr>
        <w:pStyle w:val="Zkladntext"/>
        <w:numPr>
          <w:ilvl w:val="0"/>
          <w:numId w:val="23"/>
        </w:numPr>
        <w:spacing w:before="120" w:line="276" w:lineRule="auto"/>
        <w:rPr>
          <w:rFonts w:ascii="Arial" w:hAnsi="Arial" w:cs="Arial"/>
          <w:color w:val="000000"/>
        </w:rPr>
      </w:pPr>
      <w:r w:rsidRPr="00B129C9">
        <w:rPr>
          <w:rFonts w:ascii="Arial" w:hAnsi="Arial" w:cs="Arial"/>
          <w:color w:val="000000"/>
        </w:rPr>
        <w:t>mapový podklad s promítnutím hranic katastru nemovitostí a všech inženýrských sítí;</w:t>
      </w:r>
    </w:p>
    <w:p w:rsidR="00323ED1" w:rsidRPr="00B129C9" w:rsidRDefault="00323ED1" w:rsidP="00CB6345">
      <w:pPr>
        <w:pStyle w:val="Zkladntext"/>
        <w:numPr>
          <w:ilvl w:val="0"/>
          <w:numId w:val="23"/>
        </w:numPr>
        <w:spacing w:before="120" w:line="276" w:lineRule="auto"/>
        <w:jc w:val="both"/>
        <w:rPr>
          <w:rFonts w:ascii="Arial" w:hAnsi="Arial" w:cs="Arial"/>
          <w:color w:val="000000"/>
        </w:rPr>
      </w:pPr>
      <w:r w:rsidRPr="00B129C9">
        <w:rPr>
          <w:rFonts w:ascii="Arial" w:hAnsi="Arial" w:cs="Arial"/>
          <w:color w:val="000000"/>
        </w:rPr>
        <w:t>snímek mapy katastru nemovitostí a výpis z katastru nemovitostí.</w:t>
      </w:r>
    </w:p>
    <w:p w:rsidR="00323ED1" w:rsidRPr="00B129C9" w:rsidRDefault="00323ED1" w:rsidP="00E947B9">
      <w:pPr>
        <w:pStyle w:val="Zkladntext"/>
        <w:numPr>
          <w:ilvl w:val="0"/>
          <w:numId w:val="24"/>
        </w:numPr>
        <w:spacing w:before="240" w:after="240" w:line="276" w:lineRule="auto"/>
        <w:jc w:val="both"/>
        <w:rPr>
          <w:rFonts w:ascii="Arial" w:hAnsi="Arial" w:cs="Arial"/>
          <w:color w:val="000000"/>
        </w:rPr>
      </w:pPr>
      <w:r w:rsidRPr="00B129C9">
        <w:rPr>
          <w:rFonts w:ascii="Arial" w:hAnsi="Arial" w:cs="Arial"/>
          <w:color w:val="000000"/>
        </w:rPr>
        <w:t xml:space="preserve">Zhotovitel </w:t>
      </w:r>
      <w:r w:rsidRPr="00F14512">
        <w:rPr>
          <w:rFonts w:ascii="Arial" w:hAnsi="Arial" w:cs="Arial"/>
          <w:b/>
          <w:color w:val="000000"/>
        </w:rPr>
        <w:t>zpracuje investiční záměr</w:t>
      </w:r>
      <w:r w:rsidRPr="00B129C9">
        <w:rPr>
          <w:rFonts w:ascii="Arial" w:hAnsi="Arial" w:cs="Arial"/>
          <w:color w:val="000000"/>
        </w:rPr>
        <w:t xml:space="preserve"> předmětné akce, který bude obsahovat alespoň:</w:t>
      </w:r>
    </w:p>
    <w:p w:rsidR="00CC1BB1" w:rsidRPr="00B129C9" w:rsidRDefault="00CC1BB1" w:rsidP="00CC1BB1">
      <w:pPr>
        <w:pStyle w:val="Zkladntext"/>
        <w:numPr>
          <w:ilvl w:val="0"/>
          <w:numId w:val="23"/>
        </w:numPr>
        <w:spacing w:before="120" w:line="276" w:lineRule="auto"/>
        <w:jc w:val="both"/>
        <w:rPr>
          <w:rFonts w:ascii="Arial" w:hAnsi="Arial" w:cs="Arial"/>
          <w:color w:val="000000"/>
        </w:rPr>
      </w:pPr>
      <w:r w:rsidRPr="00B129C9">
        <w:rPr>
          <w:rFonts w:ascii="Arial" w:hAnsi="Arial" w:cs="Arial"/>
          <w:color w:val="000000"/>
        </w:rPr>
        <w:t>dokumentaci ve stupni technická studie</w:t>
      </w:r>
    </w:p>
    <w:p w:rsidR="00CC1BB1" w:rsidRPr="00B129C9" w:rsidRDefault="00CC1BB1" w:rsidP="00CC1BB1">
      <w:pPr>
        <w:pStyle w:val="Zkladntext"/>
        <w:numPr>
          <w:ilvl w:val="0"/>
          <w:numId w:val="23"/>
        </w:numPr>
        <w:spacing w:before="120" w:line="276" w:lineRule="auto"/>
        <w:jc w:val="both"/>
        <w:rPr>
          <w:rFonts w:ascii="Arial" w:hAnsi="Arial" w:cs="Arial"/>
          <w:color w:val="000000"/>
        </w:rPr>
      </w:pPr>
      <w:r w:rsidRPr="00B129C9">
        <w:rPr>
          <w:rFonts w:ascii="Arial" w:hAnsi="Arial" w:cs="Arial"/>
          <w:color w:val="000000"/>
        </w:rPr>
        <w:t xml:space="preserve"> zakreslení investičního záměru do katastrální mapy;</w:t>
      </w:r>
    </w:p>
    <w:p w:rsidR="00323ED1" w:rsidRPr="00B129C9" w:rsidRDefault="00323ED1" w:rsidP="00CB6345">
      <w:pPr>
        <w:pStyle w:val="Zkladntext"/>
        <w:numPr>
          <w:ilvl w:val="0"/>
          <w:numId w:val="23"/>
        </w:numPr>
        <w:spacing w:before="120" w:line="276" w:lineRule="auto"/>
        <w:jc w:val="both"/>
        <w:rPr>
          <w:rFonts w:ascii="Arial" w:hAnsi="Arial" w:cs="Arial"/>
          <w:color w:val="000000"/>
        </w:rPr>
      </w:pPr>
      <w:r w:rsidRPr="00B129C9">
        <w:rPr>
          <w:rFonts w:ascii="Arial" w:hAnsi="Arial" w:cs="Arial"/>
          <w:color w:val="000000"/>
        </w:rPr>
        <w:t xml:space="preserve">zakreslení </w:t>
      </w:r>
      <w:r w:rsidR="00FC7471" w:rsidRPr="00B129C9">
        <w:rPr>
          <w:rFonts w:ascii="Arial" w:hAnsi="Arial" w:cs="Arial"/>
          <w:color w:val="000000"/>
        </w:rPr>
        <w:t>investičního záměru</w:t>
      </w:r>
      <w:r w:rsidRPr="00B129C9">
        <w:rPr>
          <w:rFonts w:ascii="Arial" w:hAnsi="Arial" w:cs="Arial"/>
          <w:color w:val="000000"/>
        </w:rPr>
        <w:t xml:space="preserve"> do mapového podkladu;</w:t>
      </w:r>
    </w:p>
    <w:p w:rsidR="00323ED1" w:rsidRPr="00B129C9" w:rsidRDefault="00323ED1" w:rsidP="00CB6345">
      <w:pPr>
        <w:pStyle w:val="Zkladntext"/>
        <w:numPr>
          <w:ilvl w:val="0"/>
          <w:numId w:val="23"/>
        </w:numPr>
        <w:spacing w:before="120" w:line="276" w:lineRule="auto"/>
        <w:jc w:val="both"/>
        <w:rPr>
          <w:rFonts w:ascii="Arial" w:hAnsi="Arial" w:cs="Arial"/>
          <w:color w:val="000000"/>
        </w:rPr>
      </w:pPr>
      <w:r w:rsidRPr="00B129C9">
        <w:rPr>
          <w:rFonts w:ascii="Arial" w:hAnsi="Arial" w:cs="Arial"/>
          <w:color w:val="000000"/>
        </w:rPr>
        <w:t>harmonogram pos</w:t>
      </w:r>
      <w:r w:rsidR="00DB7EF9" w:rsidRPr="00B129C9">
        <w:rPr>
          <w:rFonts w:ascii="Arial" w:hAnsi="Arial" w:cs="Arial"/>
          <w:color w:val="000000"/>
        </w:rPr>
        <w:t xml:space="preserve">tupu prací při realizaci stavby </w:t>
      </w:r>
      <w:r w:rsidRPr="00B129C9">
        <w:rPr>
          <w:rFonts w:ascii="Arial" w:hAnsi="Arial" w:cs="Arial"/>
          <w:color w:val="000000"/>
        </w:rPr>
        <w:t>ve vztahu k</w:t>
      </w:r>
      <w:r w:rsidR="005078F6" w:rsidRPr="00B129C9">
        <w:rPr>
          <w:rFonts w:ascii="Arial" w:hAnsi="Arial" w:cs="Arial"/>
          <w:color w:val="000000"/>
        </w:rPr>
        <w:t> stávajícím objektům</w:t>
      </w:r>
      <w:r w:rsidR="00DB7EF9" w:rsidRPr="00B129C9">
        <w:rPr>
          <w:rFonts w:ascii="Arial" w:hAnsi="Arial" w:cs="Arial"/>
          <w:color w:val="000000"/>
        </w:rPr>
        <w:t xml:space="preserve"> a </w:t>
      </w:r>
      <w:r w:rsidR="00CC1BB1" w:rsidRPr="00B129C9">
        <w:rPr>
          <w:rFonts w:ascii="Arial" w:hAnsi="Arial" w:cs="Arial"/>
          <w:color w:val="000000"/>
        </w:rPr>
        <w:t xml:space="preserve">souvisejícím </w:t>
      </w:r>
      <w:r w:rsidR="00DB7EF9" w:rsidRPr="00B129C9">
        <w:rPr>
          <w:rFonts w:ascii="Arial" w:hAnsi="Arial" w:cs="Arial"/>
          <w:color w:val="000000"/>
        </w:rPr>
        <w:t xml:space="preserve">stavbám, (např. </w:t>
      </w:r>
      <w:proofErr w:type="gramStart"/>
      <w:r w:rsidR="005078F6" w:rsidRPr="00B129C9">
        <w:rPr>
          <w:rFonts w:ascii="Arial" w:hAnsi="Arial" w:cs="Arial"/>
          <w:color w:val="000000"/>
        </w:rPr>
        <w:t>SŽDC</w:t>
      </w:r>
      <w:r w:rsidR="00DB7EF9" w:rsidRPr="00B129C9">
        <w:rPr>
          <w:rFonts w:ascii="Arial" w:hAnsi="Arial" w:cs="Arial"/>
          <w:color w:val="000000"/>
        </w:rPr>
        <w:t>..)</w:t>
      </w:r>
      <w:r w:rsidRPr="00B129C9">
        <w:rPr>
          <w:rFonts w:ascii="Arial" w:hAnsi="Arial" w:cs="Arial"/>
          <w:color w:val="000000"/>
        </w:rPr>
        <w:t>;</w:t>
      </w:r>
      <w:proofErr w:type="gramEnd"/>
    </w:p>
    <w:p w:rsidR="00AA33EF" w:rsidRPr="00B129C9" w:rsidRDefault="00AA33EF" w:rsidP="00CB6345">
      <w:pPr>
        <w:pStyle w:val="Zkladntext"/>
        <w:numPr>
          <w:ilvl w:val="0"/>
          <w:numId w:val="23"/>
        </w:numPr>
        <w:spacing w:before="120" w:line="276" w:lineRule="auto"/>
        <w:jc w:val="both"/>
        <w:rPr>
          <w:rFonts w:ascii="Arial" w:hAnsi="Arial" w:cs="Arial"/>
          <w:color w:val="000000"/>
        </w:rPr>
      </w:pPr>
      <w:r w:rsidRPr="00B129C9">
        <w:rPr>
          <w:rFonts w:ascii="Arial" w:hAnsi="Arial" w:cs="Arial"/>
          <w:color w:val="000000"/>
        </w:rPr>
        <w:t>podélný profil komunikací</w:t>
      </w:r>
    </w:p>
    <w:p w:rsidR="00323ED1" w:rsidRPr="00B129C9" w:rsidRDefault="00AA33EF" w:rsidP="00CB6345">
      <w:pPr>
        <w:pStyle w:val="Zkladntext"/>
        <w:numPr>
          <w:ilvl w:val="0"/>
          <w:numId w:val="23"/>
        </w:numPr>
        <w:spacing w:before="120" w:line="276" w:lineRule="auto"/>
        <w:jc w:val="both"/>
        <w:rPr>
          <w:rFonts w:ascii="Arial" w:hAnsi="Arial" w:cs="Arial"/>
          <w:color w:val="000000"/>
        </w:rPr>
      </w:pPr>
      <w:r w:rsidRPr="00B129C9">
        <w:rPr>
          <w:rFonts w:ascii="Arial" w:hAnsi="Arial" w:cs="Arial"/>
          <w:color w:val="000000"/>
        </w:rPr>
        <w:t>Propočet investičních nákladů, včetně odhadu nákladů na odnětí pozemků z půdního fondu a výkupy pozemků</w:t>
      </w:r>
      <w:r w:rsidR="00CC1BB1" w:rsidRPr="00B129C9">
        <w:rPr>
          <w:rFonts w:ascii="Arial" w:hAnsi="Arial" w:cs="Arial"/>
          <w:color w:val="000000"/>
        </w:rPr>
        <w:t>,</w:t>
      </w:r>
      <w:r w:rsidRPr="00B129C9">
        <w:rPr>
          <w:rFonts w:ascii="Arial" w:hAnsi="Arial" w:cs="Arial"/>
          <w:color w:val="000000"/>
        </w:rPr>
        <w:t xml:space="preserve"> </w:t>
      </w:r>
      <w:r w:rsidR="00323ED1" w:rsidRPr="00B129C9">
        <w:rPr>
          <w:rFonts w:ascii="Arial" w:hAnsi="Arial" w:cs="Arial"/>
          <w:color w:val="000000"/>
        </w:rPr>
        <w:t>orientační cena stavby.</w:t>
      </w:r>
    </w:p>
    <w:p w:rsidR="00AA33EF" w:rsidRPr="00B129C9" w:rsidRDefault="00AA33EF" w:rsidP="00CB6345">
      <w:pPr>
        <w:pStyle w:val="Zkladntext"/>
        <w:numPr>
          <w:ilvl w:val="0"/>
          <w:numId w:val="23"/>
        </w:numPr>
        <w:spacing w:before="120" w:line="276" w:lineRule="auto"/>
        <w:jc w:val="both"/>
        <w:rPr>
          <w:rFonts w:ascii="Arial" w:hAnsi="Arial" w:cs="Arial"/>
          <w:color w:val="000000"/>
        </w:rPr>
      </w:pPr>
      <w:r w:rsidRPr="00B129C9">
        <w:rPr>
          <w:rFonts w:ascii="Arial" w:hAnsi="Arial" w:cs="Arial"/>
          <w:color w:val="000000"/>
        </w:rPr>
        <w:t>Odhad nákladů na projektové dokumentace ve stupni DUR (včetně zajištění UR), DSP (včetně zajištění SP), PDPS (včetně rozpočtu, výkazu výměr a autorského dozoru.)</w:t>
      </w:r>
    </w:p>
    <w:p w:rsidR="00AA33EF" w:rsidRPr="00B129C9" w:rsidRDefault="00AA33EF" w:rsidP="00CB6345">
      <w:pPr>
        <w:pStyle w:val="Zkladntext"/>
        <w:numPr>
          <w:ilvl w:val="0"/>
          <w:numId w:val="23"/>
        </w:numPr>
        <w:spacing w:before="120" w:line="276" w:lineRule="auto"/>
        <w:jc w:val="both"/>
        <w:rPr>
          <w:rFonts w:ascii="Arial" w:hAnsi="Arial" w:cs="Arial"/>
          <w:color w:val="000000"/>
        </w:rPr>
      </w:pPr>
      <w:r w:rsidRPr="00B129C9">
        <w:rPr>
          <w:rFonts w:ascii="Arial" w:hAnsi="Arial" w:cs="Arial"/>
          <w:color w:val="000000"/>
        </w:rPr>
        <w:t>Hodnocení ekonomické efektivnosti projektu</w:t>
      </w:r>
    </w:p>
    <w:p w:rsidR="00AA33EF" w:rsidRPr="00B129C9" w:rsidRDefault="00AA33EF" w:rsidP="00CB6345">
      <w:pPr>
        <w:pStyle w:val="Zkladntext"/>
        <w:numPr>
          <w:ilvl w:val="0"/>
          <w:numId w:val="23"/>
        </w:numPr>
        <w:spacing w:before="120" w:line="276" w:lineRule="auto"/>
        <w:jc w:val="both"/>
        <w:rPr>
          <w:rFonts w:ascii="Arial" w:hAnsi="Arial" w:cs="Arial"/>
          <w:color w:val="000000"/>
        </w:rPr>
      </w:pPr>
      <w:r w:rsidRPr="00B129C9">
        <w:rPr>
          <w:rFonts w:ascii="Arial" w:hAnsi="Arial" w:cs="Arial"/>
          <w:color w:val="000000"/>
        </w:rPr>
        <w:t>Ověření stávajících sítí</w:t>
      </w:r>
    </w:p>
    <w:p w:rsidR="00AA33EF" w:rsidRPr="00B129C9" w:rsidRDefault="0054058E" w:rsidP="00CB6345">
      <w:pPr>
        <w:pStyle w:val="Zkladntext"/>
        <w:numPr>
          <w:ilvl w:val="0"/>
          <w:numId w:val="23"/>
        </w:numPr>
        <w:spacing w:before="120" w:line="276" w:lineRule="auto"/>
        <w:jc w:val="both"/>
        <w:rPr>
          <w:rFonts w:ascii="Arial" w:hAnsi="Arial" w:cs="Arial"/>
          <w:color w:val="000000"/>
        </w:rPr>
      </w:pPr>
      <w:r w:rsidRPr="00B129C9">
        <w:rPr>
          <w:rFonts w:ascii="Arial" w:hAnsi="Arial" w:cs="Arial"/>
          <w:color w:val="000000"/>
        </w:rPr>
        <w:t>Podklady pro jednání Centrální komise MD ČR.</w:t>
      </w:r>
    </w:p>
    <w:p w:rsidR="00212162" w:rsidRPr="00B129C9" w:rsidRDefault="00212162" w:rsidP="00E947B9">
      <w:pPr>
        <w:pStyle w:val="Zkladntext"/>
        <w:numPr>
          <w:ilvl w:val="0"/>
          <w:numId w:val="24"/>
        </w:numPr>
        <w:spacing w:before="240" w:after="240" w:line="276" w:lineRule="auto"/>
        <w:jc w:val="both"/>
        <w:rPr>
          <w:rFonts w:ascii="Arial" w:hAnsi="Arial" w:cs="Arial"/>
          <w:color w:val="000000"/>
        </w:rPr>
      </w:pPr>
      <w:r w:rsidRPr="00B129C9">
        <w:rPr>
          <w:rFonts w:ascii="Arial" w:hAnsi="Arial" w:cs="Arial"/>
          <w:color w:val="000000"/>
        </w:rPr>
        <w:t>Součástí díla jsou i činnosti výslovně neuvedené, ale s realizací díla z povahy věci spjaté, případně činnosti k realizaci díla náležející, pokud jsou k vypracování díla nezbytné a zhotovitel o nutnosti jejich realizace k naplnění účelu této smlouvy vzhledem ke své odbornosti věděl či vědět měl, a přesto objednatele na nutnost jejich realizace před podpisem této smlouvy neupozornil.</w:t>
      </w:r>
    </w:p>
    <w:p w:rsidR="00DF7602" w:rsidRPr="00B129C9" w:rsidRDefault="00212162" w:rsidP="00E947B9">
      <w:pPr>
        <w:pStyle w:val="Zkladntext"/>
        <w:numPr>
          <w:ilvl w:val="0"/>
          <w:numId w:val="24"/>
        </w:numPr>
        <w:spacing w:before="240" w:after="240" w:line="276" w:lineRule="auto"/>
        <w:jc w:val="both"/>
        <w:rPr>
          <w:rFonts w:ascii="Arial" w:hAnsi="Arial" w:cs="Arial"/>
          <w:color w:val="000000"/>
        </w:rPr>
      </w:pPr>
      <w:r w:rsidRPr="00B129C9">
        <w:rPr>
          <w:rFonts w:ascii="Arial" w:hAnsi="Arial" w:cs="Arial"/>
          <w:color w:val="000000"/>
        </w:rPr>
        <w:t xml:space="preserve">Zhotovitel předá dílo vyhotovené v rozsahu upraveném </w:t>
      </w:r>
      <w:r w:rsidR="00DF7602" w:rsidRPr="00B129C9">
        <w:rPr>
          <w:rFonts w:ascii="Arial" w:hAnsi="Arial" w:cs="Arial"/>
          <w:color w:val="000000"/>
        </w:rPr>
        <w:t>smlouvou</w:t>
      </w:r>
      <w:r w:rsidRPr="00B129C9">
        <w:rPr>
          <w:rFonts w:ascii="Arial" w:hAnsi="Arial" w:cs="Arial"/>
          <w:color w:val="000000"/>
        </w:rPr>
        <w:t xml:space="preserve"> objednateli </w:t>
      </w:r>
      <w:r w:rsidR="004A2FD2" w:rsidRPr="00B129C9">
        <w:rPr>
          <w:rFonts w:ascii="Arial" w:hAnsi="Arial" w:cs="Arial"/>
          <w:color w:val="000000"/>
        </w:rPr>
        <w:t xml:space="preserve">v </w:t>
      </w:r>
      <w:r w:rsidRPr="00B129C9">
        <w:rPr>
          <w:rFonts w:ascii="Arial" w:hAnsi="Arial" w:cs="Arial"/>
          <w:color w:val="000000"/>
        </w:rPr>
        <w:t xml:space="preserve">sídle objednatele. Textová část elektronicky ve formátu DOC/DOCX a výkresová část ve formátu DWG, PDF; </w:t>
      </w:r>
      <w:r w:rsidR="00D71693" w:rsidRPr="00B129C9">
        <w:rPr>
          <w:rFonts w:ascii="Arial" w:hAnsi="Arial" w:cs="Arial"/>
          <w:color w:val="000000"/>
        </w:rPr>
        <w:t xml:space="preserve">odhad nákladů </w:t>
      </w:r>
      <w:r w:rsidRPr="00B129C9">
        <w:rPr>
          <w:rFonts w:ascii="Arial" w:hAnsi="Arial" w:cs="Arial"/>
          <w:color w:val="000000"/>
        </w:rPr>
        <w:t>ve formátu XLS/XLSX  .</w:t>
      </w:r>
      <w:r w:rsidR="00DF7602" w:rsidRPr="00B129C9">
        <w:rPr>
          <w:rFonts w:ascii="Arial" w:hAnsi="Arial" w:cs="Arial"/>
          <w:color w:val="000000"/>
        </w:rPr>
        <w:t xml:space="preserve"> Dokumentace bude předána v následujícím počtu vyhotovení: zaměření</w:t>
      </w:r>
      <w:r w:rsidR="00D71693" w:rsidRPr="00B129C9">
        <w:rPr>
          <w:rFonts w:ascii="Arial" w:hAnsi="Arial" w:cs="Arial"/>
          <w:color w:val="000000"/>
        </w:rPr>
        <w:t xml:space="preserve"> stávajícího objektu</w:t>
      </w:r>
      <w:r w:rsidR="00DF7602" w:rsidRPr="00B129C9">
        <w:rPr>
          <w:rFonts w:ascii="Arial" w:hAnsi="Arial" w:cs="Arial"/>
          <w:color w:val="000000"/>
        </w:rPr>
        <w:t xml:space="preserve"> 2 x tištěné, 1 x na CD; </w:t>
      </w:r>
      <w:r w:rsidR="00D71693" w:rsidRPr="00B129C9">
        <w:rPr>
          <w:rFonts w:ascii="Arial" w:hAnsi="Arial" w:cs="Arial"/>
          <w:color w:val="000000"/>
        </w:rPr>
        <w:t>mapový podklad 2</w:t>
      </w:r>
      <w:r w:rsidR="00DF7602" w:rsidRPr="00B129C9">
        <w:rPr>
          <w:rFonts w:ascii="Arial" w:hAnsi="Arial" w:cs="Arial"/>
          <w:color w:val="000000"/>
        </w:rPr>
        <w:t xml:space="preserve"> x tištěné, 1 x na CD; koncept dokumentace </w:t>
      </w:r>
      <w:r w:rsidR="00D71693" w:rsidRPr="00B129C9">
        <w:rPr>
          <w:rFonts w:ascii="Arial" w:hAnsi="Arial" w:cs="Arial"/>
          <w:color w:val="000000"/>
        </w:rPr>
        <w:t>IZ</w:t>
      </w:r>
      <w:r w:rsidR="00DF7602" w:rsidRPr="00B129C9">
        <w:rPr>
          <w:rFonts w:ascii="Arial" w:hAnsi="Arial" w:cs="Arial"/>
          <w:color w:val="000000"/>
        </w:rPr>
        <w:t xml:space="preserve"> 2 x tištěné, 1 x na CD; čistopis dokumentace </w:t>
      </w:r>
      <w:r w:rsidR="00D71693" w:rsidRPr="00B129C9">
        <w:rPr>
          <w:rFonts w:ascii="Arial" w:hAnsi="Arial" w:cs="Arial"/>
          <w:color w:val="000000"/>
        </w:rPr>
        <w:t>investičního záměru</w:t>
      </w:r>
      <w:r w:rsidR="00DF7602" w:rsidRPr="00B129C9">
        <w:rPr>
          <w:rFonts w:ascii="Arial" w:hAnsi="Arial" w:cs="Arial"/>
          <w:color w:val="000000"/>
        </w:rPr>
        <w:t xml:space="preserve"> 6 x tištěné, </w:t>
      </w:r>
      <w:r w:rsidR="00D71693" w:rsidRPr="00B129C9">
        <w:rPr>
          <w:rFonts w:ascii="Arial" w:hAnsi="Arial" w:cs="Arial"/>
          <w:color w:val="000000"/>
        </w:rPr>
        <w:t xml:space="preserve">2 </w:t>
      </w:r>
      <w:r w:rsidR="00DF7602" w:rsidRPr="00B129C9">
        <w:rPr>
          <w:rFonts w:ascii="Arial" w:hAnsi="Arial" w:cs="Arial"/>
          <w:color w:val="000000"/>
        </w:rPr>
        <w:t>x na CD.</w:t>
      </w:r>
    </w:p>
    <w:p w:rsidR="00DF7602" w:rsidRPr="00B129C9" w:rsidRDefault="00DF7602" w:rsidP="00E947B9">
      <w:pPr>
        <w:pStyle w:val="Zkladntext"/>
        <w:numPr>
          <w:ilvl w:val="0"/>
          <w:numId w:val="24"/>
        </w:numPr>
        <w:spacing w:before="240" w:after="240" w:line="276" w:lineRule="auto"/>
        <w:jc w:val="both"/>
        <w:rPr>
          <w:rFonts w:ascii="Arial" w:hAnsi="Arial" w:cs="Arial"/>
          <w:color w:val="000000"/>
        </w:rPr>
      </w:pPr>
      <w:r w:rsidRPr="00B129C9">
        <w:rPr>
          <w:rFonts w:ascii="Arial" w:hAnsi="Arial" w:cs="Arial"/>
          <w:color w:val="000000"/>
        </w:rPr>
        <w:t>Dokladová složka bude obsahovat alespoň:</w:t>
      </w:r>
    </w:p>
    <w:p w:rsidR="00DF7602" w:rsidRPr="00B129C9" w:rsidRDefault="00DF7602" w:rsidP="00CB6345">
      <w:pPr>
        <w:pStyle w:val="Zkladntext"/>
        <w:numPr>
          <w:ilvl w:val="0"/>
          <w:numId w:val="22"/>
        </w:numPr>
        <w:spacing w:before="120" w:line="276" w:lineRule="auto"/>
        <w:ind w:left="714" w:hanging="357"/>
        <w:jc w:val="both"/>
        <w:rPr>
          <w:rFonts w:ascii="Arial" w:hAnsi="Arial" w:cs="Arial"/>
          <w:color w:val="000000"/>
        </w:rPr>
      </w:pPr>
      <w:r w:rsidRPr="00B129C9">
        <w:rPr>
          <w:rFonts w:ascii="Arial" w:hAnsi="Arial" w:cs="Arial"/>
          <w:color w:val="000000"/>
        </w:rPr>
        <w:t xml:space="preserve">vyjádření, </w:t>
      </w:r>
      <w:r w:rsidR="00D71693" w:rsidRPr="00B129C9">
        <w:rPr>
          <w:rFonts w:ascii="Arial" w:hAnsi="Arial" w:cs="Arial"/>
          <w:color w:val="000000"/>
        </w:rPr>
        <w:t>stanoviska</w:t>
      </w:r>
      <w:r w:rsidRPr="00B129C9">
        <w:rPr>
          <w:rFonts w:ascii="Arial" w:hAnsi="Arial" w:cs="Arial"/>
          <w:color w:val="000000"/>
        </w:rPr>
        <w:t>, atd. – 1 x originál, 1 x na CD;</w:t>
      </w:r>
    </w:p>
    <w:p w:rsidR="00DF7602" w:rsidRPr="00B129C9" w:rsidRDefault="00DF7602" w:rsidP="00E947B9">
      <w:pPr>
        <w:pStyle w:val="Zkladntext"/>
        <w:numPr>
          <w:ilvl w:val="0"/>
          <w:numId w:val="24"/>
        </w:numPr>
        <w:spacing w:before="240" w:after="240" w:line="276" w:lineRule="auto"/>
        <w:jc w:val="both"/>
        <w:rPr>
          <w:rFonts w:ascii="Arial" w:hAnsi="Arial" w:cs="Arial"/>
          <w:color w:val="000000"/>
        </w:rPr>
      </w:pPr>
      <w:r w:rsidRPr="00B129C9">
        <w:rPr>
          <w:rFonts w:ascii="Arial" w:hAnsi="Arial" w:cs="Arial"/>
          <w:color w:val="000000"/>
        </w:rPr>
        <w:t xml:space="preserve">Zhotovitel se zavazuje předat veškerou grafickou, obrazovou, textovou, tabulkovou a jinou dokumentaci v elektronické (digitální) podobě ve dvou verzích: (1) uzavřená forma digitální dokumentace – formáty PDF, PLT apod.; (2) otevřená forma digitální dokumentace – formáty DOC, XLS, DWG, DGN apod. Součástí digitální dokumentace budou také rozpisky na všechny desky a seznamy příloh v dokumentaci obsažené. V dokladové části PD bude doložena kopie autorizačního osvědčení zhotovitele. Dokumentaci nutno archivovat tak, aby bylo možno v budoucnu přiobjednat za úhradu další </w:t>
      </w:r>
      <w:proofErr w:type="spellStart"/>
      <w:r w:rsidRPr="00B129C9">
        <w:rPr>
          <w:rFonts w:ascii="Arial" w:hAnsi="Arial" w:cs="Arial"/>
          <w:color w:val="000000"/>
        </w:rPr>
        <w:t>paré</w:t>
      </w:r>
      <w:proofErr w:type="spellEnd"/>
      <w:r w:rsidRPr="00B129C9">
        <w:rPr>
          <w:rFonts w:ascii="Arial" w:hAnsi="Arial" w:cs="Arial"/>
          <w:color w:val="000000"/>
        </w:rPr>
        <w:t>.</w:t>
      </w:r>
    </w:p>
    <w:p w:rsidR="005A5BAF" w:rsidRPr="00B129C9" w:rsidRDefault="003B4DE4" w:rsidP="00E947B9">
      <w:pPr>
        <w:pStyle w:val="Zkladntext"/>
        <w:numPr>
          <w:ilvl w:val="0"/>
          <w:numId w:val="24"/>
        </w:numPr>
        <w:spacing w:before="240" w:after="240" w:line="276" w:lineRule="auto"/>
        <w:jc w:val="both"/>
        <w:rPr>
          <w:rFonts w:ascii="Arial" w:hAnsi="Arial" w:cs="Arial"/>
          <w:color w:val="000000"/>
        </w:rPr>
      </w:pPr>
      <w:bookmarkStart w:id="1" w:name="_Ref332869952"/>
      <w:bookmarkStart w:id="2" w:name="_Ref332870456"/>
      <w:r w:rsidRPr="00B129C9">
        <w:rPr>
          <w:rFonts w:ascii="Arial" w:hAnsi="Arial" w:cs="Arial"/>
          <w:color w:val="000000"/>
        </w:rPr>
        <w:t>Zhotovitel</w:t>
      </w:r>
      <w:r w:rsidR="005A5BAF" w:rsidRPr="00B129C9">
        <w:rPr>
          <w:rFonts w:ascii="Arial" w:hAnsi="Arial" w:cs="Arial"/>
          <w:color w:val="000000"/>
        </w:rPr>
        <w:t xml:space="preserve"> prohlašuje, že k zajišťování činností dle tohoto článku disponuje autorizací v oboru </w:t>
      </w:r>
      <w:r w:rsidR="00CC1BB1" w:rsidRPr="00B129C9">
        <w:rPr>
          <w:rFonts w:ascii="Arial" w:hAnsi="Arial" w:cs="Arial"/>
          <w:color w:val="000000"/>
        </w:rPr>
        <w:t>dopravní stavby a mosty a inženýrské konstrukce,</w:t>
      </w:r>
      <w:r w:rsidR="004A2FD2" w:rsidRPr="00B129C9">
        <w:rPr>
          <w:rFonts w:ascii="Arial" w:hAnsi="Arial" w:cs="Arial"/>
          <w:color w:val="000000"/>
        </w:rPr>
        <w:t xml:space="preserve"> </w:t>
      </w:r>
      <w:r w:rsidR="005A5BAF" w:rsidRPr="00B129C9">
        <w:rPr>
          <w:rFonts w:ascii="Arial" w:hAnsi="Arial" w:cs="Arial"/>
          <w:color w:val="000000"/>
        </w:rPr>
        <w:t xml:space="preserve">dle zákona č. 360/1992 Sb., o výkonu povolání autorizovaných architektů, </w:t>
      </w:r>
      <w:bookmarkEnd w:id="1"/>
      <w:bookmarkEnd w:id="2"/>
      <w:r w:rsidR="00525586" w:rsidRPr="00B129C9">
        <w:rPr>
          <w:rFonts w:ascii="Arial" w:hAnsi="Arial" w:cs="Arial"/>
          <w:color w:val="000000"/>
        </w:rPr>
        <w:t>v účinném znění</w:t>
      </w:r>
      <w:r w:rsidR="004A2FD2" w:rsidRPr="00B129C9">
        <w:rPr>
          <w:rFonts w:ascii="Arial" w:hAnsi="Arial" w:cs="Arial"/>
          <w:color w:val="000000"/>
        </w:rPr>
        <w:t>.</w:t>
      </w:r>
    </w:p>
    <w:p w:rsidR="005A5BAF" w:rsidRPr="00B129C9" w:rsidRDefault="005A5BAF" w:rsidP="00F32D38">
      <w:pPr>
        <w:keepNext/>
        <w:spacing w:before="240" w:line="276" w:lineRule="auto"/>
        <w:jc w:val="center"/>
        <w:outlineLvl w:val="6"/>
        <w:rPr>
          <w:rFonts w:ascii="Arial" w:hAnsi="Arial" w:cs="Arial"/>
          <w:b/>
          <w:sz w:val="20"/>
          <w:szCs w:val="20"/>
        </w:rPr>
      </w:pPr>
      <w:r w:rsidRPr="00B129C9">
        <w:rPr>
          <w:rFonts w:ascii="Arial" w:hAnsi="Arial" w:cs="Arial"/>
          <w:b/>
          <w:sz w:val="20"/>
          <w:szCs w:val="20"/>
        </w:rPr>
        <w:t xml:space="preserve">Článek </w:t>
      </w:r>
      <w:r w:rsidR="00BD0B24" w:rsidRPr="00B129C9">
        <w:rPr>
          <w:rFonts w:ascii="Arial" w:hAnsi="Arial" w:cs="Arial"/>
          <w:b/>
          <w:sz w:val="20"/>
          <w:szCs w:val="20"/>
        </w:rPr>
        <w:t>6</w:t>
      </w:r>
    </w:p>
    <w:p w:rsidR="005A5BAF" w:rsidRPr="00B129C9" w:rsidRDefault="005A5BAF" w:rsidP="00F32D38">
      <w:pPr>
        <w:keepNext/>
        <w:spacing w:after="240" w:line="276" w:lineRule="auto"/>
        <w:jc w:val="center"/>
        <w:outlineLvl w:val="6"/>
        <w:rPr>
          <w:rFonts w:ascii="Arial" w:hAnsi="Arial" w:cs="Arial"/>
          <w:b/>
          <w:sz w:val="20"/>
          <w:szCs w:val="20"/>
        </w:rPr>
      </w:pPr>
      <w:r w:rsidRPr="00B129C9">
        <w:rPr>
          <w:rFonts w:ascii="Arial" w:hAnsi="Arial" w:cs="Arial"/>
          <w:b/>
          <w:sz w:val="20"/>
          <w:szCs w:val="20"/>
        </w:rPr>
        <w:t>Doba plnění</w:t>
      </w:r>
    </w:p>
    <w:p w:rsidR="00F32D38" w:rsidRPr="00B129C9" w:rsidRDefault="00F14512" w:rsidP="00CB6345">
      <w:pPr>
        <w:pStyle w:val="Zkladntext"/>
        <w:numPr>
          <w:ilvl w:val="0"/>
          <w:numId w:val="9"/>
        </w:numPr>
        <w:spacing w:before="120" w:line="276" w:lineRule="auto"/>
        <w:jc w:val="both"/>
        <w:rPr>
          <w:rFonts w:ascii="Arial" w:hAnsi="Arial" w:cs="Arial"/>
        </w:rPr>
      </w:pPr>
      <w:r>
        <w:rPr>
          <w:rFonts w:ascii="Arial" w:hAnsi="Arial" w:cs="Arial"/>
          <w:color w:val="000000"/>
        </w:rPr>
        <w:t xml:space="preserve">Zhotovitel započne s realizací díla na základě výzvy učiněné zástupci objednatele dle článku 2 odst. 1 smlouvy o dílo. Výzva k plnění musí být písemná. Za písemnou formu se považuje i prostý e-mail. </w:t>
      </w:r>
      <w:r w:rsidR="003B4DE4" w:rsidRPr="00B129C9">
        <w:rPr>
          <w:rFonts w:ascii="Arial" w:hAnsi="Arial" w:cs="Arial"/>
          <w:color w:val="000000"/>
        </w:rPr>
        <w:t>Zhotovitel</w:t>
      </w:r>
      <w:r w:rsidR="005A5BAF" w:rsidRPr="00B129C9">
        <w:rPr>
          <w:rFonts w:ascii="Arial" w:hAnsi="Arial" w:cs="Arial"/>
          <w:color w:val="000000"/>
        </w:rPr>
        <w:t xml:space="preserve"> </w:t>
      </w:r>
      <w:r>
        <w:rPr>
          <w:rFonts w:ascii="Arial" w:hAnsi="Arial" w:cs="Arial"/>
          <w:color w:val="000000"/>
        </w:rPr>
        <w:t xml:space="preserve">realizuje </w:t>
      </w:r>
      <w:r w:rsidR="004A2FD2" w:rsidRPr="00B129C9">
        <w:rPr>
          <w:rFonts w:ascii="Arial" w:hAnsi="Arial" w:cs="Arial"/>
          <w:color w:val="000000"/>
        </w:rPr>
        <w:t xml:space="preserve">dílo </w:t>
      </w:r>
      <w:r w:rsidR="005A5BAF" w:rsidRPr="00B129C9">
        <w:rPr>
          <w:rFonts w:ascii="Arial" w:hAnsi="Arial" w:cs="Arial"/>
          <w:color w:val="000000"/>
        </w:rPr>
        <w:t xml:space="preserve">dle článku </w:t>
      </w:r>
      <w:r w:rsidR="00A36DF7" w:rsidRPr="00B129C9">
        <w:rPr>
          <w:rFonts w:ascii="Arial" w:hAnsi="Arial" w:cs="Arial"/>
          <w:color w:val="000000"/>
        </w:rPr>
        <w:t>4</w:t>
      </w:r>
      <w:r w:rsidR="004A2FD2" w:rsidRPr="00B129C9">
        <w:rPr>
          <w:rFonts w:ascii="Arial" w:hAnsi="Arial" w:cs="Arial"/>
          <w:color w:val="000000"/>
        </w:rPr>
        <w:t xml:space="preserve"> a 5</w:t>
      </w:r>
      <w:r w:rsidR="00A36DF7" w:rsidRPr="00B129C9">
        <w:rPr>
          <w:rFonts w:ascii="Arial" w:hAnsi="Arial" w:cs="Arial"/>
          <w:color w:val="000000"/>
        </w:rPr>
        <w:t xml:space="preserve"> </w:t>
      </w:r>
      <w:r w:rsidR="005A5BAF" w:rsidRPr="00B129C9">
        <w:rPr>
          <w:rFonts w:ascii="Arial" w:hAnsi="Arial" w:cs="Arial"/>
          <w:color w:val="000000"/>
        </w:rPr>
        <w:t>v</w:t>
      </w:r>
      <w:r w:rsidR="004A2FD2" w:rsidRPr="00B129C9">
        <w:rPr>
          <w:rFonts w:ascii="Arial" w:hAnsi="Arial" w:cs="Arial"/>
          <w:color w:val="000000"/>
        </w:rPr>
        <w:t> následujících termínech</w:t>
      </w:r>
      <w:r w:rsidR="005A5BAF" w:rsidRPr="00B129C9">
        <w:rPr>
          <w:rFonts w:ascii="Arial" w:hAnsi="Arial" w:cs="Arial"/>
          <w:color w:val="000000"/>
        </w:rPr>
        <w:t xml:space="preserve">: </w:t>
      </w:r>
      <w:r w:rsidR="005A5BAF" w:rsidRPr="00B129C9">
        <w:rPr>
          <w:rFonts w:ascii="Arial" w:hAnsi="Arial" w:cs="Arial"/>
        </w:rPr>
        <w:tab/>
      </w:r>
    </w:p>
    <w:p w:rsidR="00525586" w:rsidRPr="00E947B9" w:rsidRDefault="00D83B74" w:rsidP="00E947B9">
      <w:pPr>
        <w:pStyle w:val="Zkladntext"/>
        <w:numPr>
          <w:ilvl w:val="0"/>
          <w:numId w:val="22"/>
        </w:numPr>
        <w:spacing w:before="120" w:line="276" w:lineRule="auto"/>
        <w:ind w:left="714" w:hanging="357"/>
        <w:jc w:val="both"/>
        <w:rPr>
          <w:rFonts w:ascii="Arial" w:hAnsi="Arial" w:cs="Arial"/>
          <w:color w:val="000000"/>
        </w:rPr>
      </w:pPr>
      <w:r w:rsidRPr="00E947B9">
        <w:rPr>
          <w:rFonts w:ascii="Arial" w:hAnsi="Arial" w:cs="Arial"/>
          <w:color w:val="000000"/>
        </w:rPr>
        <w:t>Termín pro odevzdání</w:t>
      </w:r>
      <w:r w:rsidR="00D71693" w:rsidRPr="00E947B9">
        <w:rPr>
          <w:rFonts w:ascii="Arial" w:hAnsi="Arial" w:cs="Arial"/>
          <w:color w:val="000000"/>
        </w:rPr>
        <w:t xml:space="preserve"> konceptu</w:t>
      </w:r>
      <w:r w:rsidRPr="00E947B9">
        <w:rPr>
          <w:rFonts w:ascii="Arial" w:hAnsi="Arial" w:cs="Arial"/>
          <w:color w:val="000000"/>
        </w:rPr>
        <w:t xml:space="preserve"> investičního záměru </w:t>
      </w:r>
      <w:r w:rsidR="00F63DAD" w:rsidRPr="00E947B9">
        <w:rPr>
          <w:rFonts w:ascii="Arial" w:hAnsi="Arial" w:cs="Arial"/>
          <w:color w:val="000000"/>
        </w:rPr>
        <w:t xml:space="preserve">a hodnocení ekonomické efektivnosti projektu </w:t>
      </w:r>
      <w:r w:rsidRPr="00E947B9">
        <w:rPr>
          <w:rFonts w:ascii="Arial" w:hAnsi="Arial" w:cs="Arial"/>
          <w:color w:val="000000"/>
        </w:rPr>
        <w:t>k projednání a k připomínkování</w:t>
      </w:r>
      <w:r w:rsidR="00525586" w:rsidRPr="00E947B9">
        <w:rPr>
          <w:rFonts w:ascii="Arial" w:hAnsi="Arial" w:cs="Arial"/>
          <w:color w:val="000000"/>
        </w:rPr>
        <w:t>:</w:t>
      </w:r>
    </w:p>
    <w:p w:rsidR="004A2FD2" w:rsidRPr="00B129C9" w:rsidRDefault="00D83B74" w:rsidP="00F63DAD">
      <w:pPr>
        <w:pStyle w:val="Zkladntext"/>
        <w:spacing w:before="120" w:line="276" w:lineRule="auto"/>
        <w:ind w:left="1069" w:firstLine="349"/>
        <w:jc w:val="both"/>
        <w:rPr>
          <w:rFonts w:ascii="Arial" w:hAnsi="Arial" w:cs="Arial"/>
          <w:b/>
        </w:rPr>
      </w:pPr>
      <w:r w:rsidRPr="00B129C9">
        <w:rPr>
          <w:rFonts w:ascii="Arial" w:hAnsi="Arial" w:cs="Arial"/>
          <w:b/>
        </w:rPr>
        <w:t xml:space="preserve">do </w:t>
      </w:r>
      <w:r w:rsidR="00203992" w:rsidRPr="00B129C9">
        <w:rPr>
          <w:rFonts w:ascii="Arial" w:hAnsi="Arial" w:cs="Arial"/>
          <w:b/>
        </w:rPr>
        <w:t>60 dnů</w:t>
      </w:r>
      <w:r w:rsidR="00F63DAD" w:rsidRPr="00B129C9">
        <w:rPr>
          <w:rFonts w:ascii="Arial" w:hAnsi="Arial" w:cs="Arial"/>
          <w:b/>
        </w:rPr>
        <w:t xml:space="preserve"> od </w:t>
      </w:r>
      <w:r w:rsidR="00F14512">
        <w:rPr>
          <w:rFonts w:ascii="Arial" w:hAnsi="Arial" w:cs="Arial"/>
          <w:b/>
        </w:rPr>
        <w:t>doručení výzvy k plnění</w:t>
      </w:r>
      <w:r w:rsidR="00F63DAD" w:rsidRPr="00B129C9">
        <w:rPr>
          <w:rFonts w:ascii="Arial" w:hAnsi="Arial" w:cs="Arial"/>
          <w:b/>
        </w:rPr>
        <w:t xml:space="preserve"> </w:t>
      </w:r>
    </w:p>
    <w:p w:rsidR="00525586" w:rsidRPr="00E947B9" w:rsidRDefault="00525586" w:rsidP="00E947B9">
      <w:pPr>
        <w:pStyle w:val="Zkladntext"/>
        <w:numPr>
          <w:ilvl w:val="0"/>
          <w:numId w:val="22"/>
        </w:numPr>
        <w:spacing w:before="120" w:line="276" w:lineRule="auto"/>
        <w:ind w:left="714" w:hanging="357"/>
        <w:jc w:val="both"/>
        <w:rPr>
          <w:rFonts w:ascii="Arial" w:hAnsi="Arial" w:cs="Arial"/>
          <w:color w:val="000000"/>
        </w:rPr>
      </w:pPr>
      <w:r w:rsidRPr="00E947B9">
        <w:rPr>
          <w:rFonts w:ascii="Arial" w:hAnsi="Arial" w:cs="Arial"/>
          <w:color w:val="000000"/>
        </w:rPr>
        <w:t xml:space="preserve">Termín pro </w:t>
      </w:r>
      <w:r w:rsidR="00D83B74" w:rsidRPr="00E947B9">
        <w:rPr>
          <w:rFonts w:ascii="Arial" w:hAnsi="Arial" w:cs="Arial"/>
          <w:color w:val="000000"/>
        </w:rPr>
        <w:t>zapracování p</w:t>
      </w:r>
      <w:r w:rsidR="00203992" w:rsidRPr="00E947B9">
        <w:rPr>
          <w:rFonts w:ascii="Arial" w:hAnsi="Arial" w:cs="Arial"/>
          <w:color w:val="000000"/>
        </w:rPr>
        <w:t>řipomínek a odevzdání čistopisu</w:t>
      </w:r>
      <w:r w:rsidRPr="00E947B9">
        <w:rPr>
          <w:rFonts w:ascii="Arial" w:hAnsi="Arial" w:cs="Arial"/>
          <w:color w:val="000000"/>
        </w:rPr>
        <w:t>:</w:t>
      </w:r>
    </w:p>
    <w:p w:rsidR="00525586" w:rsidRPr="00B129C9" w:rsidRDefault="00D83B74" w:rsidP="00525586">
      <w:pPr>
        <w:pStyle w:val="Zkladntext"/>
        <w:spacing w:before="120" w:line="276" w:lineRule="auto"/>
        <w:ind w:left="1069" w:firstLine="349"/>
        <w:jc w:val="both"/>
        <w:rPr>
          <w:rFonts w:ascii="Arial" w:hAnsi="Arial" w:cs="Arial"/>
          <w:b/>
        </w:rPr>
      </w:pPr>
      <w:r w:rsidRPr="00B129C9">
        <w:rPr>
          <w:rFonts w:ascii="Arial" w:hAnsi="Arial" w:cs="Arial"/>
          <w:b/>
        </w:rPr>
        <w:t xml:space="preserve">do </w:t>
      </w:r>
      <w:r w:rsidR="00896A0F">
        <w:rPr>
          <w:rFonts w:ascii="Arial" w:hAnsi="Arial" w:cs="Arial"/>
          <w:b/>
        </w:rPr>
        <w:t>15</w:t>
      </w:r>
      <w:r w:rsidR="00203992" w:rsidRPr="00B129C9">
        <w:rPr>
          <w:rFonts w:ascii="Arial" w:hAnsi="Arial" w:cs="Arial"/>
          <w:b/>
        </w:rPr>
        <w:t xml:space="preserve"> dnů</w:t>
      </w:r>
      <w:r w:rsidR="00F63DAD" w:rsidRPr="00B129C9">
        <w:rPr>
          <w:rFonts w:ascii="Arial" w:hAnsi="Arial" w:cs="Arial"/>
          <w:b/>
        </w:rPr>
        <w:t xml:space="preserve"> od předání připomínek ke konceptu</w:t>
      </w:r>
    </w:p>
    <w:p w:rsidR="00D83B74" w:rsidRPr="00B129C9" w:rsidRDefault="00603E4A" w:rsidP="00603E4A">
      <w:pPr>
        <w:spacing w:before="120" w:after="120" w:line="276" w:lineRule="auto"/>
        <w:ind w:left="705" w:hanging="345"/>
        <w:rPr>
          <w:rFonts w:ascii="Arial" w:hAnsi="Arial" w:cs="Arial"/>
          <w:sz w:val="20"/>
          <w:szCs w:val="20"/>
        </w:rPr>
      </w:pPr>
      <w:r w:rsidRPr="00B129C9">
        <w:rPr>
          <w:rFonts w:ascii="Arial" w:hAnsi="Arial" w:cs="Arial"/>
          <w:sz w:val="20"/>
          <w:szCs w:val="20"/>
        </w:rPr>
        <w:t>•</w:t>
      </w:r>
      <w:r w:rsidRPr="00B129C9">
        <w:rPr>
          <w:rFonts w:ascii="Arial" w:hAnsi="Arial" w:cs="Arial"/>
          <w:sz w:val="20"/>
          <w:szCs w:val="20"/>
        </w:rPr>
        <w:tab/>
      </w:r>
      <w:r w:rsidR="00D83B74" w:rsidRPr="00B129C9">
        <w:rPr>
          <w:rFonts w:ascii="Arial" w:hAnsi="Arial" w:cs="Arial"/>
          <w:sz w:val="20"/>
          <w:szCs w:val="20"/>
        </w:rPr>
        <w:t xml:space="preserve">Termín </w:t>
      </w:r>
      <w:r w:rsidR="00F63DAD" w:rsidRPr="00B129C9">
        <w:rPr>
          <w:rFonts w:ascii="Arial" w:hAnsi="Arial" w:cs="Arial"/>
          <w:sz w:val="20"/>
          <w:szCs w:val="20"/>
        </w:rPr>
        <w:t>pro předání podkladů pro jednání Centrální komise MD ČR:</w:t>
      </w:r>
    </w:p>
    <w:p w:rsidR="00F63DAD" w:rsidRPr="00B129C9" w:rsidRDefault="00F63DAD" w:rsidP="00F63DAD">
      <w:pPr>
        <w:pStyle w:val="Zkladntext"/>
        <w:spacing w:before="120" w:line="276" w:lineRule="auto"/>
        <w:ind w:left="1069" w:firstLine="349"/>
        <w:jc w:val="both"/>
        <w:rPr>
          <w:rFonts w:ascii="Arial" w:hAnsi="Arial" w:cs="Arial"/>
          <w:b/>
        </w:rPr>
      </w:pPr>
      <w:r w:rsidRPr="00B129C9">
        <w:rPr>
          <w:rFonts w:ascii="Arial" w:hAnsi="Arial" w:cs="Arial"/>
          <w:b/>
        </w:rPr>
        <w:t xml:space="preserve">do </w:t>
      </w:r>
      <w:r w:rsidR="00896A0F">
        <w:rPr>
          <w:rFonts w:ascii="Arial" w:hAnsi="Arial" w:cs="Arial"/>
          <w:b/>
        </w:rPr>
        <w:t>15</w:t>
      </w:r>
      <w:r w:rsidR="00203992" w:rsidRPr="00B129C9">
        <w:rPr>
          <w:rFonts w:ascii="Arial" w:hAnsi="Arial" w:cs="Arial"/>
          <w:b/>
        </w:rPr>
        <w:t xml:space="preserve"> dnů</w:t>
      </w:r>
      <w:r w:rsidRPr="00B129C9">
        <w:rPr>
          <w:rFonts w:ascii="Arial" w:hAnsi="Arial" w:cs="Arial"/>
          <w:b/>
        </w:rPr>
        <w:t xml:space="preserve"> od předání připomínek ke konceptu</w:t>
      </w:r>
    </w:p>
    <w:p w:rsidR="005A5BAF" w:rsidRPr="00B129C9" w:rsidRDefault="003B4DE4" w:rsidP="00CB6345">
      <w:pPr>
        <w:pStyle w:val="Zkladntext"/>
        <w:numPr>
          <w:ilvl w:val="0"/>
          <w:numId w:val="9"/>
        </w:numPr>
        <w:spacing w:before="120" w:line="276" w:lineRule="auto"/>
        <w:jc w:val="both"/>
        <w:rPr>
          <w:rFonts w:ascii="Arial" w:hAnsi="Arial" w:cs="Arial"/>
          <w:color w:val="000000"/>
        </w:rPr>
      </w:pPr>
      <w:r w:rsidRPr="00B129C9">
        <w:rPr>
          <w:rFonts w:ascii="Arial" w:hAnsi="Arial" w:cs="Arial"/>
          <w:color w:val="000000"/>
        </w:rPr>
        <w:t>Objednatel</w:t>
      </w:r>
      <w:r w:rsidR="005A5BAF" w:rsidRPr="00B129C9">
        <w:rPr>
          <w:rFonts w:ascii="Arial" w:hAnsi="Arial" w:cs="Arial"/>
          <w:color w:val="000000"/>
        </w:rPr>
        <w:t xml:space="preserve"> </w:t>
      </w:r>
      <w:r w:rsidR="00983B90" w:rsidRPr="00B129C9">
        <w:rPr>
          <w:rFonts w:ascii="Arial" w:hAnsi="Arial" w:cs="Arial"/>
          <w:color w:val="000000"/>
        </w:rPr>
        <w:t xml:space="preserve">je vždy </w:t>
      </w:r>
      <w:r w:rsidR="005A5BAF" w:rsidRPr="00B129C9">
        <w:rPr>
          <w:rFonts w:ascii="Arial" w:hAnsi="Arial" w:cs="Arial"/>
          <w:color w:val="000000"/>
        </w:rPr>
        <w:t xml:space="preserve">oprávněn zahájení </w:t>
      </w:r>
      <w:r w:rsidR="00983B90" w:rsidRPr="00B129C9">
        <w:rPr>
          <w:rFonts w:ascii="Arial" w:hAnsi="Arial" w:cs="Arial"/>
          <w:color w:val="000000"/>
        </w:rPr>
        <w:t xml:space="preserve">či běh </w:t>
      </w:r>
      <w:r w:rsidR="005A5BAF" w:rsidRPr="00B129C9">
        <w:rPr>
          <w:rFonts w:ascii="Arial" w:hAnsi="Arial" w:cs="Arial"/>
          <w:color w:val="000000"/>
        </w:rPr>
        <w:t xml:space="preserve">doby </w:t>
      </w:r>
      <w:r w:rsidR="00983B90" w:rsidRPr="00B129C9">
        <w:rPr>
          <w:rFonts w:ascii="Arial" w:hAnsi="Arial" w:cs="Arial"/>
          <w:color w:val="000000"/>
        </w:rPr>
        <w:t xml:space="preserve">plnění bez udání důvodu </w:t>
      </w:r>
      <w:r w:rsidR="005A5BAF" w:rsidRPr="00B129C9">
        <w:rPr>
          <w:rFonts w:ascii="Arial" w:hAnsi="Arial" w:cs="Arial"/>
          <w:color w:val="000000"/>
        </w:rPr>
        <w:t>posunout na pozdější dobu</w:t>
      </w:r>
      <w:r w:rsidR="00983B90" w:rsidRPr="00B129C9">
        <w:rPr>
          <w:rFonts w:ascii="Arial" w:hAnsi="Arial" w:cs="Arial"/>
          <w:color w:val="000000"/>
        </w:rPr>
        <w:t xml:space="preserve"> či pozastavit</w:t>
      </w:r>
      <w:r w:rsidR="005A5BAF" w:rsidRPr="00B129C9">
        <w:rPr>
          <w:rFonts w:ascii="Arial" w:hAnsi="Arial" w:cs="Arial"/>
          <w:color w:val="000000"/>
        </w:rPr>
        <w:t>.</w:t>
      </w:r>
      <w:r w:rsidR="00983B90" w:rsidRPr="00B129C9">
        <w:rPr>
          <w:rFonts w:ascii="Arial" w:hAnsi="Arial" w:cs="Arial"/>
          <w:color w:val="000000"/>
        </w:rPr>
        <w:t xml:space="preserve"> Náklady spojené s odložením či pozastavením doby plnění nesou smluvní strany samostatně.</w:t>
      </w:r>
    </w:p>
    <w:p w:rsidR="005A5BAF" w:rsidRPr="00B129C9" w:rsidRDefault="005A5BAF" w:rsidP="00F32D38">
      <w:pPr>
        <w:keepNext/>
        <w:spacing w:before="240" w:line="276" w:lineRule="auto"/>
        <w:jc w:val="center"/>
        <w:outlineLvl w:val="6"/>
        <w:rPr>
          <w:rFonts w:ascii="Arial" w:hAnsi="Arial" w:cs="Arial"/>
          <w:b/>
          <w:sz w:val="20"/>
          <w:szCs w:val="20"/>
        </w:rPr>
      </w:pPr>
      <w:r w:rsidRPr="00B129C9">
        <w:rPr>
          <w:rFonts w:ascii="Arial" w:hAnsi="Arial" w:cs="Arial"/>
          <w:b/>
          <w:sz w:val="20"/>
          <w:szCs w:val="20"/>
        </w:rPr>
        <w:t xml:space="preserve">Článek </w:t>
      </w:r>
      <w:r w:rsidR="00BD0B24" w:rsidRPr="00B129C9">
        <w:rPr>
          <w:rFonts w:ascii="Arial" w:hAnsi="Arial" w:cs="Arial"/>
          <w:b/>
          <w:sz w:val="20"/>
          <w:szCs w:val="20"/>
        </w:rPr>
        <w:t>7</w:t>
      </w:r>
    </w:p>
    <w:p w:rsidR="005A5BAF" w:rsidRPr="00B129C9" w:rsidRDefault="005A5BAF" w:rsidP="00F32D38">
      <w:pPr>
        <w:keepNext/>
        <w:spacing w:after="240" w:line="276" w:lineRule="auto"/>
        <w:jc w:val="center"/>
        <w:outlineLvl w:val="6"/>
        <w:rPr>
          <w:rFonts w:ascii="Arial" w:hAnsi="Arial" w:cs="Arial"/>
          <w:b/>
          <w:sz w:val="20"/>
          <w:szCs w:val="20"/>
        </w:rPr>
      </w:pPr>
      <w:r w:rsidRPr="00B129C9">
        <w:rPr>
          <w:rFonts w:ascii="Arial" w:hAnsi="Arial" w:cs="Arial"/>
          <w:b/>
          <w:sz w:val="20"/>
          <w:szCs w:val="20"/>
        </w:rPr>
        <w:t>Cena zajišťovaných činností a platební podmínky</w:t>
      </w:r>
    </w:p>
    <w:p w:rsidR="00F32D38" w:rsidRPr="00B129C9" w:rsidRDefault="005A5BAF" w:rsidP="00CB6345">
      <w:pPr>
        <w:pStyle w:val="Zkladntext"/>
        <w:numPr>
          <w:ilvl w:val="0"/>
          <w:numId w:val="10"/>
        </w:numPr>
        <w:spacing w:before="120" w:after="240" w:line="276" w:lineRule="auto"/>
        <w:ind w:left="357" w:hanging="357"/>
        <w:jc w:val="both"/>
        <w:rPr>
          <w:rFonts w:ascii="Arial" w:hAnsi="Arial" w:cs="Arial"/>
          <w:color w:val="000000"/>
        </w:rPr>
      </w:pPr>
      <w:r w:rsidRPr="00B129C9">
        <w:rPr>
          <w:rFonts w:ascii="Arial" w:hAnsi="Arial" w:cs="Arial"/>
          <w:color w:val="000000"/>
        </w:rPr>
        <w:t xml:space="preserve">Smluvní strany si za </w:t>
      </w:r>
      <w:r w:rsidR="00603E4A" w:rsidRPr="00B129C9">
        <w:rPr>
          <w:rFonts w:ascii="Arial" w:hAnsi="Arial" w:cs="Arial"/>
          <w:color w:val="000000"/>
        </w:rPr>
        <w:t>realizaci díla</w:t>
      </w:r>
      <w:r w:rsidRPr="00B129C9">
        <w:rPr>
          <w:rFonts w:ascii="Arial" w:hAnsi="Arial" w:cs="Arial"/>
          <w:color w:val="000000"/>
        </w:rPr>
        <w:t xml:space="preserve"> v rozsahu, způsobem a za podmínek dle této </w:t>
      </w:r>
      <w:r w:rsidR="00603E4A" w:rsidRPr="00B129C9">
        <w:rPr>
          <w:rFonts w:ascii="Arial" w:hAnsi="Arial" w:cs="Arial"/>
          <w:color w:val="000000"/>
        </w:rPr>
        <w:t>s</w:t>
      </w:r>
      <w:r w:rsidRPr="00B129C9">
        <w:rPr>
          <w:rFonts w:ascii="Arial" w:hAnsi="Arial" w:cs="Arial"/>
          <w:color w:val="000000"/>
        </w:rPr>
        <w:t xml:space="preserve">mlouvy sjednaly </w:t>
      </w:r>
      <w:r w:rsidR="00654561" w:rsidRPr="00B129C9">
        <w:rPr>
          <w:rFonts w:ascii="Arial" w:hAnsi="Arial" w:cs="Arial"/>
          <w:color w:val="000000"/>
        </w:rPr>
        <w:t xml:space="preserve">maximální </w:t>
      </w:r>
      <w:r w:rsidRPr="00B129C9">
        <w:rPr>
          <w:rFonts w:ascii="Arial" w:hAnsi="Arial" w:cs="Arial"/>
          <w:color w:val="000000"/>
        </w:rPr>
        <w:t>cenu ve výši:</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9"/>
        <w:gridCol w:w="3553"/>
        <w:gridCol w:w="1320"/>
        <w:gridCol w:w="1134"/>
        <w:gridCol w:w="1601"/>
      </w:tblGrid>
      <w:tr w:rsidR="0046776B" w:rsidRPr="00B129C9" w:rsidTr="00E947B9">
        <w:trPr>
          <w:cantSplit/>
          <w:trHeight w:val="396"/>
          <w:jc w:val="center"/>
        </w:trPr>
        <w:tc>
          <w:tcPr>
            <w:tcW w:w="699" w:type="dxa"/>
            <w:shd w:val="clear" w:color="auto" w:fill="D9D9D9" w:themeFill="background1" w:themeFillShade="D9"/>
            <w:vAlign w:val="center"/>
          </w:tcPr>
          <w:p w:rsidR="00036CCB" w:rsidRPr="00B129C9" w:rsidRDefault="0046776B" w:rsidP="002B03E9">
            <w:pPr>
              <w:spacing w:line="276" w:lineRule="auto"/>
              <w:jc w:val="center"/>
              <w:rPr>
                <w:rFonts w:ascii="Arial" w:hAnsi="Arial" w:cs="Arial"/>
                <w:b/>
                <w:bCs/>
                <w:sz w:val="20"/>
                <w:szCs w:val="20"/>
              </w:rPr>
            </w:pPr>
            <w:r w:rsidRPr="00B129C9">
              <w:rPr>
                <w:rFonts w:ascii="Arial" w:hAnsi="Arial" w:cs="Arial"/>
                <w:b/>
                <w:bCs/>
                <w:sz w:val="20"/>
                <w:szCs w:val="20"/>
              </w:rPr>
              <w:t>Číslo</w:t>
            </w:r>
          </w:p>
        </w:tc>
        <w:tc>
          <w:tcPr>
            <w:tcW w:w="3553" w:type="dxa"/>
            <w:shd w:val="clear" w:color="auto" w:fill="D9D9D9" w:themeFill="background1" w:themeFillShade="D9"/>
            <w:vAlign w:val="center"/>
          </w:tcPr>
          <w:p w:rsidR="00036CCB" w:rsidRPr="00B129C9" w:rsidRDefault="00036CCB" w:rsidP="002B03E9">
            <w:pPr>
              <w:spacing w:line="276" w:lineRule="auto"/>
              <w:jc w:val="center"/>
              <w:rPr>
                <w:rFonts w:ascii="Arial" w:hAnsi="Arial" w:cs="Arial"/>
                <w:b/>
                <w:bCs/>
                <w:sz w:val="20"/>
                <w:szCs w:val="20"/>
              </w:rPr>
            </w:pPr>
            <w:r w:rsidRPr="00B129C9">
              <w:rPr>
                <w:rFonts w:ascii="Arial" w:hAnsi="Arial" w:cs="Arial"/>
                <w:b/>
                <w:bCs/>
                <w:sz w:val="20"/>
                <w:szCs w:val="20"/>
              </w:rPr>
              <w:t>Název</w:t>
            </w:r>
          </w:p>
        </w:tc>
        <w:tc>
          <w:tcPr>
            <w:tcW w:w="1320" w:type="dxa"/>
            <w:shd w:val="clear" w:color="auto" w:fill="D9D9D9" w:themeFill="background1" w:themeFillShade="D9"/>
            <w:vAlign w:val="center"/>
          </w:tcPr>
          <w:p w:rsidR="00036CCB" w:rsidRPr="00B129C9" w:rsidRDefault="00036CCB" w:rsidP="002B03E9">
            <w:pPr>
              <w:spacing w:line="276" w:lineRule="auto"/>
              <w:jc w:val="center"/>
              <w:rPr>
                <w:rFonts w:ascii="Arial" w:hAnsi="Arial" w:cs="Arial"/>
                <w:b/>
                <w:bCs/>
                <w:sz w:val="20"/>
                <w:szCs w:val="20"/>
              </w:rPr>
            </w:pPr>
            <w:r w:rsidRPr="00B129C9">
              <w:rPr>
                <w:rFonts w:ascii="Arial" w:hAnsi="Arial" w:cs="Arial"/>
                <w:b/>
                <w:bCs/>
                <w:sz w:val="20"/>
                <w:szCs w:val="20"/>
              </w:rPr>
              <w:t xml:space="preserve">Cena </w:t>
            </w:r>
            <w:r w:rsidR="00F14512">
              <w:rPr>
                <w:rFonts w:ascii="Arial" w:hAnsi="Arial" w:cs="Arial"/>
                <w:b/>
                <w:bCs/>
                <w:sz w:val="20"/>
                <w:szCs w:val="20"/>
              </w:rPr>
              <w:t xml:space="preserve">v Kč </w:t>
            </w:r>
            <w:r w:rsidRPr="00B129C9">
              <w:rPr>
                <w:rFonts w:ascii="Arial" w:hAnsi="Arial" w:cs="Arial"/>
                <w:b/>
                <w:bCs/>
                <w:sz w:val="20"/>
                <w:szCs w:val="20"/>
              </w:rPr>
              <w:t>bez DPH</w:t>
            </w:r>
          </w:p>
        </w:tc>
        <w:tc>
          <w:tcPr>
            <w:tcW w:w="1134" w:type="dxa"/>
            <w:shd w:val="clear" w:color="auto" w:fill="D9D9D9" w:themeFill="background1" w:themeFillShade="D9"/>
            <w:vAlign w:val="center"/>
          </w:tcPr>
          <w:p w:rsidR="00036CCB" w:rsidRPr="00B129C9" w:rsidRDefault="00036CCB" w:rsidP="002B03E9">
            <w:pPr>
              <w:spacing w:line="276" w:lineRule="auto"/>
              <w:jc w:val="center"/>
              <w:rPr>
                <w:rFonts w:ascii="Arial" w:hAnsi="Arial" w:cs="Arial"/>
                <w:b/>
                <w:bCs/>
                <w:sz w:val="20"/>
                <w:szCs w:val="20"/>
              </w:rPr>
            </w:pPr>
            <w:r w:rsidRPr="00B129C9">
              <w:rPr>
                <w:rFonts w:ascii="Arial" w:hAnsi="Arial" w:cs="Arial"/>
                <w:b/>
                <w:bCs/>
                <w:sz w:val="20"/>
                <w:szCs w:val="20"/>
              </w:rPr>
              <w:t>DPH</w:t>
            </w:r>
            <w:r w:rsidR="00F14512">
              <w:rPr>
                <w:rFonts w:ascii="Arial" w:hAnsi="Arial" w:cs="Arial"/>
                <w:b/>
                <w:bCs/>
                <w:sz w:val="20"/>
                <w:szCs w:val="20"/>
              </w:rPr>
              <w:t xml:space="preserve"> v Kč</w:t>
            </w:r>
          </w:p>
        </w:tc>
        <w:tc>
          <w:tcPr>
            <w:tcW w:w="1601" w:type="dxa"/>
            <w:shd w:val="clear" w:color="auto" w:fill="D9D9D9" w:themeFill="background1" w:themeFillShade="D9"/>
            <w:vAlign w:val="center"/>
          </w:tcPr>
          <w:p w:rsidR="00036CCB" w:rsidRPr="00B129C9" w:rsidRDefault="00036CCB" w:rsidP="002B03E9">
            <w:pPr>
              <w:spacing w:line="276" w:lineRule="auto"/>
              <w:jc w:val="center"/>
              <w:rPr>
                <w:rFonts w:ascii="Arial" w:hAnsi="Arial" w:cs="Arial"/>
                <w:b/>
                <w:bCs/>
                <w:sz w:val="20"/>
                <w:szCs w:val="20"/>
              </w:rPr>
            </w:pPr>
            <w:r w:rsidRPr="00B129C9">
              <w:rPr>
                <w:rFonts w:ascii="Arial" w:hAnsi="Arial" w:cs="Arial"/>
                <w:b/>
                <w:bCs/>
                <w:sz w:val="20"/>
                <w:szCs w:val="20"/>
              </w:rPr>
              <w:t xml:space="preserve">Cena </w:t>
            </w:r>
            <w:r w:rsidR="00F14512">
              <w:rPr>
                <w:rFonts w:ascii="Arial" w:hAnsi="Arial" w:cs="Arial"/>
                <w:b/>
                <w:bCs/>
                <w:sz w:val="20"/>
                <w:szCs w:val="20"/>
              </w:rPr>
              <w:t xml:space="preserve">v Kč </w:t>
            </w:r>
            <w:r w:rsidRPr="00B129C9">
              <w:rPr>
                <w:rFonts w:ascii="Arial" w:hAnsi="Arial" w:cs="Arial"/>
                <w:b/>
                <w:bCs/>
                <w:sz w:val="20"/>
                <w:szCs w:val="20"/>
              </w:rPr>
              <w:t>vč.</w:t>
            </w:r>
            <w:r w:rsidR="00144BF8" w:rsidRPr="00B129C9">
              <w:rPr>
                <w:rFonts w:ascii="Arial" w:hAnsi="Arial" w:cs="Arial"/>
                <w:b/>
                <w:bCs/>
                <w:sz w:val="20"/>
                <w:szCs w:val="20"/>
              </w:rPr>
              <w:t xml:space="preserve"> </w:t>
            </w:r>
            <w:r w:rsidRPr="00B129C9">
              <w:rPr>
                <w:rFonts w:ascii="Arial" w:hAnsi="Arial" w:cs="Arial"/>
                <w:b/>
                <w:bCs/>
                <w:sz w:val="20"/>
                <w:szCs w:val="20"/>
              </w:rPr>
              <w:t>DPH</w:t>
            </w:r>
          </w:p>
        </w:tc>
      </w:tr>
      <w:tr w:rsidR="00B87085" w:rsidRPr="00B129C9" w:rsidTr="00E947B9">
        <w:trPr>
          <w:cantSplit/>
          <w:trHeight w:val="340"/>
          <w:jc w:val="center"/>
        </w:trPr>
        <w:tc>
          <w:tcPr>
            <w:tcW w:w="699" w:type="dxa"/>
            <w:vAlign w:val="center"/>
          </w:tcPr>
          <w:p w:rsidR="00036CCB" w:rsidRPr="00B129C9" w:rsidRDefault="00036CCB" w:rsidP="0046776B">
            <w:pPr>
              <w:spacing w:line="276" w:lineRule="auto"/>
              <w:jc w:val="center"/>
              <w:rPr>
                <w:rFonts w:ascii="Arial" w:hAnsi="Arial" w:cs="Arial"/>
                <w:sz w:val="20"/>
                <w:szCs w:val="20"/>
              </w:rPr>
            </w:pPr>
            <w:r w:rsidRPr="00B129C9">
              <w:rPr>
                <w:rFonts w:ascii="Arial" w:hAnsi="Arial" w:cs="Arial"/>
                <w:sz w:val="20"/>
                <w:szCs w:val="20"/>
              </w:rPr>
              <w:t>1.</w:t>
            </w:r>
          </w:p>
        </w:tc>
        <w:tc>
          <w:tcPr>
            <w:tcW w:w="3553" w:type="dxa"/>
            <w:vAlign w:val="center"/>
          </w:tcPr>
          <w:p w:rsidR="00036CCB" w:rsidRPr="00B129C9" w:rsidRDefault="009C6D9F" w:rsidP="009C6D9F">
            <w:pPr>
              <w:spacing w:line="276" w:lineRule="auto"/>
              <w:jc w:val="left"/>
              <w:rPr>
                <w:rFonts w:ascii="Arial" w:hAnsi="Arial" w:cs="Arial"/>
                <w:sz w:val="20"/>
                <w:szCs w:val="20"/>
              </w:rPr>
            </w:pPr>
            <w:r w:rsidRPr="00B129C9">
              <w:rPr>
                <w:rFonts w:ascii="Arial" w:hAnsi="Arial" w:cs="Arial"/>
                <w:sz w:val="20"/>
                <w:szCs w:val="20"/>
              </w:rPr>
              <w:t>Mapový podklad</w:t>
            </w:r>
          </w:p>
        </w:tc>
        <w:tc>
          <w:tcPr>
            <w:tcW w:w="1320" w:type="dxa"/>
            <w:vAlign w:val="center"/>
          </w:tcPr>
          <w:p w:rsidR="00036CCB"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60.000</w:t>
            </w:r>
          </w:p>
        </w:tc>
        <w:tc>
          <w:tcPr>
            <w:tcW w:w="1134" w:type="dxa"/>
            <w:vAlign w:val="center"/>
          </w:tcPr>
          <w:p w:rsidR="00036CCB"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12.600</w:t>
            </w:r>
          </w:p>
        </w:tc>
        <w:tc>
          <w:tcPr>
            <w:tcW w:w="1601" w:type="dxa"/>
            <w:vAlign w:val="center"/>
          </w:tcPr>
          <w:p w:rsidR="00036CCB"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72.600</w:t>
            </w:r>
          </w:p>
        </w:tc>
      </w:tr>
      <w:tr w:rsidR="00BC726A" w:rsidRPr="00B129C9" w:rsidTr="00E947B9">
        <w:trPr>
          <w:cantSplit/>
          <w:trHeight w:val="340"/>
          <w:jc w:val="center"/>
        </w:trPr>
        <w:tc>
          <w:tcPr>
            <w:tcW w:w="699" w:type="dxa"/>
            <w:vAlign w:val="center"/>
          </w:tcPr>
          <w:p w:rsidR="00BC726A" w:rsidRPr="00B129C9" w:rsidRDefault="00BC726A" w:rsidP="0046776B">
            <w:pPr>
              <w:spacing w:line="276" w:lineRule="auto"/>
              <w:jc w:val="center"/>
              <w:rPr>
                <w:rFonts w:ascii="Arial" w:hAnsi="Arial" w:cs="Arial"/>
                <w:sz w:val="20"/>
                <w:szCs w:val="20"/>
              </w:rPr>
            </w:pPr>
            <w:r w:rsidRPr="00B129C9">
              <w:rPr>
                <w:rFonts w:ascii="Arial" w:hAnsi="Arial" w:cs="Arial"/>
                <w:sz w:val="20"/>
                <w:szCs w:val="20"/>
              </w:rPr>
              <w:t>2.</w:t>
            </w:r>
          </w:p>
        </w:tc>
        <w:tc>
          <w:tcPr>
            <w:tcW w:w="3553" w:type="dxa"/>
            <w:vAlign w:val="center"/>
          </w:tcPr>
          <w:p w:rsidR="00BC726A" w:rsidRPr="00B129C9" w:rsidDel="00D71693" w:rsidRDefault="002B278F" w:rsidP="002B03E9">
            <w:pPr>
              <w:spacing w:line="276" w:lineRule="auto"/>
              <w:rPr>
                <w:rFonts w:ascii="Arial" w:hAnsi="Arial" w:cs="Arial"/>
                <w:sz w:val="20"/>
                <w:szCs w:val="20"/>
              </w:rPr>
            </w:pPr>
            <w:r w:rsidRPr="00B129C9">
              <w:rPr>
                <w:rFonts w:ascii="Arial" w:hAnsi="Arial" w:cs="Arial"/>
                <w:sz w:val="20"/>
                <w:szCs w:val="20"/>
              </w:rPr>
              <w:t>Záborový elaborát</w:t>
            </w:r>
          </w:p>
        </w:tc>
        <w:tc>
          <w:tcPr>
            <w:tcW w:w="1320" w:type="dxa"/>
            <w:vAlign w:val="center"/>
          </w:tcPr>
          <w:p w:rsidR="00BC726A"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35.000</w:t>
            </w:r>
          </w:p>
        </w:tc>
        <w:tc>
          <w:tcPr>
            <w:tcW w:w="1134" w:type="dxa"/>
            <w:vAlign w:val="center"/>
          </w:tcPr>
          <w:p w:rsidR="00BC726A"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7.350</w:t>
            </w:r>
          </w:p>
        </w:tc>
        <w:tc>
          <w:tcPr>
            <w:tcW w:w="1601" w:type="dxa"/>
            <w:vAlign w:val="center"/>
          </w:tcPr>
          <w:p w:rsidR="00BC726A"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42.350</w:t>
            </w:r>
          </w:p>
        </w:tc>
      </w:tr>
      <w:tr w:rsidR="009C6D9F" w:rsidRPr="00B129C9" w:rsidTr="00E947B9">
        <w:trPr>
          <w:cantSplit/>
          <w:trHeight w:val="340"/>
          <w:jc w:val="center"/>
        </w:trPr>
        <w:tc>
          <w:tcPr>
            <w:tcW w:w="699" w:type="dxa"/>
            <w:vAlign w:val="center"/>
          </w:tcPr>
          <w:p w:rsidR="009C6D9F" w:rsidRPr="00B129C9" w:rsidRDefault="009C6D9F" w:rsidP="009C6D9F">
            <w:pPr>
              <w:spacing w:line="276" w:lineRule="auto"/>
              <w:jc w:val="center"/>
              <w:rPr>
                <w:rFonts w:ascii="Arial" w:hAnsi="Arial" w:cs="Arial"/>
                <w:sz w:val="20"/>
                <w:szCs w:val="20"/>
              </w:rPr>
            </w:pPr>
            <w:r w:rsidRPr="00B129C9">
              <w:rPr>
                <w:rFonts w:ascii="Arial" w:hAnsi="Arial" w:cs="Arial"/>
                <w:sz w:val="20"/>
                <w:szCs w:val="20"/>
              </w:rPr>
              <w:t>3.</w:t>
            </w:r>
          </w:p>
        </w:tc>
        <w:tc>
          <w:tcPr>
            <w:tcW w:w="3553" w:type="dxa"/>
            <w:vAlign w:val="center"/>
          </w:tcPr>
          <w:p w:rsidR="009C6D9F" w:rsidRPr="00B129C9" w:rsidRDefault="009C6D9F" w:rsidP="00EB36E6">
            <w:pPr>
              <w:spacing w:line="276" w:lineRule="auto"/>
              <w:jc w:val="left"/>
              <w:rPr>
                <w:rFonts w:ascii="Arial" w:hAnsi="Arial" w:cs="Arial"/>
                <w:sz w:val="20"/>
                <w:szCs w:val="20"/>
              </w:rPr>
            </w:pPr>
            <w:r w:rsidRPr="00B129C9">
              <w:rPr>
                <w:rFonts w:ascii="Arial" w:hAnsi="Arial" w:cs="Arial"/>
                <w:sz w:val="20"/>
                <w:szCs w:val="20"/>
              </w:rPr>
              <w:t>Projektová dokumentace v podrobnostech technické studie</w:t>
            </w:r>
          </w:p>
        </w:tc>
        <w:tc>
          <w:tcPr>
            <w:tcW w:w="1320" w:type="dxa"/>
            <w:vAlign w:val="center"/>
          </w:tcPr>
          <w:p w:rsidR="009C6D9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355.000</w:t>
            </w:r>
          </w:p>
        </w:tc>
        <w:tc>
          <w:tcPr>
            <w:tcW w:w="1134" w:type="dxa"/>
            <w:vAlign w:val="center"/>
          </w:tcPr>
          <w:p w:rsidR="009C6D9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74.550</w:t>
            </w:r>
          </w:p>
        </w:tc>
        <w:tc>
          <w:tcPr>
            <w:tcW w:w="1601" w:type="dxa"/>
            <w:vAlign w:val="center"/>
          </w:tcPr>
          <w:p w:rsidR="009C6D9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429.550</w:t>
            </w:r>
          </w:p>
        </w:tc>
      </w:tr>
      <w:tr w:rsidR="00BC726A" w:rsidRPr="00B129C9" w:rsidTr="00E947B9">
        <w:trPr>
          <w:cantSplit/>
          <w:trHeight w:val="340"/>
          <w:jc w:val="center"/>
        </w:trPr>
        <w:tc>
          <w:tcPr>
            <w:tcW w:w="699" w:type="dxa"/>
            <w:vAlign w:val="center"/>
          </w:tcPr>
          <w:p w:rsidR="00BC726A" w:rsidRPr="00B129C9" w:rsidRDefault="009C6D9F" w:rsidP="009C6D9F">
            <w:pPr>
              <w:spacing w:line="276" w:lineRule="auto"/>
              <w:jc w:val="center"/>
              <w:rPr>
                <w:rFonts w:ascii="Arial" w:hAnsi="Arial" w:cs="Arial"/>
                <w:sz w:val="20"/>
                <w:szCs w:val="20"/>
              </w:rPr>
            </w:pPr>
            <w:r w:rsidRPr="00B129C9">
              <w:rPr>
                <w:rFonts w:ascii="Arial" w:hAnsi="Arial" w:cs="Arial"/>
                <w:sz w:val="20"/>
                <w:szCs w:val="20"/>
              </w:rPr>
              <w:t>4</w:t>
            </w:r>
            <w:r w:rsidR="00BC726A" w:rsidRPr="00B129C9">
              <w:rPr>
                <w:rFonts w:ascii="Arial" w:hAnsi="Arial" w:cs="Arial"/>
                <w:sz w:val="20"/>
                <w:szCs w:val="20"/>
              </w:rPr>
              <w:t>.</w:t>
            </w:r>
          </w:p>
        </w:tc>
        <w:tc>
          <w:tcPr>
            <w:tcW w:w="3553" w:type="dxa"/>
            <w:vAlign w:val="center"/>
          </w:tcPr>
          <w:p w:rsidR="002B278F" w:rsidRPr="00B129C9" w:rsidDel="00D71693" w:rsidRDefault="002B278F" w:rsidP="002B278F">
            <w:pPr>
              <w:spacing w:line="276" w:lineRule="auto"/>
              <w:rPr>
                <w:rFonts w:ascii="Arial" w:hAnsi="Arial" w:cs="Arial"/>
                <w:sz w:val="20"/>
                <w:szCs w:val="20"/>
              </w:rPr>
            </w:pPr>
            <w:r w:rsidRPr="00B129C9">
              <w:rPr>
                <w:rFonts w:ascii="Arial" w:hAnsi="Arial" w:cs="Arial"/>
                <w:sz w:val="20"/>
                <w:szCs w:val="20"/>
              </w:rPr>
              <w:t>Propočet investičních nákladů, včetně odhadu nákladů na odnětí pozemků z půdního fondu a výkupy pozemků</w:t>
            </w:r>
          </w:p>
        </w:tc>
        <w:tc>
          <w:tcPr>
            <w:tcW w:w="1320" w:type="dxa"/>
            <w:vAlign w:val="center"/>
          </w:tcPr>
          <w:p w:rsidR="00BC726A"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45.000</w:t>
            </w:r>
          </w:p>
        </w:tc>
        <w:tc>
          <w:tcPr>
            <w:tcW w:w="1134" w:type="dxa"/>
            <w:vAlign w:val="center"/>
          </w:tcPr>
          <w:p w:rsidR="00BC726A"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9.450</w:t>
            </w:r>
          </w:p>
        </w:tc>
        <w:tc>
          <w:tcPr>
            <w:tcW w:w="1601" w:type="dxa"/>
            <w:vAlign w:val="center"/>
          </w:tcPr>
          <w:p w:rsidR="00BC726A"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54.450</w:t>
            </w:r>
          </w:p>
        </w:tc>
      </w:tr>
      <w:tr w:rsidR="002B278F" w:rsidRPr="00B129C9" w:rsidTr="00E947B9">
        <w:trPr>
          <w:cantSplit/>
          <w:trHeight w:val="340"/>
          <w:jc w:val="center"/>
        </w:trPr>
        <w:tc>
          <w:tcPr>
            <w:tcW w:w="699" w:type="dxa"/>
            <w:vAlign w:val="center"/>
          </w:tcPr>
          <w:p w:rsidR="002B278F" w:rsidRPr="00B129C9" w:rsidRDefault="009C6D9F" w:rsidP="009C6D9F">
            <w:pPr>
              <w:spacing w:line="276" w:lineRule="auto"/>
              <w:jc w:val="center"/>
              <w:rPr>
                <w:rFonts w:ascii="Arial" w:hAnsi="Arial" w:cs="Arial"/>
                <w:sz w:val="20"/>
                <w:szCs w:val="20"/>
              </w:rPr>
            </w:pPr>
            <w:r w:rsidRPr="00B129C9">
              <w:rPr>
                <w:rFonts w:ascii="Arial" w:hAnsi="Arial" w:cs="Arial"/>
                <w:sz w:val="20"/>
                <w:szCs w:val="20"/>
              </w:rPr>
              <w:t>5</w:t>
            </w:r>
            <w:r w:rsidR="002B278F" w:rsidRPr="00B129C9">
              <w:rPr>
                <w:rFonts w:ascii="Arial" w:hAnsi="Arial" w:cs="Arial"/>
                <w:sz w:val="20"/>
                <w:szCs w:val="20"/>
              </w:rPr>
              <w:t>.</w:t>
            </w:r>
          </w:p>
        </w:tc>
        <w:tc>
          <w:tcPr>
            <w:tcW w:w="3553" w:type="dxa"/>
            <w:vAlign w:val="center"/>
          </w:tcPr>
          <w:p w:rsidR="002B278F" w:rsidRPr="00B129C9" w:rsidRDefault="002B278F" w:rsidP="002268EE">
            <w:pPr>
              <w:spacing w:line="276" w:lineRule="auto"/>
              <w:jc w:val="left"/>
              <w:rPr>
                <w:rFonts w:ascii="Arial" w:hAnsi="Arial" w:cs="Arial"/>
                <w:sz w:val="20"/>
                <w:szCs w:val="20"/>
              </w:rPr>
            </w:pPr>
            <w:r w:rsidRPr="00B129C9">
              <w:rPr>
                <w:rFonts w:ascii="Arial" w:hAnsi="Arial" w:cs="Arial"/>
                <w:sz w:val="20"/>
                <w:szCs w:val="20"/>
              </w:rPr>
              <w:t>Odhad nákladů na projektové dokumentace ve stupni DUR</w:t>
            </w:r>
            <w:r w:rsidR="002268EE" w:rsidRPr="00B129C9">
              <w:rPr>
                <w:rFonts w:ascii="Arial" w:hAnsi="Arial" w:cs="Arial"/>
                <w:sz w:val="20"/>
                <w:szCs w:val="20"/>
              </w:rPr>
              <w:t xml:space="preserve"> (včetně zajištění UR), </w:t>
            </w:r>
            <w:r w:rsidRPr="00B129C9">
              <w:rPr>
                <w:rFonts w:ascii="Arial" w:hAnsi="Arial" w:cs="Arial"/>
                <w:sz w:val="20"/>
                <w:szCs w:val="20"/>
              </w:rPr>
              <w:t>DSP (včetně zajištění SP), PDPS (včetně rozpo</w:t>
            </w:r>
            <w:r w:rsidR="002268EE" w:rsidRPr="00B129C9">
              <w:rPr>
                <w:rFonts w:ascii="Arial" w:hAnsi="Arial" w:cs="Arial"/>
                <w:sz w:val="20"/>
                <w:szCs w:val="20"/>
              </w:rPr>
              <w:t xml:space="preserve">čtu, výkazu výměr a autorského </w:t>
            </w:r>
            <w:r w:rsidRPr="00B129C9">
              <w:rPr>
                <w:rFonts w:ascii="Arial" w:hAnsi="Arial" w:cs="Arial"/>
                <w:sz w:val="20"/>
                <w:szCs w:val="20"/>
              </w:rPr>
              <w:t>dozoru.)</w:t>
            </w:r>
          </w:p>
        </w:tc>
        <w:tc>
          <w:tcPr>
            <w:tcW w:w="1320" w:type="dxa"/>
            <w:vAlign w:val="center"/>
          </w:tcPr>
          <w:p w:rsidR="002B278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15.000</w:t>
            </w:r>
          </w:p>
        </w:tc>
        <w:tc>
          <w:tcPr>
            <w:tcW w:w="1134" w:type="dxa"/>
            <w:vAlign w:val="center"/>
          </w:tcPr>
          <w:p w:rsidR="002B278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3.150</w:t>
            </w:r>
          </w:p>
        </w:tc>
        <w:tc>
          <w:tcPr>
            <w:tcW w:w="1601" w:type="dxa"/>
            <w:vAlign w:val="center"/>
          </w:tcPr>
          <w:p w:rsidR="002B278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18.150</w:t>
            </w:r>
          </w:p>
        </w:tc>
      </w:tr>
      <w:tr w:rsidR="002B278F" w:rsidRPr="00B129C9" w:rsidTr="00E947B9">
        <w:trPr>
          <w:cantSplit/>
          <w:trHeight w:val="435"/>
          <w:jc w:val="center"/>
        </w:trPr>
        <w:tc>
          <w:tcPr>
            <w:tcW w:w="699" w:type="dxa"/>
            <w:vAlign w:val="center"/>
          </w:tcPr>
          <w:p w:rsidR="002B278F" w:rsidRPr="00B129C9" w:rsidRDefault="009C6D9F" w:rsidP="009C6D9F">
            <w:pPr>
              <w:spacing w:line="276" w:lineRule="auto"/>
              <w:jc w:val="center"/>
              <w:rPr>
                <w:rFonts w:ascii="Arial" w:hAnsi="Arial" w:cs="Arial"/>
                <w:sz w:val="20"/>
                <w:szCs w:val="20"/>
              </w:rPr>
            </w:pPr>
            <w:r w:rsidRPr="00B129C9">
              <w:rPr>
                <w:rFonts w:ascii="Arial" w:hAnsi="Arial" w:cs="Arial"/>
                <w:sz w:val="20"/>
                <w:szCs w:val="20"/>
              </w:rPr>
              <w:t>6</w:t>
            </w:r>
            <w:r w:rsidR="002B278F" w:rsidRPr="00B129C9">
              <w:rPr>
                <w:rFonts w:ascii="Arial" w:hAnsi="Arial" w:cs="Arial"/>
                <w:sz w:val="20"/>
                <w:szCs w:val="20"/>
              </w:rPr>
              <w:t>.</w:t>
            </w:r>
          </w:p>
        </w:tc>
        <w:tc>
          <w:tcPr>
            <w:tcW w:w="3553" w:type="dxa"/>
            <w:vAlign w:val="center"/>
          </w:tcPr>
          <w:p w:rsidR="002B278F" w:rsidRPr="00B129C9" w:rsidRDefault="002B278F" w:rsidP="002B278F">
            <w:pPr>
              <w:spacing w:line="276" w:lineRule="auto"/>
              <w:jc w:val="left"/>
              <w:rPr>
                <w:rFonts w:ascii="Arial" w:hAnsi="Arial" w:cs="Arial"/>
                <w:sz w:val="20"/>
                <w:szCs w:val="20"/>
              </w:rPr>
            </w:pPr>
            <w:r w:rsidRPr="00B129C9">
              <w:rPr>
                <w:rFonts w:ascii="Arial" w:hAnsi="Arial" w:cs="Arial"/>
                <w:sz w:val="20"/>
                <w:szCs w:val="20"/>
              </w:rPr>
              <w:t>Ověření stávajících sítí</w:t>
            </w:r>
          </w:p>
        </w:tc>
        <w:tc>
          <w:tcPr>
            <w:tcW w:w="1320" w:type="dxa"/>
            <w:vAlign w:val="center"/>
          </w:tcPr>
          <w:p w:rsidR="002B278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25.000</w:t>
            </w:r>
          </w:p>
        </w:tc>
        <w:tc>
          <w:tcPr>
            <w:tcW w:w="1134" w:type="dxa"/>
            <w:vAlign w:val="center"/>
          </w:tcPr>
          <w:p w:rsidR="002B278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5.250</w:t>
            </w:r>
          </w:p>
        </w:tc>
        <w:tc>
          <w:tcPr>
            <w:tcW w:w="1601" w:type="dxa"/>
            <w:vAlign w:val="center"/>
          </w:tcPr>
          <w:p w:rsidR="002B278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30.250</w:t>
            </w:r>
          </w:p>
        </w:tc>
      </w:tr>
      <w:tr w:rsidR="002B278F" w:rsidRPr="00B129C9" w:rsidTr="00E947B9">
        <w:trPr>
          <w:cantSplit/>
          <w:trHeight w:val="340"/>
          <w:jc w:val="center"/>
        </w:trPr>
        <w:tc>
          <w:tcPr>
            <w:tcW w:w="699" w:type="dxa"/>
            <w:vAlign w:val="center"/>
          </w:tcPr>
          <w:p w:rsidR="002B278F" w:rsidRPr="00B129C9" w:rsidRDefault="00AA33EF" w:rsidP="00AA33EF">
            <w:pPr>
              <w:spacing w:line="276" w:lineRule="auto"/>
              <w:jc w:val="center"/>
              <w:rPr>
                <w:rFonts w:ascii="Arial" w:hAnsi="Arial" w:cs="Arial"/>
                <w:sz w:val="20"/>
                <w:szCs w:val="20"/>
              </w:rPr>
            </w:pPr>
            <w:r w:rsidRPr="00B129C9">
              <w:rPr>
                <w:rFonts w:ascii="Arial" w:hAnsi="Arial" w:cs="Arial"/>
                <w:sz w:val="20"/>
                <w:szCs w:val="20"/>
              </w:rPr>
              <w:t>7.</w:t>
            </w:r>
          </w:p>
        </w:tc>
        <w:tc>
          <w:tcPr>
            <w:tcW w:w="3553" w:type="dxa"/>
            <w:vAlign w:val="center"/>
          </w:tcPr>
          <w:p w:rsidR="002B278F" w:rsidRPr="00B129C9" w:rsidRDefault="002B278F" w:rsidP="002B278F">
            <w:pPr>
              <w:spacing w:line="276" w:lineRule="auto"/>
              <w:rPr>
                <w:rFonts w:ascii="Arial" w:hAnsi="Arial" w:cs="Arial"/>
                <w:sz w:val="20"/>
                <w:szCs w:val="20"/>
              </w:rPr>
            </w:pPr>
            <w:r w:rsidRPr="00B129C9">
              <w:rPr>
                <w:rFonts w:ascii="Arial" w:hAnsi="Arial" w:cs="Arial"/>
                <w:sz w:val="20"/>
                <w:szCs w:val="20"/>
              </w:rPr>
              <w:t>Hodnocení ekonomické efektivnosti projektu</w:t>
            </w:r>
          </w:p>
        </w:tc>
        <w:tc>
          <w:tcPr>
            <w:tcW w:w="1320" w:type="dxa"/>
            <w:vAlign w:val="center"/>
          </w:tcPr>
          <w:p w:rsidR="002B278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260.000</w:t>
            </w:r>
          </w:p>
        </w:tc>
        <w:tc>
          <w:tcPr>
            <w:tcW w:w="1134" w:type="dxa"/>
            <w:vAlign w:val="center"/>
          </w:tcPr>
          <w:p w:rsidR="002B278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54.600</w:t>
            </w:r>
          </w:p>
        </w:tc>
        <w:tc>
          <w:tcPr>
            <w:tcW w:w="1601" w:type="dxa"/>
            <w:vAlign w:val="center"/>
          </w:tcPr>
          <w:p w:rsidR="002B278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314.600</w:t>
            </w:r>
          </w:p>
        </w:tc>
      </w:tr>
      <w:tr w:rsidR="00AA33EF" w:rsidRPr="00B129C9" w:rsidTr="00E947B9">
        <w:trPr>
          <w:cantSplit/>
          <w:trHeight w:val="340"/>
          <w:jc w:val="center"/>
        </w:trPr>
        <w:tc>
          <w:tcPr>
            <w:tcW w:w="699" w:type="dxa"/>
            <w:vAlign w:val="center"/>
          </w:tcPr>
          <w:p w:rsidR="00AA33EF" w:rsidRPr="00B129C9" w:rsidRDefault="00AA33EF" w:rsidP="00AA33EF">
            <w:pPr>
              <w:spacing w:line="276" w:lineRule="auto"/>
              <w:jc w:val="center"/>
              <w:rPr>
                <w:rFonts w:ascii="Arial" w:hAnsi="Arial" w:cs="Arial"/>
                <w:sz w:val="20"/>
                <w:szCs w:val="20"/>
              </w:rPr>
            </w:pPr>
            <w:r w:rsidRPr="00B129C9">
              <w:rPr>
                <w:rFonts w:ascii="Arial" w:hAnsi="Arial" w:cs="Arial"/>
                <w:sz w:val="20"/>
                <w:szCs w:val="20"/>
              </w:rPr>
              <w:t>8.</w:t>
            </w:r>
          </w:p>
        </w:tc>
        <w:tc>
          <w:tcPr>
            <w:tcW w:w="3553" w:type="dxa"/>
            <w:vAlign w:val="center"/>
          </w:tcPr>
          <w:p w:rsidR="00AA33EF" w:rsidRPr="00B129C9" w:rsidRDefault="00AA33EF" w:rsidP="002B278F">
            <w:pPr>
              <w:spacing w:line="276" w:lineRule="auto"/>
              <w:rPr>
                <w:rFonts w:ascii="Arial" w:hAnsi="Arial" w:cs="Arial"/>
                <w:sz w:val="20"/>
                <w:szCs w:val="20"/>
              </w:rPr>
            </w:pPr>
            <w:r w:rsidRPr="00B129C9">
              <w:rPr>
                <w:rFonts w:ascii="Arial" w:hAnsi="Arial" w:cs="Arial"/>
                <w:sz w:val="20"/>
                <w:szCs w:val="20"/>
              </w:rPr>
              <w:t>Podklady</w:t>
            </w:r>
            <w:r w:rsidR="009C6D9F" w:rsidRPr="00B129C9">
              <w:rPr>
                <w:rFonts w:ascii="Arial" w:hAnsi="Arial" w:cs="Arial"/>
                <w:sz w:val="20"/>
                <w:szCs w:val="20"/>
              </w:rPr>
              <w:t xml:space="preserve"> do</w:t>
            </w:r>
            <w:r w:rsidRPr="00B129C9">
              <w:rPr>
                <w:rFonts w:ascii="Arial" w:hAnsi="Arial" w:cs="Arial"/>
                <w:sz w:val="20"/>
                <w:szCs w:val="20"/>
              </w:rPr>
              <w:t xml:space="preserve"> Centrální komise MD ČR</w:t>
            </w:r>
          </w:p>
        </w:tc>
        <w:tc>
          <w:tcPr>
            <w:tcW w:w="1320" w:type="dxa"/>
            <w:vAlign w:val="center"/>
          </w:tcPr>
          <w:p w:rsidR="00AA33E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30.000</w:t>
            </w:r>
          </w:p>
        </w:tc>
        <w:tc>
          <w:tcPr>
            <w:tcW w:w="1134" w:type="dxa"/>
            <w:vAlign w:val="center"/>
          </w:tcPr>
          <w:p w:rsidR="00AA33E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6.300</w:t>
            </w:r>
          </w:p>
        </w:tc>
        <w:tc>
          <w:tcPr>
            <w:tcW w:w="1601" w:type="dxa"/>
            <w:vAlign w:val="center"/>
          </w:tcPr>
          <w:p w:rsidR="00AA33E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36.300</w:t>
            </w:r>
          </w:p>
        </w:tc>
      </w:tr>
      <w:tr w:rsidR="002B278F" w:rsidRPr="00B129C9" w:rsidTr="00E947B9">
        <w:trPr>
          <w:cantSplit/>
          <w:trHeight w:val="340"/>
          <w:jc w:val="center"/>
        </w:trPr>
        <w:tc>
          <w:tcPr>
            <w:tcW w:w="699" w:type="dxa"/>
            <w:vAlign w:val="center"/>
          </w:tcPr>
          <w:p w:rsidR="002B278F" w:rsidRPr="00B129C9" w:rsidRDefault="00AA33EF" w:rsidP="0046776B">
            <w:pPr>
              <w:spacing w:line="276" w:lineRule="auto"/>
              <w:jc w:val="center"/>
              <w:rPr>
                <w:rFonts w:ascii="Arial" w:hAnsi="Arial" w:cs="Arial"/>
                <w:sz w:val="20"/>
                <w:szCs w:val="20"/>
              </w:rPr>
            </w:pPr>
            <w:r w:rsidRPr="00B129C9">
              <w:rPr>
                <w:rFonts w:ascii="Arial" w:hAnsi="Arial" w:cs="Arial"/>
                <w:sz w:val="20"/>
                <w:szCs w:val="20"/>
              </w:rPr>
              <w:t>9</w:t>
            </w:r>
            <w:r w:rsidR="002B278F" w:rsidRPr="00B129C9">
              <w:rPr>
                <w:rFonts w:ascii="Arial" w:hAnsi="Arial" w:cs="Arial"/>
                <w:sz w:val="20"/>
                <w:szCs w:val="20"/>
              </w:rPr>
              <w:t>.</w:t>
            </w:r>
          </w:p>
        </w:tc>
        <w:tc>
          <w:tcPr>
            <w:tcW w:w="3553" w:type="dxa"/>
            <w:vAlign w:val="center"/>
          </w:tcPr>
          <w:p w:rsidR="002B278F" w:rsidRPr="00B129C9" w:rsidRDefault="002B278F" w:rsidP="002B278F">
            <w:pPr>
              <w:spacing w:line="276" w:lineRule="auto"/>
              <w:jc w:val="left"/>
              <w:rPr>
                <w:rFonts w:ascii="Arial" w:hAnsi="Arial" w:cs="Arial"/>
                <w:sz w:val="20"/>
                <w:szCs w:val="20"/>
              </w:rPr>
            </w:pPr>
            <w:r w:rsidRPr="00B129C9">
              <w:rPr>
                <w:rFonts w:ascii="Arial" w:hAnsi="Arial" w:cs="Arial"/>
                <w:sz w:val="20"/>
                <w:szCs w:val="20"/>
              </w:rPr>
              <w:t xml:space="preserve">Kompletace (3 x </w:t>
            </w:r>
            <w:proofErr w:type="spellStart"/>
            <w:r w:rsidRPr="00B129C9">
              <w:rPr>
                <w:rFonts w:ascii="Arial" w:hAnsi="Arial" w:cs="Arial"/>
                <w:sz w:val="20"/>
                <w:szCs w:val="20"/>
              </w:rPr>
              <w:t>paré</w:t>
            </w:r>
            <w:proofErr w:type="spellEnd"/>
            <w:r w:rsidRPr="00B129C9">
              <w:rPr>
                <w:rFonts w:ascii="Arial" w:hAnsi="Arial" w:cs="Arial"/>
                <w:sz w:val="20"/>
                <w:szCs w:val="20"/>
              </w:rPr>
              <w:t xml:space="preserve"> + 1x CD)</w:t>
            </w:r>
          </w:p>
        </w:tc>
        <w:tc>
          <w:tcPr>
            <w:tcW w:w="1320" w:type="dxa"/>
            <w:vAlign w:val="center"/>
          </w:tcPr>
          <w:p w:rsidR="002B278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25.000</w:t>
            </w:r>
          </w:p>
        </w:tc>
        <w:tc>
          <w:tcPr>
            <w:tcW w:w="1134" w:type="dxa"/>
            <w:vAlign w:val="center"/>
          </w:tcPr>
          <w:p w:rsidR="002B278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5.250</w:t>
            </w:r>
          </w:p>
        </w:tc>
        <w:tc>
          <w:tcPr>
            <w:tcW w:w="1601" w:type="dxa"/>
            <w:vAlign w:val="center"/>
          </w:tcPr>
          <w:p w:rsidR="002B278F" w:rsidRPr="005D3829" w:rsidRDefault="005D3829" w:rsidP="005D3829">
            <w:pPr>
              <w:spacing w:line="276" w:lineRule="auto"/>
              <w:jc w:val="right"/>
              <w:rPr>
                <w:rFonts w:ascii="Arial" w:hAnsi="Arial" w:cs="Arial"/>
                <w:sz w:val="20"/>
                <w:szCs w:val="20"/>
              </w:rPr>
            </w:pPr>
            <w:r w:rsidRPr="005D3829">
              <w:rPr>
                <w:rFonts w:ascii="Arial" w:hAnsi="Arial" w:cs="Arial"/>
                <w:sz w:val="20"/>
                <w:szCs w:val="20"/>
              </w:rPr>
              <w:t>30.250</w:t>
            </w:r>
          </w:p>
        </w:tc>
      </w:tr>
      <w:tr w:rsidR="00036CCB" w:rsidRPr="00B129C9" w:rsidTr="00E947B9">
        <w:trPr>
          <w:cantSplit/>
          <w:trHeight w:val="480"/>
          <w:jc w:val="center"/>
        </w:trPr>
        <w:tc>
          <w:tcPr>
            <w:tcW w:w="6706" w:type="dxa"/>
            <w:gridSpan w:val="4"/>
            <w:tcBorders>
              <w:top w:val="single" w:sz="18" w:space="0" w:color="auto"/>
              <w:left w:val="single" w:sz="2" w:space="0" w:color="auto"/>
              <w:bottom w:val="single" w:sz="2" w:space="0" w:color="auto"/>
              <w:right w:val="single" w:sz="2" w:space="0" w:color="auto"/>
            </w:tcBorders>
            <w:shd w:val="clear" w:color="auto" w:fill="D9D9D9" w:themeFill="background1" w:themeFillShade="D9"/>
            <w:vAlign w:val="center"/>
          </w:tcPr>
          <w:p w:rsidR="00036CCB" w:rsidRPr="00B129C9" w:rsidRDefault="0046776B" w:rsidP="0046776B">
            <w:pPr>
              <w:spacing w:line="276" w:lineRule="auto"/>
              <w:rPr>
                <w:rFonts w:ascii="Arial" w:hAnsi="Arial" w:cs="Arial"/>
                <w:b/>
                <w:bCs/>
                <w:sz w:val="20"/>
                <w:szCs w:val="20"/>
              </w:rPr>
            </w:pPr>
            <w:r w:rsidRPr="00B129C9">
              <w:rPr>
                <w:rFonts w:ascii="Arial" w:hAnsi="Arial" w:cs="Arial"/>
                <w:b/>
                <w:bCs/>
                <w:sz w:val="20"/>
                <w:szCs w:val="20"/>
              </w:rPr>
              <w:t>Celková nabídková cena v Kč bez DPH</w:t>
            </w:r>
          </w:p>
        </w:tc>
        <w:tc>
          <w:tcPr>
            <w:tcW w:w="1601" w:type="dxa"/>
            <w:tcBorders>
              <w:top w:val="single" w:sz="18" w:space="0" w:color="auto"/>
              <w:left w:val="single" w:sz="2" w:space="0" w:color="auto"/>
              <w:bottom w:val="single" w:sz="2" w:space="0" w:color="auto"/>
              <w:right w:val="single" w:sz="2" w:space="0" w:color="auto"/>
            </w:tcBorders>
            <w:vAlign w:val="center"/>
          </w:tcPr>
          <w:p w:rsidR="00036CCB" w:rsidRPr="005D3829" w:rsidRDefault="005D3829" w:rsidP="005D3829">
            <w:pPr>
              <w:spacing w:line="276" w:lineRule="auto"/>
              <w:jc w:val="right"/>
              <w:rPr>
                <w:rFonts w:ascii="Arial" w:hAnsi="Arial" w:cs="Arial"/>
                <w:b/>
                <w:bCs/>
                <w:sz w:val="20"/>
                <w:szCs w:val="20"/>
              </w:rPr>
            </w:pPr>
            <w:r w:rsidRPr="005D3829">
              <w:rPr>
                <w:rFonts w:ascii="Arial" w:hAnsi="Arial" w:cs="Arial"/>
                <w:b/>
                <w:bCs/>
                <w:sz w:val="20"/>
                <w:szCs w:val="20"/>
              </w:rPr>
              <w:t>850.000</w:t>
            </w:r>
          </w:p>
        </w:tc>
      </w:tr>
      <w:tr w:rsidR="00036CCB" w:rsidRPr="00B129C9" w:rsidTr="00E947B9">
        <w:trPr>
          <w:cantSplit/>
          <w:trHeight w:val="480"/>
          <w:jc w:val="center"/>
        </w:trPr>
        <w:tc>
          <w:tcPr>
            <w:tcW w:w="6706" w:type="dxa"/>
            <w:gridSpan w:val="4"/>
            <w:tcBorders>
              <w:top w:val="single" w:sz="2" w:space="0" w:color="auto"/>
            </w:tcBorders>
            <w:shd w:val="clear" w:color="auto" w:fill="D9D9D9" w:themeFill="background1" w:themeFillShade="D9"/>
            <w:vAlign w:val="center"/>
          </w:tcPr>
          <w:p w:rsidR="00036CCB" w:rsidRPr="00B129C9" w:rsidRDefault="00036CCB" w:rsidP="00036CCB">
            <w:pPr>
              <w:spacing w:line="276" w:lineRule="auto"/>
              <w:rPr>
                <w:rFonts w:ascii="Arial" w:hAnsi="Arial" w:cs="Arial"/>
                <w:b/>
                <w:bCs/>
                <w:sz w:val="20"/>
                <w:szCs w:val="20"/>
              </w:rPr>
            </w:pPr>
            <w:r w:rsidRPr="00B129C9">
              <w:rPr>
                <w:rFonts w:ascii="Arial" w:hAnsi="Arial" w:cs="Arial"/>
                <w:b/>
                <w:bCs/>
                <w:sz w:val="20"/>
                <w:szCs w:val="20"/>
              </w:rPr>
              <w:t>DPH 21</w:t>
            </w:r>
            <w:r w:rsidR="0046776B" w:rsidRPr="00B129C9">
              <w:rPr>
                <w:rFonts w:ascii="Arial" w:hAnsi="Arial" w:cs="Arial"/>
                <w:b/>
                <w:bCs/>
                <w:sz w:val="20"/>
                <w:szCs w:val="20"/>
              </w:rPr>
              <w:t xml:space="preserve"> </w:t>
            </w:r>
            <w:r w:rsidRPr="00B129C9">
              <w:rPr>
                <w:rFonts w:ascii="Arial" w:hAnsi="Arial" w:cs="Arial"/>
                <w:b/>
                <w:bCs/>
                <w:sz w:val="20"/>
                <w:szCs w:val="20"/>
              </w:rPr>
              <w:t>%</w:t>
            </w:r>
          </w:p>
        </w:tc>
        <w:tc>
          <w:tcPr>
            <w:tcW w:w="1601" w:type="dxa"/>
            <w:tcBorders>
              <w:top w:val="single" w:sz="2" w:space="0" w:color="auto"/>
            </w:tcBorders>
            <w:vAlign w:val="center"/>
          </w:tcPr>
          <w:p w:rsidR="00036CCB" w:rsidRPr="005D3829" w:rsidRDefault="005D3829" w:rsidP="005D3829">
            <w:pPr>
              <w:spacing w:line="276" w:lineRule="auto"/>
              <w:jc w:val="right"/>
              <w:rPr>
                <w:rFonts w:ascii="Arial" w:hAnsi="Arial" w:cs="Arial"/>
                <w:b/>
                <w:bCs/>
                <w:sz w:val="20"/>
                <w:szCs w:val="20"/>
              </w:rPr>
            </w:pPr>
            <w:r w:rsidRPr="005D3829">
              <w:rPr>
                <w:rFonts w:ascii="Arial" w:hAnsi="Arial" w:cs="Arial"/>
                <w:b/>
                <w:bCs/>
                <w:sz w:val="20"/>
                <w:szCs w:val="20"/>
              </w:rPr>
              <w:t>178.500</w:t>
            </w:r>
          </w:p>
        </w:tc>
      </w:tr>
      <w:tr w:rsidR="00036CCB" w:rsidRPr="00B129C9" w:rsidTr="00E947B9">
        <w:trPr>
          <w:cantSplit/>
          <w:trHeight w:val="480"/>
          <w:jc w:val="center"/>
        </w:trPr>
        <w:tc>
          <w:tcPr>
            <w:tcW w:w="6706" w:type="dxa"/>
            <w:gridSpan w:val="4"/>
            <w:shd w:val="clear" w:color="auto" w:fill="D9D9D9" w:themeFill="background1" w:themeFillShade="D9"/>
            <w:vAlign w:val="center"/>
          </w:tcPr>
          <w:p w:rsidR="00036CCB" w:rsidRPr="00B129C9" w:rsidRDefault="0046776B" w:rsidP="00036CCB">
            <w:pPr>
              <w:spacing w:line="276" w:lineRule="auto"/>
              <w:rPr>
                <w:rFonts w:ascii="Arial" w:hAnsi="Arial" w:cs="Arial"/>
                <w:b/>
                <w:bCs/>
                <w:sz w:val="20"/>
                <w:szCs w:val="20"/>
              </w:rPr>
            </w:pPr>
            <w:r w:rsidRPr="00B129C9">
              <w:rPr>
                <w:rFonts w:ascii="Arial" w:hAnsi="Arial" w:cs="Arial"/>
                <w:b/>
                <w:bCs/>
                <w:sz w:val="20"/>
                <w:szCs w:val="20"/>
              </w:rPr>
              <w:t>Celková nabídková cena v Kč včetně DPH</w:t>
            </w:r>
          </w:p>
        </w:tc>
        <w:tc>
          <w:tcPr>
            <w:tcW w:w="1601" w:type="dxa"/>
            <w:vAlign w:val="center"/>
          </w:tcPr>
          <w:p w:rsidR="00036CCB" w:rsidRPr="005D3829" w:rsidRDefault="005D3829" w:rsidP="005D3829">
            <w:pPr>
              <w:spacing w:line="276" w:lineRule="auto"/>
              <w:jc w:val="right"/>
              <w:rPr>
                <w:rFonts w:ascii="Arial" w:hAnsi="Arial" w:cs="Arial"/>
                <w:b/>
                <w:bCs/>
                <w:sz w:val="20"/>
                <w:szCs w:val="20"/>
              </w:rPr>
            </w:pPr>
            <w:r w:rsidRPr="005D3829">
              <w:rPr>
                <w:rFonts w:ascii="Arial" w:hAnsi="Arial" w:cs="Arial"/>
                <w:b/>
                <w:bCs/>
                <w:sz w:val="20"/>
                <w:szCs w:val="20"/>
              </w:rPr>
              <w:t>1.028.500</w:t>
            </w:r>
          </w:p>
        </w:tc>
      </w:tr>
    </w:tbl>
    <w:p w:rsidR="005A5BAF" w:rsidRPr="00B129C9" w:rsidRDefault="005A5BAF" w:rsidP="00E947B9">
      <w:pPr>
        <w:pStyle w:val="Zkladntext"/>
        <w:numPr>
          <w:ilvl w:val="0"/>
          <w:numId w:val="10"/>
        </w:numPr>
        <w:spacing w:before="360" w:line="276" w:lineRule="auto"/>
        <w:ind w:left="357" w:hanging="357"/>
        <w:jc w:val="both"/>
        <w:rPr>
          <w:rFonts w:ascii="Arial" w:hAnsi="Arial" w:cs="Arial"/>
          <w:color w:val="000000"/>
        </w:rPr>
      </w:pPr>
      <w:r w:rsidRPr="00B129C9">
        <w:rPr>
          <w:rFonts w:ascii="Arial" w:hAnsi="Arial" w:cs="Arial"/>
          <w:color w:val="000000"/>
        </w:rPr>
        <w:t xml:space="preserve">Cena dle odst. 1 je sjednávána jako </w:t>
      </w:r>
      <w:r w:rsidR="00654561" w:rsidRPr="00B129C9">
        <w:rPr>
          <w:rFonts w:ascii="Arial" w:hAnsi="Arial" w:cs="Arial"/>
          <w:color w:val="000000"/>
        </w:rPr>
        <w:t xml:space="preserve">maximální </w:t>
      </w:r>
      <w:r w:rsidRPr="00B129C9">
        <w:rPr>
          <w:rFonts w:ascii="Arial" w:hAnsi="Arial" w:cs="Arial"/>
          <w:color w:val="000000"/>
        </w:rPr>
        <w:t xml:space="preserve">cena za naplnění účelu smlouvy a zahrnuje veškeré nutné náklady k řádnému provedení </w:t>
      </w:r>
      <w:r w:rsidR="0046776B" w:rsidRPr="00B129C9">
        <w:rPr>
          <w:rFonts w:ascii="Arial" w:hAnsi="Arial" w:cs="Arial"/>
          <w:color w:val="000000"/>
        </w:rPr>
        <w:t>díla</w:t>
      </w:r>
      <w:r w:rsidRPr="00B129C9">
        <w:rPr>
          <w:rFonts w:ascii="Arial" w:hAnsi="Arial" w:cs="Arial"/>
          <w:color w:val="000000"/>
        </w:rPr>
        <w:t xml:space="preserve"> v plném rozsahu</w:t>
      </w:r>
      <w:r w:rsidR="0046776B" w:rsidRPr="00B129C9">
        <w:rPr>
          <w:rFonts w:ascii="Arial" w:hAnsi="Arial" w:cs="Arial"/>
          <w:color w:val="000000"/>
        </w:rPr>
        <w:t xml:space="preserve"> a za podmínek stanovených smlouvou</w:t>
      </w:r>
      <w:r w:rsidRPr="00B129C9">
        <w:rPr>
          <w:rFonts w:ascii="Arial" w:hAnsi="Arial" w:cs="Arial"/>
          <w:color w:val="000000"/>
        </w:rPr>
        <w:t>. Cena dle odst. 1 je pevná a je stanovena jako nejvýše přípustná.</w:t>
      </w:r>
    </w:p>
    <w:p w:rsidR="005A5BAF" w:rsidRPr="00B129C9" w:rsidRDefault="005A5BAF" w:rsidP="00CB6345">
      <w:pPr>
        <w:pStyle w:val="Zkladntext"/>
        <w:numPr>
          <w:ilvl w:val="0"/>
          <w:numId w:val="10"/>
        </w:numPr>
        <w:spacing w:before="120" w:line="276" w:lineRule="auto"/>
        <w:jc w:val="both"/>
        <w:rPr>
          <w:rFonts w:ascii="Arial" w:hAnsi="Arial" w:cs="Arial"/>
          <w:color w:val="000000"/>
        </w:rPr>
      </w:pPr>
      <w:r w:rsidRPr="00B129C9">
        <w:rPr>
          <w:rFonts w:ascii="Arial" w:hAnsi="Arial" w:cs="Arial"/>
          <w:color w:val="000000"/>
        </w:rPr>
        <w:t xml:space="preserve">Cena dle odst. 1 může být navýšena pouze v případě zvýšení daně z přidané hodnoty, a to o tuto výši. V případě snížení daně z přidané hodnoty se cena snižuje, a to o toto snížení. </w:t>
      </w:r>
    </w:p>
    <w:p w:rsidR="005A5BAF" w:rsidRPr="00B129C9" w:rsidRDefault="00603E4A" w:rsidP="00CB6345">
      <w:pPr>
        <w:pStyle w:val="Zkladntext"/>
        <w:numPr>
          <w:ilvl w:val="0"/>
          <w:numId w:val="10"/>
        </w:numPr>
        <w:spacing w:before="120" w:line="276" w:lineRule="auto"/>
        <w:jc w:val="both"/>
        <w:rPr>
          <w:rFonts w:ascii="Arial" w:hAnsi="Arial" w:cs="Arial"/>
          <w:color w:val="000000"/>
        </w:rPr>
      </w:pPr>
      <w:bookmarkStart w:id="3" w:name="_Ref332805961"/>
      <w:r w:rsidRPr="00B129C9">
        <w:rPr>
          <w:rFonts w:ascii="Arial" w:hAnsi="Arial" w:cs="Arial"/>
          <w:color w:val="000000"/>
        </w:rPr>
        <w:t xml:space="preserve">Zhotovitel má právo vystavit účetní doklad (fakturu) pouze za bezvadně uskutečněné plnění předmětu smlouvy, a to po řádném předání příslušné části </w:t>
      </w:r>
      <w:r w:rsidR="00ED47FD" w:rsidRPr="00B129C9">
        <w:rPr>
          <w:rFonts w:ascii="Arial" w:hAnsi="Arial" w:cs="Arial"/>
          <w:color w:val="000000"/>
        </w:rPr>
        <w:t>díla</w:t>
      </w:r>
      <w:r w:rsidRPr="00B129C9">
        <w:rPr>
          <w:rFonts w:ascii="Arial" w:hAnsi="Arial" w:cs="Arial"/>
          <w:color w:val="000000"/>
        </w:rPr>
        <w:t xml:space="preserve"> objednateli. </w:t>
      </w:r>
      <w:r w:rsidR="00ED47FD" w:rsidRPr="00B129C9">
        <w:rPr>
          <w:rFonts w:ascii="Arial" w:hAnsi="Arial" w:cs="Arial"/>
          <w:color w:val="000000"/>
        </w:rPr>
        <w:t>Zálohové faktury nebudou objednatelem akceptovány.</w:t>
      </w:r>
    </w:p>
    <w:bookmarkEnd w:id="3"/>
    <w:p w:rsidR="005A5BAF" w:rsidRPr="00B129C9" w:rsidRDefault="005A5BAF" w:rsidP="00CB6345">
      <w:pPr>
        <w:pStyle w:val="Zkladntext"/>
        <w:numPr>
          <w:ilvl w:val="0"/>
          <w:numId w:val="10"/>
        </w:numPr>
        <w:spacing w:before="120" w:line="276" w:lineRule="auto"/>
        <w:jc w:val="both"/>
        <w:rPr>
          <w:rFonts w:ascii="Arial" w:hAnsi="Arial" w:cs="Arial"/>
          <w:color w:val="000000"/>
        </w:rPr>
      </w:pPr>
      <w:r w:rsidRPr="00B129C9">
        <w:rPr>
          <w:rFonts w:ascii="Arial" w:hAnsi="Arial" w:cs="Arial"/>
          <w:color w:val="000000"/>
        </w:rPr>
        <w:t xml:space="preserve">V případě ukončení této smlouvy dle čl. </w:t>
      </w:r>
      <w:r w:rsidR="00F32D38" w:rsidRPr="00B129C9">
        <w:rPr>
          <w:rFonts w:ascii="Arial" w:hAnsi="Arial" w:cs="Arial"/>
          <w:color w:val="000000"/>
        </w:rPr>
        <w:t>1</w:t>
      </w:r>
      <w:r w:rsidR="00A36DF7" w:rsidRPr="00B129C9">
        <w:rPr>
          <w:rFonts w:ascii="Arial" w:hAnsi="Arial" w:cs="Arial"/>
          <w:color w:val="000000"/>
        </w:rPr>
        <w:t>1</w:t>
      </w:r>
      <w:r w:rsidRPr="00B129C9">
        <w:rPr>
          <w:rFonts w:ascii="Arial" w:hAnsi="Arial" w:cs="Arial"/>
          <w:color w:val="000000"/>
        </w:rPr>
        <w:t xml:space="preserve"> bude faktura za poslední měsíc či jeho poměrnou část vystavena do 14 dnů ode dne účinnosti ukončení této smlouvy. Dnem uskutečnění dílčího zdanitelného plnění je pak poslední den výkonu fakturovaných činností.</w:t>
      </w:r>
    </w:p>
    <w:p w:rsidR="005A5BAF" w:rsidRPr="00B129C9" w:rsidRDefault="005A5BAF" w:rsidP="00CB6345">
      <w:pPr>
        <w:pStyle w:val="Zkladntext"/>
        <w:numPr>
          <w:ilvl w:val="0"/>
          <w:numId w:val="10"/>
        </w:numPr>
        <w:spacing w:before="120" w:line="276" w:lineRule="auto"/>
        <w:jc w:val="both"/>
        <w:rPr>
          <w:rFonts w:ascii="Arial" w:hAnsi="Arial" w:cs="Arial"/>
          <w:color w:val="000000"/>
        </w:rPr>
      </w:pPr>
      <w:bookmarkStart w:id="4" w:name="_Ref332870570"/>
      <w:r w:rsidRPr="00B129C9">
        <w:rPr>
          <w:rFonts w:ascii="Arial" w:hAnsi="Arial" w:cs="Arial"/>
          <w:color w:val="000000"/>
        </w:rPr>
        <w:t xml:space="preserve">Faktura je splatná ve lhůtě </w:t>
      </w:r>
      <w:r w:rsidR="00BC726A" w:rsidRPr="00B129C9">
        <w:rPr>
          <w:rFonts w:ascii="Arial" w:hAnsi="Arial" w:cs="Arial"/>
          <w:b/>
          <w:color w:val="000000"/>
        </w:rPr>
        <w:t xml:space="preserve">30 </w:t>
      </w:r>
      <w:r w:rsidRPr="00B129C9">
        <w:rPr>
          <w:rFonts w:ascii="Arial" w:hAnsi="Arial" w:cs="Arial"/>
          <w:b/>
          <w:color w:val="000000"/>
        </w:rPr>
        <w:t>kalendářních dnů</w:t>
      </w:r>
      <w:r w:rsidRPr="00B129C9">
        <w:rPr>
          <w:rFonts w:ascii="Arial" w:hAnsi="Arial" w:cs="Arial"/>
          <w:color w:val="000000"/>
        </w:rPr>
        <w:t xml:space="preserve"> ode dne jejího doručení </w:t>
      </w:r>
      <w:r w:rsidR="00112064" w:rsidRPr="00B129C9">
        <w:rPr>
          <w:rFonts w:ascii="Arial" w:hAnsi="Arial" w:cs="Arial"/>
          <w:color w:val="000000"/>
        </w:rPr>
        <w:t>objednateli</w:t>
      </w:r>
      <w:r w:rsidRPr="00B129C9">
        <w:rPr>
          <w:rFonts w:ascii="Arial" w:hAnsi="Arial" w:cs="Arial"/>
          <w:color w:val="000000"/>
        </w:rPr>
        <w:t xml:space="preserve">. </w:t>
      </w:r>
      <w:r w:rsidR="00ED47FD" w:rsidRPr="00B129C9">
        <w:rPr>
          <w:rFonts w:ascii="Arial" w:hAnsi="Arial" w:cs="Arial"/>
          <w:color w:val="000000"/>
        </w:rPr>
        <w:t xml:space="preserve">Zhotovitel doručí fakturu nejpozději do 5 dnů od jejího vystavení. V případě prodlení s doručením faktury se splatnost faktury automaticky prodlužuje o stejný počet dnů, o který byla faktura doručena později. </w:t>
      </w:r>
      <w:r w:rsidRPr="00B129C9">
        <w:rPr>
          <w:rFonts w:ascii="Arial" w:hAnsi="Arial" w:cs="Arial"/>
          <w:color w:val="000000"/>
        </w:rPr>
        <w:t xml:space="preserve">Úhradu vyfakturované částky se zavazuje </w:t>
      </w:r>
      <w:r w:rsidR="00112064" w:rsidRPr="00B129C9">
        <w:rPr>
          <w:rFonts w:ascii="Arial" w:hAnsi="Arial" w:cs="Arial"/>
          <w:color w:val="000000"/>
        </w:rPr>
        <w:t>o</w:t>
      </w:r>
      <w:r w:rsidR="003B4DE4" w:rsidRPr="00B129C9">
        <w:rPr>
          <w:rFonts w:ascii="Arial" w:hAnsi="Arial" w:cs="Arial"/>
          <w:color w:val="000000"/>
        </w:rPr>
        <w:t>bjednatel</w:t>
      </w:r>
      <w:r w:rsidRPr="00B129C9">
        <w:rPr>
          <w:rFonts w:ascii="Arial" w:hAnsi="Arial" w:cs="Arial"/>
          <w:color w:val="000000"/>
        </w:rPr>
        <w:t xml:space="preserve"> provést na účet </w:t>
      </w:r>
      <w:r w:rsidR="00112064" w:rsidRPr="00B129C9">
        <w:rPr>
          <w:rFonts w:ascii="Arial" w:hAnsi="Arial" w:cs="Arial"/>
          <w:color w:val="000000"/>
        </w:rPr>
        <w:t>z</w:t>
      </w:r>
      <w:r w:rsidR="003B4DE4" w:rsidRPr="00B129C9">
        <w:rPr>
          <w:rFonts w:ascii="Arial" w:hAnsi="Arial" w:cs="Arial"/>
          <w:color w:val="000000"/>
        </w:rPr>
        <w:t>hotovitel</w:t>
      </w:r>
      <w:r w:rsidR="00112064" w:rsidRPr="00B129C9">
        <w:rPr>
          <w:rFonts w:ascii="Arial" w:hAnsi="Arial" w:cs="Arial"/>
          <w:color w:val="000000"/>
        </w:rPr>
        <w:t>e</w:t>
      </w:r>
      <w:r w:rsidRPr="00B129C9">
        <w:rPr>
          <w:rFonts w:ascii="Arial" w:hAnsi="Arial" w:cs="Arial"/>
          <w:color w:val="000000"/>
        </w:rPr>
        <w:t xml:space="preserve"> a pod variabilním symbolem uvedenými na jednotlivé faktuře. Peněžitý závazek </w:t>
      </w:r>
      <w:r w:rsidR="00112064" w:rsidRPr="00B129C9">
        <w:rPr>
          <w:rFonts w:ascii="Arial" w:hAnsi="Arial" w:cs="Arial"/>
          <w:color w:val="000000"/>
        </w:rPr>
        <w:t>o</w:t>
      </w:r>
      <w:r w:rsidR="003B4DE4" w:rsidRPr="00B129C9">
        <w:rPr>
          <w:rFonts w:ascii="Arial" w:hAnsi="Arial" w:cs="Arial"/>
          <w:color w:val="000000"/>
        </w:rPr>
        <w:t>bjednatel</w:t>
      </w:r>
      <w:r w:rsidR="00112064" w:rsidRPr="00B129C9">
        <w:rPr>
          <w:rFonts w:ascii="Arial" w:hAnsi="Arial" w:cs="Arial"/>
          <w:color w:val="000000"/>
        </w:rPr>
        <w:t>e</w:t>
      </w:r>
      <w:r w:rsidRPr="00B129C9">
        <w:rPr>
          <w:rFonts w:ascii="Arial" w:hAnsi="Arial" w:cs="Arial"/>
          <w:color w:val="000000"/>
        </w:rPr>
        <w:t xml:space="preserve"> je splněn dnem odepsání příslušné částky z účtu </w:t>
      </w:r>
      <w:r w:rsidR="00112064" w:rsidRPr="00B129C9">
        <w:rPr>
          <w:rFonts w:ascii="Arial" w:hAnsi="Arial" w:cs="Arial"/>
          <w:color w:val="000000"/>
        </w:rPr>
        <w:t>o</w:t>
      </w:r>
      <w:r w:rsidR="003B4DE4" w:rsidRPr="00B129C9">
        <w:rPr>
          <w:rFonts w:ascii="Arial" w:hAnsi="Arial" w:cs="Arial"/>
          <w:color w:val="000000"/>
        </w:rPr>
        <w:t>bjednatel</w:t>
      </w:r>
      <w:r w:rsidR="00112064" w:rsidRPr="00B129C9">
        <w:rPr>
          <w:rFonts w:ascii="Arial" w:hAnsi="Arial" w:cs="Arial"/>
          <w:color w:val="000000"/>
        </w:rPr>
        <w:t>e</w:t>
      </w:r>
      <w:r w:rsidRPr="00B129C9">
        <w:rPr>
          <w:rFonts w:ascii="Arial" w:hAnsi="Arial" w:cs="Arial"/>
          <w:color w:val="000000"/>
        </w:rPr>
        <w:t>.</w:t>
      </w:r>
      <w:bookmarkEnd w:id="4"/>
    </w:p>
    <w:p w:rsidR="005A5BAF" w:rsidRPr="00B129C9" w:rsidRDefault="00BD0B24" w:rsidP="00CB6345">
      <w:pPr>
        <w:pStyle w:val="Zkladntext"/>
        <w:numPr>
          <w:ilvl w:val="0"/>
          <w:numId w:val="10"/>
        </w:numPr>
        <w:spacing w:before="120" w:line="276" w:lineRule="auto"/>
        <w:jc w:val="both"/>
        <w:rPr>
          <w:rFonts w:ascii="Arial" w:hAnsi="Arial" w:cs="Arial"/>
          <w:color w:val="000000"/>
        </w:rPr>
      </w:pPr>
      <w:r w:rsidRPr="00B129C9">
        <w:rPr>
          <w:rFonts w:ascii="Arial" w:hAnsi="Arial" w:cs="Arial"/>
          <w:color w:val="000000"/>
        </w:rPr>
        <w:t xml:space="preserve">Faktura - daňový doklad musí splňovat veškeré náležitosti dle zákona č. 563/1991 sb., o účetnictví, v platném znění a zákona č. 235/2004 Sb., o dani z přidané hodnoty, v platném znění. V případě, že faktura nebude mít odpovídající náležitosti, je </w:t>
      </w:r>
      <w:r w:rsidR="00112064" w:rsidRPr="00B129C9">
        <w:rPr>
          <w:rFonts w:ascii="Arial" w:hAnsi="Arial" w:cs="Arial"/>
          <w:color w:val="000000"/>
        </w:rPr>
        <w:t>o</w:t>
      </w:r>
      <w:r w:rsidR="003B4DE4" w:rsidRPr="00B129C9">
        <w:rPr>
          <w:rFonts w:ascii="Arial" w:hAnsi="Arial" w:cs="Arial"/>
          <w:color w:val="000000"/>
        </w:rPr>
        <w:t>bjednatel</w:t>
      </w:r>
      <w:r w:rsidRPr="00B129C9">
        <w:rPr>
          <w:rFonts w:ascii="Arial" w:hAnsi="Arial" w:cs="Arial"/>
          <w:color w:val="000000"/>
        </w:rPr>
        <w:t xml:space="preserve"> oprávněn vrátit ji zpět </w:t>
      </w:r>
      <w:r w:rsidR="003B4DE4" w:rsidRPr="00B129C9">
        <w:rPr>
          <w:rFonts w:ascii="Arial" w:hAnsi="Arial" w:cs="Arial"/>
          <w:color w:val="000000"/>
        </w:rPr>
        <w:t>Zhotovitel</w:t>
      </w:r>
      <w:r w:rsidR="00F15E5D" w:rsidRPr="00B129C9">
        <w:rPr>
          <w:rFonts w:ascii="Arial" w:hAnsi="Arial" w:cs="Arial"/>
          <w:color w:val="000000"/>
        </w:rPr>
        <w:t>ovi</w:t>
      </w:r>
      <w:r w:rsidRPr="00B129C9">
        <w:rPr>
          <w:rFonts w:ascii="Arial" w:hAnsi="Arial" w:cs="Arial"/>
          <w:color w:val="000000"/>
        </w:rPr>
        <w:t xml:space="preserve"> k doplnění, aniž se dostane do prodlení se splatností. Lhůta splatnosti začíná běžet znovu od opětovného doručení náležitě doplněné či opravené faktury.</w:t>
      </w:r>
    </w:p>
    <w:p w:rsidR="00BD0B24" w:rsidRPr="00B129C9" w:rsidRDefault="00BD0B24" w:rsidP="00CB6345">
      <w:pPr>
        <w:pStyle w:val="Zkladntext"/>
        <w:numPr>
          <w:ilvl w:val="0"/>
          <w:numId w:val="10"/>
        </w:numPr>
        <w:spacing w:before="120" w:line="276" w:lineRule="auto"/>
        <w:jc w:val="both"/>
        <w:rPr>
          <w:rFonts w:ascii="Arial" w:hAnsi="Arial" w:cs="Arial"/>
          <w:color w:val="000000"/>
        </w:rPr>
      </w:pPr>
      <w:r w:rsidRPr="00B129C9">
        <w:rPr>
          <w:rFonts w:ascii="Arial" w:hAnsi="Arial" w:cs="Arial"/>
          <w:color w:val="000000"/>
        </w:rPr>
        <w:t>Faktura bude vždy obsahovat alespoň:</w:t>
      </w:r>
    </w:p>
    <w:p w:rsidR="00BD0B24" w:rsidRPr="00B129C9" w:rsidRDefault="00BD0B24" w:rsidP="00CB6345">
      <w:pPr>
        <w:pStyle w:val="Zkladntext"/>
        <w:numPr>
          <w:ilvl w:val="0"/>
          <w:numId w:val="16"/>
        </w:numPr>
        <w:spacing w:before="60" w:after="60"/>
        <w:jc w:val="both"/>
        <w:rPr>
          <w:rFonts w:ascii="Arial" w:hAnsi="Arial" w:cs="Arial"/>
          <w:color w:val="000000"/>
        </w:rPr>
      </w:pPr>
      <w:r w:rsidRPr="00B129C9">
        <w:rPr>
          <w:rFonts w:ascii="Arial" w:hAnsi="Arial" w:cs="Arial"/>
          <w:color w:val="000000"/>
        </w:rPr>
        <w:t xml:space="preserve">firmu a sídlo oprávněné a povinné osoby, tj. </w:t>
      </w:r>
      <w:r w:rsidR="00D85F5D" w:rsidRPr="00B129C9">
        <w:rPr>
          <w:rFonts w:ascii="Arial" w:hAnsi="Arial" w:cs="Arial"/>
          <w:color w:val="000000"/>
        </w:rPr>
        <w:t>zhotovitele i objednatele</w:t>
      </w:r>
      <w:r w:rsidRPr="00B129C9">
        <w:rPr>
          <w:rFonts w:ascii="Arial" w:hAnsi="Arial" w:cs="Arial"/>
          <w:color w:val="000000"/>
        </w:rPr>
        <w:t>,</w:t>
      </w:r>
    </w:p>
    <w:p w:rsidR="00BD0B24" w:rsidRPr="00B129C9" w:rsidRDefault="00BD0B24" w:rsidP="00CB6345">
      <w:pPr>
        <w:pStyle w:val="Zkladntext"/>
        <w:numPr>
          <w:ilvl w:val="0"/>
          <w:numId w:val="16"/>
        </w:numPr>
        <w:spacing w:before="60" w:after="60"/>
        <w:jc w:val="both"/>
        <w:rPr>
          <w:rFonts w:ascii="Arial" w:hAnsi="Arial" w:cs="Arial"/>
          <w:color w:val="000000"/>
        </w:rPr>
      </w:pPr>
      <w:r w:rsidRPr="00B129C9">
        <w:rPr>
          <w:rFonts w:ascii="Arial" w:hAnsi="Arial" w:cs="Arial"/>
          <w:color w:val="000000"/>
        </w:rPr>
        <w:t xml:space="preserve">IČO a DIČ </w:t>
      </w:r>
      <w:r w:rsidR="00D85F5D" w:rsidRPr="00B129C9">
        <w:rPr>
          <w:rFonts w:ascii="Arial" w:hAnsi="Arial" w:cs="Arial"/>
          <w:color w:val="000000"/>
        </w:rPr>
        <w:t>zhotovitele i objednatele</w:t>
      </w:r>
      <w:r w:rsidRPr="00B129C9">
        <w:rPr>
          <w:rFonts w:ascii="Arial" w:hAnsi="Arial" w:cs="Arial"/>
          <w:color w:val="000000"/>
        </w:rPr>
        <w:t>,</w:t>
      </w:r>
    </w:p>
    <w:p w:rsidR="00BD0B24" w:rsidRPr="00B129C9" w:rsidRDefault="00BD0B24" w:rsidP="00CB6345">
      <w:pPr>
        <w:pStyle w:val="Zkladntext"/>
        <w:numPr>
          <w:ilvl w:val="0"/>
          <w:numId w:val="16"/>
        </w:numPr>
        <w:spacing w:before="60" w:after="60"/>
        <w:jc w:val="both"/>
        <w:rPr>
          <w:rFonts w:ascii="Arial" w:hAnsi="Arial" w:cs="Arial"/>
          <w:color w:val="000000"/>
        </w:rPr>
      </w:pPr>
      <w:r w:rsidRPr="00B129C9">
        <w:rPr>
          <w:rFonts w:ascii="Arial" w:hAnsi="Arial" w:cs="Arial"/>
          <w:color w:val="000000"/>
        </w:rPr>
        <w:t xml:space="preserve">údaj o zápisu </w:t>
      </w:r>
      <w:r w:rsidR="00D85F5D" w:rsidRPr="00B129C9">
        <w:rPr>
          <w:rFonts w:ascii="Arial" w:hAnsi="Arial" w:cs="Arial"/>
          <w:color w:val="000000"/>
        </w:rPr>
        <w:t xml:space="preserve">zhotovitele </w:t>
      </w:r>
      <w:r w:rsidRPr="00B129C9">
        <w:rPr>
          <w:rFonts w:ascii="Arial" w:hAnsi="Arial" w:cs="Arial"/>
          <w:color w:val="000000"/>
        </w:rPr>
        <w:t>v obchodním rejstříku, včetně spisové značky,</w:t>
      </w:r>
    </w:p>
    <w:p w:rsidR="00BD0B24" w:rsidRPr="00B129C9" w:rsidRDefault="00BD0B24" w:rsidP="00CB6345">
      <w:pPr>
        <w:pStyle w:val="Zkladntext"/>
        <w:numPr>
          <w:ilvl w:val="0"/>
          <w:numId w:val="16"/>
        </w:numPr>
        <w:spacing w:before="60" w:after="60"/>
        <w:jc w:val="both"/>
        <w:rPr>
          <w:rFonts w:ascii="Arial" w:hAnsi="Arial" w:cs="Arial"/>
          <w:color w:val="000000"/>
        </w:rPr>
      </w:pPr>
      <w:r w:rsidRPr="00B129C9">
        <w:rPr>
          <w:rFonts w:ascii="Arial" w:hAnsi="Arial" w:cs="Arial"/>
          <w:color w:val="000000"/>
        </w:rPr>
        <w:t>číslo faktury,</w:t>
      </w:r>
    </w:p>
    <w:p w:rsidR="00BD0B24" w:rsidRPr="00B129C9" w:rsidRDefault="00BD0B24" w:rsidP="00CB6345">
      <w:pPr>
        <w:pStyle w:val="Zkladntext"/>
        <w:numPr>
          <w:ilvl w:val="0"/>
          <w:numId w:val="16"/>
        </w:numPr>
        <w:spacing w:before="60" w:after="60"/>
        <w:jc w:val="both"/>
        <w:rPr>
          <w:rFonts w:ascii="Arial" w:hAnsi="Arial" w:cs="Arial"/>
          <w:color w:val="000000"/>
        </w:rPr>
      </w:pPr>
      <w:r w:rsidRPr="00B129C9">
        <w:rPr>
          <w:rFonts w:ascii="Arial" w:hAnsi="Arial" w:cs="Arial"/>
          <w:color w:val="000000"/>
        </w:rPr>
        <w:t>číslo smlouvy,</w:t>
      </w:r>
    </w:p>
    <w:p w:rsidR="00BD0B24" w:rsidRPr="00B129C9" w:rsidRDefault="00BD0B24" w:rsidP="00CB6345">
      <w:pPr>
        <w:pStyle w:val="Zkladntext"/>
        <w:numPr>
          <w:ilvl w:val="0"/>
          <w:numId w:val="16"/>
        </w:numPr>
        <w:spacing w:before="60" w:after="60"/>
        <w:jc w:val="both"/>
        <w:rPr>
          <w:rFonts w:ascii="Arial" w:hAnsi="Arial" w:cs="Arial"/>
          <w:color w:val="000000"/>
        </w:rPr>
      </w:pPr>
      <w:r w:rsidRPr="00B129C9">
        <w:rPr>
          <w:rFonts w:ascii="Arial" w:hAnsi="Arial" w:cs="Arial"/>
          <w:color w:val="000000"/>
        </w:rPr>
        <w:t>den odeslání, den splatnosti a datum zdanitelného plnění,</w:t>
      </w:r>
    </w:p>
    <w:p w:rsidR="00BD0B24" w:rsidRPr="00B129C9" w:rsidRDefault="00BD0B24" w:rsidP="00CB6345">
      <w:pPr>
        <w:pStyle w:val="Zkladntext"/>
        <w:numPr>
          <w:ilvl w:val="0"/>
          <w:numId w:val="16"/>
        </w:numPr>
        <w:spacing w:before="60" w:after="60"/>
        <w:jc w:val="both"/>
        <w:rPr>
          <w:rFonts w:ascii="Arial" w:hAnsi="Arial" w:cs="Arial"/>
          <w:color w:val="000000"/>
        </w:rPr>
      </w:pPr>
      <w:r w:rsidRPr="00B129C9">
        <w:rPr>
          <w:rFonts w:ascii="Arial" w:hAnsi="Arial" w:cs="Arial"/>
          <w:color w:val="000000"/>
        </w:rPr>
        <w:t>označení peněžního ústavu a číslo účtu, na který má kupující provést úhradu.</w:t>
      </w:r>
    </w:p>
    <w:p w:rsidR="00BD0B24" w:rsidRPr="00B129C9" w:rsidRDefault="00BD0B24" w:rsidP="00CB6345">
      <w:pPr>
        <w:pStyle w:val="Zkladntext"/>
        <w:numPr>
          <w:ilvl w:val="0"/>
          <w:numId w:val="16"/>
        </w:numPr>
        <w:spacing w:before="60" w:after="60"/>
        <w:jc w:val="both"/>
        <w:rPr>
          <w:rFonts w:ascii="Arial" w:hAnsi="Arial" w:cs="Arial"/>
          <w:color w:val="000000"/>
        </w:rPr>
      </w:pPr>
      <w:r w:rsidRPr="00B129C9">
        <w:rPr>
          <w:rFonts w:ascii="Arial" w:hAnsi="Arial" w:cs="Arial"/>
          <w:color w:val="000000"/>
        </w:rPr>
        <w:t>fakturovanou částku bez daně, sazbu daně, daň a celkovou částku,</w:t>
      </w:r>
    </w:p>
    <w:p w:rsidR="00BD0B24" w:rsidRPr="00B129C9" w:rsidRDefault="00BD0B24" w:rsidP="00CB6345">
      <w:pPr>
        <w:pStyle w:val="Zkladntext"/>
        <w:numPr>
          <w:ilvl w:val="0"/>
          <w:numId w:val="16"/>
        </w:numPr>
        <w:spacing w:before="60" w:after="60"/>
        <w:jc w:val="both"/>
        <w:rPr>
          <w:rFonts w:ascii="Arial" w:hAnsi="Arial" w:cs="Arial"/>
          <w:color w:val="000000"/>
        </w:rPr>
      </w:pPr>
      <w:r w:rsidRPr="00B129C9">
        <w:rPr>
          <w:rFonts w:ascii="Arial" w:hAnsi="Arial" w:cs="Arial"/>
          <w:color w:val="000000"/>
        </w:rPr>
        <w:t>název projektu dle této smlouvy,</w:t>
      </w:r>
    </w:p>
    <w:p w:rsidR="00BD0B24" w:rsidRPr="00B129C9" w:rsidRDefault="00BD0B24" w:rsidP="00CB6345">
      <w:pPr>
        <w:pStyle w:val="Zkladntext"/>
        <w:numPr>
          <w:ilvl w:val="0"/>
          <w:numId w:val="16"/>
        </w:numPr>
        <w:spacing w:before="60" w:after="60"/>
        <w:jc w:val="both"/>
        <w:rPr>
          <w:rFonts w:ascii="Arial" w:hAnsi="Arial" w:cs="Arial"/>
          <w:color w:val="000000"/>
        </w:rPr>
      </w:pPr>
      <w:r w:rsidRPr="00B129C9">
        <w:rPr>
          <w:rFonts w:ascii="Arial" w:hAnsi="Arial" w:cs="Arial"/>
          <w:color w:val="000000"/>
        </w:rPr>
        <w:t xml:space="preserve">označení </w:t>
      </w:r>
      <w:r w:rsidR="00ED47FD" w:rsidRPr="00B129C9">
        <w:rPr>
          <w:rFonts w:ascii="Arial" w:hAnsi="Arial" w:cs="Arial"/>
          <w:color w:val="000000"/>
        </w:rPr>
        <w:t>fakturované části díla</w:t>
      </w:r>
      <w:r w:rsidRPr="00B129C9">
        <w:rPr>
          <w:rFonts w:ascii="Arial" w:hAnsi="Arial" w:cs="Arial"/>
          <w:color w:val="000000"/>
        </w:rPr>
        <w:t xml:space="preserve"> s odkazem na příslušnou část smlouvy,</w:t>
      </w:r>
    </w:p>
    <w:p w:rsidR="00BD0B24" w:rsidRPr="00B129C9" w:rsidRDefault="00BD0B24" w:rsidP="00CB6345">
      <w:pPr>
        <w:pStyle w:val="Zkladntext"/>
        <w:numPr>
          <w:ilvl w:val="0"/>
          <w:numId w:val="16"/>
        </w:numPr>
        <w:spacing w:before="60" w:after="60"/>
        <w:jc w:val="both"/>
        <w:rPr>
          <w:rFonts w:ascii="Arial" w:hAnsi="Arial" w:cs="Arial"/>
          <w:color w:val="000000"/>
        </w:rPr>
      </w:pPr>
      <w:r w:rsidRPr="00B129C9">
        <w:rPr>
          <w:rFonts w:ascii="Arial" w:hAnsi="Arial" w:cs="Arial"/>
          <w:color w:val="000000"/>
        </w:rPr>
        <w:t>razítko a podpis oprávněné osoby,</w:t>
      </w:r>
    </w:p>
    <w:p w:rsidR="00BD0B24" w:rsidRPr="00B129C9" w:rsidRDefault="00BD0B24" w:rsidP="00CB6345">
      <w:pPr>
        <w:pStyle w:val="Zkladntext"/>
        <w:numPr>
          <w:ilvl w:val="0"/>
          <w:numId w:val="16"/>
        </w:numPr>
        <w:spacing w:before="60" w:after="60"/>
        <w:jc w:val="both"/>
        <w:rPr>
          <w:rFonts w:ascii="Arial" w:hAnsi="Arial" w:cs="Arial"/>
          <w:color w:val="000000"/>
        </w:rPr>
      </w:pPr>
      <w:r w:rsidRPr="00B129C9">
        <w:rPr>
          <w:rFonts w:ascii="Arial" w:hAnsi="Arial" w:cs="Arial"/>
          <w:color w:val="000000"/>
        </w:rPr>
        <w:t>konstantní a variabilní symbol,</w:t>
      </w:r>
    </w:p>
    <w:p w:rsidR="00BD0B24" w:rsidRPr="00B129C9" w:rsidRDefault="00BD0B24" w:rsidP="00CB6345">
      <w:pPr>
        <w:pStyle w:val="Zkladntext"/>
        <w:numPr>
          <w:ilvl w:val="0"/>
          <w:numId w:val="16"/>
        </w:numPr>
        <w:spacing w:before="60" w:after="60"/>
        <w:jc w:val="both"/>
        <w:rPr>
          <w:rFonts w:ascii="Arial" w:hAnsi="Arial" w:cs="Arial"/>
          <w:color w:val="000000"/>
        </w:rPr>
      </w:pPr>
      <w:r w:rsidRPr="00B129C9">
        <w:rPr>
          <w:rFonts w:ascii="Arial" w:hAnsi="Arial" w:cs="Arial"/>
          <w:color w:val="000000"/>
        </w:rPr>
        <w:t>místo a osobu oprávněnou k převzetí oprávněné faktury.</w:t>
      </w:r>
    </w:p>
    <w:p w:rsidR="00ED47FD" w:rsidRPr="00B129C9" w:rsidRDefault="00ED47FD" w:rsidP="00CB6345">
      <w:pPr>
        <w:pStyle w:val="Zkladntext"/>
        <w:numPr>
          <w:ilvl w:val="0"/>
          <w:numId w:val="10"/>
        </w:numPr>
        <w:spacing w:before="120" w:line="276" w:lineRule="auto"/>
        <w:jc w:val="both"/>
        <w:rPr>
          <w:rFonts w:ascii="Arial" w:hAnsi="Arial" w:cs="Arial"/>
          <w:color w:val="000000"/>
        </w:rPr>
      </w:pPr>
      <w:r w:rsidRPr="00B129C9">
        <w:rPr>
          <w:rFonts w:ascii="Arial" w:hAnsi="Arial" w:cs="Arial"/>
          <w:color w:val="000000"/>
        </w:rPr>
        <w:t>Faktura, která nebude obsahovat náležitosti řádného daňového dokladu nebo bude vystavena v rozporu s touto smlouvou, nebude objednatelem proplacena. Objednatel je povinen v takovém případě zaslat fakturu zpět zhotoviteli, a to nejpozději ve lhůtě splatnosti této faktury. Lhůta splatnosti opravené faktury počíná běžet znovu od opětovného zaslání náležitě opraveného či přepracovaného dokladu a objednatel není v prodlení s úhradou.</w:t>
      </w:r>
    </w:p>
    <w:p w:rsidR="00ED47FD" w:rsidRPr="00B129C9" w:rsidRDefault="00ED47FD" w:rsidP="00CB6345">
      <w:pPr>
        <w:pStyle w:val="Zkladntext"/>
        <w:numPr>
          <w:ilvl w:val="0"/>
          <w:numId w:val="10"/>
        </w:numPr>
        <w:spacing w:before="120" w:line="276" w:lineRule="auto"/>
        <w:jc w:val="both"/>
        <w:rPr>
          <w:rFonts w:ascii="Arial" w:hAnsi="Arial" w:cs="Arial"/>
          <w:color w:val="000000"/>
        </w:rPr>
      </w:pPr>
      <w:r w:rsidRPr="00B129C9">
        <w:rPr>
          <w:rFonts w:ascii="Arial" w:hAnsi="Arial" w:cs="Arial"/>
          <w:color w:val="000000"/>
        </w:rPr>
        <w:t xml:space="preserve">Platba bude uskutečněna na účet uvedený zhotovitelem na účetním dokladu. Platba zhotoviteli je považována za splněnou dnem odepsání fakturované částky z účtu objednatele. </w:t>
      </w:r>
    </w:p>
    <w:p w:rsidR="00CE43C1" w:rsidRPr="00B129C9" w:rsidRDefault="00ED47FD" w:rsidP="00CB6345">
      <w:pPr>
        <w:pStyle w:val="Zkladntext"/>
        <w:numPr>
          <w:ilvl w:val="0"/>
          <w:numId w:val="10"/>
        </w:numPr>
        <w:spacing w:before="120" w:line="276" w:lineRule="auto"/>
        <w:jc w:val="both"/>
        <w:rPr>
          <w:rFonts w:ascii="Arial" w:hAnsi="Arial" w:cs="Arial"/>
          <w:color w:val="000000"/>
        </w:rPr>
      </w:pPr>
      <w:r w:rsidRPr="00B129C9">
        <w:rPr>
          <w:rFonts w:ascii="Arial" w:hAnsi="Arial" w:cs="Arial"/>
          <w:color w:val="000000"/>
        </w:rPr>
        <w:t>Objednatel má právo odmítnout uhradit vystavenou fakturu v případě, že poskytnuté plnění předmětu díla ze strany zhotovitele neodpovídá požadavkům na plnění předmětu smlouvy.</w:t>
      </w:r>
    </w:p>
    <w:p w:rsidR="005A5BAF" w:rsidRPr="00B129C9" w:rsidRDefault="005A5BAF" w:rsidP="00F32D38">
      <w:pPr>
        <w:keepNext/>
        <w:spacing w:before="240" w:line="276" w:lineRule="auto"/>
        <w:jc w:val="center"/>
        <w:outlineLvl w:val="6"/>
        <w:rPr>
          <w:rFonts w:ascii="Arial" w:hAnsi="Arial" w:cs="Arial"/>
          <w:b/>
          <w:sz w:val="20"/>
          <w:szCs w:val="20"/>
        </w:rPr>
      </w:pPr>
      <w:r w:rsidRPr="00B129C9">
        <w:rPr>
          <w:rFonts w:ascii="Arial" w:hAnsi="Arial" w:cs="Arial"/>
          <w:b/>
          <w:sz w:val="20"/>
          <w:szCs w:val="20"/>
        </w:rPr>
        <w:t xml:space="preserve">Článek </w:t>
      </w:r>
      <w:r w:rsidR="00BD0B24" w:rsidRPr="00B129C9">
        <w:rPr>
          <w:rFonts w:ascii="Arial" w:hAnsi="Arial" w:cs="Arial"/>
          <w:b/>
          <w:sz w:val="20"/>
          <w:szCs w:val="20"/>
        </w:rPr>
        <w:t>8</w:t>
      </w:r>
    </w:p>
    <w:p w:rsidR="005A5BAF" w:rsidRPr="00B129C9" w:rsidRDefault="005A5BAF" w:rsidP="00F32D38">
      <w:pPr>
        <w:keepNext/>
        <w:spacing w:after="240" w:line="276" w:lineRule="auto"/>
        <w:jc w:val="center"/>
        <w:outlineLvl w:val="6"/>
        <w:rPr>
          <w:rFonts w:ascii="Arial" w:hAnsi="Arial" w:cs="Arial"/>
          <w:b/>
          <w:sz w:val="22"/>
          <w:szCs w:val="20"/>
        </w:rPr>
      </w:pPr>
      <w:r w:rsidRPr="00B129C9">
        <w:rPr>
          <w:rFonts w:ascii="Arial" w:hAnsi="Arial" w:cs="Arial"/>
          <w:b/>
          <w:sz w:val="22"/>
          <w:szCs w:val="20"/>
        </w:rPr>
        <w:t>Povinnosti smluvních stran</w:t>
      </w:r>
      <w:r w:rsidR="0020784A" w:rsidRPr="00B129C9">
        <w:rPr>
          <w:rFonts w:ascii="Arial" w:hAnsi="Arial" w:cs="Arial"/>
          <w:b/>
          <w:sz w:val="22"/>
          <w:szCs w:val="20"/>
        </w:rPr>
        <w:t xml:space="preserve"> při provádění díla</w:t>
      </w:r>
    </w:p>
    <w:p w:rsidR="005A5BAF" w:rsidRPr="00B129C9" w:rsidRDefault="003B4DE4" w:rsidP="00CB6345">
      <w:pPr>
        <w:pStyle w:val="Zkladntext"/>
        <w:numPr>
          <w:ilvl w:val="0"/>
          <w:numId w:val="11"/>
        </w:numPr>
        <w:spacing w:before="120" w:line="276" w:lineRule="auto"/>
        <w:jc w:val="both"/>
        <w:rPr>
          <w:rFonts w:ascii="Arial" w:hAnsi="Arial" w:cs="Arial"/>
          <w:color w:val="000000"/>
        </w:rPr>
      </w:pPr>
      <w:r w:rsidRPr="00B129C9">
        <w:rPr>
          <w:rFonts w:ascii="Arial" w:hAnsi="Arial" w:cs="Arial"/>
          <w:color w:val="000000"/>
        </w:rPr>
        <w:t>Zhotovitel</w:t>
      </w:r>
      <w:r w:rsidR="005A5BAF" w:rsidRPr="00B129C9">
        <w:rPr>
          <w:rFonts w:ascii="Arial" w:hAnsi="Arial" w:cs="Arial"/>
          <w:color w:val="000000"/>
        </w:rPr>
        <w:t xml:space="preserve"> je povinen </w:t>
      </w:r>
      <w:r w:rsidR="00ED47FD" w:rsidRPr="00B129C9">
        <w:rPr>
          <w:rFonts w:ascii="Arial" w:hAnsi="Arial" w:cs="Arial"/>
          <w:color w:val="000000"/>
        </w:rPr>
        <w:t>realizovat dílo</w:t>
      </w:r>
      <w:r w:rsidR="005A5BAF" w:rsidRPr="00B129C9">
        <w:rPr>
          <w:rFonts w:ascii="Arial" w:hAnsi="Arial" w:cs="Arial"/>
          <w:color w:val="000000"/>
        </w:rPr>
        <w:t xml:space="preserve"> s odbornou péčí, dle pokynů </w:t>
      </w:r>
      <w:r w:rsidR="00ED47FD" w:rsidRPr="00B129C9">
        <w:rPr>
          <w:rFonts w:ascii="Arial" w:hAnsi="Arial" w:cs="Arial"/>
          <w:color w:val="000000"/>
        </w:rPr>
        <w:t>o</w:t>
      </w:r>
      <w:r w:rsidRPr="00B129C9">
        <w:rPr>
          <w:rFonts w:ascii="Arial" w:hAnsi="Arial" w:cs="Arial"/>
          <w:color w:val="000000"/>
        </w:rPr>
        <w:t>bjednatel</w:t>
      </w:r>
      <w:r w:rsidR="00ED47FD" w:rsidRPr="00B129C9">
        <w:rPr>
          <w:rFonts w:ascii="Arial" w:hAnsi="Arial" w:cs="Arial"/>
          <w:color w:val="000000"/>
        </w:rPr>
        <w:t>e</w:t>
      </w:r>
      <w:r w:rsidR="005A5BAF" w:rsidRPr="00B129C9">
        <w:rPr>
          <w:rFonts w:ascii="Arial" w:hAnsi="Arial" w:cs="Arial"/>
          <w:color w:val="000000"/>
        </w:rPr>
        <w:t xml:space="preserve">, v souladu se zájmy </w:t>
      </w:r>
      <w:r w:rsidR="00ED47FD" w:rsidRPr="00B129C9">
        <w:rPr>
          <w:rFonts w:ascii="Arial" w:hAnsi="Arial" w:cs="Arial"/>
          <w:color w:val="000000"/>
        </w:rPr>
        <w:t>o</w:t>
      </w:r>
      <w:r w:rsidRPr="00B129C9">
        <w:rPr>
          <w:rFonts w:ascii="Arial" w:hAnsi="Arial" w:cs="Arial"/>
          <w:color w:val="000000"/>
        </w:rPr>
        <w:t>bjednatel</w:t>
      </w:r>
      <w:r w:rsidR="00ED47FD" w:rsidRPr="00B129C9">
        <w:rPr>
          <w:rFonts w:ascii="Arial" w:hAnsi="Arial" w:cs="Arial"/>
          <w:color w:val="000000"/>
        </w:rPr>
        <w:t>e</w:t>
      </w:r>
      <w:r w:rsidR="005A5BAF" w:rsidRPr="00B129C9">
        <w:rPr>
          <w:rFonts w:ascii="Arial" w:hAnsi="Arial" w:cs="Arial"/>
          <w:color w:val="000000"/>
        </w:rPr>
        <w:t xml:space="preserve"> a při současném dodržování obec</w:t>
      </w:r>
      <w:r w:rsidR="00ED47FD" w:rsidRPr="00B129C9">
        <w:rPr>
          <w:rFonts w:ascii="Arial" w:hAnsi="Arial" w:cs="Arial"/>
          <w:color w:val="000000"/>
        </w:rPr>
        <w:t>ně závazných právních předpisů.</w:t>
      </w:r>
    </w:p>
    <w:p w:rsidR="005A5BAF" w:rsidRPr="00B129C9" w:rsidRDefault="008D3318" w:rsidP="00CB6345">
      <w:pPr>
        <w:pStyle w:val="Zkladntext"/>
        <w:numPr>
          <w:ilvl w:val="0"/>
          <w:numId w:val="11"/>
        </w:numPr>
        <w:spacing w:before="120" w:line="276" w:lineRule="auto"/>
        <w:jc w:val="both"/>
        <w:rPr>
          <w:rFonts w:ascii="Arial" w:hAnsi="Arial" w:cs="Arial"/>
          <w:color w:val="000000"/>
        </w:rPr>
      </w:pPr>
      <w:r w:rsidRPr="00B129C9">
        <w:rPr>
          <w:rFonts w:ascii="Arial" w:hAnsi="Arial" w:cs="Arial"/>
          <w:color w:val="000000"/>
        </w:rPr>
        <w:t xml:space="preserve">Zhotovitel je oprávněn na vlastní odpovědnost přibrat i jiné osoby tzv. </w:t>
      </w:r>
      <w:r w:rsidR="00593BA6" w:rsidRPr="00B129C9">
        <w:rPr>
          <w:rFonts w:ascii="Arial" w:hAnsi="Arial" w:cs="Arial"/>
          <w:color w:val="000000"/>
        </w:rPr>
        <w:t xml:space="preserve">poddodavatele </w:t>
      </w:r>
      <w:r w:rsidRPr="00B129C9">
        <w:rPr>
          <w:rFonts w:ascii="Arial" w:hAnsi="Arial" w:cs="Arial"/>
          <w:color w:val="000000"/>
        </w:rPr>
        <w:t>s příslušnou odborností k plnění předmětu smlouvy.</w:t>
      </w:r>
      <w:r w:rsidR="005A5BAF" w:rsidRPr="00B129C9">
        <w:rPr>
          <w:rFonts w:ascii="Arial" w:hAnsi="Arial" w:cs="Arial"/>
          <w:color w:val="000000"/>
        </w:rPr>
        <w:t xml:space="preserve"> </w:t>
      </w:r>
    </w:p>
    <w:p w:rsidR="005A5BAF" w:rsidRPr="00B129C9" w:rsidRDefault="003B4DE4" w:rsidP="00CB6345">
      <w:pPr>
        <w:pStyle w:val="Zkladntext"/>
        <w:numPr>
          <w:ilvl w:val="0"/>
          <w:numId w:val="11"/>
        </w:numPr>
        <w:spacing w:before="120" w:line="276" w:lineRule="auto"/>
        <w:jc w:val="both"/>
        <w:rPr>
          <w:rFonts w:ascii="Arial" w:hAnsi="Arial" w:cs="Arial"/>
          <w:color w:val="000000"/>
        </w:rPr>
      </w:pPr>
      <w:r w:rsidRPr="00B129C9">
        <w:rPr>
          <w:rFonts w:ascii="Arial" w:hAnsi="Arial" w:cs="Arial"/>
          <w:color w:val="000000"/>
        </w:rPr>
        <w:t>Zhotovitel</w:t>
      </w:r>
      <w:r w:rsidR="005A5BAF" w:rsidRPr="00B129C9">
        <w:rPr>
          <w:rFonts w:ascii="Arial" w:hAnsi="Arial" w:cs="Arial"/>
          <w:color w:val="000000"/>
        </w:rPr>
        <w:t xml:space="preserve"> se zavazuje sdělit </w:t>
      </w:r>
      <w:r w:rsidR="00BC726A" w:rsidRPr="00B129C9">
        <w:rPr>
          <w:rFonts w:ascii="Arial" w:hAnsi="Arial" w:cs="Arial"/>
          <w:color w:val="000000"/>
        </w:rPr>
        <w:t xml:space="preserve">objednateli </w:t>
      </w:r>
      <w:r w:rsidR="005A5BAF" w:rsidRPr="00B129C9">
        <w:rPr>
          <w:rFonts w:ascii="Arial" w:hAnsi="Arial" w:cs="Arial"/>
          <w:color w:val="000000"/>
        </w:rPr>
        <w:t xml:space="preserve">veškeré skutečnosti, které by mohly ovlivnit či změnit pokyny či zájmy </w:t>
      </w:r>
      <w:r w:rsidR="00ED47FD" w:rsidRPr="00B129C9">
        <w:rPr>
          <w:rFonts w:ascii="Arial" w:hAnsi="Arial" w:cs="Arial"/>
          <w:color w:val="000000"/>
        </w:rPr>
        <w:t>o</w:t>
      </w:r>
      <w:r w:rsidRPr="00B129C9">
        <w:rPr>
          <w:rFonts w:ascii="Arial" w:hAnsi="Arial" w:cs="Arial"/>
          <w:color w:val="000000"/>
        </w:rPr>
        <w:t>bjednatel</w:t>
      </w:r>
      <w:r w:rsidR="00ED47FD" w:rsidRPr="00B129C9">
        <w:rPr>
          <w:rFonts w:ascii="Arial" w:hAnsi="Arial" w:cs="Arial"/>
          <w:color w:val="000000"/>
        </w:rPr>
        <w:t>e</w:t>
      </w:r>
      <w:r w:rsidR="005A5BAF" w:rsidRPr="00B129C9">
        <w:rPr>
          <w:rFonts w:ascii="Arial" w:hAnsi="Arial" w:cs="Arial"/>
          <w:color w:val="000000"/>
        </w:rPr>
        <w:t>, a to bez zbytečného odkladu poté, co se o nich dozvěděl.</w:t>
      </w:r>
    </w:p>
    <w:p w:rsidR="005A5BAF" w:rsidRPr="00B129C9" w:rsidRDefault="003B4DE4" w:rsidP="00CB6345">
      <w:pPr>
        <w:pStyle w:val="Zkladntext"/>
        <w:numPr>
          <w:ilvl w:val="0"/>
          <w:numId w:val="11"/>
        </w:numPr>
        <w:spacing w:before="120" w:line="276" w:lineRule="auto"/>
        <w:jc w:val="both"/>
        <w:rPr>
          <w:rFonts w:ascii="Arial" w:hAnsi="Arial" w:cs="Arial"/>
          <w:color w:val="000000"/>
        </w:rPr>
      </w:pPr>
      <w:r w:rsidRPr="00B129C9">
        <w:rPr>
          <w:rFonts w:ascii="Arial" w:hAnsi="Arial" w:cs="Arial"/>
          <w:color w:val="000000"/>
        </w:rPr>
        <w:t>Zhotovitel</w:t>
      </w:r>
      <w:r w:rsidR="005A5BAF" w:rsidRPr="00B129C9">
        <w:rPr>
          <w:rFonts w:ascii="Arial" w:hAnsi="Arial" w:cs="Arial"/>
          <w:color w:val="000000"/>
        </w:rPr>
        <w:t xml:space="preserve"> neodpovídá za vady, které vznikly v důsledku použití nedostatečných nebo vadných podkladů převzatých od </w:t>
      </w:r>
      <w:r w:rsidR="00ED47FD" w:rsidRPr="00B129C9">
        <w:rPr>
          <w:rFonts w:ascii="Arial" w:hAnsi="Arial" w:cs="Arial"/>
          <w:color w:val="000000"/>
        </w:rPr>
        <w:t>o</w:t>
      </w:r>
      <w:r w:rsidRPr="00B129C9">
        <w:rPr>
          <w:rFonts w:ascii="Arial" w:hAnsi="Arial" w:cs="Arial"/>
          <w:color w:val="000000"/>
        </w:rPr>
        <w:t>bjednatel</w:t>
      </w:r>
      <w:r w:rsidR="00ED47FD" w:rsidRPr="00B129C9">
        <w:rPr>
          <w:rFonts w:ascii="Arial" w:hAnsi="Arial" w:cs="Arial"/>
          <w:color w:val="000000"/>
        </w:rPr>
        <w:t>e</w:t>
      </w:r>
      <w:r w:rsidR="005A5BAF" w:rsidRPr="00B129C9">
        <w:rPr>
          <w:rFonts w:ascii="Arial" w:hAnsi="Arial" w:cs="Arial"/>
          <w:color w:val="000000"/>
        </w:rPr>
        <w:t xml:space="preserve"> nebo na základě písemných pokynů </w:t>
      </w:r>
      <w:r w:rsidR="00ED47FD" w:rsidRPr="00B129C9">
        <w:rPr>
          <w:rFonts w:ascii="Arial" w:hAnsi="Arial" w:cs="Arial"/>
          <w:color w:val="000000"/>
        </w:rPr>
        <w:t>o</w:t>
      </w:r>
      <w:r w:rsidRPr="00B129C9">
        <w:rPr>
          <w:rFonts w:ascii="Arial" w:hAnsi="Arial" w:cs="Arial"/>
          <w:color w:val="000000"/>
        </w:rPr>
        <w:t>bjednatel</w:t>
      </w:r>
      <w:r w:rsidR="00ED47FD" w:rsidRPr="00B129C9">
        <w:rPr>
          <w:rFonts w:ascii="Arial" w:hAnsi="Arial" w:cs="Arial"/>
          <w:color w:val="000000"/>
        </w:rPr>
        <w:t>e</w:t>
      </w:r>
      <w:r w:rsidR="005A5BAF" w:rsidRPr="00B129C9">
        <w:rPr>
          <w:rFonts w:ascii="Arial" w:hAnsi="Arial" w:cs="Arial"/>
          <w:color w:val="000000"/>
        </w:rPr>
        <w:t>.</w:t>
      </w:r>
    </w:p>
    <w:p w:rsidR="005A5BAF" w:rsidRPr="00B129C9" w:rsidRDefault="003B4DE4" w:rsidP="00CB6345">
      <w:pPr>
        <w:pStyle w:val="Zkladntext"/>
        <w:numPr>
          <w:ilvl w:val="0"/>
          <w:numId w:val="11"/>
        </w:numPr>
        <w:spacing w:before="120" w:line="276" w:lineRule="auto"/>
        <w:jc w:val="both"/>
        <w:rPr>
          <w:rFonts w:ascii="Arial" w:hAnsi="Arial" w:cs="Arial"/>
          <w:color w:val="000000"/>
        </w:rPr>
      </w:pPr>
      <w:r w:rsidRPr="00B129C9">
        <w:rPr>
          <w:rFonts w:ascii="Arial" w:hAnsi="Arial" w:cs="Arial"/>
          <w:color w:val="000000"/>
        </w:rPr>
        <w:t>Zhotovitel</w:t>
      </w:r>
      <w:r w:rsidR="005A5BAF" w:rsidRPr="00B129C9">
        <w:rPr>
          <w:rFonts w:ascii="Arial" w:hAnsi="Arial" w:cs="Arial"/>
          <w:color w:val="000000"/>
        </w:rPr>
        <w:t xml:space="preserve"> se zavazuje, že </w:t>
      </w:r>
      <w:r w:rsidR="004A12AB" w:rsidRPr="00B129C9">
        <w:rPr>
          <w:rFonts w:ascii="Arial" w:hAnsi="Arial" w:cs="Arial"/>
          <w:color w:val="000000"/>
        </w:rPr>
        <w:t>do vydání stavebního povolení s nabytím právní moci předmětné stavby</w:t>
      </w:r>
      <w:r w:rsidR="005A5BAF" w:rsidRPr="00B129C9">
        <w:rPr>
          <w:rFonts w:ascii="Arial" w:hAnsi="Arial" w:cs="Arial"/>
          <w:color w:val="000000"/>
        </w:rPr>
        <w:t xml:space="preserve"> bude mít sjednáno pojištění odpovědnosti za škodu v rozsahu dle čl. </w:t>
      </w:r>
      <w:r w:rsidR="00A36DF7" w:rsidRPr="00B129C9">
        <w:rPr>
          <w:rFonts w:ascii="Arial" w:hAnsi="Arial" w:cs="Arial"/>
          <w:color w:val="000000"/>
        </w:rPr>
        <w:t>9</w:t>
      </w:r>
      <w:r w:rsidR="005A5BAF" w:rsidRPr="00B129C9">
        <w:rPr>
          <w:rFonts w:ascii="Arial" w:hAnsi="Arial" w:cs="Arial"/>
          <w:color w:val="000000"/>
        </w:rPr>
        <w:t xml:space="preserve"> této </w:t>
      </w:r>
      <w:r w:rsidR="006D2C7E" w:rsidRPr="00B129C9">
        <w:rPr>
          <w:rFonts w:ascii="Arial" w:hAnsi="Arial" w:cs="Arial"/>
          <w:color w:val="000000"/>
        </w:rPr>
        <w:t>s</w:t>
      </w:r>
      <w:r w:rsidR="005A5BAF" w:rsidRPr="00B129C9">
        <w:rPr>
          <w:rFonts w:ascii="Arial" w:hAnsi="Arial" w:cs="Arial"/>
          <w:color w:val="000000"/>
        </w:rPr>
        <w:t>mlouvy.</w:t>
      </w:r>
    </w:p>
    <w:p w:rsidR="005A5BAF" w:rsidRPr="00B129C9" w:rsidRDefault="005A5BAF" w:rsidP="00CB6345">
      <w:pPr>
        <w:pStyle w:val="Zkladntext"/>
        <w:numPr>
          <w:ilvl w:val="0"/>
          <w:numId w:val="11"/>
        </w:numPr>
        <w:spacing w:before="120" w:line="276" w:lineRule="auto"/>
        <w:jc w:val="both"/>
        <w:rPr>
          <w:rFonts w:ascii="Arial" w:hAnsi="Arial" w:cs="Arial"/>
          <w:color w:val="000000"/>
        </w:rPr>
      </w:pPr>
      <w:r w:rsidRPr="00B129C9">
        <w:rPr>
          <w:rFonts w:ascii="Arial" w:hAnsi="Arial" w:cs="Arial"/>
          <w:color w:val="000000"/>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w:t>
      </w:r>
    </w:p>
    <w:p w:rsidR="00ED47FD" w:rsidRPr="00B129C9" w:rsidRDefault="00ED47FD" w:rsidP="00CB6345">
      <w:pPr>
        <w:pStyle w:val="Zkladntext"/>
        <w:numPr>
          <w:ilvl w:val="0"/>
          <w:numId w:val="11"/>
        </w:numPr>
        <w:spacing w:before="120" w:line="276" w:lineRule="auto"/>
        <w:jc w:val="both"/>
        <w:rPr>
          <w:rFonts w:ascii="Arial" w:hAnsi="Arial" w:cs="Arial"/>
          <w:color w:val="000000"/>
        </w:rPr>
      </w:pPr>
      <w:r w:rsidRPr="00B129C9">
        <w:rPr>
          <w:rFonts w:ascii="Arial" w:hAnsi="Arial" w:cs="Arial"/>
          <w:color w:val="000000"/>
        </w:rPr>
        <w:t>Při provádění díla bude zhotovitel dodržovat veškeré účinné obecně závazné právní předpisy, technické a jiné předpisy a rozhodnutí, které se k dílu vztahují a to i pokud tyto normy nejsou obecně závazné, jakož i ujednání této smlouvy vztahující se k předmětu smlouvy a bude se řídit dohodami smluvních stran uzavřenými odpovědnými zástupci v průběhu provádění díla a platnými vyjádřeními příslušných správních orgánů, případně dalších subjektů.</w:t>
      </w:r>
    </w:p>
    <w:p w:rsidR="0020784A" w:rsidRPr="00B129C9" w:rsidRDefault="0020784A" w:rsidP="00CB6345">
      <w:pPr>
        <w:pStyle w:val="Zkladntext"/>
        <w:numPr>
          <w:ilvl w:val="0"/>
          <w:numId w:val="11"/>
        </w:numPr>
        <w:spacing w:before="120" w:line="276" w:lineRule="auto"/>
        <w:jc w:val="both"/>
        <w:rPr>
          <w:rFonts w:ascii="Arial" w:hAnsi="Arial" w:cs="Arial"/>
          <w:color w:val="000000"/>
        </w:rPr>
      </w:pPr>
      <w:r w:rsidRPr="00B129C9">
        <w:rPr>
          <w:rFonts w:ascii="Arial" w:hAnsi="Arial" w:cs="Arial"/>
          <w:color w:val="000000"/>
        </w:rPr>
        <w:t xml:space="preserve">Zhotovitel se zavazuje, že bude průběh prací průběžně konzultovat se zástupcem objednatele a zástupcem uživatele zejména je povinen v průběhu zpracování </w:t>
      </w:r>
      <w:r w:rsidR="00D85F5D" w:rsidRPr="00B129C9">
        <w:rPr>
          <w:rFonts w:ascii="Arial" w:hAnsi="Arial" w:cs="Arial"/>
          <w:color w:val="000000"/>
        </w:rPr>
        <w:t>díla</w:t>
      </w:r>
      <w:r w:rsidRPr="00B129C9">
        <w:rPr>
          <w:rFonts w:ascii="Arial" w:hAnsi="Arial" w:cs="Arial"/>
          <w:color w:val="000000"/>
        </w:rPr>
        <w:t xml:space="preserve"> konzultovat architektonické a technické řešení, navrhované použité materiály. O konečném řešení v případě rozdílných názorů rozhodne objednatel v souladu s obecně závaznými právními předpisy a technickými normami. </w:t>
      </w:r>
    </w:p>
    <w:p w:rsidR="0020784A" w:rsidRPr="00B129C9" w:rsidRDefault="0020784A" w:rsidP="00CB6345">
      <w:pPr>
        <w:pStyle w:val="Zkladntext"/>
        <w:numPr>
          <w:ilvl w:val="0"/>
          <w:numId w:val="11"/>
        </w:numPr>
        <w:spacing w:before="120" w:line="276" w:lineRule="auto"/>
        <w:jc w:val="both"/>
        <w:rPr>
          <w:rFonts w:ascii="Arial" w:hAnsi="Arial" w:cs="Arial"/>
          <w:color w:val="000000"/>
        </w:rPr>
      </w:pPr>
      <w:r w:rsidRPr="00B129C9">
        <w:rPr>
          <w:rFonts w:ascii="Arial" w:hAnsi="Arial" w:cs="Arial"/>
          <w:b/>
          <w:color w:val="000000"/>
        </w:rPr>
        <w:t>Zhotovitel informuje objednatele o průběhu realizace díla na dokumentaci díla a technickém řešení průběžně, minimálně 1</w:t>
      </w:r>
      <w:r w:rsidR="00D85F5D" w:rsidRPr="00B129C9">
        <w:rPr>
          <w:rFonts w:ascii="Arial" w:hAnsi="Arial" w:cs="Arial"/>
          <w:b/>
          <w:color w:val="000000"/>
        </w:rPr>
        <w:t xml:space="preserve"> </w:t>
      </w:r>
      <w:r w:rsidRPr="00B129C9">
        <w:rPr>
          <w:rFonts w:ascii="Arial" w:hAnsi="Arial" w:cs="Arial"/>
          <w:b/>
          <w:color w:val="000000"/>
        </w:rPr>
        <w:t xml:space="preserve">x </w:t>
      </w:r>
      <w:r w:rsidR="00964104" w:rsidRPr="00B129C9">
        <w:rPr>
          <w:rFonts w:ascii="Arial" w:hAnsi="Arial" w:cs="Arial"/>
          <w:b/>
          <w:color w:val="000000"/>
        </w:rPr>
        <w:t>měsíčně</w:t>
      </w:r>
      <w:r w:rsidRPr="00B129C9">
        <w:rPr>
          <w:rFonts w:ascii="Arial" w:hAnsi="Arial" w:cs="Arial"/>
          <w:b/>
          <w:color w:val="000000"/>
        </w:rPr>
        <w:t xml:space="preserve"> formou svolávání </w:t>
      </w:r>
      <w:r w:rsidR="00B16F75" w:rsidRPr="00B129C9">
        <w:rPr>
          <w:rFonts w:ascii="Arial" w:hAnsi="Arial" w:cs="Arial"/>
          <w:b/>
          <w:color w:val="000000"/>
        </w:rPr>
        <w:t>tzv. výrobních výborů</w:t>
      </w:r>
      <w:r w:rsidRPr="00B129C9">
        <w:rPr>
          <w:rFonts w:ascii="Arial" w:hAnsi="Arial" w:cs="Arial"/>
          <w:b/>
          <w:color w:val="000000"/>
        </w:rPr>
        <w:t>.</w:t>
      </w:r>
      <w:r w:rsidRPr="00B129C9">
        <w:rPr>
          <w:rFonts w:ascii="Arial" w:hAnsi="Arial" w:cs="Arial"/>
          <w:color w:val="000000"/>
        </w:rPr>
        <w:t xml:space="preserve"> </w:t>
      </w:r>
      <w:r w:rsidR="00D85F5D" w:rsidRPr="00B129C9">
        <w:rPr>
          <w:rFonts w:ascii="Arial" w:hAnsi="Arial" w:cs="Arial"/>
          <w:color w:val="000000"/>
        </w:rPr>
        <w:t xml:space="preserve">Zhotovitel vždy </w:t>
      </w:r>
      <w:r w:rsidR="00D85F5D" w:rsidRPr="00B129C9">
        <w:rPr>
          <w:rFonts w:ascii="Arial" w:hAnsi="Arial" w:cs="Arial"/>
          <w:b/>
          <w:color w:val="000000"/>
        </w:rPr>
        <w:t>alespoň 7 pracovních</w:t>
      </w:r>
      <w:r w:rsidR="00D85F5D" w:rsidRPr="00B129C9">
        <w:rPr>
          <w:rFonts w:ascii="Arial" w:hAnsi="Arial" w:cs="Arial"/>
          <w:color w:val="000000"/>
        </w:rPr>
        <w:t xml:space="preserve"> dní před termínem konání jednání odešle objednateli písemnou pozvánku</w:t>
      </w:r>
      <w:r w:rsidRPr="00B129C9">
        <w:rPr>
          <w:rFonts w:ascii="Arial" w:hAnsi="Arial" w:cs="Arial"/>
          <w:color w:val="000000"/>
        </w:rPr>
        <w:t>, která bude obsahov</w:t>
      </w:r>
      <w:r w:rsidR="00D85F5D" w:rsidRPr="00B129C9">
        <w:rPr>
          <w:rFonts w:ascii="Arial" w:hAnsi="Arial" w:cs="Arial"/>
          <w:color w:val="000000"/>
        </w:rPr>
        <w:t>at informaci o předmětu jednání</w:t>
      </w:r>
      <w:r w:rsidRPr="00B129C9">
        <w:rPr>
          <w:rFonts w:ascii="Arial" w:hAnsi="Arial" w:cs="Arial"/>
          <w:color w:val="000000"/>
        </w:rPr>
        <w:t>. Zhotovitel vždy vyhotoví záznam z jednání, který bude součástí dokumentace.</w:t>
      </w:r>
    </w:p>
    <w:p w:rsidR="0020784A" w:rsidRPr="00B129C9" w:rsidRDefault="0020784A" w:rsidP="00CB6345">
      <w:pPr>
        <w:pStyle w:val="Zkladntext"/>
        <w:numPr>
          <w:ilvl w:val="0"/>
          <w:numId w:val="11"/>
        </w:numPr>
        <w:spacing w:before="120" w:line="276" w:lineRule="auto"/>
        <w:jc w:val="both"/>
        <w:rPr>
          <w:rFonts w:ascii="Arial" w:hAnsi="Arial" w:cs="Arial"/>
          <w:color w:val="000000"/>
        </w:rPr>
      </w:pPr>
      <w:r w:rsidRPr="00B129C9">
        <w:rPr>
          <w:rFonts w:ascii="Arial" w:hAnsi="Arial" w:cs="Arial"/>
          <w:color w:val="000000"/>
        </w:rPr>
        <w:t xml:space="preserve">Zhotovitel se zavazuje písemně upozornit objednatele na nevhodnost, případně nepřípustnost podkladových materiálů, pokynů, věcí, které mu byly předány objednatelem, a/nebo objednatelem požadovaných změn. V případě, že objednatel bude, i přes upozornění zhotovitele, trvat na užití podkladových materiálů, pokynů a věcí, které zhotoviteli předal, je zhotovitel oprávněn odmítnout jejich plnění pouze tehdy, pokud by se jejich splněním mohl vystavit správnímu či trestnímu postihu. </w:t>
      </w:r>
    </w:p>
    <w:p w:rsidR="0020784A" w:rsidRPr="00B129C9" w:rsidRDefault="0020784A" w:rsidP="00CB6345">
      <w:pPr>
        <w:pStyle w:val="Zkladntext"/>
        <w:numPr>
          <w:ilvl w:val="0"/>
          <w:numId w:val="11"/>
        </w:numPr>
        <w:spacing w:before="120" w:line="276" w:lineRule="auto"/>
        <w:jc w:val="both"/>
        <w:rPr>
          <w:rFonts w:ascii="Arial" w:hAnsi="Arial" w:cs="Arial"/>
          <w:color w:val="000000"/>
        </w:rPr>
      </w:pPr>
      <w:r w:rsidRPr="00B129C9">
        <w:rPr>
          <w:rFonts w:ascii="Arial" w:hAnsi="Arial" w:cs="Arial"/>
          <w:color w:val="000000"/>
        </w:rPr>
        <w:t>Zhotovitel se zavazuje uhradit objednateli do 30 dní poté, kdy k tomu bude objednatelem písemně vyzván, veškeré pokuty či další sankce, které byly objednateli vyměřeny pravomocným rozhodnutím orgánu veřejné správy v souvislosti s porušením povinností zhotovitele stanovených touto smlouvou, obecně závaznými právními předpisy, technickými či jinými předpisy či rozhodnutími v souvislosti s prováděním díla zhotovitelem. Úhrada bude provedena na účet objednatele uvedený v písemné výzvě.</w:t>
      </w:r>
    </w:p>
    <w:p w:rsidR="0020784A" w:rsidRPr="00B129C9" w:rsidRDefault="0020784A" w:rsidP="00CB6345">
      <w:pPr>
        <w:pStyle w:val="Zkladntext"/>
        <w:numPr>
          <w:ilvl w:val="0"/>
          <w:numId w:val="11"/>
        </w:numPr>
        <w:spacing w:before="120" w:line="276" w:lineRule="auto"/>
        <w:jc w:val="both"/>
        <w:rPr>
          <w:rFonts w:ascii="Arial" w:hAnsi="Arial" w:cs="Arial"/>
          <w:color w:val="000000"/>
        </w:rPr>
      </w:pPr>
      <w:r w:rsidRPr="00B129C9">
        <w:rPr>
          <w:rFonts w:ascii="Arial" w:hAnsi="Arial" w:cs="Arial"/>
          <w:color w:val="000000"/>
        </w:rPr>
        <w:t xml:space="preserve">Zhotovitel se zavazuje na základě výzvy objednatele nad rámec této smlouvy vyhotovit nejpozději do 14 dní od objednání </w:t>
      </w:r>
      <w:proofErr w:type="spellStart"/>
      <w:r w:rsidRPr="00B129C9">
        <w:rPr>
          <w:rFonts w:ascii="Arial" w:hAnsi="Arial" w:cs="Arial"/>
          <w:color w:val="000000"/>
        </w:rPr>
        <w:t>vícetisky</w:t>
      </w:r>
      <w:proofErr w:type="spellEnd"/>
      <w:r w:rsidRPr="00B129C9">
        <w:rPr>
          <w:rFonts w:ascii="Arial" w:hAnsi="Arial" w:cs="Arial"/>
          <w:color w:val="000000"/>
        </w:rPr>
        <w:t xml:space="preserve"> kompletní </w:t>
      </w:r>
      <w:r w:rsidR="00D85F5D" w:rsidRPr="00B129C9">
        <w:rPr>
          <w:rFonts w:ascii="Arial" w:hAnsi="Arial" w:cs="Arial"/>
          <w:color w:val="000000"/>
        </w:rPr>
        <w:t>d</w:t>
      </w:r>
      <w:r w:rsidR="00BB1E04" w:rsidRPr="00B129C9">
        <w:rPr>
          <w:rFonts w:ascii="Arial" w:hAnsi="Arial" w:cs="Arial"/>
          <w:color w:val="000000"/>
        </w:rPr>
        <w:t>o</w:t>
      </w:r>
      <w:r w:rsidR="00D85F5D" w:rsidRPr="00B129C9">
        <w:rPr>
          <w:rFonts w:ascii="Arial" w:hAnsi="Arial" w:cs="Arial"/>
          <w:color w:val="000000"/>
        </w:rPr>
        <w:t>kumentace</w:t>
      </w:r>
      <w:r w:rsidRPr="00B129C9">
        <w:rPr>
          <w:rFonts w:ascii="Arial" w:hAnsi="Arial" w:cs="Arial"/>
          <w:color w:val="000000"/>
        </w:rPr>
        <w:t xml:space="preserve"> dle této smlouvy. Náklady spojené s vyhotovením </w:t>
      </w:r>
      <w:proofErr w:type="spellStart"/>
      <w:r w:rsidRPr="00B129C9">
        <w:rPr>
          <w:rFonts w:ascii="Arial" w:hAnsi="Arial" w:cs="Arial"/>
          <w:color w:val="000000"/>
        </w:rPr>
        <w:t>vícetisků</w:t>
      </w:r>
      <w:proofErr w:type="spellEnd"/>
      <w:r w:rsidRPr="00B129C9">
        <w:rPr>
          <w:rFonts w:ascii="Arial" w:hAnsi="Arial" w:cs="Arial"/>
          <w:color w:val="000000"/>
        </w:rPr>
        <w:t xml:space="preserve"> nese objednatel.</w:t>
      </w:r>
    </w:p>
    <w:p w:rsidR="00BD0B24" w:rsidRPr="00B129C9" w:rsidRDefault="00BD0B24" w:rsidP="00BD0B24">
      <w:pPr>
        <w:pStyle w:val="Zkladntext"/>
        <w:spacing w:before="240" w:after="240"/>
        <w:jc w:val="both"/>
        <w:rPr>
          <w:rFonts w:ascii="Arial" w:hAnsi="Arial" w:cs="Arial"/>
          <w:b/>
          <w:color w:val="000000"/>
        </w:rPr>
      </w:pPr>
      <w:r w:rsidRPr="00B129C9">
        <w:rPr>
          <w:rFonts w:ascii="Arial" w:hAnsi="Arial" w:cs="Arial"/>
          <w:b/>
          <w:color w:val="000000"/>
        </w:rPr>
        <w:t>Použití poddodavatelů</w:t>
      </w:r>
    </w:p>
    <w:p w:rsidR="00BD0B24" w:rsidRPr="00B129C9" w:rsidRDefault="003B4DE4" w:rsidP="00CB6345">
      <w:pPr>
        <w:pStyle w:val="Zkladntext"/>
        <w:numPr>
          <w:ilvl w:val="0"/>
          <w:numId w:val="11"/>
        </w:numPr>
        <w:spacing w:before="120" w:line="276" w:lineRule="auto"/>
        <w:jc w:val="both"/>
        <w:rPr>
          <w:rFonts w:ascii="Arial" w:hAnsi="Arial" w:cs="Arial"/>
          <w:color w:val="000000"/>
        </w:rPr>
      </w:pPr>
      <w:r w:rsidRPr="00B129C9">
        <w:rPr>
          <w:rFonts w:ascii="Arial" w:hAnsi="Arial" w:cs="Arial"/>
          <w:color w:val="000000"/>
        </w:rPr>
        <w:t>Zhotovitel</w:t>
      </w:r>
      <w:r w:rsidR="00BD0B24" w:rsidRPr="00B129C9">
        <w:rPr>
          <w:rFonts w:ascii="Arial" w:hAnsi="Arial" w:cs="Arial"/>
          <w:color w:val="000000"/>
        </w:rPr>
        <w:t xml:space="preserve"> může pověřit provedením části plnění třetí osobu (dále jen „poddodavatel“) pouze za podmínek stanovených touto smlouvou. Při provádění plnění poddodavatelem </w:t>
      </w:r>
      <w:r w:rsidRPr="00B129C9">
        <w:rPr>
          <w:rFonts w:ascii="Arial" w:hAnsi="Arial" w:cs="Arial"/>
          <w:color w:val="000000"/>
        </w:rPr>
        <w:t>Zhotovitel</w:t>
      </w:r>
      <w:r w:rsidR="00BD0B24" w:rsidRPr="00B129C9">
        <w:rPr>
          <w:rFonts w:ascii="Arial" w:hAnsi="Arial" w:cs="Arial"/>
          <w:color w:val="000000"/>
        </w:rPr>
        <w:t xml:space="preserve"> odpovídá příkazci, jako by tuto část plnění prováděl sám.</w:t>
      </w:r>
    </w:p>
    <w:p w:rsidR="00BD0B24" w:rsidRPr="00B129C9" w:rsidRDefault="00BD0B24" w:rsidP="00CB6345">
      <w:pPr>
        <w:pStyle w:val="Zkladntext"/>
        <w:numPr>
          <w:ilvl w:val="0"/>
          <w:numId w:val="11"/>
        </w:numPr>
        <w:spacing w:before="120" w:line="276" w:lineRule="auto"/>
        <w:jc w:val="both"/>
        <w:rPr>
          <w:rFonts w:ascii="Arial" w:hAnsi="Arial" w:cs="Arial"/>
          <w:color w:val="000000"/>
        </w:rPr>
      </w:pPr>
      <w:r w:rsidRPr="00B129C9">
        <w:rPr>
          <w:rFonts w:ascii="Arial" w:hAnsi="Arial" w:cs="Arial"/>
          <w:color w:val="000000"/>
        </w:rPr>
        <w:t xml:space="preserve">Změnu v osobě jakéhokoliv z poddodavatelů provede </w:t>
      </w:r>
      <w:r w:rsidR="00D85F5D" w:rsidRPr="00B129C9">
        <w:rPr>
          <w:rFonts w:ascii="Arial" w:hAnsi="Arial" w:cs="Arial"/>
          <w:color w:val="000000"/>
        </w:rPr>
        <w:t>z</w:t>
      </w:r>
      <w:r w:rsidR="003B4DE4" w:rsidRPr="00B129C9">
        <w:rPr>
          <w:rFonts w:ascii="Arial" w:hAnsi="Arial" w:cs="Arial"/>
          <w:color w:val="000000"/>
        </w:rPr>
        <w:t>hotovitel</w:t>
      </w:r>
      <w:r w:rsidRPr="00B129C9">
        <w:rPr>
          <w:rFonts w:ascii="Arial" w:hAnsi="Arial" w:cs="Arial"/>
          <w:color w:val="000000"/>
        </w:rPr>
        <w:t xml:space="preserve"> pouze s předchozím souhlasem </w:t>
      </w:r>
      <w:r w:rsidR="00D85F5D" w:rsidRPr="00B129C9">
        <w:rPr>
          <w:rFonts w:ascii="Arial" w:hAnsi="Arial" w:cs="Arial"/>
          <w:color w:val="000000"/>
        </w:rPr>
        <w:t>o</w:t>
      </w:r>
      <w:r w:rsidR="003B4DE4" w:rsidRPr="00B129C9">
        <w:rPr>
          <w:rFonts w:ascii="Arial" w:hAnsi="Arial" w:cs="Arial"/>
          <w:color w:val="000000"/>
        </w:rPr>
        <w:t>bjednatel</w:t>
      </w:r>
      <w:r w:rsidR="00D85F5D" w:rsidRPr="00B129C9">
        <w:rPr>
          <w:rFonts w:ascii="Arial" w:hAnsi="Arial" w:cs="Arial"/>
          <w:color w:val="000000"/>
        </w:rPr>
        <w:t>e</w:t>
      </w:r>
      <w:r w:rsidRPr="00B129C9">
        <w:rPr>
          <w:rFonts w:ascii="Arial" w:hAnsi="Arial" w:cs="Arial"/>
          <w:color w:val="000000"/>
        </w:rPr>
        <w:t>. Souhlas se změnou poddodavatele musí být učiněn písemnou formou.</w:t>
      </w:r>
      <w:r w:rsidRPr="00B129C9" w:rsidDel="00895B5B">
        <w:rPr>
          <w:rFonts w:ascii="Arial" w:hAnsi="Arial" w:cs="Arial"/>
          <w:color w:val="000000"/>
        </w:rPr>
        <w:t xml:space="preserve"> </w:t>
      </w:r>
      <w:r w:rsidRPr="00B129C9">
        <w:rPr>
          <w:rFonts w:ascii="Arial" w:hAnsi="Arial" w:cs="Arial"/>
          <w:color w:val="000000"/>
        </w:rPr>
        <w:t xml:space="preserve">Poddodavatele, kterým </w:t>
      </w:r>
      <w:r w:rsidR="00D85F5D" w:rsidRPr="00B129C9">
        <w:rPr>
          <w:rFonts w:ascii="Arial" w:hAnsi="Arial" w:cs="Arial"/>
          <w:color w:val="000000"/>
        </w:rPr>
        <w:t>z</w:t>
      </w:r>
      <w:r w:rsidR="003B4DE4" w:rsidRPr="00B129C9">
        <w:rPr>
          <w:rFonts w:ascii="Arial" w:hAnsi="Arial" w:cs="Arial"/>
          <w:color w:val="000000"/>
        </w:rPr>
        <w:t>hotovitel</w:t>
      </w:r>
      <w:r w:rsidRPr="00B129C9">
        <w:rPr>
          <w:rFonts w:ascii="Arial" w:hAnsi="Arial" w:cs="Arial"/>
          <w:color w:val="000000"/>
        </w:rPr>
        <w:t xml:space="preserve"> prokazoval splnění kvalifikace v příslušném zadávacím řízení veřejné zakázky, je </w:t>
      </w:r>
      <w:r w:rsidR="00D85F5D" w:rsidRPr="00B129C9">
        <w:rPr>
          <w:rFonts w:ascii="Arial" w:hAnsi="Arial" w:cs="Arial"/>
          <w:color w:val="000000"/>
        </w:rPr>
        <w:t>z</w:t>
      </w:r>
      <w:r w:rsidR="003B4DE4" w:rsidRPr="00B129C9">
        <w:rPr>
          <w:rFonts w:ascii="Arial" w:hAnsi="Arial" w:cs="Arial"/>
          <w:color w:val="000000"/>
        </w:rPr>
        <w:t>hotovitel</w:t>
      </w:r>
      <w:r w:rsidRPr="00B129C9">
        <w:rPr>
          <w:rFonts w:ascii="Arial" w:hAnsi="Arial" w:cs="Arial"/>
          <w:color w:val="000000"/>
        </w:rPr>
        <w:t xml:space="preserve"> oprávněn změnit pouze ve výjimečných případech. Souhlas se změnou takového poddodavatele </w:t>
      </w:r>
      <w:r w:rsidR="00D85F5D" w:rsidRPr="00B129C9">
        <w:rPr>
          <w:rFonts w:ascii="Arial" w:hAnsi="Arial" w:cs="Arial"/>
          <w:color w:val="000000"/>
        </w:rPr>
        <w:t>o</w:t>
      </w:r>
      <w:r w:rsidR="003B4DE4" w:rsidRPr="00B129C9">
        <w:rPr>
          <w:rFonts w:ascii="Arial" w:hAnsi="Arial" w:cs="Arial"/>
          <w:color w:val="000000"/>
        </w:rPr>
        <w:t>bjednatel</w:t>
      </w:r>
      <w:r w:rsidRPr="00B129C9">
        <w:rPr>
          <w:rFonts w:ascii="Arial" w:hAnsi="Arial" w:cs="Arial"/>
          <w:color w:val="000000"/>
        </w:rPr>
        <w:t xml:space="preserve"> nevydá do doby, než </w:t>
      </w:r>
      <w:r w:rsidR="00D85F5D" w:rsidRPr="00B129C9">
        <w:rPr>
          <w:rFonts w:ascii="Arial" w:hAnsi="Arial" w:cs="Arial"/>
          <w:color w:val="000000"/>
        </w:rPr>
        <w:t>z</w:t>
      </w:r>
      <w:r w:rsidR="003B4DE4" w:rsidRPr="00B129C9">
        <w:rPr>
          <w:rFonts w:ascii="Arial" w:hAnsi="Arial" w:cs="Arial"/>
          <w:color w:val="000000"/>
        </w:rPr>
        <w:t>hotovitel</w:t>
      </w:r>
      <w:r w:rsidRPr="00B129C9">
        <w:rPr>
          <w:rFonts w:ascii="Arial" w:hAnsi="Arial" w:cs="Arial"/>
          <w:color w:val="000000"/>
        </w:rPr>
        <w:t xml:space="preserve"> předloží potřebné doklady prokazující splnění kvalifikace jiným poddodavatelem minimálně v rozsahu, v jakém byla prokázána v zadávacím řízení veřejné zakázky.</w:t>
      </w:r>
    </w:p>
    <w:p w:rsidR="00BD0B24" w:rsidRPr="00B129C9" w:rsidRDefault="00BD0B24" w:rsidP="00BD0B24">
      <w:pPr>
        <w:pStyle w:val="Zkladntext"/>
        <w:spacing w:before="240" w:after="240"/>
        <w:jc w:val="both"/>
        <w:rPr>
          <w:rFonts w:ascii="Arial" w:hAnsi="Arial" w:cs="Arial"/>
          <w:b/>
          <w:color w:val="000000"/>
        </w:rPr>
      </w:pPr>
      <w:r w:rsidRPr="00B129C9">
        <w:rPr>
          <w:rFonts w:ascii="Arial" w:hAnsi="Arial" w:cs="Arial"/>
          <w:b/>
          <w:color w:val="000000"/>
        </w:rPr>
        <w:t>Součinnost s ostatními dodavateli</w:t>
      </w:r>
    </w:p>
    <w:p w:rsidR="00BD0B24" w:rsidRPr="00B129C9" w:rsidRDefault="003B4DE4" w:rsidP="00CB6345">
      <w:pPr>
        <w:pStyle w:val="Zkladntext"/>
        <w:numPr>
          <w:ilvl w:val="0"/>
          <w:numId w:val="11"/>
        </w:numPr>
        <w:spacing w:before="120" w:line="276" w:lineRule="auto"/>
        <w:jc w:val="both"/>
        <w:rPr>
          <w:rFonts w:ascii="Arial" w:hAnsi="Arial" w:cs="Arial"/>
          <w:color w:val="000000"/>
        </w:rPr>
      </w:pPr>
      <w:r w:rsidRPr="00B129C9">
        <w:rPr>
          <w:rFonts w:ascii="Arial" w:hAnsi="Arial" w:cs="Arial"/>
          <w:color w:val="000000"/>
        </w:rPr>
        <w:t>Zhotovitel</w:t>
      </w:r>
      <w:r w:rsidR="00BD0B24" w:rsidRPr="00B129C9">
        <w:rPr>
          <w:rFonts w:ascii="Arial" w:hAnsi="Arial" w:cs="Arial"/>
          <w:color w:val="000000"/>
        </w:rPr>
        <w:t xml:space="preserve"> je povinen poskytnout maximální možnou součinnost všem dalším dodavatelům </w:t>
      </w:r>
      <w:r w:rsidR="0020784A" w:rsidRPr="00B129C9">
        <w:rPr>
          <w:rFonts w:ascii="Arial" w:hAnsi="Arial" w:cs="Arial"/>
          <w:color w:val="000000"/>
        </w:rPr>
        <w:t>o</w:t>
      </w:r>
      <w:r w:rsidRPr="00B129C9">
        <w:rPr>
          <w:rFonts w:ascii="Arial" w:hAnsi="Arial" w:cs="Arial"/>
          <w:color w:val="000000"/>
        </w:rPr>
        <w:t>bjednatel</w:t>
      </w:r>
      <w:r w:rsidR="0020784A" w:rsidRPr="00B129C9">
        <w:rPr>
          <w:rFonts w:ascii="Arial" w:hAnsi="Arial" w:cs="Arial"/>
          <w:color w:val="000000"/>
        </w:rPr>
        <w:t>e</w:t>
      </w:r>
      <w:r w:rsidR="00BD0B24" w:rsidRPr="00B129C9">
        <w:rPr>
          <w:rFonts w:ascii="Arial" w:hAnsi="Arial" w:cs="Arial"/>
          <w:color w:val="000000"/>
        </w:rPr>
        <w:t>, jejichž plnění je součástí realizace projektu.</w:t>
      </w:r>
    </w:p>
    <w:p w:rsidR="00BD0B24" w:rsidRPr="00B129C9" w:rsidRDefault="00BD0B24" w:rsidP="00CB6345">
      <w:pPr>
        <w:pStyle w:val="Zkladntext"/>
        <w:numPr>
          <w:ilvl w:val="0"/>
          <w:numId w:val="11"/>
        </w:numPr>
        <w:spacing w:before="120" w:line="276" w:lineRule="auto"/>
        <w:jc w:val="both"/>
        <w:rPr>
          <w:rFonts w:ascii="Arial" w:hAnsi="Arial" w:cs="Arial"/>
          <w:color w:val="000000"/>
        </w:rPr>
      </w:pPr>
      <w:r w:rsidRPr="00B129C9">
        <w:rPr>
          <w:rFonts w:ascii="Arial" w:hAnsi="Arial" w:cs="Arial"/>
          <w:color w:val="000000"/>
        </w:rPr>
        <w:t>Neodůvodněné či svévolné neposkytnutí součinnosti je podstatným porušením smluvních povinností.</w:t>
      </w:r>
    </w:p>
    <w:p w:rsidR="005A5BAF" w:rsidRPr="00B129C9" w:rsidRDefault="005A5BAF" w:rsidP="00F32D38">
      <w:pPr>
        <w:keepNext/>
        <w:spacing w:before="240" w:line="276" w:lineRule="auto"/>
        <w:jc w:val="center"/>
        <w:outlineLvl w:val="6"/>
        <w:rPr>
          <w:rFonts w:ascii="Arial" w:hAnsi="Arial" w:cs="Arial"/>
          <w:b/>
          <w:sz w:val="20"/>
          <w:szCs w:val="20"/>
        </w:rPr>
      </w:pPr>
      <w:r w:rsidRPr="00B129C9">
        <w:rPr>
          <w:rFonts w:ascii="Arial" w:hAnsi="Arial" w:cs="Arial"/>
          <w:b/>
          <w:sz w:val="20"/>
          <w:szCs w:val="20"/>
        </w:rPr>
        <w:t xml:space="preserve">Článek </w:t>
      </w:r>
      <w:r w:rsidR="00BD0B24" w:rsidRPr="00B129C9">
        <w:rPr>
          <w:rFonts w:ascii="Arial" w:hAnsi="Arial" w:cs="Arial"/>
          <w:b/>
          <w:sz w:val="20"/>
          <w:szCs w:val="20"/>
        </w:rPr>
        <w:t xml:space="preserve">9 </w:t>
      </w:r>
    </w:p>
    <w:p w:rsidR="005A5BAF" w:rsidRPr="00B129C9" w:rsidRDefault="005A5BAF" w:rsidP="00F32D38">
      <w:pPr>
        <w:keepNext/>
        <w:spacing w:after="240" w:line="276" w:lineRule="auto"/>
        <w:jc w:val="center"/>
        <w:outlineLvl w:val="6"/>
        <w:rPr>
          <w:rFonts w:ascii="Arial" w:hAnsi="Arial" w:cs="Arial"/>
          <w:b/>
          <w:sz w:val="20"/>
          <w:szCs w:val="20"/>
        </w:rPr>
      </w:pPr>
      <w:r w:rsidRPr="00B129C9">
        <w:rPr>
          <w:rFonts w:ascii="Arial" w:hAnsi="Arial" w:cs="Arial"/>
          <w:b/>
          <w:sz w:val="20"/>
          <w:szCs w:val="20"/>
        </w:rPr>
        <w:t xml:space="preserve">Pojištění </w:t>
      </w:r>
      <w:r w:rsidR="003B4DE4" w:rsidRPr="00B129C9">
        <w:rPr>
          <w:rFonts w:ascii="Arial" w:hAnsi="Arial" w:cs="Arial"/>
          <w:b/>
          <w:sz w:val="20"/>
          <w:szCs w:val="20"/>
        </w:rPr>
        <w:t>Zhotovitel</w:t>
      </w:r>
    </w:p>
    <w:p w:rsidR="005A5BAF" w:rsidRPr="00B129C9" w:rsidRDefault="003B4DE4" w:rsidP="00CB6345">
      <w:pPr>
        <w:pStyle w:val="Zkladntext"/>
        <w:numPr>
          <w:ilvl w:val="0"/>
          <w:numId w:val="12"/>
        </w:numPr>
        <w:spacing w:before="120" w:line="276" w:lineRule="auto"/>
        <w:jc w:val="both"/>
        <w:rPr>
          <w:rFonts w:ascii="Arial" w:hAnsi="Arial" w:cs="Arial"/>
          <w:color w:val="000000"/>
        </w:rPr>
      </w:pPr>
      <w:bookmarkStart w:id="5" w:name="_Ref332871862"/>
      <w:r w:rsidRPr="00E947B9">
        <w:rPr>
          <w:rFonts w:ascii="Arial" w:hAnsi="Arial" w:cs="Arial"/>
          <w:b/>
          <w:color w:val="000000"/>
        </w:rPr>
        <w:t>Zhotovitel</w:t>
      </w:r>
      <w:r w:rsidR="005A5BAF" w:rsidRPr="00E947B9">
        <w:rPr>
          <w:rFonts w:ascii="Arial" w:hAnsi="Arial" w:cs="Arial"/>
          <w:b/>
          <w:color w:val="000000"/>
        </w:rPr>
        <w:t xml:space="preserve"> je povinen sjednat s účinností od počátku plnění pojištění </w:t>
      </w:r>
      <w:r w:rsidR="0020784A" w:rsidRPr="00E947B9">
        <w:rPr>
          <w:rFonts w:ascii="Arial" w:hAnsi="Arial" w:cs="Arial"/>
          <w:b/>
          <w:color w:val="000000"/>
        </w:rPr>
        <w:t>provozní a profesní odpovědnosti za škodu</w:t>
      </w:r>
      <w:r w:rsidR="005A5BAF" w:rsidRPr="00E947B9">
        <w:rPr>
          <w:rFonts w:ascii="Arial" w:hAnsi="Arial" w:cs="Arial"/>
          <w:b/>
          <w:color w:val="000000"/>
        </w:rPr>
        <w:t>, a to až do výše 1.000.000 Kč na jednu pojistnou událost.</w:t>
      </w:r>
      <w:r w:rsidR="005A5BAF" w:rsidRPr="00B129C9">
        <w:rPr>
          <w:rFonts w:ascii="Arial" w:hAnsi="Arial" w:cs="Arial"/>
          <w:color w:val="000000"/>
        </w:rPr>
        <w:t xml:space="preserve"> Toto pojištění je </w:t>
      </w:r>
      <w:r w:rsidRPr="00B129C9">
        <w:rPr>
          <w:rFonts w:ascii="Arial" w:hAnsi="Arial" w:cs="Arial"/>
          <w:color w:val="000000"/>
        </w:rPr>
        <w:t>Zhotovitel</w:t>
      </w:r>
      <w:r w:rsidR="005A5BAF" w:rsidRPr="00B129C9">
        <w:rPr>
          <w:rFonts w:ascii="Arial" w:hAnsi="Arial" w:cs="Arial"/>
          <w:color w:val="000000"/>
        </w:rPr>
        <w:t xml:space="preserve"> povinen udržovat v platnosti </w:t>
      </w:r>
      <w:r w:rsidR="004A12AB" w:rsidRPr="00B129C9">
        <w:rPr>
          <w:rFonts w:ascii="Arial" w:hAnsi="Arial" w:cs="Arial"/>
          <w:color w:val="000000"/>
        </w:rPr>
        <w:t>do vydání stavebního povolení s nabytím právní moci předmětné stavby</w:t>
      </w:r>
      <w:r w:rsidR="005A5BAF" w:rsidRPr="00B129C9">
        <w:rPr>
          <w:rFonts w:ascii="Arial" w:hAnsi="Arial" w:cs="Arial"/>
          <w:color w:val="000000"/>
        </w:rPr>
        <w:t xml:space="preserve">. </w:t>
      </w:r>
      <w:r w:rsidRPr="00B129C9">
        <w:rPr>
          <w:rFonts w:ascii="Arial" w:hAnsi="Arial" w:cs="Arial"/>
          <w:color w:val="000000"/>
        </w:rPr>
        <w:t>Zhotovitel</w:t>
      </w:r>
      <w:r w:rsidR="005A5BAF" w:rsidRPr="00B129C9">
        <w:rPr>
          <w:rFonts w:ascii="Arial" w:hAnsi="Arial" w:cs="Arial"/>
          <w:color w:val="000000"/>
        </w:rPr>
        <w:t xml:space="preserve"> je povinen</w:t>
      </w:r>
      <w:r w:rsidR="005A5BAF" w:rsidRPr="00E947B9">
        <w:rPr>
          <w:rFonts w:ascii="Arial" w:hAnsi="Arial" w:cs="Arial"/>
          <w:b/>
          <w:color w:val="000000"/>
        </w:rPr>
        <w:t xml:space="preserve"> do 15 dnů od </w:t>
      </w:r>
      <w:r w:rsidR="00F15E5D" w:rsidRPr="00E947B9">
        <w:rPr>
          <w:rFonts w:ascii="Arial" w:hAnsi="Arial" w:cs="Arial"/>
          <w:b/>
          <w:color w:val="000000"/>
        </w:rPr>
        <w:t>doručení výzvy k plnění</w:t>
      </w:r>
      <w:r w:rsidR="005A5BAF" w:rsidRPr="00E947B9">
        <w:rPr>
          <w:rFonts w:ascii="Arial" w:hAnsi="Arial" w:cs="Arial"/>
          <w:b/>
          <w:color w:val="000000"/>
        </w:rPr>
        <w:t xml:space="preserve"> předložit příkazci kopii pojistné smlouvy </w:t>
      </w:r>
      <w:r w:rsidR="005A5BAF" w:rsidRPr="00B129C9">
        <w:rPr>
          <w:rFonts w:ascii="Arial" w:hAnsi="Arial" w:cs="Arial"/>
          <w:color w:val="000000"/>
        </w:rPr>
        <w:t xml:space="preserve">a </w:t>
      </w:r>
      <w:r w:rsidR="005A5BAF" w:rsidRPr="00E947B9">
        <w:rPr>
          <w:rFonts w:ascii="Arial" w:hAnsi="Arial" w:cs="Arial"/>
          <w:b/>
          <w:color w:val="000000"/>
        </w:rPr>
        <w:t>potvrzení pojišťovny</w:t>
      </w:r>
      <w:r w:rsidR="005A5BAF" w:rsidRPr="00B129C9">
        <w:rPr>
          <w:rFonts w:ascii="Arial" w:hAnsi="Arial" w:cs="Arial"/>
          <w:color w:val="000000"/>
        </w:rPr>
        <w:t xml:space="preserve"> ne starší jednoho měsíce, že uvedená pojistná smlouva je v platnosti a splatné pojistné je uhrazeno.</w:t>
      </w:r>
      <w:bookmarkEnd w:id="5"/>
    </w:p>
    <w:p w:rsidR="0020784A" w:rsidRPr="00B129C9" w:rsidRDefault="0020784A" w:rsidP="0020784A">
      <w:pPr>
        <w:keepNext/>
        <w:spacing w:before="240"/>
        <w:jc w:val="center"/>
        <w:outlineLvl w:val="6"/>
        <w:rPr>
          <w:rFonts w:ascii="Arial" w:hAnsi="Arial" w:cs="Arial"/>
          <w:b/>
          <w:sz w:val="20"/>
          <w:szCs w:val="20"/>
        </w:rPr>
      </w:pPr>
      <w:r w:rsidRPr="00B129C9">
        <w:rPr>
          <w:rFonts w:ascii="Arial" w:hAnsi="Arial" w:cs="Arial"/>
          <w:b/>
          <w:sz w:val="20"/>
          <w:szCs w:val="20"/>
        </w:rPr>
        <w:t>Článek 10</w:t>
      </w:r>
    </w:p>
    <w:p w:rsidR="0020784A" w:rsidRPr="00B129C9" w:rsidRDefault="0020784A" w:rsidP="0020784A">
      <w:pPr>
        <w:keepNext/>
        <w:spacing w:after="240"/>
        <w:jc w:val="center"/>
        <w:outlineLvl w:val="6"/>
        <w:rPr>
          <w:rFonts w:ascii="Arial" w:hAnsi="Arial" w:cs="Arial"/>
          <w:b/>
          <w:sz w:val="20"/>
          <w:szCs w:val="20"/>
        </w:rPr>
      </w:pPr>
      <w:r w:rsidRPr="00B129C9">
        <w:rPr>
          <w:rFonts w:ascii="Arial" w:hAnsi="Arial" w:cs="Arial"/>
          <w:b/>
          <w:sz w:val="20"/>
          <w:szCs w:val="20"/>
        </w:rPr>
        <w:t>Záruka za jakost</w:t>
      </w:r>
    </w:p>
    <w:p w:rsidR="0020784A" w:rsidRPr="00B129C9" w:rsidRDefault="0020784A" w:rsidP="00CB6345">
      <w:pPr>
        <w:pStyle w:val="Zkladntext"/>
        <w:numPr>
          <w:ilvl w:val="0"/>
          <w:numId w:val="17"/>
        </w:numPr>
        <w:spacing w:before="120" w:line="276" w:lineRule="auto"/>
        <w:jc w:val="both"/>
        <w:rPr>
          <w:rFonts w:ascii="Arial" w:hAnsi="Arial" w:cs="Arial"/>
          <w:color w:val="000000"/>
        </w:rPr>
      </w:pPr>
      <w:r w:rsidRPr="00B129C9">
        <w:rPr>
          <w:rFonts w:ascii="Arial" w:hAnsi="Arial" w:cs="Arial"/>
          <w:color w:val="000000"/>
        </w:rPr>
        <w:t xml:space="preserve">Zhotovitel odpovídá za vady, které má dílo v době jeho předání objednateli. Zhotovitel odpovídá za vady díla vzniklé po předání díla objednateli, jestliže byly způsobeny porušením jeho povinností. </w:t>
      </w:r>
    </w:p>
    <w:p w:rsidR="0020784A" w:rsidRPr="00B129C9" w:rsidRDefault="0020784A" w:rsidP="00CB6345">
      <w:pPr>
        <w:pStyle w:val="Zkladntext"/>
        <w:numPr>
          <w:ilvl w:val="0"/>
          <w:numId w:val="17"/>
        </w:numPr>
        <w:spacing w:before="120" w:line="276" w:lineRule="auto"/>
        <w:jc w:val="both"/>
        <w:rPr>
          <w:rFonts w:ascii="Arial" w:hAnsi="Arial" w:cs="Arial"/>
          <w:color w:val="000000"/>
        </w:rPr>
      </w:pPr>
      <w:r w:rsidRPr="00B129C9">
        <w:rPr>
          <w:rFonts w:ascii="Arial" w:hAnsi="Arial" w:cs="Arial"/>
          <w:color w:val="000000"/>
        </w:rPr>
        <w:t xml:space="preserve">Zhotovitel prohlašuje, že dílo bude mít vlastnosti vyplývající z čl. 4 a 5 této smlouvy, tj. zejména vlastnosti uvedené v obecně závazných právních předpisech, technických a jiných normách, předpisech a rozhodnutích, které se k dílu vztahují a to i pokud tyto normy nejsou obecně závazné, jinak vlastnosti obvyklé, vyplývající z účelu díla. Jestliže dílo nemá výše uvedené vlastnosti, má vady. </w:t>
      </w:r>
    </w:p>
    <w:p w:rsidR="0020784A" w:rsidRPr="00B129C9" w:rsidRDefault="0020784A" w:rsidP="00CB6345">
      <w:pPr>
        <w:pStyle w:val="Zkladntext"/>
        <w:numPr>
          <w:ilvl w:val="0"/>
          <w:numId w:val="17"/>
        </w:numPr>
        <w:spacing w:before="120" w:line="276" w:lineRule="auto"/>
        <w:jc w:val="both"/>
        <w:rPr>
          <w:rFonts w:ascii="Arial" w:hAnsi="Arial" w:cs="Arial"/>
          <w:color w:val="000000"/>
        </w:rPr>
      </w:pPr>
      <w:r w:rsidRPr="00B129C9">
        <w:rPr>
          <w:rFonts w:ascii="Arial" w:hAnsi="Arial" w:cs="Arial"/>
          <w:color w:val="000000"/>
        </w:rPr>
        <w:t xml:space="preserve">V případě provádění některé části díla prostřednictvím poddodavatele odpovídá zhotovitel objednateli jako by dílo prováděl sám. </w:t>
      </w:r>
    </w:p>
    <w:p w:rsidR="0020784A" w:rsidRPr="00B129C9" w:rsidRDefault="0020784A" w:rsidP="00CB6345">
      <w:pPr>
        <w:pStyle w:val="Zkladntext"/>
        <w:numPr>
          <w:ilvl w:val="0"/>
          <w:numId w:val="17"/>
        </w:numPr>
        <w:spacing w:before="120" w:line="276" w:lineRule="auto"/>
        <w:jc w:val="both"/>
        <w:rPr>
          <w:rFonts w:ascii="Arial" w:hAnsi="Arial" w:cs="Arial"/>
          <w:color w:val="000000"/>
        </w:rPr>
      </w:pPr>
      <w:r w:rsidRPr="00B129C9">
        <w:rPr>
          <w:rFonts w:ascii="Arial" w:hAnsi="Arial" w:cs="Arial"/>
          <w:color w:val="000000"/>
        </w:rPr>
        <w:t xml:space="preserve">Zhotovitel neodpovídá za vady díla, jestliže tyto vady byly způsobeny předáním nevhodných nebo neúplných podkladů a pokynů od objednatele v případě, že zhotovitel na ně objednatele upozornil a objednatel přesto na jejich použití nebo provedení trval. </w:t>
      </w:r>
    </w:p>
    <w:p w:rsidR="0020784A" w:rsidRPr="00B129C9" w:rsidRDefault="0020784A" w:rsidP="00CB6345">
      <w:pPr>
        <w:pStyle w:val="Zkladntext"/>
        <w:numPr>
          <w:ilvl w:val="0"/>
          <w:numId w:val="17"/>
        </w:numPr>
        <w:spacing w:before="120" w:line="276" w:lineRule="auto"/>
        <w:jc w:val="both"/>
        <w:rPr>
          <w:rFonts w:ascii="Arial" w:hAnsi="Arial" w:cs="Arial"/>
          <w:color w:val="000000"/>
        </w:rPr>
      </w:pPr>
      <w:r w:rsidRPr="00B129C9">
        <w:rPr>
          <w:rFonts w:ascii="Arial" w:hAnsi="Arial" w:cs="Arial"/>
          <w:color w:val="000000"/>
        </w:rPr>
        <w:t>Objednatel je povinen neprodleně oznámit zhotoviteli zjištěné vady a to písemnou formou s přesným popisem zjištěných vad. Zhotovitel bez zbytečného odkladu, nejpozději ve lhůtě do tří pracovních dní od doručení reklamace, projedná s objednatelem reklamovanou vadu a způsob jejího odstranění. Neodstraní-li zhotovitel vady díla jím způsobené v přiměřené lhůtě, tj. nejpozději do sedmi kalendářních dní od jejich reklamace objednatelem, může objednatel požadovat přiměřenou slevu z ceny díla. Nárok objednatele uplatnit vůči zhotoviteli smluvní pokutu tím nezaniká.</w:t>
      </w:r>
    </w:p>
    <w:p w:rsidR="0020784A" w:rsidRPr="00B129C9" w:rsidRDefault="0020784A" w:rsidP="00CB6345">
      <w:pPr>
        <w:pStyle w:val="Zkladntext"/>
        <w:numPr>
          <w:ilvl w:val="0"/>
          <w:numId w:val="17"/>
        </w:numPr>
        <w:spacing w:before="120" w:line="276" w:lineRule="auto"/>
        <w:jc w:val="both"/>
        <w:rPr>
          <w:rFonts w:ascii="Arial" w:hAnsi="Arial" w:cs="Arial"/>
          <w:color w:val="000000"/>
        </w:rPr>
      </w:pPr>
      <w:r w:rsidRPr="00B129C9">
        <w:rPr>
          <w:rFonts w:ascii="Arial" w:hAnsi="Arial" w:cs="Arial"/>
          <w:color w:val="000000"/>
        </w:rPr>
        <w:t xml:space="preserve">Zhotovitel poskytuje objednateli záruku na zhotovené dílo (jeho části) na celou dobu, po kterou bude dílo realizováno s tím, že záruční doba skončí </w:t>
      </w:r>
      <w:r w:rsidR="00B16F75" w:rsidRPr="00B129C9">
        <w:rPr>
          <w:rFonts w:ascii="Arial" w:hAnsi="Arial" w:cs="Arial"/>
          <w:color w:val="000000"/>
        </w:rPr>
        <w:t>nabytím</w:t>
      </w:r>
      <w:r w:rsidRPr="00B129C9">
        <w:rPr>
          <w:rFonts w:ascii="Arial" w:hAnsi="Arial" w:cs="Arial"/>
          <w:color w:val="000000"/>
        </w:rPr>
        <w:t xml:space="preserve"> právní moci </w:t>
      </w:r>
      <w:r w:rsidR="00593BA6" w:rsidRPr="00B129C9">
        <w:rPr>
          <w:rFonts w:ascii="Arial" w:hAnsi="Arial" w:cs="Arial"/>
          <w:color w:val="000000"/>
        </w:rPr>
        <w:t>stavebního povolení</w:t>
      </w:r>
      <w:r w:rsidRPr="00B129C9">
        <w:rPr>
          <w:rFonts w:ascii="Arial" w:hAnsi="Arial" w:cs="Arial"/>
          <w:color w:val="000000"/>
        </w:rPr>
        <w:t xml:space="preserve"> předmětné stavby jako celku.</w:t>
      </w:r>
    </w:p>
    <w:p w:rsidR="0020784A" w:rsidRPr="00B129C9" w:rsidRDefault="0020784A" w:rsidP="00CB6345">
      <w:pPr>
        <w:pStyle w:val="Zkladntext"/>
        <w:numPr>
          <w:ilvl w:val="0"/>
          <w:numId w:val="17"/>
        </w:numPr>
        <w:spacing w:before="120" w:line="276" w:lineRule="auto"/>
        <w:jc w:val="both"/>
        <w:rPr>
          <w:rFonts w:ascii="Arial" w:hAnsi="Arial" w:cs="Arial"/>
          <w:color w:val="000000"/>
        </w:rPr>
      </w:pPr>
      <w:r w:rsidRPr="00B129C9">
        <w:rPr>
          <w:rFonts w:ascii="Arial" w:hAnsi="Arial" w:cs="Arial"/>
          <w:color w:val="000000"/>
        </w:rPr>
        <w:t xml:space="preserve">Reklamaci lze uplatnit nejpozději do posledního dne záruční lhůty, přičemž reklamace odeslaná objednatelem prostřednictvím držitele poštovní licence v poslední den záruční lhůty se považuje za včas uplatněnou. </w:t>
      </w:r>
    </w:p>
    <w:p w:rsidR="0020784A" w:rsidRPr="00B129C9" w:rsidRDefault="0020784A" w:rsidP="00CB6345">
      <w:pPr>
        <w:pStyle w:val="Zkladntext"/>
        <w:numPr>
          <w:ilvl w:val="0"/>
          <w:numId w:val="17"/>
        </w:numPr>
        <w:spacing w:before="120" w:line="276" w:lineRule="auto"/>
        <w:jc w:val="both"/>
        <w:rPr>
          <w:rFonts w:ascii="Arial" w:hAnsi="Arial" w:cs="Arial"/>
          <w:color w:val="000000"/>
        </w:rPr>
      </w:pPr>
      <w:r w:rsidRPr="00B129C9">
        <w:rPr>
          <w:rFonts w:ascii="Arial" w:hAnsi="Arial" w:cs="Arial"/>
          <w:color w:val="000000"/>
        </w:rPr>
        <w:t>Práva a povinnosti ze zhotovitelem poskytnuté záruky na předané části díla nezanikají ani odstoupením kterékoli ze smluvních stran od smlouvy.</w:t>
      </w:r>
    </w:p>
    <w:p w:rsidR="0020784A" w:rsidRPr="00B129C9" w:rsidRDefault="0020784A" w:rsidP="00CB6345">
      <w:pPr>
        <w:pStyle w:val="Zkladntext"/>
        <w:numPr>
          <w:ilvl w:val="0"/>
          <w:numId w:val="17"/>
        </w:numPr>
        <w:spacing w:before="120" w:line="276" w:lineRule="auto"/>
        <w:jc w:val="both"/>
        <w:rPr>
          <w:rFonts w:ascii="Arial" w:hAnsi="Arial" w:cs="Arial"/>
          <w:color w:val="000000"/>
        </w:rPr>
      </w:pPr>
      <w:r w:rsidRPr="00B129C9">
        <w:rPr>
          <w:rFonts w:ascii="Arial" w:hAnsi="Arial" w:cs="Arial"/>
          <w:color w:val="000000"/>
        </w:rPr>
        <w:t>O reklamačním řízení budou objednatelem pořizovány písemné zápisy ve dvojím vyhotovení, z nichž jeden stejnopis obdrží každá ze smluvních stran.</w:t>
      </w:r>
    </w:p>
    <w:p w:rsidR="005A5BAF" w:rsidRPr="00B129C9" w:rsidRDefault="005A5BAF" w:rsidP="00F32D38">
      <w:pPr>
        <w:keepNext/>
        <w:spacing w:before="240" w:line="276" w:lineRule="auto"/>
        <w:jc w:val="center"/>
        <w:outlineLvl w:val="6"/>
        <w:rPr>
          <w:rFonts w:ascii="Arial" w:hAnsi="Arial" w:cs="Arial"/>
          <w:b/>
          <w:sz w:val="20"/>
          <w:szCs w:val="20"/>
        </w:rPr>
      </w:pPr>
      <w:r w:rsidRPr="00B129C9">
        <w:rPr>
          <w:rFonts w:ascii="Arial" w:hAnsi="Arial" w:cs="Arial"/>
          <w:b/>
          <w:sz w:val="20"/>
          <w:szCs w:val="20"/>
        </w:rPr>
        <w:t xml:space="preserve">Článek </w:t>
      </w:r>
      <w:r w:rsidR="00BD0B24" w:rsidRPr="00B129C9">
        <w:rPr>
          <w:rFonts w:ascii="Arial" w:hAnsi="Arial" w:cs="Arial"/>
          <w:b/>
          <w:sz w:val="20"/>
          <w:szCs w:val="20"/>
        </w:rPr>
        <w:t>1</w:t>
      </w:r>
      <w:r w:rsidR="0020784A" w:rsidRPr="00B129C9">
        <w:rPr>
          <w:rFonts w:ascii="Arial" w:hAnsi="Arial" w:cs="Arial"/>
          <w:b/>
          <w:sz w:val="20"/>
          <w:szCs w:val="20"/>
        </w:rPr>
        <w:t>1</w:t>
      </w:r>
    </w:p>
    <w:p w:rsidR="005A5BAF" w:rsidRPr="00B129C9" w:rsidRDefault="0020784A" w:rsidP="00F32D38">
      <w:pPr>
        <w:keepNext/>
        <w:spacing w:after="240" w:line="276" w:lineRule="auto"/>
        <w:jc w:val="center"/>
        <w:outlineLvl w:val="6"/>
        <w:rPr>
          <w:rFonts w:ascii="Arial" w:hAnsi="Arial" w:cs="Arial"/>
          <w:b/>
          <w:sz w:val="20"/>
          <w:szCs w:val="20"/>
        </w:rPr>
      </w:pPr>
      <w:r w:rsidRPr="00B129C9">
        <w:rPr>
          <w:rFonts w:ascii="Arial" w:hAnsi="Arial" w:cs="Arial"/>
          <w:b/>
          <w:sz w:val="20"/>
          <w:szCs w:val="20"/>
        </w:rPr>
        <w:t>Předání a převzetí díla</w:t>
      </w:r>
    </w:p>
    <w:p w:rsidR="0020784A" w:rsidRPr="00B129C9" w:rsidRDefault="0020784A" w:rsidP="00CB6345">
      <w:pPr>
        <w:pStyle w:val="Zkladntext"/>
        <w:numPr>
          <w:ilvl w:val="0"/>
          <w:numId w:val="19"/>
        </w:numPr>
        <w:spacing w:before="120" w:line="276" w:lineRule="auto"/>
        <w:jc w:val="both"/>
        <w:rPr>
          <w:rFonts w:ascii="Arial" w:hAnsi="Arial" w:cs="Arial"/>
          <w:color w:val="000000"/>
        </w:rPr>
      </w:pPr>
      <w:r w:rsidRPr="00B129C9">
        <w:rPr>
          <w:rFonts w:ascii="Arial" w:hAnsi="Arial" w:cs="Arial"/>
          <w:color w:val="000000"/>
        </w:rPr>
        <w:t xml:space="preserve">Dílo, resp. části díla svou povahou způsobilé k předání, budou předány objednateli v místě jeho sídla k rukám odpovědného zástupce </w:t>
      </w:r>
      <w:r w:rsidR="00D85F5D" w:rsidRPr="00B129C9">
        <w:rPr>
          <w:rFonts w:ascii="Arial" w:hAnsi="Arial" w:cs="Arial"/>
          <w:color w:val="000000"/>
        </w:rPr>
        <w:t>nejpozději v termínu dle čl. 6</w:t>
      </w:r>
      <w:r w:rsidRPr="00B129C9">
        <w:rPr>
          <w:rFonts w:ascii="Arial" w:hAnsi="Arial" w:cs="Arial"/>
          <w:color w:val="000000"/>
        </w:rPr>
        <w:t>.</w:t>
      </w:r>
    </w:p>
    <w:p w:rsidR="0020784A" w:rsidRPr="00B129C9" w:rsidRDefault="0020784A" w:rsidP="00CB6345">
      <w:pPr>
        <w:pStyle w:val="Zkladntext"/>
        <w:numPr>
          <w:ilvl w:val="0"/>
          <w:numId w:val="19"/>
        </w:numPr>
        <w:spacing w:before="120" w:line="276" w:lineRule="auto"/>
        <w:jc w:val="both"/>
        <w:rPr>
          <w:rFonts w:ascii="Arial" w:hAnsi="Arial" w:cs="Arial"/>
          <w:color w:val="000000"/>
        </w:rPr>
      </w:pPr>
      <w:r w:rsidRPr="00B129C9">
        <w:rPr>
          <w:rFonts w:ascii="Arial" w:hAnsi="Arial" w:cs="Arial"/>
          <w:color w:val="000000"/>
        </w:rPr>
        <w:t>O předání a převzetí díla bude mezi smluvními stranami sepsán protokol o předání a převzetí díla, ve kterém budou dokumentovány a uvedeny tyto základní údaje:</w:t>
      </w:r>
    </w:p>
    <w:p w:rsidR="0020784A" w:rsidRPr="00B129C9" w:rsidRDefault="0020784A" w:rsidP="00CB6345">
      <w:pPr>
        <w:pStyle w:val="Zkladntext"/>
        <w:numPr>
          <w:ilvl w:val="0"/>
          <w:numId w:val="18"/>
        </w:numPr>
        <w:spacing w:before="60" w:after="60"/>
        <w:jc w:val="both"/>
        <w:rPr>
          <w:rFonts w:ascii="Arial" w:hAnsi="Arial" w:cs="Arial"/>
          <w:color w:val="000000"/>
        </w:rPr>
      </w:pPr>
      <w:r w:rsidRPr="00B129C9">
        <w:rPr>
          <w:rFonts w:ascii="Arial" w:hAnsi="Arial" w:cs="Arial"/>
          <w:color w:val="000000"/>
        </w:rPr>
        <w:t>označení díla (části díla), identifikace objednatele a zhotovitele;</w:t>
      </w:r>
    </w:p>
    <w:p w:rsidR="0020784A" w:rsidRPr="00B129C9" w:rsidRDefault="0020784A" w:rsidP="00CB6345">
      <w:pPr>
        <w:pStyle w:val="Zkladntext"/>
        <w:numPr>
          <w:ilvl w:val="0"/>
          <w:numId w:val="18"/>
        </w:numPr>
        <w:spacing w:before="60" w:after="60"/>
        <w:jc w:val="both"/>
        <w:rPr>
          <w:rFonts w:ascii="Arial" w:hAnsi="Arial" w:cs="Arial"/>
          <w:color w:val="000000"/>
        </w:rPr>
      </w:pPr>
      <w:r w:rsidRPr="00B129C9">
        <w:rPr>
          <w:rFonts w:ascii="Arial" w:hAnsi="Arial" w:cs="Arial"/>
          <w:color w:val="000000"/>
        </w:rPr>
        <w:t>číslo smlouvy a datum jejího uzavření, dodatky ke smlouvě;</w:t>
      </w:r>
    </w:p>
    <w:p w:rsidR="0020784A" w:rsidRPr="00B129C9" w:rsidRDefault="0020784A" w:rsidP="00CB6345">
      <w:pPr>
        <w:pStyle w:val="Zkladntext"/>
        <w:numPr>
          <w:ilvl w:val="0"/>
          <w:numId w:val="18"/>
        </w:numPr>
        <w:spacing w:before="60" w:after="60"/>
        <w:jc w:val="both"/>
        <w:rPr>
          <w:rFonts w:ascii="Arial" w:hAnsi="Arial" w:cs="Arial"/>
          <w:color w:val="000000"/>
        </w:rPr>
      </w:pPr>
      <w:r w:rsidRPr="00B129C9">
        <w:rPr>
          <w:rFonts w:ascii="Arial" w:hAnsi="Arial" w:cs="Arial"/>
          <w:color w:val="000000"/>
        </w:rPr>
        <w:t>zahájení a dokončení prací;</w:t>
      </w:r>
    </w:p>
    <w:p w:rsidR="0020784A" w:rsidRPr="00B129C9" w:rsidRDefault="0020784A" w:rsidP="00CB6345">
      <w:pPr>
        <w:pStyle w:val="Zkladntext"/>
        <w:numPr>
          <w:ilvl w:val="0"/>
          <w:numId w:val="18"/>
        </w:numPr>
        <w:spacing w:before="60" w:after="60"/>
        <w:jc w:val="both"/>
        <w:rPr>
          <w:rFonts w:ascii="Arial" w:hAnsi="Arial" w:cs="Arial"/>
          <w:color w:val="000000"/>
        </w:rPr>
      </w:pPr>
      <w:r w:rsidRPr="00B129C9">
        <w:rPr>
          <w:rFonts w:ascii="Arial" w:hAnsi="Arial" w:cs="Arial"/>
          <w:color w:val="000000"/>
        </w:rPr>
        <w:t>prohlášení o úplnosti a komplexnosti díla (jeho části), příp. uvedení drobných vad a nedodělků, které samy o sobě nebo ve spojitosti s jinými nebrání užívání díla (jeho části), jakož i způsob a termíny jejich odstranění;</w:t>
      </w:r>
    </w:p>
    <w:p w:rsidR="0020784A" w:rsidRPr="00B129C9" w:rsidRDefault="0020784A" w:rsidP="00CB6345">
      <w:pPr>
        <w:pStyle w:val="Zkladntext"/>
        <w:numPr>
          <w:ilvl w:val="0"/>
          <w:numId w:val="18"/>
        </w:numPr>
        <w:spacing w:before="60" w:after="60"/>
        <w:jc w:val="both"/>
        <w:rPr>
          <w:rFonts w:ascii="Arial" w:hAnsi="Arial" w:cs="Arial"/>
          <w:color w:val="000000"/>
        </w:rPr>
      </w:pPr>
      <w:r w:rsidRPr="00B129C9">
        <w:rPr>
          <w:rFonts w:ascii="Arial" w:hAnsi="Arial" w:cs="Arial"/>
          <w:color w:val="000000"/>
        </w:rPr>
        <w:t>prohlášení objednatele, že dílo (jeho část) přejímá;</w:t>
      </w:r>
    </w:p>
    <w:p w:rsidR="0020784A" w:rsidRPr="00B129C9" w:rsidRDefault="0020784A" w:rsidP="00CB6345">
      <w:pPr>
        <w:pStyle w:val="Zkladntext"/>
        <w:numPr>
          <w:ilvl w:val="0"/>
          <w:numId w:val="18"/>
        </w:numPr>
        <w:spacing w:before="60" w:after="60"/>
        <w:jc w:val="both"/>
        <w:rPr>
          <w:rFonts w:ascii="Arial" w:hAnsi="Arial" w:cs="Arial"/>
          <w:color w:val="000000"/>
        </w:rPr>
      </w:pPr>
      <w:r w:rsidRPr="00B129C9">
        <w:rPr>
          <w:rFonts w:ascii="Arial" w:hAnsi="Arial" w:cs="Arial"/>
          <w:color w:val="000000"/>
        </w:rPr>
        <w:t>datum předání a převzetí díla (jeho části);</w:t>
      </w:r>
    </w:p>
    <w:p w:rsidR="0020784A" w:rsidRPr="00B129C9" w:rsidRDefault="0020784A" w:rsidP="00CB6345">
      <w:pPr>
        <w:pStyle w:val="Zkladntext"/>
        <w:numPr>
          <w:ilvl w:val="0"/>
          <w:numId w:val="18"/>
        </w:numPr>
        <w:spacing w:before="60" w:after="60"/>
        <w:jc w:val="both"/>
        <w:rPr>
          <w:rFonts w:ascii="Arial" w:hAnsi="Arial" w:cs="Arial"/>
          <w:color w:val="000000"/>
        </w:rPr>
      </w:pPr>
      <w:r w:rsidRPr="00B129C9">
        <w:rPr>
          <w:rFonts w:ascii="Arial" w:hAnsi="Arial" w:cs="Arial"/>
          <w:color w:val="000000"/>
        </w:rPr>
        <w:t>seznam převzaté dokumentace;</w:t>
      </w:r>
    </w:p>
    <w:p w:rsidR="0020784A" w:rsidRPr="00B129C9" w:rsidRDefault="0020784A" w:rsidP="00CB6345">
      <w:pPr>
        <w:pStyle w:val="Zkladntext"/>
        <w:numPr>
          <w:ilvl w:val="0"/>
          <w:numId w:val="18"/>
        </w:numPr>
        <w:spacing w:before="60" w:after="60"/>
        <w:jc w:val="both"/>
        <w:rPr>
          <w:rFonts w:ascii="Arial" w:hAnsi="Arial" w:cs="Arial"/>
          <w:color w:val="000000"/>
        </w:rPr>
      </w:pPr>
      <w:r w:rsidRPr="00B129C9">
        <w:rPr>
          <w:rFonts w:ascii="Arial" w:hAnsi="Arial" w:cs="Arial"/>
          <w:color w:val="000000"/>
        </w:rPr>
        <w:t>seznam převzatých dokladů;</w:t>
      </w:r>
    </w:p>
    <w:p w:rsidR="0020784A" w:rsidRPr="00B129C9" w:rsidRDefault="0020784A" w:rsidP="00CB6345">
      <w:pPr>
        <w:pStyle w:val="Zkladntext"/>
        <w:numPr>
          <w:ilvl w:val="0"/>
          <w:numId w:val="18"/>
        </w:numPr>
        <w:spacing w:before="60" w:after="60"/>
        <w:jc w:val="both"/>
        <w:rPr>
          <w:rFonts w:ascii="Arial" w:hAnsi="Arial" w:cs="Arial"/>
          <w:color w:val="000000"/>
        </w:rPr>
      </w:pPr>
      <w:r w:rsidRPr="00B129C9">
        <w:rPr>
          <w:rFonts w:ascii="Arial" w:hAnsi="Arial" w:cs="Arial"/>
          <w:color w:val="000000"/>
        </w:rPr>
        <w:t>datum a místo sepsání protokolu;</w:t>
      </w:r>
    </w:p>
    <w:p w:rsidR="0020784A" w:rsidRPr="00B129C9" w:rsidRDefault="0020784A" w:rsidP="00CB6345">
      <w:pPr>
        <w:pStyle w:val="Zkladntext"/>
        <w:numPr>
          <w:ilvl w:val="0"/>
          <w:numId w:val="18"/>
        </w:numPr>
        <w:spacing w:before="60" w:after="60"/>
        <w:jc w:val="both"/>
        <w:rPr>
          <w:rFonts w:ascii="Arial" w:hAnsi="Arial" w:cs="Arial"/>
          <w:color w:val="000000"/>
        </w:rPr>
      </w:pPr>
      <w:r w:rsidRPr="00B129C9">
        <w:rPr>
          <w:rFonts w:ascii="Arial" w:hAnsi="Arial" w:cs="Arial"/>
          <w:color w:val="000000"/>
        </w:rPr>
        <w:t>jména a podpisy oprávněných zástupců objednatele a zhotovitele.</w:t>
      </w:r>
    </w:p>
    <w:p w:rsidR="0020784A" w:rsidRPr="00B129C9" w:rsidRDefault="0020784A" w:rsidP="00CB6345">
      <w:pPr>
        <w:pStyle w:val="Zkladntext"/>
        <w:numPr>
          <w:ilvl w:val="0"/>
          <w:numId w:val="19"/>
        </w:numPr>
        <w:spacing w:before="120" w:line="276" w:lineRule="auto"/>
        <w:jc w:val="both"/>
        <w:rPr>
          <w:rFonts w:ascii="Arial" w:hAnsi="Arial" w:cs="Arial"/>
          <w:color w:val="000000"/>
        </w:rPr>
      </w:pPr>
      <w:r w:rsidRPr="00B129C9">
        <w:rPr>
          <w:rFonts w:ascii="Arial" w:hAnsi="Arial" w:cs="Arial"/>
          <w:color w:val="000000"/>
        </w:rPr>
        <w:t>V případě, že objednatel odmítne dílo (jeho část) pro vady či nedodělky převzít, uvede v protokolu o předání a převzetí i důvody, pro které je odmítá převzít. V případě, že objednatel převezme dílo (jeho část) a případné vady budou zjištěny dodatečně, je zhotovitel povinen v rámci reklamace tyto vady odstranit nejpozději do 15 dnů ode dne, kdy na ně objednatel zhotovitele písemně upozornil.</w:t>
      </w:r>
    </w:p>
    <w:p w:rsidR="006D565B" w:rsidRPr="00B129C9" w:rsidRDefault="006D565B" w:rsidP="006D565B">
      <w:pPr>
        <w:keepNext/>
        <w:spacing w:before="240"/>
        <w:jc w:val="center"/>
        <w:outlineLvl w:val="6"/>
        <w:rPr>
          <w:rFonts w:ascii="Arial" w:hAnsi="Arial" w:cs="Arial"/>
          <w:b/>
          <w:sz w:val="20"/>
          <w:szCs w:val="20"/>
        </w:rPr>
      </w:pPr>
      <w:r w:rsidRPr="00B129C9">
        <w:rPr>
          <w:rFonts w:ascii="Arial" w:hAnsi="Arial" w:cs="Arial"/>
          <w:b/>
          <w:sz w:val="20"/>
          <w:szCs w:val="20"/>
        </w:rPr>
        <w:t>Článek 12</w:t>
      </w:r>
    </w:p>
    <w:p w:rsidR="006D565B" w:rsidRPr="00B129C9" w:rsidRDefault="006D565B" w:rsidP="006D565B">
      <w:pPr>
        <w:keepNext/>
        <w:spacing w:after="240"/>
        <w:jc w:val="center"/>
        <w:outlineLvl w:val="6"/>
        <w:rPr>
          <w:rFonts w:ascii="Arial" w:hAnsi="Arial" w:cs="Arial"/>
          <w:b/>
          <w:sz w:val="20"/>
          <w:szCs w:val="20"/>
        </w:rPr>
      </w:pPr>
      <w:r w:rsidRPr="00B129C9">
        <w:rPr>
          <w:rFonts w:ascii="Arial" w:hAnsi="Arial" w:cs="Arial"/>
          <w:b/>
          <w:sz w:val="20"/>
          <w:szCs w:val="20"/>
        </w:rPr>
        <w:t>Smluvní sankce</w:t>
      </w:r>
    </w:p>
    <w:p w:rsidR="006D565B" w:rsidRPr="00B129C9" w:rsidRDefault="006D565B" w:rsidP="00CB6345">
      <w:pPr>
        <w:pStyle w:val="Zkladntext"/>
        <w:numPr>
          <w:ilvl w:val="0"/>
          <w:numId w:val="20"/>
        </w:numPr>
        <w:spacing w:before="120" w:line="276" w:lineRule="auto"/>
        <w:jc w:val="both"/>
        <w:rPr>
          <w:rFonts w:ascii="Arial" w:hAnsi="Arial" w:cs="Arial"/>
          <w:color w:val="000000"/>
        </w:rPr>
      </w:pPr>
      <w:r w:rsidRPr="00B129C9">
        <w:rPr>
          <w:rFonts w:ascii="Arial" w:hAnsi="Arial" w:cs="Arial"/>
          <w:color w:val="000000"/>
        </w:rPr>
        <w:t>V případě prodlení objednatele s úhradou řádně vystavených faktur je objednatel povinen uhradit zhotoviteli úrok z prodlení v zákonné výši.</w:t>
      </w:r>
    </w:p>
    <w:p w:rsidR="006D565B" w:rsidRPr="00B129C9" w:rsidRDefault="006D565B" w:rsidP="00CB6345">
      <w:pPr>
        <w:pStyle w:val="Zkladntext"/>
        <w:numPr>
          <w:ilvl w:val="0"/>
          <w:numId w:val="20"/>
        </w:numPr>
        <w:spacing w:before="120" w:line="276" w:lineRule="auto"/>
        <w:jc w:val="both"/>
        <w:rPr>
          <w:rFonts w:ascii="Arial" w:hAnsi="Arial" w:cs="Arial"/>
          <w:color w:val="000000"/>
        </w:rPr>
      </w:pPr>
      <w:r w:rsidRPr="00B129C9">
        <w:rPr>
          <w:rFonts w:ascii="Arial" w:hAnsi="Arial" w:cs="Arial"/>
          <w:color w:val="000000"/>
        </w:rPr>
        <w:t xml:space="preserve">V případě prodlení zhotovitele s předáním díla (dle dílčích termínů plnění v čl. 6) je objednatel oprávněn uplatnit vůči zhotoviteli smluvní pokutu ve výši 0,3 % (slovy: tři desetiny procenta) z celkové ceny díla včetně DPH, za každý i započatý den prodlení. Celková výše smluvní pokuty dle tohoto odstavce nepřekročí 35 % z celkové ceny díla. </w:t>
      </w:r>
    </w:p>
    <w:p w:rsidR="006D565B" w:rsidRPr="00B129C9" w:rsidRDefault="006D565B" w:rsidP="00CB6345">
      <w:pPr>
        <w:pStyle w:val="Zkladntext"/>
        <w:numPr>
          <w:ilvl w:val="0"/>
          <w:numId w:val="20"/>
        </w:numPr>
        <w:spacing w:before="120" w:line="276" w:lineRule="auto"/>
        <w:jc w:val="both"/>
        <w:rPr>
          <w:rFonts w:ascii="Arial" w:hAnsi="Arial" w:cs="Arial"/>
          <w:color w:val="000000"/>
        </w:rPr>
      </w:pPr>
      <w:r w:rsidRPr="00B129C9">
        <w:rPr>
          <w:rFonts w:ascii="Arial" w:hAnsi="Arial" w:cs="Arial"/>
          <w:color w:val="000000"/>
        </w:rPr>
        <w:t>V případě, že zhotovitel neodstraní vady v dohodnutém termínu, je objednatel oprávněn uplatnit vůči zhotoviteli smluvní pokutu ve výši 1.000</w:t>
      </w:r>
      <w:r w:rsidR="00DD5BBF" w:rsidRPr="00B129C9">
        <w:rPr>
          <w:rFonts w:ascii="Arial" w:hAnsi="Arial" w:cs="Arial"/>
          <w:color w:val="000000"/>
        </w:rPr>
        <w:t>,-</w:t>
      </w:r>
      <w:r w:rsidRPr="00B129C9">
        <w:rPr>
          <w:rFonts w:ascii="Arial" w:hAnsi="Arial" w:cs="Arial"/>
          <w:color w:val="000000"/>
        </w:rPr>
        <w:t xml:space="preserve"> Kč (slovy jeden tisíc korun českých) za každý i započatý den prodlení.</w:t>
      </w:r>
    </w:p>
    <w:p w:rsidR="006D565B" w:rsidRPr="00B129C9" w:rsidRDefault="006D565B" w:rsidP="00CB6345">
      <w:pPr>
        <w:pStyle w:val="Zkladntext"/>
        <w:numPr>
          <w:ilvl w:val="0"/>
          <w:numId w:val="20"/>
        </w:numPr>
        <w:spacing w:before="120" w:line="276" w:lineRule="auto"/>
        <w:jc w:val="both"/>
        <w:rPr>
          <w:rFonts w:ascii="Arial" w:hAnsi="Arial" w:cs="Arial"/>
          <w:color w:val="000000"/>
        </w:rPr>
      </w:pPr>
      <w:r w:rsidRPr="00B129C9">
        <w:rPr>
          <w:rFonts w:ascii="Arial" w:hAnsi="Arial" w:cs="Arial"/>
          <w:color w:val="000000"/>
        </w:rPr>
        <w:t>V případě, že zhotovitel poruší povinnost mlčenlivosti, je objednatel oprávněn uplatnit vůči zhotoviteli smluvní pokutu ve výši 10 % (slovy deset procent) z ceny díla včetně DPH, a to za každý jednotlivý případ takového porušení.</w:t>
      </w:r>
    </w:p>
    <w:p w:rsidR="006D565B" w:rsidRPr="00B129C9" w:rsidRDefault="006D565B" w:rsidP="00CB6345">
      <w:pPr>
        <w:pStyle w:val="Zkladntext"/>
        <w:numPr>
          <w:ilvl w:val="0"/>
          <w:numId w:val="20"/>
        </w:numPr>
        <w:spacing w:before="120" w:line="276" w:lineRule="auto"/>
        <w:jc w:val="both"/>
        <w:rPr>
          <w:rFonts w:ascii="Arial" w:hAnsi="Arial" w:cs="Arial"/>
          <w:color w:val="000000"/>
        </w:rPr>
      </w:pPr>
      <w:r w:rsidRPr="00B129C9">
        <w:rPr>
          <w:rFonts w:ascii="Arial" w:hAnsi="Arial" w:cs="Arial"/>
          <w:color w:val="000000"/>
        </w:rPr>
        <w:t xml:space="preserve">V případě prodlení zhotovitele s plněním povinnosti dle čl. </w:t>
      </w:r>
      <w:r w:rsidR="00B06B10" w:rsidRPr="00B129C9">
        <w:rPr>
          <w:rFonts w:ascii="Arial" w:hAnsi="Arial" w:cs="Arial"/>
          <w:color w:val="000000"/>
        </w:rPr>
        <w:t>8</w:t>
      </w:r>
      <w:r w:rsidRPr="00B129C9">
        <w:rPr>
          <w:rFonts w:ascii="Arial" w:hAnsi="Arial" w:cs="Arial"/>
          <w:color w:val="000000"/>
        </w:rPr>
        <w:t xml:space="preserve"> odst. </w:t>
      </w:r>
      <w:r w:rsidR="00B06B10" w:rsidRPr="00B129C9">
        <w:rPr>
          <w:rFonts w:ascii="Arial" w:hAnsi="Arial" w:cs="Arial"/>
          <w:color w:val="000000"/>
        </w:rPr>
        <w:t>9</w:t>
      </w:r>
      <w:r w:rsidRPr="00B129C9">
        <w:rPr>
          <w:rFonts w:ascii="Arial" w:hAnsi="Arial" w:cs="Arial"/>
          <w:color w:val="000000"/>
        </w:rPr>
        <w:t xml:space="preserve"> této smlouvy je objednatel oprávněn uplatnit vůči zhotoviteli smluvní pokutu ve výši 1.000 Kč (slovy jeden tisíc korun českých) za první den prodlení. Za každý následující den prodlení je objednatel oprávněn uplatnit vůči zhotoviteli smluvní pokutu ve výši 5.000</w:t>
      </w:r>
      <w:r w:rsidR="00DD5BBF" w:rsidRPr="00B129C9">
        <w:rPr>
          <w:rFonts w:ascii="Arial" w:hAnsi="Arial" w:cs="Arial"/>
          <w:color w:val="000000"/>
        </w:rPr>
        <w:t>,-</w:t>
      </w:r>
      <w:r w:rsidRPr="00B129C9">
        <w:rPr>
          <w:rFonts w:ascii="Arial" w:hAnsi="Arial" w:cs="Arial"/>
          <w:color w:val="000000"/>
        </w:rPr>
        <w:t xml:space="preserve"> Kč.</w:t>
      </w:r>
    </w:p>
    <w:p w:rsidR="006D565B" w:rsidRPr="00B129C9" w:rsidRDefault="006D565B" w:rsidP="00CB6345">
      <w:pPr>
        <w:pStyle w:val="Zkladntext"/>
        <w:numPr>
          <w:ilvl w:val="0"/>
          <w:numId w:val="20"/>
        </w:numPr>
        <w:spacing w:before="120" w:line="276" w:lineRule="auto"/>
        <w:jc w:val="both"/>
        <w:rPr>
          <w:rFonts w:ascii="Arial" w:hAnsi="Arial" w:cs="Arial"/>
          <w:color w:val="000000"/>
        </w:rPr>
      </w:pPr>
      <w:r w:rsidRPr="00B129C9">
        <w:rPr>
          <w:rFonts w:ascii="Arial" w:hAnsi="Arial" w:cs="Arial"/>
          <w:color w:val="000000"/>
        </w:rPr>
        <w:t>V případě prodlení zhotovitele s odstraněním vad díla vzniká objednateli právo na smluvní pokutu ve výši 500 Kč za každý den prodlení u každé jednotlivé vady.</w:t>
      </w:r>
    </w:p>
    <w:p w:rsidR="0020784A" w:rsidRPr="00B129C9" w:rsidRDefault="006D565B" w:rsidP="00CB6345">
      <w:pPr>
        <w:pStyle w:val="Zkladntext"/>
        <w:numPr>
          <w:ilvl w:val="0"/>
          <w:numId w:val="20"/>
        </w:numPr>
        <w:spacing w:before="120" w:line="276" w:lineRule="auto"/>
        <w:jc w:val="both"/>
        <w:rPr>
          <w:rFonts w:ascii="Arial" w:hAnsi="Arial" w:cs="Arial"/>
          <w:color w:val="000000"/>
        </w:rPr>
      </w:pPr>
      <w:r w:rsidRPr="00B129C9">
        <w:rPr>
          <w:rFonts w:ascii="Arial" w:hAnsi="Arial" w:cs="Arial"/>
          <w:color w:val="000000"/>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5A5BAF" w:rsidRPr="00B129C9" w:rsidRDefault="005A5BAF" w:rsidP="00F32D38">
      <w:pPr>
        <w:keepNext/>
        <w:spacing w:before="240" w:line="276" w:lineRule="auto"/>
        <w:jc w:val="center"/>
        <w:outlineLvl w:val="6"/>
        <w:rPr>
          <w:rFonts w:ascii="Arial" w:hAnsi="Arial" w:cs="Arial"/>
          <w:b/>
          <w:sz w:val="20"/>
          <w:szCs w:val="20"/>
        </w:rPr>
      </w:pPr>
      <w:r w:rsidRPr="00B129C9">
        <w:rPr>
          <w:rFonts w:ascii="Arial" w:hAnsi="Arial" w:cs="Arial"/>
          <w:b/>
          <w:sz w:val="20"/>
          <w:szCs w:val="20"/>
        </w:rPr>
        <w:t xml:space="preserve">Článek </w:t>
      </w:r>
      <w:r w:rsidR="00BD0B24" w:rsidRPr="00B129C9">
        <w:rPr>
          <w:rFonts w:ascii="Arial" w:hAnsi="Arial" w:cs="Arial"/>
          <w:b/>
          <w:sz w:val="20"/>
          <w:szCs w:val="20"/>
        </w:rPr>
        <w:t>1</w:t>
      </w:r>
      <w:r w:rsidR="006D565B" w:rsidRPr="00B129C9">
        <w:rPr>
          <w:rFonts w:ascii="Arial" w:hAnsi="Arial" w:cs="Arial"/>
          <w:b/>
          <w:sz w:val="20"/>
          <w:szCs w:val="20"/>
        </w:rPr>
        <w:t>3</w:t>
      </w:r>
    </w:p>
    <w:p w:rsidR="005A5BAF" w:rsidRPr="00B129C9" w:rsidRDefault="005A5BAF" w:rsidP="00F32D38">
      <w:pPr>
        <w:keepNext/>
        <w:spacing w:after="240" w:line="276" w:lineRule="auto"/>
        <w:jc w:val="center"/>
        <w:outlineLvl w:val="6"/>
        <w:rPr>
          <w:rFonts w:ascii="Arial" w:hAnsi="Arial" w:cs="Arial"/>
          <w:b/>
          <w:sz w:val="20"/>
          <w:szCs w:val="20"/>
        </w:rPr>
      </w:pPr>
      <w:r w:rsidRPr="00B129C9">
        <w:rPr>
          <w:rFonts w:ascii="Arial" w:hAnsi="Arial" w:cs="Arial"/>
          <w:b/>
          <w:sz w:val="20"/>
          <w:szCs w:val="20"/>
        </w:rPr>
        <w:t>Ukončení smlouvy</w:t>
      </w:r>
    </w:p>
    <w:p w:rsidR="005A5BAF" w:rsidRPr="00B129C9" w:rsidRDefault="005A5BAF" w:rsidP="00CB6345">
      <w:pPr>
        <w:pStyle w:val="Zkladntext"/>
        <w:numPr>
          <w:ilvl w:val="0"/>
          <w:numId w:val="13"/>
        </w:numPr>
        <w:spacing w:before="120" w:line="276" w:lineRule="auto"/>
        <w:jc w:val="both"/>
        <w:rPr>
          <w:rFonts w:ascii="Arial" w:hAnsi="Arial" w:cs="Arial"/>
          <w:color w:val="000000"/>
        </w:rPr>
      </w:pPr>
      <w:bookmarkStart w:id="6" w:name="_Ref332894732"/>
      <w:r w:rsidRPr="00B129C9">
        <w:rPr>
          <w:rFonts w:ascii="Arial" w:hAnsi="Arial" w:cs="Arial"/>
          <w:color w:val="000000"/>
        </w:rPr>
        <w:t xml:space="preserve">Jakákoliv smluvní strana je oprávněna od této </w:t>
      </w:r>
      <w:r w:rsidR="0051727A" w:rsidRPr="00B129C9">
        <w:rPr>
          <w:rFonts w:ascii="Arial" w:hAnsi="Arial" w:cs="Arial"/>
          <w:color w:val="000000"/>
        </w:rPr>
        <w:t>s</w:t>
      </w:r>
      <w:r w:rsidRPr="00B129C9">
        <w:rPr>
          <w:rFonts w:ascii="Arial" w:hAnsi="Arial" w:cs="Arial"/>
          <w:color w:val="000000"/>
        </w:rPr>
        <w:t>mlouvy odstoupit, pokud druhá smluvní strana porušuje tuto smlouvu</w:t>
      </w:r>
      <w:r w:rsidR="006D565B" w:rsidRPr="00B129C9">
        <w:rPr>
          <w:rFonts w:ascii="Arial" w:hAnsi="Arial" w:cs="Arial"/>
          <w:color w:val="000000"/>
        </w:rPr>
        <w:t xml:space="preserve"> podstatným způsobem</w:t>
      </w:r>
      <w:r w:rsidRPr="00B129C9">
        <w:rPr>
          <w:rFonts w:ascii="Arial" w:hAnsi="Arial" w:cs="Arial"/>
          <w:color w:val="000000"/>
        </w:rPr>
        <w:t xml:space="preserve"> a nezjedná nápravu ani ve lhůtě dvou týdnů ode dne, kdy byla vyzvána ke zjednání nápravy.</w:t>
      </w:r>
      <w:bookmarkEnd w:id="6"/>
      <w:r w:rsidRPr="00B129C9">
        <w:rPr>
          <w:rFonts w:ascii="Arial" w:hAnsi="Arial" w:cs="Arial"/>
          <w:color w:val="000000"/>
        </w:rPr>
        <w:t xml:space="preserve"> Na základě takovéto výzvy je ta která smluvní strana povinna nápravu zjednat.</w:t>
      </w:r>
    </w:p>
    <w:p w:rsidR="005A5BAF" w:rsidRPr="00B129C9" w:rsidRDefault="005A5BAF" w:rsidP="00CB6345">
      <w:pPr>
        <w:pStyle w:val="Zkladntext"/>
        <w:numPr>
          <w:ilvl w:val="0"/>
          <w:numId w:val="13"/>
        </w:numPr>
        <w:spacing w:before="120" w:line="276" w:lineRule="auto"/>
        <w:jc w:val="both"/>
        <w:rPr>
          <w:rFonts w:ascii="Arial" w:hAnsi="Arial" w:cs="Arial"/>
          <w:color w:val="000000"/>
        </w:rPr>
      </w:pPr>
      <w:r w:rsidRPr="00B129C9">
        <w:rPr>
          <w:rFonts w:ascii="Arial" w:hAnsi="Arial" w:cs="Arial"/>
          <w:color w:val="000000"/>
        </w:rPr>
        <w:t xml:space="preserve">Právní účinky odstoupení nastávají okamžikem doručení oznámení o odstoupení druhé smluvní straně. Odstoupením od </w:t>
      </w:r>
      <w:r w:rsidR="0051727A" w:rsidRPr="00B129C9">
        <w:rPr>
          <w:rFonts w:ascii="Arial" w:hAnsi="Arial" w:cs="Arial"/>
          <w:color w:val="000000"/>
        </w:rPr>
        <w:t>s</w:t>
      </w:r>
      <w:r w:rsidRPr="00B129C9">
        <w:rPr>
          <w:rFonts w:ascii="Arial" w:hAnsi="Arial" w:cs="Arial"/>
          <w:color w:val="000000"/>
        </w:rPr>
        <w:t xml:space="preserve">mlouvy nejsou dotčeny nárok na zaplacení smluvní pokuty podle této </w:t>
      </w:r>
      <w:r w:rsidR="0051727A" w:rsidRPr="00B129C9">
        <w:rPr>
          <w:rFonts w:ascii="Arial" w:hAnsi="Arial" w:cs="Arial"/>
          <w:color w:val="000000"/>
        </w:rPr>
        <w:t>s</w:t>
      </w:r>
      <w:r w:rsidRPr="00B129C9">
        <w:rPr>
          <w:rFonts w:ascii="Arial" w:hAnsi="Arial" w:cs="Arial"/>
          <w:color w:val="000000"/>
        </w:rPr>
        <w:t>mlouvy ani nárok na náhradu škody, vzniklé před odstoupením.</w:t>
      </w:r>
    </w:p>
    <w:p w:rsidR="006D565B" w:rsidRPr="00B129C9" w:rsidRDefault="006D565B" w:rsidP="00CB6345">
      <w:pPr>
        <w:pStyle w:val="Zkladntext"/>
        <w:numPr>
          <w:ilvl w:val="0"/>
          <w:numId w:val="13"/>
        </w:numPr>
        <w:spacing w:before="120" w:line="276" w:lineRule="auto"/>
        <w:rPr>
          <w:rFonts w:ascii="Arial" w:hAnsi="Arial" w:cs="Arial"/>
          <w:color w:val="000000"/>
        </w:rPr>
      </w:pPr>
      <w:r w:rsidRPr="00B129C9">
        <w:rPr>
          <w:rFonts w:ascii="Arial" w:hAnsi="Arial" w:cs="Arial"/>
          <w:color w:val="000000"/>
        </w:rPr>
        <w:t>Smluvní strany této smlouvy se dohodly, že podstatným porušením této smlouvy se rozumí zejména:</w:t>
      </w:r>
    </w:p>
    <w:p w:rsidR="006D565B" w:rsidRPr="00B129C9" w:rsidRDefault="006D565B" w:rsidP="00CB6345">
      <w:pPr>
        <w:pStyle w:val="Zkladntext"/>
        <w:numPr>
          <w:ilvl w:val="0"/>
          <w:numId w:val="21"/>
        </w:numPr>
        <w:spacing w:before="120" w:line="276" w:lineRule="auto"/>
        <w:jc w:val="both"/>
        <w:rPr>
          <w:rFonts w:ascii="Arial" w:hAnsi="Arial" w:cs="Arial"/>
          <w:color w:val="000000"/>
        </w:rPr>
      </w:pPr>
      <w:r w:rsidRPr="00B129C9">
        <w:rPr>
          <w:rFonts w:ascii="Arial" w:hAnsi="Arial" w:cs="Arial"/>
          <w:color w:val="000000"/>
        </w:rPr>
        <w:t>prodlení zhotovitele s prováděním díla, ať již jako celku či jeho jednotlivých částí, v délce alespoň 15 dní;</w:t>
      </w:r>
    </w:p>
    <w:p w:rsidR="006D565B" w:rsidRPr="00B129C9" w:rsidRDefault="006D565B" w:rsidP="00CB6345">
      <w:pPr>
        <w:pStyle w:val="Zkladntext"/>
        <w:numPr>
          <w:ilvl w:val="0"/>
          <w:numId w:val="21"/>
        </w:numPr>
        <w:spacing w:before="120" w:line="276" w:lineRule="auto"/>
        <w:jc w:val="both"/>
        <w:rPr>
          <w:rFonts w:ascii="Arial" w:hAnsi="Arial" w:cs="Arial"/>
          <w:color w:val="000000"/>
        </w:rPr>
      </w:pPr>
      <w:r w:rsidRPr="00B129C9">
        <w:rPr>
          <w:rFonts w:ascii="Arial" w:hAnsi="Arial" w:cs="Arial"/>
          <w:color w:val="000000"/>
        </w:rPr>
        <w:t>jestliže provádění díla zhotovitelem i přes opakované výzvy objednatele, či jím určených osob, vykazuje kvalitativní vady;</w:t>
      </w:r>
    </w:p>
    <w:p w:rsidR="006D565B" w:rsidRPr="00B129C9" w:rsidRDefault="006D565B" w:rsidP="00CB6345">
      <w:pPr>
        <w:pStyle w:val="Zkladntext"/>
        <w:numPr>
          <w:ilvl w:val="0"/>
          <w:numId w:val="21"/>
        </w:numPr>
        <w:spacing w:before="120" w:line="276" w:lineRule="auto"/>
        <w:jc w:val="both"/>
        <w:rPr>
          <w:rFonts w:ascii="Arial" w:hAnsi="Arial" w:cs="Arial"/>
          <w:color w:val="000000"/>
        </w:rPr>
      </w:pPr>
      <w:r w:rsidRPr="00B129C9">
        <w:rPr>
          <w:rFonts w:ascii="Arial" w:hAnsi="Arial" w:cs="Arial"/>
          <w:color w:val="000000"/>
        </w:rPr>
        <w:t>jestliže bude zahájeno insolvenční řízení, ve kterém bude zhotovitel v postavení dlužníka ve smyslu zákona č. 182/2006 Sb. – o úpadku a způsobech jeho řešení (insolvenční zákon), v platném znění;</w:t>
      </w:r>
    </w:p>
    <w:p w:rsidR="006D565B" w:rsidRPr="00B129C9" w:rsidRDefault="006D565B" w:rsidP="00CB6345">
      <w:pPr>
        <w:pStyle w:val="Zkladntext"/>
        <w:numPr>
          <w:ilvl w:val="0"/>
          <w:numId w:val="21"/>
        </w:numPr>
        <w:spacing w:before="120" w:line="276" w:lineRule="auto"/>
        <w:jc w:val="both"/>
        <w:rPr>
          <w:rFonts w:ascii="Arial" w:hAnsi="Arial" w:cs="Arial"/>
          <w:color w:val="000000"/>
        </w:rPr>
      </w:pPr>
      <w:r w:rsidRPr="00B129C9">
        <w:rPr>
          <w:rFonts w:ascii="Arial" w:hAnsi="Arial" w:cs="Arial"/>
          <w:color w:val="000000"/>
        </w:rPr>
        <w:t>zhotovitel uzavřel smlouvu o prodeji podniku či jeho části, na základě které převedl svůj podnik či tu jeho část, jejíž součástí jsou i práva a závazky z právního vztahu dle této smlouvy na třetí osobu;</w:t>
      </w:r>
    </w:p>
    <w:p w:rsidR="006D565B" w:rsidRPr="00B129C9" w:rsidRDefault="006D565B" w:rsidP="00CB6345">
      <w:pPr>
        <w:pStyle w:val="Zkladntext"/>
        <w:numPr>
          <w:ilvl w:val="0"/>
          <w:numId w:val="21"/>
        </w:numPr>
        <w:spacing w:before="120" w:line="276" w:lineRule="auto"/>
        <w:jc w:val="both"/>
        <w:rPr>
          <w:rFonts w:ascii="Arial" w:hAnsi="Arial" w:cs="Arial"/>
          <w:color w:val="000000"/>
        </w:rPr>
      </w:pPr>
      <w:r w:rsidRPr="00B129C9">
        <w:rPr>
          <w:rFonts w:ascii="Arial" w:hAnsi="Arial" w:cs="Arial"/>
          <w:color w:val="000000"/>
        </w:rPr>
        <w:t>prodlení objednatele s úhradou faktury za provedení díla nebo jeho části dle této smlouvy o více než 90 dní.</w:t>
      </w:r>
    </w:p>
    <w:p w:rsidR="005A5BAF" w:rsidRPr="00B129C9" w:rsidRDefault="005A5BAF" w:rsidP="00F32D38">
      <w:pPr>
        <w:keepNext/>
        <w:spacing w:before="240" w:line="276" w:lineRule="auto"/>
        <w:jc w:val="center"/>
        <w:outlineLvl w:val="6"/>
        <w:rPr>
          <w:rFonts w:ascii="Arial" w:hAnsi="Arial" w:cs="Arial"/>
          <w:b/>
          <w:sz w:val="20"/>
          <w:szCs w:val="20"/>
        </w:rPr>
      </w:pPr>
      <w:r w:rsidRPr="00B129C9">
        <w:rPr>
          <w:rFonts w:ascii="Arial" w:hAnsi="Arial" w:cs="Arial"/>
          <w:b/>
          <w:sz w:val="20"/>
          <w:szCs w:val="20"/>
        </w:rPr>
        <w:t xml:space="preserve">Článek </w:t>
      </w:r>
      <w:r w:rsidR="00B16F75" w:rsidRPr="00B129C9">
        <w:rPr>
          <w:rFonts w:ascii="Arial" w:hAnsi="Arial" w:cs="Arial"/>
          <w:b/>
          <w:sz w:val="20"/>
          <w:szCs w:val="20"/>
        </w:rPr>
        <w:t>14</w:t>
      </w:r>
    </w:p>
    <w:p w:rsidR="005A5BAF" w:rsidRPr="00B129C9" w:rsidRDefault="005A5BAF" w:rsidP="00F32D38">
      <w:pPr>
        <w:keepNext/>
        <w:spacing w:after="240" w:line="276" w:lineRule="auto"/>
        <w:jc w:val="center"/>
        <w:outlineLvl w:val="6"/>
        <w:rPr>
          <w:rFonts w:ascii="Arial" w:hAnsi="Arial" w:cs="Arial"/>
          <w:b/>
          <w:sz w:val="20"/>
          <w:szCs w:val="20"/>
        </w:rPr>
      </w:pPr>
      <w:r w:rsidRPr="00B129C9">
        <w:rPr>
          <w:rFonts w:ascii="Arial" w:hAnsi="Arial" w:cs="Arial"/>
          <w:b/>
          <w:sz w:val="20"/>
          <w:szCs w:val="20"/>
        </w:rPr>
        <w:t>Ostatní ujednání</w:t>
      </w:r>
    </w:p>
    <w:p w:rsidR="005A5BAF" w:rsidRPr="00B129C9" w:rsidRDefault="003B4DE4" w:rsidP="00CB6345">
      <w:pPr>
        <w:pStyle w:val="Zkladntext"/>
        <w:numPr>
          <w:ilvl w:val="0"/>
          <w:numId w:val="14"/>
        </w:numPr>
        <w:spacing w:before="120" w:line="276" w:lineRule="auto"/>
        <w:jc w:val="both"/>
        <w:rPr>
          <w:rFonts w:ascii="Arial" w:hAnsi="Arial" w:cs="Arial"/>
          <w:color w:val="000000"/>
        </w:rPr>
      </w:pPr>
      <w:bookmarkStart w:id="7" w:name="_Ref332901079"/>
      <w:r w:rsidRPr="00B129C9">
        <w:rPr>
          <w:rFonts w:ascii="Arial" w:hAnsi="Arial" w:cs="Arial"/>
          <w:color w:val="000000"/>
        </w:rPr>
        <w:t>Zhotovitel</w:t>
      </w:r>
      <w:r w:rsidR="005A5BAF" w:rsidRPr="00B129C9">
        <w:rPr>
          <w:rFonts w:ascii="Arial" w:hAnsi="Arial" w:cs="Arial"/>
          <w:color w:val="000000"/>
        </w:rPr>
        <w:t xml:space="preserve"> odpovídá za škody, které způsobí </w:t>
      </w:r>
      <w:r w:rsidR="006D565B" w:rsidRPr="00B129C9">
        <w:rPr>
          <w:rFonts w:ascii="Arial" w:hAnsi="Arial" w:cs="Arial"/>
          <w:color w:val="000000"/>
        </w:rPr>
        <w:t>objednateli</w:t>
      </w:r>
      <w:r w:rsidR="005A5BAF" w:rsidRPr="00B129C9">
        <w:rPr>
          <w:rFonts w:ascii="Arial" w:hAnsi="Arial" w:cs="Arial"/>
          <w:color w:val="000000"/>
        </w:rPr>
        <w:t xml:space="preserve"> nebo třetí osobě porušením povinností při plnění závazků dle této smlouvy, a to jak škody způsobené přímo </w:t>
      </w:r>
      <w:r w:rsidR="006D565B" w:rsidRPr="00B129C9">
        <w:rPr>
          <w:rFonts w:ascii="Arial" w:hAnsi="Arial" w:cs="Arial"/>
          <w:color w:val="000000"/>
        </w:rPr>
        <w:t>z</w:t>
      </w:r>
      <w:r w:rsidRPr="00B129C9">
        <w:rPr>
          <w:rFonts w:ascii="Arial" w:hAnsi="Arial" w:cs="Arial"/>
          <w:color w:val="000000"/>
        </w:rPr>
        <w:t>hotovitel</w:t>
      </w:r>
      <w:r w:rsidR="005A5BAF" w:rsidRPr="00B129C9">
        <w:rPr>
          <w:rFonts w:ascii="Arial" w:hAnsi="Arial" w:cs="Arial"/>
          <w:color w:val="000000"/>
        </w:rPr>
        <w:t xml:space="preserve">em tak i škody způsobené dalšími osobami, které plnily závazky dle této smlouvy na místo </w:t>
      </w:r>
      <w:r w:rsidR="006D565B" w:rsidRPr="00B129C9">
        <w:rPr>
          <w:rFonts w:ascii="Arial" w:hAnsi="Arial" w:cs="Arial"/>
          <w:color w:val="000000"/>
        </w:rPr>
        <w:t>z</w:t>
      </w:r>
      <w:r w:rsidRPr="00B129C9">
        <w:rPr>
          <w:rFonts w:ascii="Arial" w:hAnsi="Arial" w:cs="Arial"/>
          <w:color w:val="000000"/>
        </w:rPr>
        <w:t>hotovitel</w:t>
      </w:r>
      <w:r w:rsidR="006D565B" w:rsidRPr="00B129C9">
        <w:rPr>
          <w:rFonts w:ascii="Arial" w:hAnsi="Arial" w:cs="Arial"/>
          <w:color w:val="000000"/>
        </w:rPr>
        <w:t>e</w:t>
      </w:r>
      <w:r w:rsidR="005A5BAF" w:rsidRPr="00B129C9">
        <w:rPr>
          <w:rFonts w:ascii="Arial" w:hAnsi="Arial" w:cs="Arial"/>
          <w:color w:val="000000"/>
        </w:rPr>
        <w:t>.</w:t>
      </w:r>
      <w:bookmarkEnd w:id="7"/>
    </w:p>
    <w:p w:rsidR="005A5BAF" w:rsidRPr="00B129C9" w:rsidRDefault="003B4DE4"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Zhotovitel</w:t>
      </w:r>
      <w:r w:rsidR="005A5BAF" w:rsidRPr="00B129C9">
        <w:rPr>
          <w:rFonts w:ascii="Arial" w:hAnsi="Arial" w:cs="Arial"/>
          <w:color w:val="000000"/>
        </w:rPr>
        <w:t xml:space="preserve"> neodpovídá za vady, které vznikly v důsledku špatných podkladů poskytnutých </w:t>
      </w:r>
      <w:r w:rsidR="006D565B" w:rsidRPr="00B129C9">
        <w:rPr>
          <w:rFonts w:ascii="Arial" w:hAnsi="Arial" w:cs="Arial"/>
          <w:color w:val="000000"/>
        </w:rPr>
        <w:t>o</w:t>
      </w:r>
      <w:r w:rsidRPr="00B129C9">
        <w:rPr>
          <w:rFonts w:ascii="Arial" w:hAnsi="Arial" w:cs="Arial"/>
          <w:color w:val="000000"/>
        </w:rPr>
        <w:t>bjednatel</w:t>
      </w:r>
      <w:r w:rsidR="006D565B" w:rsidRPr="00B129C9">
        <w:rPr>
          <w:rFonts w:ascii="Arial" w:hAnsi="Arial" w:cs="Arial"/>
          <w:color w:val="000000"/>
        </w:rPr>
        <w:t>em</w:t>
      </w:r>
      <w:r w:rsidR="005A5BAF" w:rsidRPr="00B129C9">
        <w:rPr>
          <w:rFonts w:ascii="Arial" w:hAnsi="Arial" w:cs="Arial"/>
          <w:color w:val="000000"/>
        </w:rPr>
        <w:t xml:space="preserve"> ani za vady, jímž nebylo možno, ani při vynaložení veškerého úsilí, které lze od </w:t>
      </w:r>
      <w:r w:rsidR="006D565B" w:rsidRPr="00B129C9">
        <w:rPr>
          <w:rFonts w:ascii="Arial" w:hAnsi="Arial" w:cs="Arial"/>
          <w:color w:val="000000"/>
        </w:rPr>
        <w:t>z</w:t>
      </w:r>
      <w:r w:rsidRPr="00B129C9">
        <w:rPr>
          <w:rFonts w:ascii="Arial" w:hAnsi="Arial" w:cs="Arial"/>
          <w:color w:val="000000"/>
        </w:rPr>
        <w:t>hotovitel</w:t>
      </w:r>
      <w:r w:rsidR="006D565B" w:rsidRPr="00B129C9">
        <w:rPr>
          <w:rFonts w:ascii="Arial" w:hAnsi="Arial" w:cs="Arial"/>
          <w:color w:val="000000"/>
        </w:rPr>
        <w:t>e</w:t>
      </w:r>
      <w:r w:rsidR="005A5BAF" w:rsidRPr="00B129C9">
        <w:rPr>
          <w:rFonts w:ascii="Arial" w:hAnsi="Arial" w:cs="Arial"/>
          <w:color w:val="000000"/>
        </w:rPr>
        <w:t xml:space="preserve"> spravedlivě požadovat, zabránit. </w:t>
      </w:r>
    </w:p>
    <w:p w:rsidR="005A5BAF" w:rsidRPr="00B129C9" w:rsidRDefault="003B4DE4"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Zhotovitel</w:t>
      </w:r>
      <w:r w:rsidR="005A5BAF" w:rsidRPr="00B129C9">
        <w:rPr>
          <w:rFonts w:ascii="Arial" w:hAnsi="Arial" w:cs="Arial"/>
          <w:color w:val="000000"/>
        </w:rPr>
        <w:t xml:space="preserve"> odpovídá za škodu na věcech převzatých od </w:t>
      </w:r>
      <w:r w:rsidR="006D565B" w:rsidRPr="00B129C9">
        <w:rPr>
          <w:rFonts w:ascii="Arial" w:hAnsi="Arial" w:cs="Arial"/>
          <w:color w:val="000000"/>
        </w:rPr>
        <w:t>o</w:t>
      </w:r>
      <w:r w:rsidRPr="00B129C9">
        <w:rPr>
          <w:rFonts w:ascii="Arial" w:hAnsi="Arial" w:cs="Arial"/>
          <w:color w:val="000000"/>
        </w:rPr>
        <w:t>bjednatel</w:t>
      </w:r>
      <w:r w:rsidR="006D565B" w:rsidRPr="00B129C9">
        <w:rPr>
          <w:rFonts w:ascii="Arial" w:hAnsi="Arial" w:cs="Arial"/>
          <w:color w:val="000000"/>
        </w:rPr>
        <w:t>e</w:t>
      </w:r>
      <w:r w:rsidR="005A5BAF" w:rsidRPr="00B129C9">
        <w:rPr>
          <w:rFonts w:ascii="Arial" w:hAnsi="Arial" w:cs="Arial"/>
          <w:color w:val="000000"/>
        </w:rPr>
        <w:t xml:space="preserve"> k výkonu své činnosti a na věcech převzatých při jejím výkonu od třetích osob, ledaže tuto škodu nemohl odvrátit ani při vynaložení odborné péče.</w:t>
      </w:r>
    </w:p>
    <w:p w:rsidR="005A5BAF" w:rsidRPr="00B129C9" w:rsidRDefault="003B4DE4"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Zhotovitel</w:t>
      </w:r>
      <w:r w:rsidR="005A5BAF" w:rsidRPr="00B129C9">
        <w:rPr>
          <w:rFonts w:ascii="Arial" w:hAnsi="Arial" w:cs="Arial"/>
          <w:color w:val="000000"/>
        </w:rPr>
        <w:t xml:space="preserve"> si je vědom, že je ve smyslu § 2 písm. e) zákona č. 320/2001 Sb., o finanční kontrole ve veřejné správě a změně některých zákonů, </w:t>
      </w:r>
      <w:r w:rsidR="00AF7945" w:rsidRPr="00B129C9">
        <w:rPr>
          <w:rFonts w:ascii="Arial" w:hAnsi="Arial" w:cs="Arial"/>
          <w:color w:val="000000"/>
        </w:rPr>
        <w:t>v účinném znění</w:t>
      </w:r>
      <w:r w:rsidR="005A5BAF" w:rsidRPr="00B129C9">
        <w:rPr>
          <w:rFonts w:ascii="Arial" w:hAnsi="Arial" w:cs="Arial"/>
          <w:color w:val="000000"/>
        </w:rPr>
        <w:t xml:space="preserve">, povinen spolupůsobit při výkonu finanční kontroly realizované při kontrole projektu a tuto součinnost v případě, že k tomu bude ze strany </w:t>
      </w:r>
      <w:r w:rsidRPr="00B129C9">
        <w:rPr>
          <w:rFonts w:ascii="Arial" w:hAnsi="Arial" w:cs="Arial"/>
          <w:color w:val="000000"/>
        </w:rPr>
        <w:t>Objednatel</w:t>
      </w:r>
      <w:r w:rsidR="00F15E5D" w:rsidRPr="00B129C9">
        <w:rPr>
          <w:rFonts w:ascii="Arial" w:hAnsi="Arial" w:cs="Arial"/>
          <w:color w:val="000000"/>
        </w:rPr>
        <w:t xml:space="preserve"> </w:t>
      </w:r>
      <w:r w:rsidR="005A5BAF" w:rsidRPr="00B129C9">
        <w:rPr>
          <w:rFonts w:ascii="Arial" w:hAnsi="Arial" w:cs="Arial"/>
          <w:color w:val="000000"/>
        </w:rPr>
        <w:t>vyzván, poskytne.</w:t>
      </w:r>
    </w:p>
    <w:p w:rsidR="0051727A" w:rsidRPr="00B129C9" w:rsidRDefault="003B4DE4"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Zhotovitel</w:t>
      </w:r>
      <w:r w:rsidR="0051727A" w:rsidRPr="00B129C9">
        <w:rPr>
          <w:rFonts w:ascii="Arial" w:hAnsi="Arial" w:cs="Arial"/>
          <w:color w:val="000000"/>
        </w:rPr>
        <w:t xml:space="preserve"> je povinen uchovávat veškeré doklady související s realizací smlouvy a jejím financováním způsobem dle zákona 563/1991 Sb., o účetnictví</w:t>
      </w:r>
      <w:r w:rsidR="00AF7945" w:rsidRPr="00B129C9">
        <w:rPr>
          <w:rFonts w:ascii="Arial" w:hAnsi="Arial" w:cs="Arial"/>
          <w:color w:val="000000"/>
        </w:rPr>
        <w:t>,</w:t>
      </w:r>
      <w:r w:rsidR="0051727A" w:rsidRPr="00B129C9">
        <w:rPr>
          <w:rFonts w:ascii="Arial" w:hAnsi="Arial" w:cs="Arial"/>
          <w:color w:val="000000"/>
        </w:rPr>
        <w:t xml:space="preserve"> </w:t>
      </w:r>
      <w:r w:rsidR="00AF7945" w:rsidRPr="00B129C9">
        <w:rPr>
          <w:rFonts w:ascii="Arial" w:hAnsi="Arial" w:cs="Arial"/>
          <w:color w:val="000000"/>
        </w:rPr>
        <w:t>v účinném</w:t>
      </w:r>
      <w:r w:rsidR="0051727A" w:rsidRPr="00B129C9">
        <w:rPr>
          <w:rFonts w:ascii="Arial" w:hAnsi="Arial" w:cs="Arial"/>
          <w:color w:val="000000"/>
        </w:rPr>
        <w:t xml:space="preserve"> znění, včetně účetních dokladů minimálně do konce roku 2028 nebo po dobu nejméně 10 let ode dne poslední platby za provedené práce; závazná je lhůta, která je delší.</w:t>
      </w:r>
    </w:p>
    <w:p w:rsidR="005A5BAF" w:rsidRPr="00B129C9" w:rsidRDefault="003B4DE4"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Zhotovitel</w:t>
      </w:r>
      <w:r w:rsidR="00654561" w:rsidRPr="00B129C9">
        <w:rPr>
          <w:rFonts w:ascii="Arial" w:hAnsi="Arial" w:cs="Arial"/>
          <w:color w:val="000000"/>
        </w:rPr>
        <w:t xml:space="preserve"> bere na vědomí, že tato smlouva, včetně všech jejích příloh a případných dodatků, bude uveřejněna na profilu zadavatele </w:t>
      </w:r>
      <w:r w:rsidR="00AF7945" w:rsidRPr="00B129C9">
        <w:rPr>
          <w:rFonts w:ascii="Arial" w:hAnsi="Arial" w:cs="Arial"/>
          <w:color w:val="000000"/>
        </w:rPr>
        <w:t>o</w:t>
      </w:r>
      <w:r w:rsidRPr="00B129C9">
        <w:rPr>
          <w:rFonts w:ascii="Arial" w:hAnsi="Arial" w:cs="Arial"/>
          <w:color w:val="000000"/>
        </w:rPr>
        <w:t>bjednatel</w:t>
      </w:r>
      <w:r w:rsidR="00AF7945" w:rsidRPr="00B129C9">
        <w:rPr>
          <w:rFonts w:ascii="Arial" w:hAnsi="Arial" w:cs="Arial"/>
          <w:color w:val="000000"/>
        </w:rPr>
        <w:t>e</w:t>
      </w:r>
      <w:r w:rsidR="00654561" w:rsidRPr="00B129C9">
        <w:rPr>
          <w:rFonts w:ascii="Arial" w:hAnsi="Arial" w:cs="Arial"/>
          <w:color w:val="000000"/>
        </w:rPr>
        <w:t xml:space="preserve"> 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příkazci písemně a jasně označil a nejsou obsaženy v této smlouvě.</w:t>
      </w:r>
    </w:p>
    <w:p w:rsidR="005A5BAF" w:rsidRPr="00B129C9" w:rsidRDefault="003B4DE4"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Zhotovitel</w:t>
      </w:r>
      <w:r w:rsidR="005A5BAF" w:rsidRPr="00B129C9">
        <w:rPr>
          <w:rFonts w:ascii="Arial" w:hAnsi="Arial" w:cs="Arial"/>
          <w:color w:val="000000"/>
        </w:rPr>
        <w:t xml:space="preserve"> prohlašuje, že tato smlouva, její přílohy či případné dodatky neobsahují informace, jejichž uveřejněním by došlo k porušení obchodního tajemství, ochrany osobních údajů apod. ve smyslu obecně závazných právních předpisů.</w:t>
      </w:r>
    </w:p>
    <w:p w:rsidR="00AF7945" w:rsidRPr="00B129C9" w:rsidRDefault="00AF7945" w:rsidP="00AF7945">
      <w:pPr>
        <w:pStyle w:val="Zkladntext"/>
        <w:spacing w:before="120" w:line="276" w:lineRule="auto"/>
        <w:jc w:val="center"/>
        <w:rPr>
          <w:rFonts w:ascii="Arial" w:hAnsi="Arial" w:cs="Arial"/>
          <w:i/>
          <w:color w:val="000000"/>
        </w:rPr>
      </w:pPr>
      <w:r w:rsidRPr="00B129C9">
        <w:rPr>
          <w:rFonts w:ascii="Arial" w:hAnsi="Arial" w:cs="Arial"/>
          <w:i/>
          <w:color w:val="000000"/>
        </w:rPr>
        <w:t>Právní vady plnění</w:t>
      </w:r>
    </w:p>
    <w:p w:rsidR="00AF7945" w:rsidRPr="00B129C9" w:rsidRDefault="00AF7945"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Zhotovitel prohlašuje, že předmět smlouvy není ve prospěch třetí osoby chráněn právem z průmyslového nebo jiného duševního vlastnictví a že je objednatel oprávněn po jeho převzetí a zaplacení užívat jej pro účely vyplývající z této smlouvy a nakládat s ním jako s vlastním.</w:t>
      </w:r>
    </w:p>
    <w:p w:rsidR="00AF7945" w:rsidRPr="00B129C9" w:rsidRDefault="00AF7945"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Zhotovitel prohlašuje, že uhradí objednateli veškeré náklady a škody, které mu vzniknou v případě, že třetí osoba uplatní vůči objednateli prostřednictvím civilní žaloby nárok z právních vad, pokud tuto skutečnost oznámí objednatel zhotoviteli bez zbytečného odkladu po té, kdy se o ní dozví.</w:t>
      </w:r>
    </w:p>
    <w:p w:rsidR="00AF7945" w:rsidRPr="00B129C9" w:rsidRDefault="00AF7945"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Práva objednatele z právních vad předmětu plnění nebudou přiznána v soudním řízení, jestliže objednatel nesplní povinnost stanovenou v tomto článku této smlouvy. Tyto účinky nenastávají, jestliže zhotovitel o uplatnění práva třetí osobou věděl v době, kdy se o něm dozvěděl objednatel.</w:t>
      </w:r>
    </w:p>
    <w:p w:rsidR="00AF7945" w:rsidRPr="00B129C9" w:rsidRDefault="00AF7945" w:rsidP="00AF7945">
      <w:pPr>
        <w:pStyle w:val="Zkladntext"/>
        <w:spacing w:before="120" w:line="276" w:lineRule="auto"/>
        <w:jc w:val="center"/>
        <w:rPr>
          <w:rFonts w:ascii="Arial" w:hAnsi="Arial" w:cs="Arial"/>
          <w:i/>
          <w:color w:val="000000"/>
        </w:rPr>
      </w:pPr>
      <w:r w:rsidRPr="00B129C9">
        <w:rPr>
          <w:rFonts w:ascii="Arial" w:hAnsi="Arial" w:cs="Arial"/>
          <w:i/>
          <w:color w:val="000000"/>
        </w:rPr>
        <w:t>Mlčenlivost</w:t>
      </w:r>
    </w:p>
    <w:p w:rsidR="00AF7945" w:rsidRPr="00B129C9" w:rsidRDefault="00AF7945"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Všechny informace poskytované vzájemně stranami, budou podléhat režimu dle ustanovení tohoto článku.</w:t>
      </w:r>
    </w:p>
    <w:p w:rsidR="00AF7945" w:rsidRPr="00B129C9" w:rsidRDefault="00AF7945"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Věcná informace bude považována za důvěrnou a nebude žádným způsobem bez předchozího písemného souhlasu strany informující zveřejněna stranou informovanou, ať již zcela anebo zčásti, a nebude použita informovanou stranou přímo či nepřímo pro žádné jiné účely než se uvádí v této smlouvě.</w:t>
      </w:r>
    </w:p>
    <w:p w:rsidR="00AF7945" w:rsidRPr="00B129C9" w:rsidRDefault="00AF7945"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Bez předchozího písemného souhlasu informující strany nebude strana informovaná poskytovat informace týkající se této smlouvy třetím osobám.</w:t>
      </w:r>
    </w:p>
    <w:p w:rsidR="00AF7945" w:rsidRPr="00B129C9" w:rsidRDefault="00AF7945"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Strany podléhají sjednanému režimu i po zániku této smlouvy. Této povinnosti se zprostí jen na základě uděleného předchozího písemného souhlasu druhou smluvní stranou.</w:t>
      </w:r>
    </w:p>
    <w:p w:rsidR="00AF7945" w:rsidRPr="00B129C9" w:rsidRDefault="00AF7945"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Povinnost mlčenlivosti se nevztahuje na informace, které poskytne objednatel svým zaměstnancům pověřeným k plnění této smlouvy, případně na informace, které je některá ze smluvních stran povinna poskytnout třetím osobám na základě zákona.</w:t>
      </w:r>
    </w:p>
    <w:p w:rsidR="00AF7945" w:rsidRPr="00B129C9" w:rsidRDefault="00AF7945"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Povinnosti mlčenlivosti se nemůže dovolávat žádná ze smluvních stran v soudním řízení ve sporu týkajícím se této smlouvy.</w:t>
      </w:r>
    </w:p>
    <w:p w:rsidR="00AF7945" w:rsidRPr="00B129C9" w:rsidRDefault="00AF7945" w:rsidP="00AF7945">
      <w:pPr>
        <w:pStyle w:val="Zkladntext"/>
        <w:spacing w:before="120" w:line="276" w:lineRule="auto"/>
        <w:jc w:val="center"/>
        <w:rPr>
          <w:rFonts w:ascii="Arial" w:hAnsi="Arial" w:cs="Arial"/>
          <w:i/>
          <w:color w:val="000000"/>
        </w:rPr>
      </w:pPr>
      <w:r w:rsidRPr="00B129C9">
        <w:rPr>
          <w:rFonts w:ascii="Arial" w:hAnsi="Arial" w:cs="Arial"/>
          <w:i/>
          <w:color w:val="000000"/>
        </w:rPr>
        <w:t>Vlastnické právo</w:t>
      </w:r>
    </w:p>
    <w:p w:rsidR="00AF7945" w:rsidRPr="00B129C9" w:rsidRDefault="00AF7945"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 xml:space="preserve">Vlastníkem díla je od počátku zhotovitel. Po úhradě části ceny díla objednatelem dle této smlouvy se stává vlastníkem díla (části díla) objednatel. </w:t>
      </w:r>
    </w:p>
    <w:p w:rsidR="00AF7945" w:rsidRPr="00B129C9" w:rsidRDefault="00AF7945"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rsidR="00AF7945" w:rsidRPr="00B129C9" w:rsidRDefault="00AF7945" w:rsidP="00AF7945">
      <w:pPr>
        <w:pStyle w:val="Zkladntext"/>
        <w:spacing w:before="120" w:line="276" w:lineRule="auto"/>
        <w:jc w:val="center"/>
        <w:rPr>
          <w:rFonts w:ascii="Arial" w:hAnsi="Arial" w:cs="Arial"/>
          <w:i/>
          <w:color w:val="000000"/>
        </w:rPr>
      </w:pPr>
      <w:r w:rsidRPr="00B129C9">
        <w:rPr>
          <w:rFonts w:ascii="Arial" w:hAnsi="Arial" w:cs="Arial"/>
          <w:i/>
          <w:color w:val="000000"/>
        </w:rPr>
        <w:t>Užití díla</w:t>
      </w:r>
    </w:p>
    <w:p w:rsidR="00AF7945" w:rsidRPr="00B129C9" w:rsidRDefault="00AF7945"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Objednatel se zavazuje užít vytvořené dílo pouze k účelu uvedenému v této smlouvě, tedy pouze pro přípravu a realizaci předmětné stavby.</w:t>
      </w:r>
    </w:p>
    <w:p w:rsidR="00AF7945" w:rsidRPr="00B129C9" w:rsidRDefault="00AF7945"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 xml:space="preserve">Zhotovitel bezúplatně touto smlouvou uděluje objednateli výhradní časově a územně neomezenou licenci k užití </w:t>
      </w:r>
      <w:r w:rsidR="00B06B10" w:rsidRPr="00B129C9">
        <w:rPr>
          <w:rFonts w:ascii="Arial" w:hAnsi="Arial" w:cs="Arial"/>
          <w:color w:val="000000"/>
        </w:rPr>
        <w:t>díla</w:t>
      </w:r>
      <w:r w:rsidRPr="00B129C9">
        <w:rPr>
          <w:rFonts w:ascii="Arial" w:hAnsi="Arial" w:cs="Arial"/>
          <w:color w:val="000000"/>
        </w:rPr>
        <w:t>. Objednatel je oprávněn užít dílo či jeho část ve smyslu tohoto ustanovení v plném rozsahu veškerých majetkových práv k dílu náležejících. Objednatel je především oprávněn užít dílo či jeho část jako podklad zadávacích řízení veřejných zakázek ve smyslu ZZVZ.</w:t>
      </w:r>
      <w:r w:rsidR="00B87085" w:rsidRPr="00B129C9">
        <w:rPr>
          <w:rFonts w:ascii="Arial" w:hAnsi="Arial" w:cs="Arial"/>
          <w:color w:val="000000"/>
        </w:rPr>
        <w:t xml:space="preserve"> Tato licence opravňuje objednatele nebo jakoukoli osobu, která bude řádným vlastníkem nebo uživatelem stavby, vytvářet kopie, využívat a zpřístupnit dalším osobám, případně dílo upravovat a měnit za účelem dokončení, provozování, užívání, údržby, změn, úprav, oprav či odstranění stavby. Cena této licence je zahrnuta v ceně díla. Licence nabývá účinnosti okamžikem předání díla (jeho části).</w:t>
      </w:r>
    </w:p>
    <w:p w:rsidR="00AF7945" w:rsidRPr="00B129C9" w:rsidRDefault="00AF7945"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 xml:space="preserve">Objednatel je oprávněn upravit </w:t>
      </w:r>
      <w:r w:rsidR="00B06B10" w:rsidRPr="00B129C9">
        <w:rPr>
          <w:rFonts w:ascii="Arial" w:hAnsi="Arial" w:cs="Arial"/>
          <w:color w:val="000000"/>
        </w:rPr>
        <w:t>dílo</w:t>
      </w:r>
      <w:r w:rsidRPr="00B129C9">
        <w:rPr>
          <w:rFonts w:ascii="Arial" w:hAnsi="Arial" w:cs="Arial"/>
          <w:color w:val="000000"/>
        </w:rPr>
        <w:t xml:space="preserve"> popř. stavbu zhotovenou na základě </w:t>
      </w:r>
      <w:r w:rsidR="00B06B10" w:rsidRPr="00B129C9">
        <w:rPr>
          <w:rFonts w:ascii="Arial" w:hAnsi="Arial" w:cs="Arial"/>
          <w:color w:val="000000"/>
        </w:rPr>
        <w:t>díla</w:t>
      </w:r>
      <w:r w:rsidRPr="00B129C9">
        <w:rPr>
          <w:rFonts w:ascii="Arial" w:hAnsi="Arial" w:cs="Arial"/>
          <w:color w:val="000000"/>
        </w:rPr>
        <w:t xml:space="preserve">, v souladu se svými potřebami. Úpravy je oprávněn provést sám, popř. zadat jejich provedení třetí osobě. </w:t>
      </w:r>
    </w:p>
    <w:p w:rsidR="00AF7945" w:rsidRPr="00B129C9" w:rsidRDefault="00AF7945" w:rsidP="00CB6345">
      <w:pPr>
        <w:pStyle w:val="Zkladntext"/>
        <w:numPr>
          <w:ilvl w:val="0"/>
          <w:numId w:val="14"/>
        </w:numPr>
        <w:spacing w:before="120" w:line="276" w:lineRule="auto"/>
        <w:jc w:val="both"/>
        <w:rPr>
          <w:rFonts w:ascii="Arial" w:hAnsi="Arial" w:cs="Arial"/>
          <w:color w:val="000000"/>
        </w:rPr>
      </w:pPr>
      <w:r w:rsidRPr="00B129C9">
        <w:rPr>
          <w:rFonts w:ascii="Arial" w:hAnsi="Arial" w:cs="Arial"/>
          <w:color w:val="000000"/>
        </w:rPr>
        <w:t xml:space="preserve">Zhotovitel není oprávněn </w:t>
      </w:r>
      <w:r w:rsidR="00B06B10" w:rsidRPr="00B129C9">
        <w:rPr>
          <w:rFonts w:ascii="Arial" w:hAnsi="Arial" w:cs="Arial"/>
          <w:color w:val="000000"/>
        </w:rPr>
        <w:t>dílo</w:t>
      </w:r>
      <w:r w:rsidRPr="00B129C9">
        <w:rPr>
          <w:rFonts w:ascii="Arial" w:hAnsi="Arial" w:cs="Arial"/>
          <w:color w:val="000000"/>
        </w:rPr>
        <w:t xml:space="preserve"> dle této smlouvy poskytnout třetí osobě či využít jinak, než ve prospěch objednatele v souladu s touto smlouvou.</w:t>
      </w:r>
    </w:p>
    <w:p w:rsidR="005A5BAF" w:rsidRPr="00B129C9" w:rsidRDefault="005A5BAF" w:rsidP="00F32D38">
      <w:pPr>
        <w:keepNext/>
        <w:spacing w:before="240" w:line="276" w:lineRule="auto"/>
        <w:jc w:val="center"/>
        <w:outlineLvl w:val="6"/>
        <w:rPr>
          <w:rFonts w:ascii="Arial" w:hAnsi="Arial" w:cs="Arial"/>
          <w:b/>
          <w:sz w:val="20"/>
          <w:szCs w:val="20"/>
        </w:rPr>
      </w:pPr>
      <w:r w:rsidRPr="00B129C9">
        <w:rPr>
          <w:rFonts w:ascii="Arial" w:hAnsi="Arial" w:cs="Arial"/>
          <w:b/>
          <w:sz w:val="20"/>
          <w:szCs w:val="20"/>
        </w:rPr>
        <w:t xml:space="preserve">Článek </w:t>
      </w:r>
      <w:r w:rsidR="00B16F75" w:rsidRPr="00B129C9">
        <w:rPr>
          <w:rFonts w:ascii="Arial" w:hAnsi="Arial" w:cs="Arial"/>
          <w:b/>
          <w:sz w:val="20"/>
          <w:szCs w:val="20"/>
        </w:rPr>
        <w:t>15</w:t>
      </w:r>
    </w:p>
    <w:p w:rsidR="005A5BAF" w:rsidRPr="00B129C9" w:rsidRDefault="005A5BAF" w:rsidP="00F32D38">
      <w:pPr>
        <w:keepNext/>
        <w:spacing w:after="240" w:line="276" w:lineRule="auto"/>
        <w:jc w:val="center"/>
        <w:outlineLvl w:val="6"/>
        <w:rPr>
          <w:rFonts w:ascii="Arial" w:hAnsi="Arial" w:cs="Arial"/>
          <w:b/>
          <w:sz w:val="20"/>
          <w:szCs w:val="20"/>
        </w:rPr>
      </w:pPr>
      <w:r w:rsidRPr="00B129C9">
        <w:rPr>
          <w:rFonts w:ascii="Arial" w:hAnsi="Arial" w:cs="Arial"/>
          <w:b/>
          <w:sz w:val="20"/>
          <w:szCs w:val="20"/>
        </w:rPr>
        <w:t>Závěrečná ustanovení</w:t>
      </w:r>
    </w:p>
    <w:p w:rsidR="005A5BAF" w:rsidRPr="00B129C9" w:rsidRDefault="005A5BAF" w:rsidP="00CB6345">
      <w:pPr>
        <w:pStyle w:val="Zkladntext"/>
        <w:numPr>
          <w:ilvl w:val="0"/>
          <w:numId w:val="15"/>
        </w:numPr>
        <w:spacing w:before="120" w:line="276" w:lineRule="auto"/>
        <w:jc w:val="both"/>
        <w:rPr>
          <w:rFonts w:ascii="Arial" w:hAnsi="Arial" w:cs="Arial"/>
          <w:color w:val="000000"/>
        </w:rPr>
      </w:pPr>
      <w:r w:rsidRPr="00B129C9">
        <w:rPr>
          <w:rFonts w:ascii="Arial" w:hAnsi="Arial" w:cs="Arial"/>
          <w:color w:val="000000"/>
        </w:rPr>
        <w:t>Smlouva nabývá platnosti dnem podpisu oběma smluvními stranami.</w:t>
      </w:r>
    </w:p>
    <w:p w:rsidR="005A5BAF" w:rsidRPr="00B129C9" w:rsidRDefault="005A5BAF" w:rsidP="00CB6345">
      <w:pPr>
        <w:pStyle w:val="Zkladntext"/>
        <w:numPr>
          <w:ilvl w:val="0"/>
          <w:numId w:val="15"/>
        </w:numPr>
        <w:spacing w:before="120" w:line="276" w:lineRule="auto"/>
        <w:jc w:val="both"/>
        <w:rPr>
          <w:rFonts w:ascii="Arial" w:hAnsi="Arial" w:cs="Arial"/>
          <w:color w:val="000000"/>
        </w:rPr>
      </w:pPr>
      <w:r w:rsidRPr="00B129C9">
        <w:rPr>
          <w:rFonts w:ascii="Arial" w:hAnsi="Arial" w:cs="Arial"/>
          <w:color w:val="000000"/>
        </w:rPr>
        <w:t xml:space="preserve">Tato </w:t>
      </w:r>
      <w:r w:rsidR="00AF7945" w:rsidRPr="00B129C9">
        <w:rPr>
          <w:rFonts w:ascii="Arial" w:hAnsi="Arial" w:cs="Arial"/>
          <w:color w:val="000000"/>
        </w:rPr>
        <w:t>s</w:t>
      </w:r>
      <w:r w:rsidRPr="00B129C9">
        <w:rPr>
          <w:rFonts w:ascii="Arial" w:hAnsi="Arial" w:cs="Arial"/>
          <w:color w:val="000000"/>
        </w:rPr>
        <w:t xml:space="preserve">mlouva je vyhotovena ve čtyřech stejnopisech s platností originálu, z nichž </w:t>
      </w:r>
      <w:r w:rsidR="003B4DE4" w:rsidRPr="00B129C9">
        <w:rPr>
          <w:rFonts w:ascii="Arial" w:hAnsi="Arial" w:cs="Arial"/>
          <w:color w:val="000000"/>
        </w:rPr>
        <w:t>Objednatel</w:t>
      </w:r>
      <w:r w:rsidRPr="00B129C9">
        <w:rPr>
          <w:rFonts w:ascii="Arial" w:hAnsi="Arial" w:cs="Arial"/>
          <w:color w:val="000000"/>
        </w:rPr>
        <w:t xml:space="preserve"> obdrží </w:t>
      </w:r>
      <w:r w:rsidR="00B16F75" w:rsidRPr="00B129C9">
        <w:rPr>
          <w:rFonts w:ascii="Arial" w:hAnsi="Arial" w:cs="Arial"/>
          <w:color w:val="000000"/>
        </w:rPr>
        <w:t xml:space="preserve">tři </w:t>
      </w:r>
      <w:r w:rsidRPr="00B129C9">
        <w:rPr>
          <w:rFonts w:ascii="Arial" w:hAnsi="Arial" w:cs="Arial"/>
          <w:color w:val="000000"/>
        </w:rPr>
        <w:t xml:space="preserve">vyhotovení a </w:t>
      </w:r>
      <w:r w:rsidR="003B4DE4" w:rsidRPr="00B129C9">
        <w:rPr>
          <w:rFonts w:ascii="Arial" w:hAnsi="Arial" w:cs="Arial"/>
          <w:color w:val="000000"/>
        </w:rPr>
        <w:t>Zhotovitel</w:t>
      </w:r>
      <w:r w:rsidRPr="00B129C9">
        <w:rPr>
          <w:rFonts w:ascii="Arial" w:hAnsi="Arial" w:cs="Arial"/>
          <w:color w:val="000000"/>
        </w:rPr>
        <w:t xml:space="preserve"> jedno vyhotovení.</w:t>
      </w:r>
    </w:p>
    <w:p w:rsidR="005A5BAF" w:rsidRPr="00B129C9" w:rsidRDefault="005A5BAF" w:rsidP="00CB6345">
      <w:pPr>
        <w:pStyle w:val="Zkladntext"/>
        <w:numPr>
          <w:ilvl w:val="0"/>
          <w:numId w:val="15"/>
        </w:numPr>
        <w:spacing w:before="120" w:line="276" w:lineRule="auto"/>
        <w:jc w:val="both"/>
        <w:rPr>
          <w:rFonts w:ascii="Arial" w:hAnsi="Arial" w:cs="Arial"/>
          <w:color w:val="000000"/>
        </w:rPr>
      </w:pPr>
      <w:r w:rsidRPr="00B129C9">
        <w:rPr>
          <w:rFonts w:ascii="Arial" w:hAnsi="Arial" w:cs="Arial"/>
          <w:color w:val="000000"/>
        </w:rPr>
        <w:t>Veškeré změny této smlouvy musí být provedeny v písemné formě.</w:t>
      </w:r>
    </w:p>
    <w:p w:rsidR="002C349D" w:rsidRPr="00B129C9" w:rsidRDefault="005A5BAF" w:rsidP="00CB6345">
      <w:pPr>
        <w:pStyle w:val="Zkladntext"/>
        <w:numPr>
          <w:ilvl w:val="0"/>
          <w:numId w:val="15"/>
        </w:numPr>
        <w:spacing w:before="120" w:line="276" w:lineRule="auto"/>
        <w:jc w:val="both"/>
        <w:rPr>
          <w:rFonts w:ascii="Arial" w:hAnsi="Arial" w:cs="Arial"/>
          <w:color w:val="000000"/>
        </w:rPr>
      </w:pPr>
      <w:r w:rsidRPr="00B129C9">
        <w:rPr>
          <w:rFonts w:ascii="Arial" w:hAnsi="Arial" w:cs="Arial"/>
          <w:color w:val="000000"/>
        </w:rPr>
        <w:t>Není-li ujednáno jinak, řídí se práva a povinnosti smluvních stran příslušnými ustanoveními občanského zákoníku v platném a účinném znění.</w:t>
      </w:r>
    </w:p>
    <w:p w:rsidR="007455D1" w:rsidRPr="00B129C9" w:rsidRDefault="007455D1" w:rsidP="00CB6345">
      <w:pPr>
        <w:pStyle w:val="Zkladntext"/>
        <w:numPr>
          <w:ilvl w:val="0"/>
          <w:numId w:val="15"/>
        </w:numPr>
        <w:spacing w:before="120" w:line="276" w:lineRule="auto"/>
        <w:jc w:val="both"/>
        <w:rPr>
          <w:rFonts w:ascii="Arial" w:hAnsi="Arial" w:cs="Arial"/>
          <w:color w:val="000000"/>
        </w:rPr>
      </w:pPr>
      <w:r w:rsidRPr="00B129C9">
        <w:rPr>
          <w:rFonts w:ascii="Arial" w:hAnsi="Arial" w:cs="Arial"/>
          <w:color w:val="000000"/>
        </w:rPr>
        <w:t>Uzavření této smlouvy bylo schváleno Radou Královéhradeckého kraje u</w:t>
      </w:r>
      <w:r w:rsidR="007E5994">
        <w:rPr>
          <w:rFonts w:ascii="Arial" w:hAnsi="Arial" w:cs="Arial"/>
          <w:color w:val="000000"/>
        </w:rPr>
        <w:t>snesením č. RK/3/216/2018</w:t>
      </w:r>
      <w:r w:rsidRPr="00B129C9">
        <w:rPr>
          <w:rFonts w:ascii="Arial" w:hAnsi="Arial" w:cs="Arial"/>
          <w:color w:val="000000"/>
        </w:rPr>
        <w:t xml:space="preserve"> ze dne </w:t>
      </w:r>
      <w:r w:rsidR="007E5994">
        <w:rPr>
          <w:rFonts w:ascii="Arial" w:hAnsi="Arial" w:cs="Arial"/>
          <w:color w:val="000000"/>
        </w:rPr>
        <w:t>5. 2. 2018</w:t>
      </w:r>
      <w:r w:rsidRPr="00B129C9">
        <w:rPr>
          <w:rFonts w:ascii="Arial" w:hAnsi="Arial" w:cs="Arial"/>
          <w:color w:val="000000"/>
        </w:rPr>
        <w:t>.</w:t>
      </w:r>
    </w:p>
    <w:p w:rsidR="00D6254E" w:rsidRDefault="00D6254E" w:rsidP="00F32D38">
      <w:pPr>
        <w:spacing w:before="600" w:after="360" w:line="276" w:lineRule="auto"/>
        <w:ind w:right="476"/>
        <w:rPr>
          <w:rFonts w:ascii="Arial" w:hAnsi="Arial" w:cs="Arial"/>
          <w:color w:val="000000"/>
          <w:sz w:val="20"/>
          <w:szCs w:val="20"/>
        </w:rPr>
      </w:pPr>
      <w:r w:rsidRPr="00714A42">
        <w:rPr>
          <w:rFonts w:ascii="Arial" w:hAnsi="Arial" w:cs="Arial"/>
          <w:b/>
          <w:color w:val="000000"/>
          <w:sz w:val="20"/>
          <w:szCs w:val="20"/>
        </w:rPr>
        <w:t>Příloha č. 1</w:t>
      </w:r>
      <w:r>
        <w:rPr>
          <w:rFonts w:ascii="Arial" w:hAnsi="Arial" w:cs="Arial"/>
          <w:color w:val="000000"/>
          <w:sz w:val="20"/>
          <w:szCs w:val="20"/>
        </w:rPr>
        <w:tab/>
        <w:t>Situace</w:t>
      </w:r>
    </w:p>
    <w:p w:rsidR="007455D1" w:rsidRPr="00B129C9" w:rsidRDefault="007455D1" w:rsidP="00F32D38">
      <w:pPr>
        <w:spacing w:before="600" w:after="360" w:line="276" w:lineRule="auto"/>
        <w:ind w:right="476"/>
        <w:rPr>
          <w:rFonts w:ascii="Arial" w:hAnsi="Arial" w:cs="Arial"/>
          <w:color w:val="000000"/>
          <w:sz w:val="20"/>
          <w:szCs w:val="20"/>
        </w:rPr>
      </w:pPr>
      <w:r w:rsidRPr="00B129C9">
        <w:rPr>
          <w:rFonts w:ascii="Arial" w:hAnsi="Arial" w:cs="Arial"/>
          <w:color w:val="000000"/>
          <w:sz w:val="20"/>
          <w:szCs w:val="20"/>
        </w:rPr>
        <w:t xml:space="preserve">Za </w:t>
      </w:r>
      <w:r w:rsidR="00AF7945" w:rsidRPr="00B129C9">
        <w:rPr>
          <w:rFonts w:ascii="Arial" w:hAnsi="Arial" w:cs="Arial"/>
          <w:color w:val="000000"/>
          <w:sz w:val="20"/>
          <w:szCs w:val="20"/>
        </w:rPr>
        <w:t>o</w:t>
      </w:r>
      <w:r w:rsidR="003B4DE4" w:rsidRPr="00B129C9">
        <w:rPr>
          <w:rFonts w:ascii="Arial" w:hAnsi="Arial" w:cs="Arial"/>
          <w:color w:val="000000"/>
          <w:sz w:val="20"/>
          <w:szCs w:val="20"/>
        </w:rPr>
        <w:t>bjednatel</w:t>
      </w:r>
      <w:r w:rsidR="00AF7945" w:rsidRPr="00B129C9">
        <w:rPr>
          <w:rFonts w:ascii="Arial" w:hAnsi="Arial" w:cs="Arial"/>
          <w:color w:val="000000"/>
          <w:sz w:val="20"/>
          <w:szCs w:val="20"/>
        </w:rPr>
        <w:t>e</w:t>
      </w:r>
      <w:r w:rsidRPr="00B129C9">
        <w:rPr>
          <w:rFonts w:ascii="Arial" w:hAnsi="Arial" w:cs="Arial"/>
          <w:color w:val="000000"/>
          <w:sz w:val="20"/>
          <w:szCs w:val="20"/>
        </w:rPr>
        <w:t xml:space="preserve"> v Hradci Králové dne ………</w:t>
      </w:r>
      <w:r w:rsidRPr="00B129C9">
        <w:rPr>
          <w:rFonts w:ascii="Arial" w:hAnsi="Arial" w:cs="Arial"/>
          <w:color w:val="000000"/>
          <w:sz w:val="20"/>
          <w:szCs w:val="20"/>
        </w:rPr>
        <w:tab/>
      </w:r>
      <w:r w:rsidRPr="00B129C9">
        <w:rPr>
          <w:rFonts w:ascii="Arial" w:hAnsi="Arial" w:cs="Arial"/>
          <w:color w:val="000000"/>
          <w:sz w:val="20"/>
          <w:szCs w:val="20"/>
        </w:rPr>
        <w:tab/>
        <w:t xml:space="preserve">Za </w:t>
      </w:r>
      <w:r w:rsidR="00AF7945" w:rsidRPr="00B129C9">
        <w:rPr>
          <w:rFonts w:ascii="Arial" w:hAnsi="Arial" w:cs="Arial"/>
          <w:color w:val="000000"/>
          <w:sz w:val="20"/>
          <w:szCs w:val="20"/>
        </w:rPr>
        <w:t>z</w:t>
      </w:r>
      <w:r w:rsidR="003B4DE4" w:rsidRPr="00B129C9">
        <w:rPr>
          <w:rFonts w:ascii="Arial" w:hAnsi="Arial" w:cs="Arial"/>
          <w:color w:val="000000"/>
          <w:sz w:val="20"/>
          <w:szCs w:val="20"/>
        </w:rPr>
        <w:t>hotovitel</w:t>
      </w:r>
      <w:r w:rsidR="00AF7945" w:rsidRPr="00B129C9">
        <w:rPr>
          <w:rFonts w:ascii="Arial" w:hAnsi="Arial" w:cs="Arial"/>
          <w:color w:val="000000"/>
          <w:sz w:val="20"/>
          <w:szCs w:val="20"/>
        </w:rPr>
        <w:t>e</w:t>
      </w:r>
      <w:r w:rsidRPr="00B129C9">
        <w:rPr>
          <w:rFonts w:ascii="Arial" w:hAnsi="Arial" w:cs="Arial"/>
          <w:color w:val="000000"/>
          <w:sz w:val="20"/>
          <w:szCs w:val="20"/>
        </w:rPr>
        <w:t xml:space="preserve"> </w:t>
      </w:r>
      <w:r w:rsidR="005D3829">
        <w:rPr>
          <w:rFonts w:ascii="Arial" w:hAnsi="Arial" w:cs="Arial"/>
          <w:color w:val="000000"/>
          <w:sz w:val="20"/>
          <w:szCs w:val="20"/>
        </w:rPr>
        <w:t>………</w:t>
      </w:r>
      <w:r w:rsidRPr="00B129C9">
        <w:rPr>
          <w:rFonts w:ascii="Arial" w:hAnsi="Arial" w:cs="Arial"/>
          <w:color w:val="000000"/>
          <w:sz w:val="20"/>
          <w:szCs w:val="20"/>
        </w:rPr>
        <w:t xml:space="preserve"> </w:t>
      </w:r>
    </w:p>
    <w:p w:rsidR="007455D1" w:rsidRPr="00B129C9" w:rsidRDefault="007455D1" w:rsidP="00F32D38">
      <w:pPr>
        <w:spacing w:before="960" w:line="276" w:lineRule="auto"/>
        <w:ind w:right="476"/>
        <w:rPr>
          <w:rFonts w:ascii="Arial" w:hAnsi="Arial" w:cs="Arial"/>
          <w:color w:val="000000"/>
          <w:sz w:val="20"/>
          <w:szCs w:val="20"/>
        </w:rPr>
      </w:pPr>
      <w:r w:rsidRPr="00B129C9">
        <w:rPr>
          <w:rFonts w:ascii="Arial" w:hAnsi="Arial" w:cs="Arial"/>
          <w:color w:val="000000"/>
          <w:sz w:val="20"/>
          <w:szCs w:val="20"/>
        </w:rPr>
        <w:t>……………………………………</w:t>
      </w:r>
      <w:r w:rsidRPr="00B129C9">
        <w:rPr>
          <w:rFonts w:ascii="Arial" w:hAnsi="Arial" w:cs="Arial"/>
          <w:color w:val="000000"/>
          <w:sz w:val="20"/>
          <w:szCs w:val="20"/>
        </w:rPr>
        <w:tab/>
      </w:r>
      <w:r w:rsidRPr="00B129C9">
        <w:rPr>
          <w:rFonts w:ascii="Arial" w:hAnsi="Arial" w:cs="Arial"/>
          <w:color w:val="000000"/>
          <w:sz w:val="20"/>
          <w:szCs w:val="20"/>
        </w:rPr>
        <w:tab/>
      </w:r>
      <w:r w:rsidRPr="00B129C9">
        <w:rPr>
          <w:rFonts w:ascii="Arial" w:hAnsi="Arial" w:cs="Arial"/>
          <w:b/>
          <w:color w:val="000000"/>
          <w:sz w:val="20"/>
          <w:szCs w:val="20"/>
        </w:rPr>
        <w:tab/>
      </w:r>
      <w:r w:rsidRPr="00B129C9">
        <w:rPr>
          <w:rFonts w:ascii="Arial" w:hAnsi="Arial" w:cs="Arial"/>
          <w:b/>
          <w:color w:val="000000"/>
          <w:sz w:val="20"/>
          <w:szCs w:val="20"/>
        </w:rPr>
        <w:tab/>
      </w:r>
      <w:r w:rsidRPr="00B129C9">
        <w:rPr>
          <w:rFonts w:ascii="Arial" w:hAnsi="Arial" w:cs="Arial"/>
          <w:color w:val="000000"/>
          <w:sz w:val="20"/>
          <w:szCs w:val="20"/>
        </w:rPr>
        <w:t>……………………………………</w:t>
      </w:r>
    </w:p>
    <w:p w:rsidR="007455D1" w:rsidRPr="00B129C9" w:rsidRDefault="007455D1" w:rsidP="00F32D38">
      <w:pPr>
        <w:spacing w:line="276" w:lineRule="auto"/>
        <w:ind w:right="475"/>
        <w:rPr>
          <w:rFonts w:ascii="Arial" w:hAnsi="Arial" w:cs="Arial"/>
          <w:color w:val="000000"/>
          <w:sz w:val="20"/>
          <w:szCs w:val="20"/>
        </w:rPr>
      </w:pPr>
      <w:r w:rsidRPr="00B129C9">
        <w:rPr>
          <w:rFonts w:ascii="Arial" w:hAnsi="Arial" w:cs="Arial"/>
          <w:color w:val="000000"/>
          <w:sz w:val="20"/>
          <w:szCs w:val="20"/>
        </w:rPr>
        <w:tab/>
      </w:r>
      <w:r w:rsidRPr="00B129C9">
        <w:rPr>
          <w:rFonts w:ascii="Arial" w:hAnsi="Arial" w:cs="Arial"/>
          <w:color w:val="000000"/>
          <w:sz w:val="20"/>
          <w:szCs w:val="20"/>
        </w:rPr>
        <w:tab/>
      </w:r>
      <w:r w:rsidRPr="00B129C9">
        <w:rPr>
          <w:rFonts w:ascii="Arial" w:hAnsi="Arial" w:cs="Arial"/>
          <w:color w:val="000000"/>
          <w:sz w:val="20"/>
          <w:szCs w:val="20"/>
        </w:rPr>
        <w:tab/>
      </w:r>
      <w:r w:rsidRPr="00B129C9">
        <w:rPr>
          <w:rFonts w:ascii="Arial" w:hAnsi="Arial" w:cs="Arial"/>
          <w:color w:val="000000"/>
          <w:sz w:val="20"/>
          <w:szCs w:val="20"/>
        </w:rPr>
        <w:tab/>
      </w:r>
      <w:r w:rsidRPr="00B129C9">
        <w:rPr>
          <w:rFonts w:ascii="Arial" w:hAnsi="Arial" w:cs="Arial"/>
          <w:color w:val="000000"/>
          <w:sz w:val="20"/>
          <w:szCs w:val="20"/>
        </w:rPr>
        <w:tab/>
        <w:t xml:space="preserve"> </w:t>
      </w:r>
      <w:r w:rsidRPr="00B129C9">
        <w:rPr>
          <w:rFonts w:ascii="Arial" w:hAnsi="Arial" w:cs="Arial"/>
          <w:color w:val="000000"/>
          <w:sz w:val="20"/>
          <w:szCs w:val="20"/>
        </w:rPr>
        <w:tab/>
      </w:r>
      <w:r w:rsidRPr="00B129C9">
        <w:rPr>
          <w:rFonts w:ascii="Arial" w:hAnsi="Arial" w:cs="Arial"/>
          <w:color w:val="000000"/>
          <w:sz w:val="20"/>
          <w:szCs w:val="20"/>
        </w:rPr>
        <w:tab/>
      </w:r>
    </w:p>
    <w:p w:rsidR="007455D1" w:rsidRPr="005D3829" w:rsidRDefault="00B16F75" w:rsidP="00F32D38">
      <w:pPr>
        <w:spacing w:line="276" w:lineRule="auto"/>
        <w:jc w:val="left"/>
        <w:rPr>
          <w:rFonts w:ascii="Arial" w:hAnsi="Arial" w:cs="Arial"/>
          <w:sz w:val="20"/>
          <w:szCs w:val="20"/>
        </w:rPr>
      </w:pPr>
      <w:r w:rsidRPr="00B129C9">
        <w:rPr>
          <w:rFonts w:ascii="Arial" w:hAnsi="Arial" w:cs="Arial"/>
          <w:sz w:val="20"/>
          <w:szCs w:val="20"/>
        </w:rPr>
        <w:t>PhDr. Jiří Štěpán, Ph.D.</w:t>
      </w:r>
      <w:r w:rsidR="007455D1" w:rsidRPr="00B129C9">
        <w:rPr>
          <w:rFonts w:ascii="Arial" w:hAnsi="Arial" w:cs="Arial"/>
          <w:sz w:val="20"/>
          <w:szCs w:val="20"/>
        </w:rPr>
        <w:tab/>
      </w:r>
      <w:r w:rsidR="007455D1" w:rsidRPr="00B129C9">
        <w:rPr>
          <w:rFonts w:ascii="Arial" w:hAnsi="Arial" w:cs="Arial"/>
          <w:sz w:val="20"/>
          <w:szCs w:val="20"/>
        </w:rPr>
        <w:tab/>
      </w:r>
      <w:r w:rsidR="007455D1" w:rsidRPr="00B129C9">
        <w:rPr>
          <w:rFonts w:ascii="Arial" w:hAnsi="Arial" w:cs="Arial"/>
          <w:sz w:val="20"/>
          <w:szCs w:val="20"/>
        </w:rPr>
        <w:tab/>
      </w:r>
      <w:r w:rsidR="007455D1" w:rsidRPr="00B129C9">
        <w:rPr>
          <w:rFonts w:ascii="Arial" w:hAnsi="Arial" w:cs="Arial"/>
          <w:sz w:val="20"/>
          <w:szCs w:val="20"/>
        </w:rPr>
        <w:tab/>
      </w:r>
      <w:r w:rsidR="005D3829" w:rsidRPr="005D3829">
        <w:rPr>
          <w:rFonts w:ascii="Arial" w:hAnsi="Arial" w:cs="Arial"/>
          <w:sz w:val="20"/>
          <w:szCs w:val="20"/>
        </w:rPr>
        <w:t>M-PROJEKCE s.r.o.</w:t>
      </w:r>
    </w:p>
    <w:p w:rsidR="00D6254E" w:rsidRPr="005D3829" w:rsidRDefault="00B16F75" w:rsidP="007C20F5">
      <w:pPr>
        <w:rPr>
          <w:rFonts w:ascii="Arial" w:hAnsi="Arial" w:cs="Arial"/>
          <w:sz w:val="20"/>
          <w:szCs w:val="20"/>
        </w:rPr>
      </w:pPr>
      <w:r w:rsidRPr="005D3829">
        <w:rPr>
          <w:rFonts w:ascii="Arial" w:hAnsi="Arial" w:cs="Arial"/>
          <w:sz w:val="20"/>
          <w:szCs w:val="20"/>
        </w:rPr>
        <w:t>hejtman Královéhradeckého kraje</w:t>
      </w:r>
      <w:r w:rsidR="007455D1" w:rsidRPr="005D3829">
        <w:rPr>
          <w:rFonts w:ascii="Arial" w:hAnsi="Arial" w:cs="Arial"/>
          <w:sz w:val="20"/>
          <w:szCs w:val="20"/>
        </w:rPr>
        <w:tab/>
      </w:r>
      <w:r w:rsidR="007455D1" w:rsidRPr="005D3829">
        <w:rPr>
          <w:rFonts w:ascii="Arial" w:hAnsi="Arial" w:cs="Arial"/>
          <w:sz w:val="20"/>
          <w:szCs w:val="20"/>
        </w:rPr>
        <w:tab/>
      </w:r>
      <w:r w:rsidR="007455D1" w:rsidRPr="005D3829">
        <w:rPr>
          <w:rFonts w:ascii="Arial" w:hAnsi="Arial" w:cs="Arial"/>
          <w:sz w:val="20"/>
          <w:szCs w:val="20"/>
        </w:rPr>
        <w:tab/>
      </w:r>
      <w:r w:rsidR="005D3829" w:rsidRPr="005D3829">
        <w:rPr>
          <w:rFonts w:ascii="Arial" w:hAnsi="Arial" w:cs="Arial"/>
          <w:sz w:val="20"/>
          <w:szCs w:val="20"/>
        </w:rPr>
        <w:t>Ing. Tomáš Nosek, jednatel</w:t>
      </w:r>
    </w:p>
    <w:p w:rsidR="005D3829" w:rsidRPr="005D3829" w:rsidRDefault="005D3829" w:rsidP="005D3829">
      <w:pPr>
        <w:spacing w:before="960"/>
        <w:ind w:left="4253" w:firstLine="709"/>
        <w:rPr>
          <w:rFonts w:ascii="Arial" w:hAnsi="Arial" w:cs="Arial"/>
          <w:sz w:val="20"/>
          <w:szCs w:val="20"/>
        </w:rPr>
      </w:pPr>
      <w:r w:rsidRPr="005D3829">
        <w:rPr>
          <w:rFonts w:ascii="Arial" w:hAnsi="Arial" w:cs="Arial"/>
          <w:sz w:val="20"/>
          <w:szCs w:val="20"/>
        </w:rPr>
        <w:t>……………………………………</w:t>
      </w:r>
    </w:p>
    <w:p w:rsidR="005D3829" w:rsidRPr="005D3829" w:rsidRDefault="005D3829" w:rsidP="005D3829">
      <w:pPr>
        <w:ind w:left="4254" w:firstLine="709"/>
        <w:rPr>
          <w:rFonts w:ascii="Arial" w:hAnsi="Arial" w:cs="Arial"/>
          <w:sz w:val="20"/>
          <w:szCs w:val="20"/>
        </w:rPr>
      </w:pPr>
      <w:r w:rsidRPr="005D3829">
        <w:rPr>
          <w:rFonts w:ascii="Arial" w:hAnsi="Arial" w:cs="Arial"/>
          <w:sz w:val="20"/>
          <w:szCs w:val="20"/>
        </w:rPr>
        <w:t>Ing. Václav Kučera, jednatel</w:t>
      </w:r>
    </w:p>
    <w:p w:rsidR="00D6254E" w:rsidRDefault="00D6254E">
      <w:pPr>
        <w:jc w:val="left"/>
        <w:rPr>
          <w:rFonts w:ascii="Arial" w:hAnsi="Arial" w:cs="Arial"/>
          <w:sz w:val="20"/>
          <w:szCs w:val="20"/>
          <w:highlight w:val="yellow"/>
        </w:rPr>
      </w:pPr>
      <w:r>
        <w:rPr>
          <w:rFonts w:ascii="Arial" w:hAnsi="Arial" w:cs="Arial"/>
          <w:sz w:val="20"/>
          <w:szCs w:val="20"/>
          <w:highlight w:val="yellow"/>
        </w:rPr>
        <w:br w:type="page"/>
      </w:r>
    </w:p>
    <w:p w:rsidR="00D6254E" w:rsidRDefault="00D6254E" w:rsidP="00D6254E">
      <w:pPr>
        <w:spacing w:after="600"/>
        <w:jc w:val="center"/>
        <w:rPr>
          <w:rFonts w:ascii="Arial" w:hAnsi="Arial" w:cs="Arial"/>
          <w:b/>
          <w:color w:val="000000"/>
        </w:rPr>
      </w:pPr>
      <w:r w:rsidRPr="00D6254E">
        <w:rPr>
          <w:rFonts w:ascii="Arial" w:hAnsi="Arial" w:cs="Arial"/>
          <w:b/>
          <w:color w:val="000000"/>
        </w:rPr>
        <w:t>Příloha č. 1</w:t>
      </w:r>
      <w:r>
        <w:rPr>
          <w:rFonts w:ascii="Arial" w:hAnsi="Arial" w:cs="Arial"/>
          <w:b/>
          <w:color w:val="000000"/>
        </w:rPr>
        <w:t xml:space="preserve"> – </w:t>
      </w:r>
      <w:r w:rsidRPr="00D6254E">
        <w:rPr>
          <w:rFonts w:ascii="Arial" w:hAnsi="Arial" w:cs="Arial"/>
          <w:b/>
          <w:color w:val="000000"/>
        </w:rPr>
        <w:t>Situace</w:t>
      </w:r>
    </w:p>
    <w:p w:rsidR="00D6254E" w:rsidRPr="00D6254E" w:rsidRDefault="00D6254E" w:rsidP="00D6254E">
      <w:pPr>
        <w:jc w:val="center"/>
        <w:rPr>
          <w:rFonts w:ascii="Arial" w:hAnsi="Arial" w:cs="Arial"/>
          <w:b/>
          <w:color w:val="000000"/>
        </w:rPr>
      </w:pPr>
      <w:r>
        <w:rPr>
          <w:rFonts w:ascii="Arial" w:hAnsi="Arial" w:cs="Arial"/>
          <w:b/>
          <w:noProof/>
          <w:color w:val="000000"/>
        </w:rPr>
        <w:drawing>
          <wp:inline distT="0" distB="0" distL="0" distR="0">
            <wp:extent cx="5760085" cy="7392828"/>
            <wp:effectExtent l="0" t="0" r="0" b="0"/>
            <wp:docPr id="1" name="Obrázek 1" descr="R:\08_CVZ\Aktualni VZ\2017-0000_CPZ_Solnice-Kvasiny\2017-0856_IZ_Lipovka\03_lhuta_pro_podani_nabidek\01_vysvetleni_ZD\2017_12_20_vysvetleni_01\p02_sod_priloha_situ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08_CVZ\Aktualni VZ\2017-0000_CPZ_Solnice-Kvasiny\2017-0856_IZ_Lipovka\03_lhuta_pro_podani_nabidek\01_vysvetleni_ZD\2017_12_20_vysvetleni_01\p02_sod_priloha_situac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85" cy="7392828"/>
                    </a:xfrm>
                    <a:prstGeom prst="rect">
                      <a:avLst/>
                    </a:prstGeom>
                    <a:noFill/>
                    <a:ln>
                      <a:noFill/>
                    </a:ln>
                  </pic:spPr>
                </pic:pic>
              </a:graphicData>
            </a:graphic>
          </wp:inline>
        </w:drawing>
      </w:r>
    </w:p>
    <w:sectPr w:rsidR="00D6254E" w:rsidRPr="00D6254E" w:rsidSect="00E2004A">
      <w:footerReference w:type="even" r:id="rId13"/>
      <w:footerReference w:type="default" r:id="rId14"/>
      <w:pgSz w:w="11907" w:h="16840" w:code="9"/>
      <w:pgMar w:top="1134" w:right="1418" w:bottom="1418" w:left="1418" w:header="680"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22E" w:rsidRDefault="005C722E">
      <w:r>
        <w:separator/>
      </w:r>
    </w:p>
  </w:endnote>
  <w:endnote w:type="continuationSeparator" w:id="0">
    <w:p w:rsidR="005C722E" w:rsidRDefault="005C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DB" w:rsidRDefault="00C32FDB">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32FDB" w:rsidRDefault="00C32FD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DB" w:rsidRDefault="00C32FDB" w:rsidP="00D60176">
    <w:pPr>
      <w:pStyle w:val="Zpat"/>
      <w:ind w:right="360"/>
      <w:rPr>
        <w:rStyle w:val="slostrnky"/>
        <w:rFonts w:ascii="Arial" w:hAnsi="Arial" w:cs="Arial"/>
        <w:sz w:val="18"/>
      </w:rPr>
    </w:pPr>
  </w:p>
  <w:p w:rsidR="00C32FDB" w:rsidRPr="007E79C1" w:rsidRDefault="00C32FDB"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C4443F">
      <w:rPr>
        <w:rStyle w:val="slostrnky"/>
        <w:rFonts w:ascii="Arial" w:hAnsi="Arial" w:cs="Arial"/>
        <w:noProof/>
        <w:sz w:val="16"/>
      </w:rPr>
      <w:t>1</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C4443F">
      <w:rPr>
        <w:rStyle w:val="slostrnky"/>
        <w:rFonts w:ascii="Arial" w:hAnsi="Arial" w:cs="Arial"/>
        <w:noProof/>
        <w:sz w:val="16"/>
      </w:rPr>
      <w:t>13</w:t>
    </w:r>
    <w:r w:rsidRPr="007E79C1">
      <w:rPr>
        <w:rStyle w:val="slostrnky"/>
        <w:rFonts w:ascii="Arial" w:hAnsi="Arial" w:cs="Arial"/>
        <w:sz w:val="16"/>
      </w:rPr>
      <w:fldChar w:fldCharType="end"/>
    </w:r>
    <w:r w:rsidRPr="007E79C1">
      <w:rPr>
        <w:rStyle w:val="slostrnky"/>
        <w:rFonts w:ascii="Arial" w:hAnsi="Arial" w:cs="Arial"/>
        <w:sz w:val="16"/>
      </w:rPr>
      <w:t>)</w:t>
    </w:r>
  </w:p>
  <w:p w:rsidR="00C32FDB" w:rsidRDefault="00C32FDB">
    <w:pPr>
      <w:pStyle w:val="Zpat"/>
      <w:ind w:right="360"/>
      <w:jc w:val="center"/>
      <w:rPr>
        <w:rStyle w:val="slostrnky"/>
        <w:rFonts w:ascii="Arial" w:hAnsi="Arial" w:cs="Arial"/>
        <w:sz w:val="18"/>
      </w:rPr>
    </w:pPr>
  </w:p>
  <w:p w:rsidR="00C32FDB" w:rsidRPr="000F74B1" w:rsidRDefault="00C32FDB">
    <w:pPr>
      <w:pStyle w:val="Zpat"/>
      <w:ind w:right="360"/>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22E" w:rsidRDefault="005C722E">
      <w:r>
        <w:separator/>
      </w:r>
    </w:p>
  </w:footnote>
  <w:footnote w:type="continuationSeparator" w:id="0">
    <w:p w:rsidR="005C722E" w:rsidRDefault="005C7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nsid w:val="09646C74"/>
    <w:multiLevelType w:val="hybridMultilevel"/>
    <w:tmpl w:val="CC6A8BDC"/>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0C29092">
      <w:numFmt w:val="bullet"/>
      <w:lvlText w:val="-"/>
      <w:lvlJc w:val="left"/>
      <w:pPr>
        <w:ind w:left="2520" w:hanging="360"/>
      </w:pPr>
      <w:rPr>
        <w:rFonts w:ascii="Arial" w:eastAsia="Times New Roman" w:hAnsi="Arial" w:cs="Arial"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9AA7130"/>
    <w:multiLevelType w:val="hybridMultilevel"/>
    <w:tmpl w:val="02306E2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nsid w:val="15A80C05"/>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82A4528"/>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8897199"/>
    <w:multiLevelType w:val="hybridMultilevel"/>
    <w:tmpl w:val="87043BFE"/>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8AE5555"/>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BD53C39"/>
    <w:multiLevelType w:val="hybridMultilevel"/>
    <w:tmpl w:val="4B648BC6"/>
    <w:lvl w:ilvl="0" w:tplc="04050001">
      <w:start w:val="1"/>
      <w:numFmt w:val="bullet"/>
      <w:lvlText w:val=""/>
      <w:lvlJc w:val="left"/>
      <w:pPr>
        <w:ind w:left="720" w:hanging="360"/>
      </w:pPr>
      <w:rPr>
        <w:rFonts w:ascii="Symbol" w:hAnsi="Symbo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0AB3B4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6EA7CD9"/>
    <w:multiLevelType w:val="hybridMultilevel"/>
    <w:tmpl w:val="CF80F26A"/>
    <w:lvl w:ilvl="0" w:tplc="04050001">
      <w:start w:val="1"/>
      <w:numFmt w:val="bullet"/>
      <w:lvlText w:val=""/>
      <w:lvlJc w:val="left"/>
      <w:pPr>
        <w:ind w:left="720" w:hanging="360"/>
      </w:pPr>
      <w:rPr>
        <w:rFonts w:ascii="Symbol" w:hAnsi="Symbol" w:hint="default"/>
      </w:rPr>
    </w:lvl>
    <w:lvl w:ilvl="1" w:tplc="A5D67BDC">
      <w:numFmt w:val="bullet"/>
      <w:lvlText w:val="-"/>
      <w:lvlJc w:val="left"/>
      <w:pPr>
        <w:ind w:left="1440" w:hanging="360"/>
      </w:pPr>
      <w:rPr>
        <w:rFonts w:ascii="Calibri" w:eastAsia="Times New Roman" w:hAnsi="Calibri"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43AB3807"/>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A770212"/>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6A5E541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73927D5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7C151418"/>
    <w:multiLevelType w:val="multilevel"/>
    <w:tmpl w:val="27AC6A58"/>
    <w:lvl w:ilvl="0">
      <w:start w:val="1"/>
      <w:numFmt w:val="lowerLetter"/>
      <w:lvlText w:val="%1)"/>
      <w:lvlJc w:val="left"/>
      <w:pPr>
        <w:tabs>
          <w:tab w:val="num" w:pos="717"/>
        </w:tabs>
        <w:ind w:left="717" w:hanging="360"/>
      </w:pPr>
      <w:rPr>
        <w:rFonts w:cs="Times New Roman" w:hint="default"/>
      </w:rPr>
    </w:lvl>
    <w:lvl w:ilvl="1">
      <w:start w:val="1"/>
      <w:numFmt w:val="lowerLetter"/>
      <w:lvlText w:val="%2."/>
      <w:lvlJc w:val="left"/>
      <w:pPr>
        <w:tabs>
          <w:tab w:val="num" w:pos="1437"/>
        </w:tabs>
        <w:ind w:left="1437" w:hanging="360"/>
      </w:pPr>
      <w:rPr>
        <w:rFonts w:cs="Times New Roman"/>
      </w:rPr>
    </w:lvl>
    <w:lvl w:ilvl="2">
      <w:start w:val="1"/>
      <w:numFmt w:val="lowerRoman"/>
      <w:lvlText w:val="%3."/>
      <w:lvlJc w:val="right"/>
      <w:pPr>
        <w:tabs>
          <w:tab w:val="num" w:pos="2157"/>
        </w:tabs>
        <w:ind w:left="2157" w:hanging="180"/>
      </w:pPr>
      <w:rPr>
        <w:rFonts w:cs="Times New Roman"/>
      </w:rPr>
    </w:lvl>
    <w:lvl w:ilvl="3">
      <w:start w:val="1"/>
      <w:numFmt w:val="decimal"/>
      <w:lvlText w:val="%4."/>
      <w:lvlJc w:val="left"/>
      <w:pPr>
        <w:tabs>
          <w:tab w:val="num" w:pos="2877"/>
        </w:tabs>
        <w:ind w:left="2877" w:hanging="360"/>
      </w:pPr>
      <w:rPr>
        <w:rFonts w:cs="Times New Roman"/>
      </w:rPr>
    </w:lvl>
    <w:lvl w:ilvl="4">
      <w:start w:val="1"/>
      <w:numFmt w:val="lowerLetter"/>
      <w:lvlText w:val="%5."/>
      <w:lvlJc w:val="left"/>
      <w:pPr>
        <w:tabs>
          <w:tab w:val="num" w:pos="3597"/>
        </w:tabs>
        <w:ind w:left="3597" w:hanging="360"/>
      </w:pPr>
      <w:rPr>
        <w:rFonts w:cs="Times New Roman"/>
      </w:rPr>
    </w:lvl>
    <w:lvl w:ilvl="5">
      <w:start w:val="1"/>
      <w:numFmt w:val="lowerRoman"/>
      <w:lvlText w:val="%6."/>
      <w:lvlJc w:val="right"/>
      <w:pPr>
        <w:tabs>
          <w:tab w:val="num" w:pos="4317"/>
        </w:tabs>
        <w:ind w:left="4317" w:hanging="180"/>
      </w:pPr>
      <w:rPr>
        <w:rFonts w:cs="Times New Roman"/>
      </w:rPr>
    </w:lvl>
    <w:lvl w:ilvl="6">
      <w:start w:val="1"/>
      <w:numFmt w:val="decimal"/>
      <w:lvlText w:val="%7."/>
      <w:lvlJc w:val="left"/>
      <w:pPr>
        <w:tabs>
          <w:tab w:val="num" w:pos="5037"/>
        </w:tabs>
        <w:ind w:left="5037" w:hanging="360"/>
      </w:pPr>
      <w:rPr>
        <w:rFonts w:cs="Times New Roman"/>
      </w:rPr>
    </w:lvl>
    <w:lvl w:ilvl="7">
      <w:start w:val="1"/>
      <w:numFmt w:val="lowerLetter"/>
      <w:lvlText w:val="%8."/>
      <w:lvlJc w:val="left"/>
      <w:pPr>
        <w:tabs>
          <w:tab w:val="num" w:pos="5757"/>
        </w:tabs>
        <w:ind w:left="5757" w:hanging="360"/>
      </w:pPr>
      <w:rPr>
        <w:rFonts w:cs="Times New Roman"/>
      </w:rPr>
    </w:lvl>
    <w:lvl w:ilvl="8">
      <w:start w:val="1"/>
      <w:numFmt w:val="lowerRoman"/>
      <w:lvlText w:val="%9."/>
      <w:lvlJc w:val="right"/>
      <w:pPr>
        <w:tabs>
          <w:tab w:val="num" w:pos="6477"/>
        </w:tabs>
        <w:ind w:left="6477" w:hanging="180"/>
      </w:pPr>
      <w:rPr>
        <w:rFonts w:cs="Times New Roman"/>
      </w:rPr>
    </w:lvl>
  </w:abstractNum>
  <w:abstractNum w:abstractNumId="30">
    <w:nsid w:val="7D8D6040"/>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29"/>
  </w:num>
  <w:num w:numId="2">
    <w:abstractNumId w:val="22"/>
  </w:num>
  <w:num w:numId="3">
    <w:abstractNumId w:val="6"/>
  </w:num>
  <w:num w:numId="4">
    <w:abstractNumId w:val="18"/>
  </w:num>
  <w:num w:numId="5">
    <w:abstractNumId w:val="12"/>
  </w:num>
  <w:num w:numId="6">
    <w:abstractNumId w:val="23"/>
  </w:num>
  <w:num w:numId="7">
    <w:abstractNumId w:val="21"/>
  </w:num>
  <w:num w:numId="8">
    <w:abstractNumId w:val="7"/>
  </w:num>
  <w:num w:numId="9">
    <w:abstractNumId w:val="10"/>
  </w:num>
  <w:num w:numId="10">
    <w:abstractNumId w:val="25"/>
  </w:num>
  <w:num w:numId="11">
    <w:abstractNumId w:val="24"/>
  </w:num>
  <w:num w:numId="12">
    <w:abstractNumId w:val="28"/>
  </w:num>
  <w:num w:numId="13">
    <w:abstractNumId w:val="20"/>
  </w:num>
  <w:num w:numId="14">
    <w:abstractNumId w:val="19"/>
  </w:num>
  <w:num w:numId="15">
    <w:abstractNumId w:val="15"/>
  </w:num>
  <w:num w:numId="16">
    <w:abstractNumId w:val="27"/>
  </w:num>
  <w:num w:numId="17">
    <w:abstractNumId w:val="26"/>
  </w:num>
  <w:num w:numId="18">
    <w:abstractNumId w:val="30"/>
  </w:num>
  <w:num w:numId="19">
    <w:abstractNumId w:val="16"/>
  </w:num>
  <w:num w:numId="20">
    <w:abstractNumId w:val="13"/>
  </w:num>
  <w:num w:numId="21">
    <w:abstractNumId w:val="14"/>
  </w:num>
  <w:num w:numId="22">
    <w:abstractNumId w:val="11"/>
  </w:num>
  <w:num w:numId="23">
    <w:abstractNumId w:val="17"/>
  </w:num>
  <w:num w:numId="24">
    <w:abstractNumId w:val="9"/>
  </w:num>
  <w:num w:numId="2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38"/>
    <w:rsid w:val="00001074"/>
    <w:rsid w:val="00001444"/>
    <w:rsid w:val="00002F99"/>
    <w:rsid w:val="00003828"/>
    <w:rsid w:val="00003AC4"/>
    <w:rsid w:val="00005204"/>
    <w:rsid w:val="0000760C"/>
    <w:rsid w:val="00012DED"/>
    <w:rsid w:val="0001389D"/>
    <w:rsid w:val="00013D82"/>
    <w:rsid w:val="00015AD1"/>
    <w:rsid w:val="000163D1"/>
    <w:rsid w:val="00017ABC"/>
    <w:rsid w:val="00021800"/>
    <w:rsid w:val="0002365D"/>
    <w:rsid w:val="0002388E"/>
    <w:rsid w:val="000240F5"/>
    <w:rsid w:val="0002416D"/>
    <w:rsid w:val="00025106"/>
    <w:rsid w:val="0002533C"/>
    <w:rsid w:val="00027ABF"/>
    <w:rsid w:val="00027F26"/>
    <w:rsid w:val="0003008D"/>
    <w:rsid w:val="00033AAE"/>
    <w:rsid w:val="00036002"/>
    <w:rsid w:val="00036CCB"/>
    <w:rsid w:val="00037489"/>
    <w:rsid w:val="00040538"/>
    <w:rsid w:val="00040881"/>
    <w:rsid w:val="00041018"/>
    <w:rsid w:val="00041B97"/>
    <w:rsid w:val="00041DB6"/>
    <w:rsid w:val="00041E2D"/>
    <w:rsid w:val="00042127"/>
    <w:rsid w:val="0004550B"/>
    <w:rsid w:val="00046B18"/>
    <w:rsid w:val="00046DB2"/>
    <w:rsid w:val="00051035"/>
    <w:rsid w:val="00051421"/>
    <w:rsid w:val="00051F47"/>
    <w:rsid w:val="00052F7F"/>
    <w:rsid w:val="00056AB0"/>
    <w:rsid w:val="00060963"/>
    <w:rsid w:val="000610E8"/>
    <w:rsid w:val="000626E7"/>
    <w:rsid w:val="0006292D"/>
    <w:rsid w:val="00062CC2"/>
    <w:rsid w:val="0006320D"/>
    <w:rsid w:val="000655D1"/>
    <w:rsid w:val="0007236A"/>
    <w:rsid w:val="00072D48"/>
    <w:rsid w:val="000737D8"/>
    <w:rsid w:val="00074F09"/>
    <w:rsid w:val="0007792C"/>
    <w:rsid w:val="00077DD1"/>
    <w:rsid w:val="00080BCB"/>
    <w:rsid w:val="00082FE0"/>
    <w:rsid w:val="00082FF9"/>
    <w:rsid w:val="00083EA4"/>
    <w:rsid w:val="00084CA0"/>
    <w:rsid w:val="000925BA"/>
    <w:rsid w:val="0009422B"/>
    <w:rsid w:val="0009464E"/>
    <w:rsid w:val="00094A29"/>
    <w:rsid w:val="00095946"/>
    <w:rsid w:val="00095DED"/>
    <w:rsid w:val="000A0217"/>
    <w:rsid w:val="000A349D"/>
    <w:rsid w:val="000A3BCC"/>
    <w:rsid w:val="000A48D5"/>
    <w:rsid w:val="000A5DCC"/>
    <w:rsid w:val="000B5B8D"/>
    <w:rsid w:val="000B6313"/>
    <w:rsid w:val="000B7FC7"/>
    <w:rsid w:val="000C0739"/>
    <w:rsid w:val="000C1C30"/>
    <w:rsid w:val="000C2D9F"/>
    <w:rsid w:val="000C3EFA"/>
    <w:rsid w:val="000C561E"/>
    <w:rsid w:val="000D06C0"/>
    <w:rsid w:val="000D0DC9"/>
    <w:rsid w:val="000D0F39"/>
    <w:rsid w:val="000D19BA"/>
    <w:rsid w:val="000D2281"/>
    <w:rsid w:val="000D442A"/>
    <w:rsid w:val="000D4ED8"/>
    <w:rsid w:val="000D51A1"/>
    <w:rsid w:val="000D7B38"/>
    <w:rsid w:val="000E0AB9"/>
    <w:rsid w:val="000E1047"/>
    <w:rsid w:val="000E1243"/>
    <w:rsid w:val="000E1928"/>
    <w:rsid w:val="000E3928"/>
    <w:rsid w:val="000E3D04"/>
    <w:rsid w:val="000E4EBA"/>
    <w:rsid w:val="000F19E1"/>
    <w:rsid w:val="000F3D88"/>
    <w:rsid w:val="000F74B1"/>
    <w:rsid w:val="000F78BF"/>
    <w:rsid w:val="00101F0C"/>
    <w:rsid w:val="00101F16"/>
    <w:rsid w:val="00102621"/>
    <w:rsid w:val="00102D15"/>
    <w:rsid w:val="00103FCC"/>
    <w:rsid w:val="001058A2"/>
    <w:rsid w:val="00107952"/>
    <w:rsid w:val="00111439"/>
    <w:rsid w:val="00112000"/>
    <w:rsid w:val="00112064"/>
    <w:rsid w:val="00112A58"/>
    <w:rsid w:val="00112BA5"/>
    <w:rsid w:val="001139F6"/>
    <w:rsid w:val="00115951"/>
    <w:rsid w:val="00115CED"/>
    <w:rsid w:val="001160C5"/>
    <w:rsid w:val="001161E0"/>
    <w:rsid w:val="00120A58"/>
    <w:rsid w:val="0012154A"/>
    <w:rsid w:val="00121657"/>
    <w:rsid w:val="00124CA6"/>
    <w:rsid w:val="0012659A"/>
    <w:rsid w:val="00131860"/>
    <w:rsid w:val="001338A4"/>
    <w:rsid w:val="001338C7"/>
    <w:rsid w:val="001362A2"/>
    <w:rsid w:val="001367CE"/>
    <w:rsid w:val="001376A9"/>
    <w:rsid w:val="00141CF0"/>
    <w:rsid w:val="00142F94"/>
    <w:rsid w:val="0014428F"/>
    <w:rsid w:val="001442FB"/>
    <w:rsid w:val="00144BF8"/>
    <w:rsid w:val="00145130"/>
    <w:rsid w:val="00147C3E"/>
    <w:rsid w:val="00150389"/>
    <w:rsid w:val="001532B5"/>
    <w:rsid w:val="001536A8"/>
    <w:rsid w:val="00155CB5"/>
    <w:rsid w:val="001561BA"/>
    <w:rsid w:val="00156F9D"/>
    <w:rsid w:val="00157365"/>
    <w:rsid w:val="00157BEA"/>
    <w:rsid w:val="00157F54"/>
    <w:rsid w:val="0016043B"/>
    <w:rsid w:val="001609C9"/>
    <w:rsid w:val="001657BA"/>
    <w:rsid w:val="00165F00"/>
    <w:rsid w:val="0016777D"/>
    <w:rsid w:val="001707B4"/>
    <w:rsid w:val="0017272E"/>
    <w:rsid w:val="00175974"/>
    <w:rsid w:val="00176D73"/>
    <w:rsid w:val="00180678"/>
    <w:rsid w:val="00180685"/>
    <w:rsid w:val="00182B37"/>
    <w:rsid w:val="001835D6"/>
    <w:rsid w:val="00183894"/>
    <w:rsid w:val="00187559"/>
    <w:rsid w:val="001909D8"/>
    <w:rsid w:val="00191BAF"/>
    <w:rsid w:val="00193F54"/>
    <w:rsid w:val="00195634"/>
    <w:rsid w:val="001958F3"/>
    <w:rsid w:val="001A1628"/>
    <w:rsid w:val="001A220F"/>
    <w:rsid w:val="001A3D92"/>
    <w:rsid w:val="001A519E"/>
    <w:rsid w:val="001A559E"/>
    <w:rsid w:val="001A5D0E"/>
    <w:rsid w:val="001A6130"/>
    <w:rsid w:val="001A7DD6"/>
    <w:rsid w:val="001B0E4B"/>
    <w:rsid w:val="001B1A04"/>
    <w:rsid w:val="001B3EDC"/>
    <w:rsid w:val="001B6573"/>
    <w:rsid w:val="001C172F"/>
    <w:rsid w:val="001C3ED2"/>
    <w:rsid w:val="001C4CDA"/>
    <w:rsid w:val="001C5BDF"/>
    <w:rsid w:val="001C785A"/>
    <w:rsid w:val="001C7BFA"/>
    <w:rsid w:val="001D32DF"/>
    <w:rsid w:val="001D457E"/>
    <w:rsid w:val="001D75B6"/>
    <w:rsid w:val="001E0A46"/>
    <w:rsid w:val="001E1AFC"/>
    <w:rsid w:val="001E29C8"/>
    <w:rsid w:val="001E2A2F"/>
    <w:rsid w:val="001E4360"/>
    <w:rsid w:val="001E60D3"/>
    <w:rsid w:val="001E6762"/>
    <w:rsid w:val="001F0B5C"/>
    <w:rsid w:val="001F40BA"/>
    <w:rsid w:val="001F5167"/>
    <w:rsid w:val="001F5BDE"/>
    <w:rsid w:val="001F63B9"/>
    <w:rsid w:val="001F7954"/>
    <w:rsid w:val="00202B61"/>
    <w:rsid w:val="00203992"/>
    <w:rsid w:val="00204799"/>
    <w:rsid w:val="002047D1"/>
    <w:rsid w:val="0020784A"/>
    <w:rsid w:val="00211E31"/>
    <w:rsid w:val="00212162"/>
    <w:rsid w:val="0021331B"/>
    <w:rsid w:val="00213723"/>
    <w:rsid w:val="00213C99"/>
    <w:rsid w:val="00214629"/>
    <w:rsid w:val="002149A0"/>
    <w:rsid w:val="00220ACC"/>
    <w:rsid w:val="0022164C"/>
    <w:rsid w:val="00225E91"/>
    <w:rsid w:val="002268EE"/>
    <w:rsid w:val="00226F88"/>
    <w:rsid w:val="002303FE"/>
    <w:rsid w:val="00232198"/>
    <w:rsid w:val="00232F97"/>
    <w:rsid w:val="002347CB"/>
    <w:rsid w:val="00235BCC"/>
    <w:rsid w:val="00237E91"/>
    <w:rsid w:val="002406E1"/>
    <w:rsid w:val="00240F1E"/>
    <w:rsid w:val="00241145"/>
    <w:rsid w:val="002412A3"/>
    <w:rsid w:val="00242058"/>
    <w:rsid w:val="00251397"/>
    <w:rsid w:val="002515D1"/>
    <w:rsid w:val="0025288F"/>
    <w:rsid w:val="00254FA0"/>
    <w:rsid w:val="002567C9"/>
    <w:rsid w:val="00257747"/>
    <w:rsid w:val="002606B5"/>
    <w:rsid w:val="0026147B"/>
    <w:rsid w:val="00261C40"/>
    <w:rsid w:val="0026201B"/>
    <w:rsid w:val="00262DC4"/>
    <w:rsid w:val="00264D3B"/>
    <w:rsid w:val="002656F3"/>
    <w:rsid w:val="002703B3"/>
    <w:rsid w:val="00270486"/>
    <w:rsid w:val="00270F8D"/>
    <w:rsid w:val="0027138A"/>
    <w:rsid w:val="00271F8B"/>
    <w:rsid w:val="002728AB"/>
    <w:rsid w:val="00274C6B"/>
    <w:rsid w:val="00280A0B"/>
    <w:rsid w:val="002815DA"/>
    <w:rsid w:val="002827F9"/>
    <w:rsid w:val="00286CA4"/>
    <w:rsid w:val="00287BB9"/>
    <w:rsid w:val="002937B3"/>
    <w:rsid w:val="002A0381"/>
    <w:rsid w:val="002A198D"/>
    <w:rsid w:val="002A7E5E"/>
    <w:rsid w:val="002B03E9"/>
    <w:rsid w:val="002B0928"/>
    <w:rsid w:val="002B108A"/>
    <w:rsid w:val="002B152D"/>
    <w:rsid w:val="002B1550"/>
    <w:rsid w:val="002B278F"/>
    <w:rsid w:val="002B4589"/>
    <w:rsid w:val="002B4B13"/>
    <w:rsid w:val="002B57B7"/>
    <w:rsid w:val="002B5A99"/>
    <w:rsid w:val="002B5DA1"/>
    <w:rsid w:val="002B6B92"/>
    <w:rsid w:val="002C3282"/>
    <w:rsid w:val="002C349D"/>
    <w:rsid w:val="002C437A"/>
    <w:rsid w:val="002C4575"/>
    <w:rsid w:val="002C55BC"/>
    <w:rsid w:val="002C69AF"/>
    <w:rsid w:val="002C712C"/>
    <w:rsid w:val="002D66C0"/>
    <w:rsid w:val="002E0983"/>
    <w:rsid w:val="002E26C2"/>
    <w:rsid w:val="002E2AD9"/>
    <w:rsid w:val="002E69AC"/>
    <w:rsid w:val="002F0099"/>
    <w:rsid w:val="002F03A1"/>
    <w:rsid w:val="002F2D0F"/>
    <w:rsid w:val="002F519B"/>
    <w:rsid w:val="002F53F7"/>
    <w:rsid w:val="002F5602"/>
    <w:rsid w:val="002F5726"/>
    <w:rsid w:val="002F5C97"/>
    <w:rsid w:val="002F6D9C"/>
    <w:rsid w:val="00304255"/>
    <w:rsid w:val="003064DC"/>
    <w:rsid w:val="00312CD5"/>
    <w:rsid w:val="00314A36"/>
    <w:rsid w:val="0031517C"/>
    <w:rsid w:val="00315D93"/>
    <w:rsid w:val="00316389"/>
    <w:rsid w:val="00317B3B"/>
    <w:rsid w:val="0032033F"/>
    <w:rsid w:val="0032073E"/>
    <w:rsid w:val="003212A9"/>
    <w:rsid w:val="00321462"/>
    <w:rsid w:val="00322311"/>
    <w:rsid w:val="0032247E"/>
    <w:rsid w:val="0032309E"/>
    <w:rsid w:val="003233E0"/>
    <w:rsid w:val="0032381F"/>
    <w:rsid w:val="003239FB"/>
    <w:rsid w:val="00323ED1"/>
    <w:rsid w:val="0032562B"/>
    <w:rsid w:val="00327AA8"/>
    <w:rsid w:val="00331519"/>
    <w:rsid w:val="00332833"/>
    <w:rsid w:val="00340829"/>
    <w:rsid w:val="003428E3"/>
    <w:rsid w:val="003439D7"/>
    <w:rsid w:val="00344DF4"/>
    <w:rsid w:val="00346339"/>
    <w:rsid w:val="00347C1E"/>
    <w:rsid w:val="00350197"/>
    <w:rsid w:val="003511B7"/>
    <w:rsid w:val="003515FE"/>
    <w:rsid w:val="00353C58"/>
    <w:rsid w:val="0035419D"/>
    <w:rsid w:val="00354384"/>
    <w:rsid w:val="00357C09"/>
    <w:rsid w:val="00361AB7"/>
    <w:rsid w:val="00362D1D"/>
    <w:rsid w:val="00363AEB"/>
    <w:rsid w:val="0036557C"/>
    <w:rsid w:val="003673F4"/>
    <w:rsid w:val="00367B10"/>
    <w:rsid w:val="003707FB"/>
    <w:rsid w:val="0037273B"/>
    <w:rsid w:val="003753C6"/>
    <w:rsid w:val="003777C2"/>
    <w:rsid w:val="003814EF"/>
    <w:rsid w:val="003826CC"/>
    <w:rsid w:val="003832D4"/>
    <w:rsid w:val="00383889"/>
    <w:rsid w:val="00383EC5"/>
    <w:rsid w:val="0038487F"/>
    <w:rsid w:val="00385141"/>
    <w:rsid w:val="00386E90"/>
    <w:rsid w:val="00387684"/>
    <w:rsid w:val="00390F45"/>
    <w:rsid w:val="00392DB1"/>
    <w:rsid w:val="0039421F"/>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346E"/>
    <w:rsid w:val="003B3B83"/>
    <w:rsid w:val="003B413F"/>
    <w:rsid w:val="003B43EE"/>
    <w:rsid w:val="003B448B"/>
    <w:rsid w:val="003B4D06"/>
    <w:rsid w:val="003B4DE4"/>
    <w:rsid w:val="003B72D7"/>
    <w:rsid w:val="003B755E"/>
    <w:rsid w:val="003C0927"/>
    <w:rsid w:val="003C1126"/>
    <w:rsid w:val="003C20E5"/>
    <w:rsid w:val="003C5D5A"/>
    <w:rsid w:val="003C6632"/>
    <w:rsid w:val="003C70B6"/>
    <w:rsid w:val="003D0210"/>
    <w:rsid w:val="003D18DB"/>
    <w:rsid w:val="003D289C"/>
    <w:rsid w:val="003D36AE"/>
    <w:rsid w:val="003D4508"/>
    <w:rsid w:val="003D4A19"/>
    <w:rsid w:val="003D5957"/>
    <w:rsid w:val="003D6C3A"/>
    <w:rsid w:val="003D6D45"/>
    <w:rsid w:val="003E0A84"/>
    <w:rsid w:val="003E3706"/>
    <w:rsid w:val="003E50BB"/>
    <w:rsid w:val="003E51AC"/>
    <w:rsid w:val="003E6F0E"/>
    <w:rsid w:val="003E764A"/>
    <w:rsid w:val="003F0568"/>
    <w:rsid w:val="003F1824"/>
    <w:rsid w:val="003F2026"/>
    <w:rsid w:val="003F29F8"/>
    <w:rsid w:val="003F4649"/>
    <w:rsid w:val="003F47FF"/>
    <w:rsid w:val="003F4836"/>
    <w:rsid w:val="00405FC1"/>
    <w:rsid w:val="0040758F"/>
    <w:rsid w:val="0041298D"/>
    <w:rsid w:val="00413711"/>
    <w:rsid w:val="00415FB4"/>
    <w:rsid w:val="004171DC"/>
    <w:rsid w:val="00417879"/>
    <w:rsid w:val="0042168C"/>
    <w:rsid w:val="0042418D"/>
    <w:rsid w:val="00426185"/>
    <w:rsid w:val="0042639B"/>
    <w:rsid w:val="00426BB5"/>
    <w:rsid w:val="004303DD"/>
    <w:rsid w:val="0043059E"/>
    <w:rsid w:val="00430833"/>
    <w:rsid w:val="0043244D"/>
    <w:rsid w:val="00435DE9"/>
    <w:rsid w:val="004364A9"/>
    <w:rsid w:val="00440AB3"/>
    <w:rsid w:val="0044179B"/>
    <w:rsid w:val="004438C2"/>
    <w:rsid w:val="00445700"/>
    <w:rsid w:val="00445F8A"/>
    <w:rsid w:val="00446455"/>
    <w:rsid w:val="0044649E"/>
    <w:rsid w:val="00450695"/>
    <w:rsid w:val="00451938"/>
    <w:rsid w:val="00451F7E"/>
    <w:rsid w:val="004520F0"/>
    <w:rsid w:val="00454C91"/>
    <w:rsid w:val="0046364B"/>
    <w:rsid w:val="004654A4"/>
    <w:rsid w:val="00465DBE"/>
    <w:rsid w:val="00467100"/>
    <w:rsid w:val="0046776B"/>
    <w:rsid w:val="0047009A"/>
    <w:rsid w:val="00471993"/>
    <w:rsid w:val="004740B7"/>
    <w:rsid w:val="00474C57"/>
    <w:rsid w:val="00475A2E"/>
    <w:rsid w:val="00476F04"/>
    <w:rsid w:val="00477B27"/>
    <w:rsid w:val="00481EB3"/>
    <w:rsid w:val="00482D54"/>
    <w:rsid w:val="00485788"/>
    <w:rsid w:val="00485E8C"/>
    <w:rsid w:val="004876E5"/>
    <w:rsid w:val="00487E8E"/>
    <w:rsid w:val="00494120"/>
    <w:rsid w:val="00497E8D"/>
    <w:rsid w:val="004A0301"/>
    <w:rsid w:val="004A12A2"/>
    <w:rsid w:val="004A12AB"/>
    <w:rsid w:val="004A1B2E"/>
    <w:rsid w:val="004A2CAB"/>
    <w:rsid w:val="004A2FD2"/>
    <w:rsid w:val="004A3FA2"/>
    <w:rsid w:val="004A6360"/>
    <w:rsid w:val="004A650D"/>
    <w:rsid w:val="004A776D"/>
    <w:rsid w:val="004A793D"/>
    <w:rsid w:val="004B2CFA"/>
    <w:rsid w:val="004B468E"/>
    <w:rsid w:val="004B4CC8"/>
    <w:rsid w:val="004B5814"/>
    <w:rsid w:val="004B5DA1"/>
    <w:rsid w:val="004B5FC7"/>
    <w:rsid w:val="004B66B9"/>
    <w:rsid w:val="004B710F"/>
    <w:rsid w:val="004C2230"/>
    <w:rsid w:val="004C29B2"/>
    <w:rsid w:val="004C3BC9"/>
    <w:rsid w:val="004C499A"/>
    <w:rsid w:val="004C5E34"/>
    <w:rsid w:val="004D00EF"/>
    <w:rsid w:val="004D1C31"/>
    <w:rsid w:val="004D2A7B"/>
    <w:rsid w:val="004D3D3A"/>
    <w:rsid w:val="004D6817"/>
    <w:rsid w:val="004D7064"/>
    <w:rsid w:val="004E20CE"/>
    <w:rsid w:val="004E3C40"/>
    <w:rsid w:val="004E593C"/>
    <w:rsid w:val="004E7A01"/>
    <w:rsid w:val="004E7DCB"/>
    <w:rsid w:val="004F2D9B"/>
    <w:rsid w:val="004F346B"/>
    <w:rsid w:val="004F523F"/>
    <w:rsid w:val="004F54DB"/>
    <w:rsid w:val="004F61B5"/>
    <w:rsid w:val="004F695C"/>
    <w:rsid w:val="004F78FF"/>
    <w:rsid w:val="004F7AAE"/>
    <w:rsid w:val="00501A1E"/>
    <w:rsid w:val="005031DE"/>
    <w:rsid w:val="005033E8"/>
    <w:rsid w:val="00503ADF"/>
    <w:rsid w:val="00505440"/>
    <w:rsid w:val="005078F6"/>
    <w:rsid w:val="005105EE"/>
    <w:rsid w:val="00512972"/>
    <w:rsid w:val="00512C43"/>
    <w:rsid w:val="00514800"/>
    <w:rsid w:val="0051681D"/>
    <w:rsid w:val="0051727A"/>
    <w:rsid w:val="00520725"/>
    <w:rsid w:val="00522F80"/>
    <w:rsid w:val="00525586"/>
    <w:rsid w:val="00526029"/>
    <w:rsid w:val="00527531"/>
    <w:rsid w:val="00527A59"/>
    <w:rsid w:val="00532652"/>
    <w:rsid w:val="00534B36"/>
    <w:rsid w:val="00536BF9"/>
    <w:rsid w:val="0053788C"/>
    <w:rsid w:val="0054058E"/>
    <w:rsid w:val="00544E2E"/>
    <w:rsid w:val="00545E4D"/>
    <w:rsid w:val="00550BB2"/>
    <w:rsid w:val="00550F50"/>
    <w:rsid w:val="0055188D"/>
    <w:rsid w:val="005557B4"/>
    <w:rsid w:val="00555CAD"/>
    <w:rsid w:val="005565BC"/>
    <w:rsid w:val="00556ACF"/>
    <w:rsid w:val="00556CB7"/>
    <w:rsid w:val="00562989"/>
    <w:rsid w:val="00563066"/>
    <w:rsid w:val="00565516"/>
    <w:rsid w:val="00570042"/>
    <w:rsid w:val="0057166D"/>
    <w:rsid w:val="00571F7A"/>
    <w:rsid w:val="00574A84"/>
    <w:rsid w:val="005765A7"/>
    <w:rsid w:val="005809F4"/>
    <w:rsid w:val="00583349"/>
    <w:rsid w:val="00590DC1"/>
    <w:rsid w:val="00593BA6"/>
    <w:rsid w:val="005944FF"/>
    <w:rsid w:val="00594F02"/>
    <w:rsid w:val="00594FEB"/>
    <w:rsid w:val="00595763"/>
    <w:rsid w:val="005969F2"/>
    <w:rsid w:val="00597B8F"/>
    <w:rsid w:val="005A4847"/>
    <w:rsid w:val="005A49C8"/>
    <w:rsid w:val="005A54B0"/>
    <w:rsid w:val="005A5777"/>
    <w:rsid w:val="005A5BAF"/>
    <w:rsid w:val="005A6F2E"/>
    <w:rsid w:val="005A797F"/>
    <w:rsid w:val="005B01B2"/>
    <w:rsid w:val="005B1FA0"/>
    <w:rsid w:val="005B2327"/>
    <w:rsid w:val="005B2DD9"/>
    <w:rsid w:val="005B39EB"/>
    <w:rsid w:val="005B3C31"/>
    <w:rsid w:val="005B3F0E"/>
    <w:rsid w:val="005B4351"/>
    <w:rsid w:val="005B5AA9"/>
    <w:rsid w:val="005C19C4"/>
    <w:rsid w:val="005C1F42"/>
    <w:rsid w:val="005C285B"/>
    <w:rsid w:val="005C3863"/>
    <w:rsid w:val="005C3FF4"/>
    <w:rsid w:val="005C4249"/>
    <w:rsid w:val="005C51E3"/>
    <w:rsid w:val="005C58AF"/>
    <w:rsid w:val="005C5AA3"/>
    <w:rsid w:val="005C722E"/>
    <w:rsid w:val="005C7C2B"/>
    <w:rsid w:val="005D0207"/>
    <w:rsid w:val="005D205E"/>
    <w:rsid w:val="005D3829"/>
    <w:rsid w:val="005D47D9"/>
    <w:rsid w:val="005D56E2"/>
    <w:rsid w:val="005D5B64"/>
    <w:rsid w:val="005D6F05"/>
    <w:rsid w:val="005D6FA2"/>
    <w:rsid w:val="005D71CF"/>
    <w:rsid w:val="005D76DF"/>
    <w:rsid w:val="005D7A18"/>
    <w:rsid w:val="005E05E0"/>
    <w:rsid w:val="005E0AC1"/>
    <w:rsid w:val="005E17FD"/>
    <w:rsid w:val="005E1DF5"/>
    <w:rsid w:val="005E320E"/>
    <w:rsid w:val="005E5280"/>
    <w:rsid w:val="005E6086"/>
    <w:rsid w:val="005E672E"/>
    <w:rsid w:val="005F16F0"/>
    <w:rsid w:val="005F5861"/>
    <w:rsid w:val="005F5FDC"/>
    <w:rsid w:val="005F62D7"/>
    <w:rsid w:val="005F7A93"/>
    <w:rsid w:val="005F7C89"/>
    <w:rsid w:val="00600A94"/>
    <w:rsid w:val="00600C5F"/>
    <w:rsid w:val="0060295E"/>
    <w:rsid w:val="0060330A"/>
    <w:rsid w:val="00603E4A"/>
    <w:rsid w:val="006054E3"/>
    <w:rsid w:val="006055D5"/>
    <w:rsid w:val="00605DD0"/>
    <w:rsid w:val="0060732B"/>
    <w:rsid w:val="00612F82"/>
    <w:rsid w:val="00613AD0"/>
    <w:rsid w:val="006224C7"/>
    <w:rsid w:val="00623CE8"/>
    <w:rsid w:val="0062432D"/>
    <w:rsid w:val="006310B8"/>
    <w:rsid w:val="00632218"/>
    <w:rsid w:val="00632EAC"/>
    <w:rsid w:val="00634B26"/>
    <w:rsid w:val="0063675A"/>
    <w:rsid w:val="00636A37"/>
    <w:rsid w:val="00637CE9"/>
    <w:rsid w:val="00640589"/>
    <w:rsid w:val="006405A5"/>
    <w:rsid w:val="00641021"/>
    <w:rsid w:val="006436F2"/>
    <w:rsid w:val="00645FB4"/>
    <w:rsid w:val="00651435"/>
    <w:rsid w:val="00654561"/>
    <w:rsid w:val="00654EA4"/>
    <w:rsid w:val="00655BFA"/>
    <w:rsid w:val="00657DAA"/>
    <w:rsid w:val="0066008D"/>
    <w:rsid w:val="00660380"/>
    <w:rsid w:val="006612B6"/>
    <w:rsid w:val="0066204C"/>
    <w:rsid w:val="0066283A"/>
    <w:rsid w:val="0066691F"/>
    <w:rsid w:val="0066754E"/>
    <w:rsid w:val="00667A33"/>
    <w:rsid w:val="00670111"/>
    <w:rsid w:val="006707D2"/>
    <w:rsid w:val="0067137E"/>
    <w:rsid w:val="00672925"/>
    <w:rsid w:val="00676F75"/>
    <w:rsid w:val="00677C75"/>
    <w:rsid w:val="006846F5"/>
    <w:rsid w:val="00685E9D"/>
    <w:rsid w:val="00686DB2"/>
    <w:rsid w:val="00687BC4"/>
    <w:rsid w:val="00690877"/>
    <w:rsid w:val="0069222E"/>
    <w:rsid w:val="00692A6C"/>
    <w:rsid w:val="0069504D"/>
    <w:rsid w:val="006967A7"/>
    <w:rsid w:val="00697390"/>
    <w:rsid w:val="006A0B64"/>
    <w:rsid w:val="006A2A3E"/>
    <w:rsid w:val="006A34BE"/>
    <w:rsid w:val="006A3DF6"/>
    <w:rsid w:val="006A68E6"/>
    <w:rsid w:val="006B0412"/>
    <w:rsid w:val="006B146B"/>
    <w:rsid w:val="006B1FEA"/>
    <w:rsid w:val="006B4F63"/>
    <w:rsid w:val="006B6511"/>
    <w:rsid w:val="006B651F"/>
    <w:rsid w:val="006B7202"/>
    <w:rsid w:val="006B7D7D"/>
    <w:rsid w:val="006C1BEA"/>
    <w:rsid w:val="006C1C32"/>
    <w:rsid w:val="006C4046"/>
    <w:rsid w:val="006C443E"/>
    <w:rsid w:val="006C58C9"/>
    <w:rsid w:val="006D2C7E"/>
    <w:rsid w:val="006D565B"/>
    <w:rsid w:val="006D6677"/>
    <w:rsid w:val="006D6770"/>
    <w:rsid w:val="006D6A69"/>
    <w:rsid w:val="006D6AD1"/>
    <w:rsid w:val="006D7039"/>
    <w:rsid w:val="006E07C8"/>
    <w:rsid w:val="006E0A02"/>
    <w:rsid w:val="006E6174"/>
    <w:rsid w:val="006F262B"/>
    <w:rsid w:val="006F4D50"/>
    <w:rsid w:val="006F736B"/>
    <w:rsid w:val="006F73FD"/>
    <w:rsid w:val="006F7538"/>
    <w:rsid w:val="006F7E3E"/>
    <w:rsid w:val="00703C94"/>
    <w:rsid w:val="00705269"/>
    <w:rsid w:val="007062F5"/>
    <w:rsid w:val="00706D11"/>
    <w:rsid w:val="00710617"/>
    <w:rsid w:val="00711735"/>
    <w:rsid w:val="00711CD8"/>
    <w:rsid w:val="007121BF"/>
    <w:rsid w:val="0071264E"/>
    <w:rsid w:val="007149F2"/>
    <w:rsid w:val="00714A42"/>
    <w:rsid w:val="00715571"/>
    <w:rsid w:val="00716E11"/>
    <w:rsid w:val="0071762D"/>
    <w:rsid w:val="00717FA0"/>
    <w:rsid w:val="007209B0"/>
    <w:rsid w:val="00725028"/>
    <w:rsid w:val="00727E32"/>
    <w:rsid w:val="00730822"/>
    <w:rsid w:val="00730D84"/>
    <w:rsid w:val="00730DE8"/>
    <w:rsid w:val="0073118C"/>
    <w:rsid w:val="00731EB4"/>
    <w:rsid w:val="0073423A"/>
    <w:rsid w:val="007344C9"/>
    <w:rsid w:val="00734A0C"/>
    <w:rsid w:val="00736C05"/>
    <w:rsid w:val="00736CB6"/>
    <w:rsid w:val="007412B7"/>
    <w:rsid w:val="00741539"/>
    <w:rsid w:val="007415F0"/>
    <w:rsid w:val="00742F91"/>
    <w:rsid w:val="007443DD"/>
    <w:rsid w:val="007455D1"/>
    <w:rsid w:val="00746E75"/>
    <w:rsid w:val="00747284"/>
    <w:rsid w:val="00750D92"/>
    <w:rsid w:val="00754E4B"/>
    <w:rsid w:val="007556C2"/>
    <w:rsid w:val="00757D05"/>
    <w:rsid w:val="007608CB"/>
    <w:rsid w:val="00764507"/>
    <w:rsid w:val="00764BD2"/>
    <w:rsid w:val="00767028"/>
    <w:rsid w:val="007673FD"/>
    <w:rsid w:val="0077015A"/>
    <w:rsid w:val="007728B3"/>
    <w:rsid w:val="00772A6A"/>
    <w:rsid w:val="00777BEE"/>
    <w:rsid w:val="0078079D"/>
    <w:rsid w:val="007821A2"/>
    <w:rsid w:val="00782C36"/>
    <w:rsid w:val="00783E60"/>
    <w:rsid w:val="00783FE8"/>
    <w:rsid w:val="00785275"/>
    <w:rsid w:val="00785452"/>
    <w:rsid w:val="00786634"/>
    <w:rsid w:val="00787090"/>
    <w:rsid w:val="007874A6"/>
    <w:rsid w:val="0079003E"/>
    <w:rsid w:val="007918EE"/>
    <w:rsid w:val="00793A3E"/>
    <w:rsid w:val="00794D8C"/>
    <w:rsid w:val="007960CE"/>
    <w:rsid w:val="007968F1"/>
    <w:rsid w:val="00797F4C"/>
    <w:rsid w:val="007A1A6C"/>
    <w:rsid w:val="007A1C2E"/>
    <w:rsid w:val="007A1CC4"/>
    <w:rsid w:val="007A4C82"/>
    <w:rsid w:val="007A6A5D"/>
    <w:rsid w:val="007A7CD0"/>
    <w:rsid w:val="007B10FD"/>
    <w:rsid w:val="007B1281"/>
    <w:rsid w:val="007B217D"/>
    <w:rsid w:val="007B2CC6"/>
    <w:rsid w:val="007B3D7C"/>
    <w:rsid w:val="007B6875"/>
    <w:rsid w:val="007B72C0"/>
    <w:rsid w:val="007B7651"/>
    <w:rsid w:val="007C095D"/>
    <w:rsid w:val="007C0B2E"/>
    <w:rsid w:val="007C1AB0"/>
    <w:rsid w:val="007C20F5"/>
    <w:rsid w:val="007C4F2F"/>
    <w:rsid w:val="007C52D1"/>
    <w:rsid w:val="007C5C13"/>
    <w:rsid w:val="007C7100"/>
    <w:rsid w:val="007C7DFD"/>
    <w:rsid w:val="007D3022"/>
    <w:rsid w:val="007D4912"/>
    <w:rsid w:val="007D7324"/>
    <w:rsid w:val="007D7A6E"/>
    <w:rsid w:val="007E164B"/>
    <w:rsid w:val="007E4D5A"/>
    <w:rsid w:val="007E5149"/>
    <w:rsid w:val="007E5994"/>
    <w:rsid w:val="007E5BA9"/>
    <w:rsid w:val="007E6BBA"/>
    <w:rsid w:val="007E79C1"/>
    <w:rsid w:val="007F0D83"/>
    <w:rsid w:val="007F145D"/>
    <w:rsid w:val="007F2F8D"/>
    <w:rsid w:val="007F3C35"/>
    <w:rsid w:val="007F4763"/>
    <w:rsid w:val="0080005B"/>
    <w:rsid w:val="00800F3B"/>
    <w:rsid w:val="0080104B"/>
    <w:rsid w:val="008029DE"/>
    <w:rsid w:val="00804E38"/>
    <w:rsid w:val="0080710F"/>
    <w:rsid w:val="008134A3"/>
    <w:rsid w:val="0081536B"/>
    <w:rsid w:val="00815EF3"/>
    <w:rsid w:val="008168D1"/>
    <w:rsid w:val="00816C69"/>
    <w:rsid w:val="00816E4E"/>
    <w:rsid w:val="00817A09"/>
    <w:rsid w:val="0082108D"/>
    <w:rsid w:val="008231E6"/>
    <w:rsid w:val="00823338"/>
    <w:rsid w:val="00824A34"/>
    <w:rsid w:val="008257E3"/>
    <w:rsid w:val="00827618"/>
    <w:rsid w:val="00835227"/>
    <w:rsid w:val="00836B6F"/>
    <w:rsid w:val="008372A6"/>
    <w:rsid w:val="00840606"/>
    <w:rsid w:val="00840923"/>
    <w:rsid w:val="00841DE3"/>
    <w:rsid w:val="00844706"/>
    <w:rsid w:val="008449D3"/>
    <w:rsid w:val="00844AB4"/>
    <w:rsid w:val="00845085"/>
    <w:rsid w:val="008459F0"/>
    <w:rsid w:val="008460C4"/>
    <w:rsid w:val="00847B85"/>
    <w:rsid w:val="00850766"/>
    <w:rsid w:val="00854221"/>
    <w:rsid w:val="00857068"/>
    <w:rsid w:val="00857F24"/>
    <w:rsid w:val="00863E8F"/>
    <w:rsid w:val="00864601"/>
    <w:rsid w:val="00867D9E"/>
    <w:rsid w:val="0087016D"/>
    <w:rsid w:val="00870B77"/>
    <w:rsid w:val="008729E0"/>
    <w:rsid w:val="008749FF"/>
    <w:rsid w:val="008750B6"/>
    <w:rsid w:val="00875168"/>
    <w:rsid w:val="008762B2"/>
    <w:rsid w:val="00876A17"/>
    <w:rsid w:val="00881AD9"/>
    <w:rsid w:val="008822D1"/>
    <w:rsid w:val="00882CBA"/>
    <w:rsid w:val="008839C4"/>
    <w:rsid w:val="00883A6C"/>
    <w:rsid w:val="008842F9"/>
    <w:rsid w:val="00884D6A"/>
    <w:rsid w:val="0088552C"/>
    <w:rsid w:val="008863E7"/>
    <w:rsid w:val="00886971"/>
    <w:rsid w:val="00886DB4"/>
    <w:rsid w:val="00890BB7"/>
    <w:rsid w:val="00891548"/>
    <w:rsid w:val="00893A61"/>
    <w:rsid w:val="008953B5"/>
    <w:rsid w:val="00895C71"/>
    <w:rsid w:val="00896120"/>
    <w:rsid w:val="00896A0F"/>
    <w:rsid w:val="00897A2B"/>
    <w:rsid w:val="008A0A46"/>
    <w:rsid w:val="008A0DB6"/>
    <w:rsid w:val="008A1C11"/>
    <w:rsid w:val="008A289E"/>
    <w:rsid w:val="008A2A3F"/>
    <w:rsid w:val="008A3ED8"/>
    <w:rsid w:val="008A4410"/>
    <w:rsid w:val="008A481E"/>
    <w:rsid w:val="008A7CFB"/>
    <w:rsid w:val="008B1192"/>
    <w:rsid w:val="008B1250"/>
    <w:rsid w:val="008B1B8A"/>
    <w:rsid w:val="008B214C"/>
    <w:rsid w:val="008B3025"/>
    <w:rsid w:val="008B50C3"/>
    <w:rsid w:val="008C058A"/>
    <w:rsid w:val="008C07CF"/>
    <w:rsid w:val="008C0925"/>
    <w:rsid w:val="008C2E32"/>
    <w:rsid w:val="008C3C29"/>
    <w:rsid w:val="008C6332"/>
    <w:rsid w:val="008C76FB"/>
    <w:rsid w:val="008C7BB3"/>
    <w:rsid w:val="008D01E8"/>
    <w:rsid w:val="008D0224"/>
    <w:rsid w:val="008D121C"/>
    <w:rsid w:val="008D3318"/>
    <w:rsid w:val="008D3EA2"/>
    <w:rsid w:val="008D4960"/>
    <w:rsid w:val="008D5482"/>
    <w:rsid w:val="008D59AD"/>
    <w:rsid w:val="008D6471"/>
    <w:rsid w:val="008E1EB8"/>
    <w:rsid w:val="008E24CB"/>
    <w:rsid w:val="008E4E07"/>
    <w:rsid w:val="008E52A4"/>
    <w:rsid w:val="008E5B0F"/>
    <w:rsid w:val="008E6D0B"/>
    <w:rsid w:val="008F1A32"/>
    <w:rsid w:val="008F47A3"/>
    <w:rsid w:val="008F6A31"/>
    <w:rsid w:val="008F6A3E"/>
    <w:rsid w:val="008F726E"/>
    <w:rsid w:val="009030EA"/>
    <w:rsid w:val="00903114"/>
    <w:rsid w:val="00903ECB"/>
    <w:rsid w:val="009066D2"/>
    <w:rsid w:val="009074AB"/>
    <w:rsid w:val="00907C8A"/>
    <w:rsid w:val="00907EEB"/>
    <w:rsid w:val="0091130A"/>
    <w:rsid w:val="00912467"/>
    <w:rsid w:val="009140A5"/>
    <w:rsid w:val="00921511"/>
    <w:rsid w:val="0092210C"/>
    <w:rsid w:val="0092368B"/>
    <w:rsid w:val="00923697"/>
    <w:rsid w:val="00924215"/>
    <w:rsid w:val="009255FC"/>
    <w:rsid w:val="0092564F"/>
    <w:rsid w:val="00925CF5"/>
    <w:rsid w:val="00927A32"/>
    <w:rsid w:val="0093317B"/>
    <w:rsid w:val="00933AFF"/>
    <w:rsid w:val="0093422E"/>
    <w:rsid w:val="009344A2"/>
    <w:rsid w:val="00934AF7"/>
    <w:rsid w:val="00934C11"/>
    <w:rsid w:val="00935699"/>
    <w:rsid w:val="0093642B"/>
    <w:rsid w:val="0094166E"/>
    <w:rsid w:val="00943F04"/>
    <w:rsid w:val="00944270"/>
    <w:rsid w:val="0094433B"/>
    <w:rsid w:val="0094449C"/>
    <w:rsid w:val="00945BF5"/>
    <w:rsid w:val="0094669D"/>
    <w:rsid w:val="00951799"/>
    <w:rsid w:val="00951CA8"/>
    <w:rsid w:val="00952B9C"/>
    <w:rsid w:val="00952D91"/>
    <w:rsid w:val="0095305E"/>
    <w:rsid w:val="0095759F"/>
    <w:rsid w:val="0096289F"/>
    <w:rsid w:val="00962CE3"/>
    <w:rsid w:val="00964104"/>
    <w:rsid w:val="00964559"/>
    <w:rsid w:val="00964744"/>
    <w:rsid w:val="0096575B"/>
    <w:rsid w:val="00965766"/>
    <w:rsid w:val="009658FA"/>
    <w:rsid w:val="009660BC"/>
    <w:rsid w:val="0096742F"/>
    <w:rsid w:val="00972810"/>
    <w:rsid w:val="00974BEE"/>
    <w:rsid w:val="00977E0B"/>
    <w:rsid w:val="0098178D"/>
    <w:rsid w:val="00983B90"/>
    <w:rsid w:val="00986FDE"/>
    <w:rsid w:val="00987A86"/>
    <w:rsid w:val="00991374"/>
    <w:rsid w:val="00991941"/>
    <w:rsid w:val="00992272"/>
    <w:rsid w:val="009A0998"/>
    <w:rsid w:val="009A09FF"/>
    <w:rsid w:val="009A1C0A"/>
    <w:rsid w:val="009A4B00"/>
    <w:rsid w:val="009A4B98"/>
    <w:rsid w:val="009A5D0C"/>
    <w:rsid w:val="009A76A5"/>
    <w:rsid w:val="009B1BD5"/>
    <w:rsid w:val="009B2B52"/>
    <w:rsid w:val="009B5FDB"/>
    <w:rsid w:val="009B6359"/>
    <w:rsid w:val="009C02EE"/>
    <w:rsid w:val="009C0E35"/>
    <w:rsid w:val="009C19A7"/>
    <w:rsid w:val="009C1D7B"/>
    <w:rsid w:val="009C6D9F"/>
    <w:rsid w:val="009C6F1C"/>
    <w:rsid w:val="009C7836"/>
    <w:rsid w:val="009C7D25"/>
    <w:rsid w:val="009C7EE0"/>
    <w:rsid w:val="009D1DD5"/>
    <w:rsid w:val="009D25CC"/>
    <w:rsid w:val="009E612A"/>
    <w:rsid w:val="009E763F"/>
    <w:rsid w:val="009E7D43"/>
    <w:rsid w:val="009F14A7"/>
    <w:rsid w:val="009F2947"/>
    <w:rsid w:val="009F3208"/>
    <w:rsid w:val="009F4605"/>
    <w:rsid w:val="00A00A4D"/>
    <w:rsid w:val="00A024F5"/>
    <w:rsid w:val="00A033FE"/>
    <w:rsid w:val="00A10438"/>
    <w:rsid w:val="00A107E7"/>
    <w:rsid w:val="00A12E9A"/>
    <w:rsid w:val="00A2152C"/>
    <w:rsid w:val="00A236E4"/>
    <w:rsid w:val="00A31773"/>
    <w:rsid w:val="00A335AF"/>
    <w:rsid w:val="00A34A02"/>
    <w:rsid w:val="00A35D1A"/>
    <w:rsid w:val="00A36DF7"/>
    <w:rsid w:val="00A36F94"/>
    <w:rsid w:val="00A4189E"/>
    <w:rsid w:val="00A435EB"/>
    <w:rsid w:val="00A4524B"/>
    <w:rsid w:val="00A554F5"/>
    <w:rsid w:val="00A57ADE"/>
    <w:rsid w:val="00A6179A"/>
    <w:rsid w:val="00A65ECF"/>
    <w:rsid w:val="00A6687F"/>
    <w:rsid w:val="00A704A0"/>
    <w:rsid w:val="00A7132A"/>
    <w:rsid w:val="00A725DA"/>
    <w:rsid w:val="00A73C1D"/>
    <w:rsid w:val="00A74377"/>
    <w:rsid w:val="00A744AC"/>
    <w:rsid w:val="00A76286"/>
    <w:rsid w:val="00A7634D"/>
    <w:rsid w:val="00A80F48"/>
    <w:rsid w:val="00A82D0F"/>
    <w:rsid w:val="00A8446B"/>
    <w:rsid w:val="00A8446D"/>
    <w:rsid w:val="00A85378"/>
    <w:rsid w:val="00A85B08"/>
    <w:rsid w:val="00A85B8A"/>
    <w:rsid w:val="00A85F9D"/>
    <w:rsid w:val="00A90614"/>
    <w:rsid w:val="00A90708"/>
    <w:rsid w:val="00A9120F"/>
    <w:rsid w:val="00A915F1"/>
    <w:rsid w:val="00A95EDD"/>
    <w:rsid w:val="00A97053"/>
    <w:rsid w:val="00AA03F0"/>
    <w:rsid w:val="00AA2650"/>
    <w:rsid w:val="00AA33EF"/>
    <w:rsid w:val="00AA4335"/>
    <w:rsid w:val="00AA5EB3"/>
    <w:rsid w:val="00AA6296"/>
    <w:rsid w:val="00AA7278"/>
    <w:rsid w:val="00AA779B"/>
    <w:rsid w:val="00AB0096"/>
    <w:rsid w:val="00AB5CB4"/>
    <w:rsid w:val="00AB696C"/>
    <w:rsid w:val="00AC0E09"/>
    <w:rsid w:val="00AC27C5"/>
    <w:rsid w:val="00AC653E"/>
    <w:rsid w:val="00AD18DA"/>
    <w:rsid w:val="00AD1B14"/>
    <w:rsid w:val="00AD2C9E"/>
    <w:rsid w:val="00AD371C"/>
    <w:rsid w:val="00AD45FF"/>
    <w:rsid w:val="00AD59AB"/>
    <w:rsid w:val="00AD6E5E"/>
    <w:rsid w:val="00AD7911"/>
    <w:rsid w:val="00AE024F"/>
    <w:rsid w:val="00AE3A2A"/>
    <w:rsid w:val="00AF4EB0"/>
    <w:rsid w:val="00AF59C8"/>
    <w:rsid w:val="00AF7945"/>
    <w:rsid w:val="00B0377B"/>
    <w:rsid w:val="00B04131"/>
    <w:rsid w:val="00B05A22"/>
    <w:rsid w:val="00B06A3E"/>
    <w:rsid w:val="00B06B10"/>
    <w:rsid w:val="00B077EE"/>
    <w:rsid w:val="00B11E60"/>
    <w:rsid w:val="00B11EA7"/>
    <w:rsid w:val="00B12176"/>
    <w:rsid w:val="00B129C9"/>
    <w:rsid w:val="00B14006"/>
    <w:rsid w:val="00B1472A"/>
    <w:rsid w:val="00B14DA8"/>
    <w:rsid w:val="00B14FA6"/>
    <w:rsid w:val="00B16D4A"/>
    <w:rsid w:val="00B16F75"/>
    <w:rsid w:val="00B17056"/>
    <w:rsid w:val="00B17AF9"/>
    <w:rsid w:val="00B21361"/>
    <w:rsid w:val="00B2715A"/>
    <w:rsid w:val="00B27A5C"/>
    <w:rsid w:val="00B33E40"/>
    <w:rsid w:val="00B34158"/>
    <w:rsid w:val="00B343B1"/>
    <w:rsid w:val="00B34B7D"/>
    <w:rsid w:val="00B35C0C"/>
    <w:rsid w:val="00B37EAE"/>
    <w:rsid w:val="00B402B9"/>
    <w:rsid w:val="00B40BD7"/>
    <w:rsid w:val="00B42D38"/>
    <w:rsid w:val="00B4493C"/>
    <w:rsid w:val="00B456B2"/>
    <w:rsid w:val="00B47FC2"/>
    <w:rsid w:val="00B51290"/>
    <w:rsid w:val="00B51F4F"/>
    <w:rsid w:val="00B5247B"/>
    <w:rsid w:val="00B52F88"/>
    <w:rsid w:val="00B54A9D"/>
    <w:rsid w:val="00B57719"/>
    <w:rsid w:val="00B61091"/>
    <w:rsid w:val="00B6110B"/>
    <w:rsid w:val="00B61A8A"/>
    <w:rsid w:val="00B62EC9"/>
    <w:rsid w:val="00B63AE5"/>
    <w:rsid w:val="00B65BA5"/>
    <w:rsid w:val="00B723E3"/>
    <w:rsid w:val="00B73C29"/>
    <w:rsid w:val="00B73D3D"/>
    <w:rsid w:val="00B73E3E"/>
    <w:rsid w:val="00B74454"/>
    <w:rsid w:val="00B75E73"/>
    <w:rsid w:val="00B774AF"/>
    <w:rsid w:val="00B841D6"/>
    <w:rsid w:val="00B86B0D"/>
    <w:rsid w:val="00B86F71"/>
    <w:rsid w:val="00B87085"/>
    <w:rsid w:val="00B91AF0"/>
    <w:rsid w:val="00B94D72"/>
    <w:rsid w:val="00B964F2"/>
    <w:rsid w:val="00B97C49"/>
    <w:rsid w:val="00BA66A8"/>
    <w:rsid w:val="00BB1E04"/>
    <w:rsid w:val="00BB272A"/>
    <w:rsid w:val="00BB2EAF"/>
    <w:rsid w:val="00BB343D"/>
    <w:rsid w:val="00BB46CB"/>
    <w:rsid w:val="00BB56A9"/>
    <w:rsid w:val="00BB5D08"/>
    <w:rsid w:val="00BB6507"/>
    <w:rsid w:val="00BB6BC0"/>
    <w:rsid w:val="00BB749D"/>
    <w:rsid w:val="00BC05A1"/>
    <w:rsid w:val="00BC3674"/>
    <w:rsid w:val="00BC4BB8"/>
    <w:rsid w:val="00BC505C"/>
    <w:rsid w:val="00BC71F3"/>
    <w:rsid w:val="00BC726A"/>
    <w:rsid w:val="00BC7E8D"/>
    <w:rsid w:val="00BD0B24"/>
    <w:rsid w:val="00BD11A5"/>
    <w:rsid w:val="00BD2D27"/>
    <w:rsid w:val="00BD301D"/>
    <w:rsid w:val="00BD3CEC"/>
    <w:rsid w:val="00BD5269"/>
    <w:rsid w:val="00BD5AF9"/>
    <w:rsid w:val="00BD5D17"/>
    <w:rsid w:val="00BD6DAC"/>
    <w:rsid w:val="00BE44DE"/>
    <w:rsid w:val="00BE484F"/>
    <w:rsid w:val="00BF13B8"/>
    <w:rsid w:val="00BF2672"/>
    <w:rsid w:val="00BF6533"/>
    <w:rsid w:val="00C005FC"/>
    <w:rsid w:val="00C00A19"/>
    <w:rsid w:val="00C00CF2"/>
    <w:rsid w:val="00C033F3"/>
    <w:rsid w:val="00C0430A"/>
    <w:rsid w:val="00C04F98"/>
    <w:rsid w:val="00C06C66"/>
    <w:rsid w:val="00C100F8"/>
    <w:rsid w:val="00C10112"/>
    <w:rsid w:val="00C11ADE"/>
    <w:rsid w:val="00C1265C"/>
    <w:rsid w:val="00C1348D"/>
    <w:rsid w:val="00C168AE"/>
    <w:rsid w:val="00C27402"/>
    <w:rsid w:val="00C279B7"/>
    <w:rsid w:val="00C27C9D"/>
    <w:rsid w:val="00C3063A"/>
    <w:rsid w:val="00C30B46"/>
    <w:rsid w:val="00C3101B"/>
    <w:rsid w:val="00C3184D"/>
    <w:rsid w:val="00C31FC2"/>
    <w:rsid w:val="00C32FDB"/>
    <w:rsid w:val="00C335E0"/>
    <w:rsid w:val="00C347D1"/>
    <w:rsid w:val="00C35C48"/>
    <w:rsid w:val="00C36D5D"/>
    <w:rsid w:val="00C3701E"/>
    <w:rsid w:val="00C410DB"/>
    <w:rsid w:val="00C4296B"/>
    <w:rsid w:val="00C4354B"/>
    <w:rsid w:val="00C4443F"/>
    <w:rsid w:val="00C45367"/>
    <w:rsid w:val="00C45765"/>
    <w:rsid w:val="00C46CC8"/>
    <w:rsid w:val="00C47189"/>
    <w:rsid w:val="00C4786B"/>
    <w:rsid w:val="00C47A4D"/>
    <w:rsid w:val="00C5151D"/>
    <w:rsid w:val="00C52081"/>
    <w:rsid w:val="00C520C7"/>
    <w:rsid w:val="00C54318"/>
    <w:rsid w:val="00C5446C"/>
    <w:rsid w:val="00C54651"/>
    <w:rsid w:val="00C54D67"/>
    <w:rsid w:val="00C608EA"/>
    <w:rsid w:val="00C62A89"/>
    <w:rsid w:val="00C67A2A"/>
    <w:rsid w:val="00C704C7"/>
    <w:rsid w:val="00C7075C"/>
    <w:rsid w:val="00C745FE"/>
    <w:rsid w:val="00C75552"/>
    <w:rsid w:val="00C75D6A"/>
    <w:rsid w:val="00C779F1"/>
    <w:rsid w:val="00C80965"/>
    <w:rsid w:val="00C80B3C"/>
    <w:rsid w:val="00C84E79"/>
    <w:rsid w:val="00C877F7"/>
    <w:rsid w:val="00C91905"/>
    <w:rsid w:val="00C919B3"/>
    <w:rsid w:val="00C93FA0"/>
    <w:rsid w:val="00C93FA2"/>
    <w:rsid w:val="00C943E8"/>
    <w:rsid w:val="00C94511"/>
    <w:rsid w:val="00C950B8"/>
    <w:rsid w:val="00C96346"/>
    <w:rsid w:val="00C97B46"/>
    <w:rsid w:val="00CA1890"/>
    <w:rsid w:val="00CA69D4"/>
    <w:rsid w:val="00CA7653"/>
    <w:rsid w:val="00CB1326"/>
    <w:rsid w:val="00CB142D"/>
    <w:rsid w:val="00CB2895"/>
    <w:rsid w:val="00CB48A3"/>
    <w:rsid w:val="00CB5B4F"/>
    <w:rsid w:val="00CB607E"/>
    <w:rsid w:val="00CB6345"/>
    <w:rsid w:val="00CB7FD7"/>
    <w:rsid w:val="00CC05AD"/>
    <w:rsid w:val="00CC0C88"/>
    <w:rsid w:val="00CC1BB1"/>
    <w:rsid w:val="00CC23E9"/>
    <w:rsid w:val="00CC2655"/>
    <w:rsid w:val="00CC5624"/>
    <w:rsid w:val="00CC664E"/>
    <w:rsid w:val="00CC67ED"/>
    <w:rsid w:val="00CD1233"/>
    <w:rsid w:val="00CD24AC"/>
    <w:rsid w:val="00CD56D4"/>
    <w:rsid w:val="00CD57D6"/>
    <w:rsid w:val="00CD6114"/>
    <w:rsid w:val="00CD6E6F"/>
    <w:rsid w:val="00CD7A80"/>
    <w:rsid w:val="00CE117C"/>
    <w:rsid w:val="00CE253F"/>
    <w:rsid w:val="00CE26C8"/>
    <w:rsid w:val="00CE306A"/>
    <w:rsid w:val="00CE43C1"/>
    <w:rsid w:val="00CE5FF4"/>
    <w:rsid w:val="00CF26AA"/>
    <w:rsid w:val="00CF3272"/>
    <w:rsid w:val="00CF3D70"/>
    <w:rsid w:val="00CF47A4"/>
    <w:rsid w:val="00CF5119"/>
    <w:rsid w:val="00CF5B9E"/>
    <w:rsid w:val="00CF77E0"/>
    <w:rsid w:val="00D00E43"/>
    <w:rsid w:val="00D02002"/>
    <w:rsid w:val="00D04C7D"/>
    <w:rsid w:val="00D14E5B"/>
    <w:rsid w:val="00D15BF4"/>
    <w:rsid w:val="00D17D71"/>
    <w:rsid w:val="00D23626"/>
    <w:rsid w:val="00D250CD"/>
    <w:rsid w:val="00D26831"/>
    <w:rsid w:val="00D26A2E"/>
    <w:rsid w:val="00D27C51"/>
    <w:rsid w:val="00D320BB"/>
    <w:rsid w:val="00D35910"/>
    <w:rsid w:val="00D35B81"/>
    <w:rsid w:val="00D35EFC"/>
    <w:rsid w:val="00D36D25"/>
    <w:rsid w:val="00D37A09"/>
    <w:rsid w:val="00D403DF"/>
    <w:rsid w:val="00D417E1"/>
    <w:rsid w:val="00D42DFB"/>
    <w:rsid w:val="00D43D7F"/>
    <w:rsid w:val="00D44CFB"/>
    <w:rsid w:val="00D45878"/>
    <w:rsid w:val="00D458C9"/>
    <w:rsid w:val="00D503F4"/>
    <w:rsid w:val="00D51C83"/>
    <w:rsid w:val="00D5261E"/>
    <w:rsid w:val="00D54A0D"/>
    <w:rsid w:val="00D561AF"/>
    <w:rsid w:val="00D57F49"/>
    <w:rsid w:val="00D60176"/>
    <w:rsid w:val="00D601D9"/>
    <w:rsid w:val="00D6254E"/>
    <w:rsid w:val="00D62AB2"/>
    <w:rsid w:val="00D62CAB"/>
    <w:rsid w:val="00D66256"/>
    <w:rsid w:val="00D67F06"/>
    <w:rsid w:val="00D70B00"/>
    <w:rsid w:val="00D71693"/>
    <w:rsid w:val="00D71D2E"/>
    <w:rsid w:val="00D736CB"/>
    <w:rsid w:val="00D74A51"/>
    <w:rsid w:val="00D813A6"/>
    <w:rsid w:val="00D81877"/>
    <w:rsid w:val="00D81939"/>
    <w:rsid w:val="00D81B0F"/>
    <w:rsid w:val="00D83A1E"/>
    <w:rsid w:val="00D83B74"/>
    <w:rsid w:val="00D83EB2"/>
    <w:rsid w:val="00D84E89"/>
    <w:rsid w:val="00D85F5D"/>
    <w:rsid w:val="00D87B55"/>
    <w:rsid w:val="00D9194F"/>
    <w:rsid w:val="00D91AEC"/>
    <w:rsid w:val="00D93D86"/>
    <w:rsid w:val="00DA2923"/>
    <w:rsid w:val="00DA3633"/>
    <w:rsid w:val="00DA3A63"/>
    <w:rsid w:val="00DA3AA6"/>
    <w:rsid w:val="00DA3CCD"/>
    <w:rsid w:val="00DA42B5"/>
    <w:rsid w:val="00DA5CE5"/>
    <w:rsid w:val="00DA74C1"/>
    <w:rsid w:val="00DA7C71"/>
    <w:rsid w:val="00DB05CF"/>
    <w:rsid w:val="00DB2822"/>
    <w:rsid w:val="00DB2D3E"/>
    <w:rsid w:val="00DB2D5B"/>
    <w:rsid w:val="00DB36B9"/>
    <w:rsid w:val="00DB45E5"/>
    <w:rsid w:val="00DB734C"/>
    <w:rsid w:val="00DB7C5E"/>
    <w:rsid w:val="00DB7EF9"/>
    <w:rsid w:val="00DC160A"/>
    <w:rsid w:val="00DC1661"/>
    <w:rsid w:val="00DC2DD5"/>
    <w:rsid w:val="00DC4582"/>
    <w:rsid w:val="00DC4808"/>
    <w:rsid w:val="00DC4A1B"/>
    <w:rsid w:val="00DC67E2"/>
    <w:rsid w:val="00DD33A8"/>
    <w:rsid w:val="00DD448F"/>
    <w:rsid w:val="00DD5BBF"/>
    <w:rsid w:val="00DD6FF2"/>
    <w:rsid w:val="00DD7A8E"/>
    <w:rsid w:val="00DE00A7"/>
    <w:rsid w:val="00DE0846"/>
    <w:rsid w:val="00DE0A30"/>
    <w:rsid w:val="00DE0BCD"/>
    <w:rsid w:val="00DE14CB"/>
    <w:rsid w:val="00DE163E"/>
    <w:rsid w:val="00DE48F0"/>
    <w:rsid w:val="00DE5124"/>
    <w:rsid w:val="00DE52E5"/>
    <w:rsid w:val="00DF0792"/>
    <w:rsid w:val="00DF1BE5"/>
    <w:rsid w:val="00DF5348"/>
    <w:rsid w:val="00DF7602"/>
    <w:rsid w:val="00E022FD"/>
    <w:rsid w:val="00E040C9"/>
    <w:rsid w:val="00E04C3D"/>
    <w:rsid w:val="00E0510C"/>
    <w:rsid w:val="00E059AA"/>
    <w:rsid w:val="00E0663A"/>
    <w:rsid w:val="00E06E5F"/>
    <w:rsid w:val="00E0727E"/>
    <w:rsid w:val="00E077CA"/>
    <w:rsid w:val="00E1278E"/>
    <w:rsid w:val="00E14A45"/>
    <w:rsid w:val="00E14DFC"/>
    <w:rsid w:val="00E1568A"/>
    <w:rsid w:val="00E15F9E"/>
    <w:rsid w:val="00E17C48"/>
    <w:rsid w:val="00E2004A"/>
    <w:rsid w:val="00E20783"/>
    <w:rsid w:val="00E2200B"/>
    <w:rsid w:val="00E23045"/>
    <w:rsid w:val="00E24067"/>
    <w:rsid w:val="00E26F14"/>
    <w:rsid w:val="00E35658"/>
    <w:rsid w:val="00E36420"/>
    <w:rsid w:val="00E36DAC"/>
    <w:rsid w:val="00E37FFB"/>
    <w:rsid w:val="00E43071"/>
    <w:rsid w:val="00E47724"/>
    <w:rsid w:val="00E47E63"/>
    <w:rsid w:val="00E50B2B"/>
    <w:rsid w:val="00E511DE"/>
    <w:rsid w:val="00E52CF3"/>
    <w:rsid w:val="00E5357D"/>
    <w:rsid w:val="00E538D2"/>
    <w:rsid w:val="00E54A15"/>
    <w:rsid w:val="00E54DDA"/>
    <w:rsid w:val="00E6027B"/>
    <w:rsid w:val="00E61BF6"/>
    <w:rsid w:val="00E6213E"/>
    <w:rsid w:val="00E63BB1"/>
    <w:rsid w:val="00E676C5"/>
    <w:rsid w:val="00E67A7F"/>
    <w:rsid w:val="00E70292"/>
    <w:rsid w:val="00E70CB3"/>
    <w:rsid w:val="00E70E3F"/>
    <w:rsid w:val="00E71041"/>
    <w:rsid w:val="00E72E1F"/>
    <w:rsid w:val="00E73BF8"/>
    <w:rsid w:val="00E76A01"/>
    <w:rsid w:val="00E84592"/>
    <w:rsid w:val="00E870F7"/>
    <w:rsid w:val="00E87946"/>
    <w:rsid w:val="00E91773"/>
    <w:rsid w:val="00E947B9"/>
    <w:rsid w:val="00E94BE8"/>
    <w:rsid w:val="00E962CA"/>
    <w:rsid w:val="00EA192A"/>
    <w:rsid w:val="00EA5A66"/>
    <w:rsid w:val="00EA6463"/>
    <w:rsid w:val="00EB0556"/>
    <w:rsid w:val="00EB0BD8"/>
    <w:rsid w:val="00EB19A6"/>
    <w:rsid w:val="00EB36E6"/>
    <w:rsid w:val="00EB44C3"/>
    <w:rsid w:val="00EB732C"/>
    <w:rsid w:val="00EB7576"/>
    <w:rsid w:val="00EC0654"/>
    <w:rsid w:val="00EC1C2B"/>
    <w:rsid w:val="00EC3502"/>
    <w:rsid w:val="00EC4061"/>
    <w:rsid w:val="00EC4604"/>
    <w:rsid w:val="00ED199B"/>
    <w:rsid w:val="00ED2697"/>
    <w:rsid w:val="00ED4582"/>
    <w:rsid w:val="00ED47FD"/>
    <w:rsid w:val="00ED51DD"/>
    <w:rsid w:val="00ED57A5"/>
    <w:rsid w:val="00ED5E1B"/>
    <w:rsid w:val="00ED6112"/>
    <w:rsid w:val="00ED6171"/>
    <w:rsid w:val="00ED6422"/>
    <w:rsid w:val="00ED72F3"/>
    <w:rsid w:val="00EE354E"/>
    <w:rsid w:val="00EE7030"/>
    <w:rsid w:val="00EE7E47"/>
    <w:rsid w:val="00EF0DC0"/>
    <w:rsid w:val="00EF2D16"/>
    <w:rsid w:val="00EF3E99"/>
    <w:rsid w:val="00EF4A6A"/>
    <w:rsid w:val="00EF559D"/>
    <w:rsid w:val="00EF6194"/>
    <w:rsid w:val="00EF7250"/>
    <w:rsid w:val="00EF7B0B"/>
    <w:rsid w:val="00EF7C94"/>
    <w:rsid w:val="00F001DB"/>
    <w:rsid w:val="00F00C11"/>
    <w:rsid w:val="00F02533"/>
    <w:rsid w:val="00F02C1E"/>
    <w:rsid w:val="00F038E6"/>
    <w:rsid w:val="00F03C3D"/>
    <w:rsid w:val="00F04CAE"/>
    <w:rsid w:val="00F05A9D"/>
    <w:rsid w:val="00F06662"/>
    <w:rsid w:val="00F0756C"/>
    <w:rsid w:val="00F075E0"/>
    <w:rsid w:val="00F07807"/>
    <w:rsid w:val="00F11C86"/>
    <w:rsid w:val="00F14201"/>
    <w:rsid w:val="00F14512"/>
    <w:rsid w:val="00F14547"/>
    <w:rsid w:val="00F15E5D"/>
    <w:rsid w:val="00F160AC"/>
    <w:rsid w:val="00F16F36"/>
    <w:rsid w:val="00F17A88"/>
    <w:rsid w:val="00F2203A"/>
    <w:rsid w:val="00F23CC5"/>
    <w:rsid w:val="00F23FAE"/>
    <w:rsid w:val="00F24EBD"/>
    <w:rsid w:val="00F252EA"/>
    <w:rsid w:val="00F258F6"/>
    <w:rsid w:val="00F259F4"/>
    <w:rsid w:val="00F30BDD"/>
    <w:rsid w:val="00F32323"/>
    <w:rsid w:val="00F325E2"/>
    <w:rsid w:val="00F32D38"/>
    <w:rsid w:val="00F3593B"/>
    <w:rsid w:val="00F40E9B"/>
    <w:rsid w:val="00F43635"/>
    <w:rsid w:val="00F4552D"/>
    <w:rsid w:val="00F45E3F"/>
    <w:rsid w:val="00F50B61"/>
    <w:rsid w:val="00F51ECC"/>
    <w:rsid w:val="00F527D0"/>
    <w:rsid w:val="00F530B1"/>
    <w:rsid w:val="00F630EA"/>
    <w:rsid w:val="00F630EE"/>
    <w:rsid w:val="00F633F6"/>
    <w:rsid w:val="00F63DAD"/>
    <w:rsid w:val="00F65132"/>
    <w:rsid w:val="00F67C6F"/>
    <w:rsid w:val="00F712F2"/>
    <w:rsid w:val="00F71E0F"/>
    <w:rsid w:val="00F76118"/>
    <w:rsid w:val="00F7671E"/>
    <w:rsid w:val="00F767DA"/>
    <w:rsid w:val="00F823A3"/>
    <w:rsid w:val="00F85060"/>
    <w:rsid w:val="00F87082"/>
    <w:rsid w:val="00F876E6"/>
    <w:rsid w:val="00F90C45"/>
    <w:rsid w:val="00F92A03"/>
    <w:rsid w:val="00F9351C"/>
    <w:rsid w:val="00F948C5"/>
    <w:rsid w:val="00F962D9"/>
    <w:rsid w:val="00F973C0"/>
    <w:rsid w:val="00FA09C8"/>
    <w:rsid w:val="00FA261F"/>
    <w:rsid w:val="00FA2FCA"/>
    <w:rsid w:val="00FA4832"/>
    <w:rsid w:val="00FA4D9E"/>
    <w:rsid w:val="00FA71F2"/>
    <w:rsid w:val="00FA75CE"/>
    <w:rsid w:val="00FB3482"/>
    <w:rsid w:val="00FB3D9F"/>
    <w:rsid w:val="00FB58AD"/>
    <w:rsid w:val="00FB617D"/>
    <w:rsid w:val="00FB703E"/>
    <w:rsid w:val="00FB79D1"/>
    <w:rsid w:val="00FB7E72"/>
    <w:rsid w:val="00FC3E70"/>
    <w:rsid w:val="00FC456D"/>
    <w:rsid w:val="00FC7471"/>
    <w:rsid w:val="00FD0A38"/>
    <w:rsid w:val="00FD3A9F"/>
    <w:rsid w:val="00FD41AE"/>
    <w:rsid w:val="00FD5567"/>
    <w:rsid w:val="00FE4EDD"/>
    <w:rsid w:val="00FE537B"/>
    <w:rsid w:val="00FF0237"/>
    <w:rsid w:val="00FF119B"/>
    <w:rsid w:val="00FF23B8"/>
    <w:rsid w:val="00FF298D"/>
    <w:rsid w:val="00FF4DE1"/>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qFormat="1"/>
    <w:lsdException w:name="annotation reference" w:uiPriority="99"/>
    <w:lsdException w:name="List" w:uiPriority="99"/>
    <w:lsdException w:name="List Number" w:semiHidden="0" w:unhideWhenUsed="0"/>
    <w:lsdException w:name="List 2" w:locked="1"/>
    <w:lsdException w:name="List 3" w:locked="1"/>
    <w:lsdException w:name="List 4" w:semiHidden="0" w:unhideWhenUsed="0"/>
    <w:lsdException w:name="List 5" w:semiHidden="0" w:unhideWhenUsed="0"/>
    <w:lsdException w:name="Title" w:locked="1" w:semiHidden="0" w:unhideWhenUsed="0" w:qFormat="1"/>
    <w:lsdException w:name="Default Paragraph Font" w:locked="1"/>
    <w:lsdException w:name="Body Tex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link w:val="ZhlavChar"/>
    <w:uiPriority w:val="99"/>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3"/>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3"/>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3"/>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3"/>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3"/>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character" w:customStyle="1" w:styleId="ZhlavChar">
    <w:name w:val="Záhlaví Char"/>
    <w:basedOn w:val="Standardnpsmoodstavce"/>
    <w:link w:val="Zhlav"/>
    <w:uiPriority w:val="99"/>
    <w:rsid w:val="00D67F06"/>
  </w:style>
  <w:style w:type="character" w:customStyle="1" w:styleId="WW8Num1z7">
    <w:name w:val="WW8Num1z7"/>
    <w:rsid w:val="00ED47FD"/>
  </w:style>
  <w:style w:type="paragraph" w:styleId="Normlnweb">
    <w:name w:val="Normal (Web)"/>
    <w:basedOn w:val="Normln"/>
    <w:rsid w:val="00323ED1"/>
    <w:pPr>
      <w:suppressAutoHyphens/>
      <w:spacing w:before="280" w:after="280"/>
      <w:jc w:val="left"/>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qFormat="1"/>
    <w:lsdException w:name="annotation reference" w:uiPriority="99"/>
    <w:lsdException w:name="List" w:uiPriority="99"/>
    <w:lsdException w:name="List Number" w:semiHidden="0" w:unhideWhenUsed="0"/>
    <w:lsdException w:name="List 2" w:locked="1"/>
    <w:lsdException w:name="List 3" w:locked="1"/>
    <w:lsdException w:name="List 4" w:semiHidden="0" w:unhideWhenUsed="0"/>
    <w:lsdException w:name="List 5" w:semiHidden="0" w:unhideWhenUsed="0"/>
    <w:lsdException w:name="Title" w:locked="1" w:semiHidden="0" w:unhideWhenUsed="0" w:qFormat="1"/>
    <w:lsdException w:name="Default Paragraph Font" w:locked="1"/>
    <w:lsdException w:name="Body Tex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link w:val="ZhlavChar"/>
    <w:uiPriority w:val="99"/>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3"/>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3"/>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3"/>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3"/>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3"/>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character" w:customStyle="1" w:styleId="ZhlavChar">
    <w:name w:val="Záhlaví Char"/>
    <w:basedOn w:val="Standardnpsmoodstavce"/>
    <w:link w:val="Zhlav"/>
    <w:uiPriority w:val="99"/>
    <w:rsid w:val="00D67F06"/>
  </w:style>
  <w:style w:type="character" w:customStyle="1" w:styleId="WW8Num1z7">
    <w:name w:val="WW8Num1z7"/>
    <w:rsid w:val="00ED47FD"/>
  </w:style>
  <w:style w:type="paragraph" w:styleId="Normlnweb">
    <w:name w:val="Normal (Web)"/>
    <w:basedOn w:val="Normln"/>
    <w:rsid w:val="00323ED1"/>
    <w:pPr>
      <w:suppressAutoHyphens/>
      <w:spacing w:before="280" w:after="280"/>
      <w:jc w:val="left"/>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25384729">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471754720">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3.xml><?xml version="1.0" encoding="utf-8"?>
<ds:datastoreItem xmlns:ds="http://schemas.openxmlformats.org/officeDocument/2006/customXml" ds:itemID="{6A2BCEE0-8E64-4FF1-8012-9377AFA464DB}">
  <ds:schemaRef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766e70fa-7670-43a6-99e2-cc25946fa8ea"/>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BAD23615-F5BA-4B4E-83EF-4E84B1E5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4875</Words>
  <Characters>28764</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33572</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dc:creator>
  <cp:lastModifiedBy>JB</cp:lastModifiedBy>
  <cp:revision>2</cp:revision>
  <cp:lastPrinted>2017-12-20T10:53:00Z</cp:lastPrinted>
  <dcterms:created xsi:type="dcterms:W3CDTF">2018-03-07T08:34:00Z</dcterms:created>
  <dcterms:modified xsi:type="dcterms:W3CDTF">2018-03-07T08:34:00Z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