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43" w:rsidRDefault="007167D8">
      <w:pPr>
        <w:pStyle w:val="Heading10"/>
        <w:framePr w:w="8774" w:h="1123" w:hRule="exact" w:wrap="none" w:vAnchor="page" w:hAnchor="page" w:x="1503" w:y="2664"/>
        <w:shd w:val="clear" w:color="auto" w:fill="auto"/>
        <w:ind w:firstLine="0"/>
      </w:pPr>
      <w:bookmarkStart w:id="0" w:name="bookmark0"/>
      <w:r>
        <w:t>OBCHODNÍ PODMÍNKY</w:t>
      </w:r>
      <w:r>
        <w:br/>
        <w:t>na veřejnou zakázku</w:t>
      </w:r>
      <w:bookmarkEnd w:id="0"/>
    </w:p>
    <w:p w:rsidR="003C5443" w:rsidRDefault="007167D8">
      <w:pPr>
        <w:pStyle w:val="Bodytext30"/>
        <w:framePr w:w="8774" w:h="1123" w:hRule="exact" w:wrap="none" w:vAnchor="page" w:hAnchor="page" w:x="1503" w:y="2664"/>
        <w:shd w:val="clear" w:color="auto" w:fill="auto"/>
        <w:ind w:left="200"/>
      </w:pPr>
      <w:r>
        <w:t>„Výměna a doplnění systému řízení jevištní techniky v Hudebním divadle v Karlině"</w:t>
      </w:r>
    </w:p>
    <w:p w:rsidR="003C5443" w:rsidRDefault="007167D8">
      <w:pPr>
        <w:pStyle w:val="Bodytext20"/>
        <w:framePr w:w="8774" w:h="1123" w:hRule="exact" w:wrap="none" w:vAnchor="page" w:hAnchor="page" w:x="1503" w:y="2664"/>
        <w:shd w:val="clear" w:color="auto" w:fill="auto"/>
        <w:spacing w:after="0"/>
        <w:ind w:firstLine="0"/>
      </w:pPr>
      <w:r>
        <w:t>ve formě předlohy textu návrhu smlouvy o dílo</w:t>
      </w:r>
    </w:p>
    <w:p w:rsidR="003C5443" w:rsidRDefault="007167D8">
      <w:pPr>
        <w:pStyle w:val="Bodytext40"/>
        <w:framePr w:w="8774" w:h="1056" w:hRule="exact" w:wrap="none" w:vAnchor="page" w:hAnchor="page" w:x="1503" w:y="4201"/>
        <w:shd w:val="clear" w:color="auto" w:fill="auto"/>
        <w:spacing w:before="0" w:after="245"/>
      </w:pPr>
      <w:r>
        <w:t>SMLOUVA O DÍLO</w:t>
      </w:r>
    </w:p>
    <w:p w:rsidR="003C5443" w:rsidRDefault="007167D8">
      <w:pPr>
        <w:pStyle w:val="Bodytext20"/>
        <w:framePr w:w="8774" w:h="1056" w:hRule="exact" w:wrap="none" w:vAnchor="page" w:hAnchor="page" w:x="1503" w:y="4201"/>
        <w:shd w:val="clear" w:color="auto" w:fill="auto"/>
        <w:tabs>
          <w:tab w:val="left" w:leader="underscore" w:pos="2381"/>
          <w:tab w:val="left" w:leader="underscore" w:pos="8712"/>
        </w:tabs>
        <w:spacing w:after="0" w:line="240" w:lineRule="exact"/>
        <w:ind w:firstLine="0"/>
        <w:jc w:val="left"/>
      </w:pPr>
      <w:r>
        <w:t xml:space="preserve">uzavřená dle ustanovení § 2586 a </w:t>
      </w:r>
      <w:proofErr w:type="spellStart"/>
      <w:r>
        <w:t>násl</w:t>
      </w:r>
      <w:proofErr w:type="spellEnd"/>
      <w:r>
        <w:t xml:space="preserve">. zákona č. 89/2012 Sb., občanský zákoník, v platném </w:t>
      </w:r>
      <w:r>
        <w:tab/>
      </w:r>
      <w:r>
        <w:rPr>
          <w:rStyle w:val="Bodytext21"/>
        </w:rPr>
        <w:t>znění, mezi níže specifikovanými stranami</w:t>
      </w:r>
      <w:r>
        <w:tab/>
      </w:r>
    </w:p>
    <w:p w:rsidR="003C5443" w:rsidRDefault="007167D8">
      <w:pPr>
        <w:pStyle w:val="Heading10"/>
        <w:framePr w:w="8774" w:h="9025" w:hRule="exact" w:wrap="none" w:vAnchor="page" w:hAnchor="page" w:x="1503" w:y="5727"/>
        <w:numPr>
          <w:ilvl w:val="0"/>
          <w:numId w:val="1"/>
        </w:numPr>
        <w:shd w:val="clear" w:color="auto" w:fill="auto"/>
        <w:tabs>
          <w:tab w:val="left" w:pos="318"/>
        </w:tabs>
        <w:spacing w:after="235" w:line="234" w:lineRule="exact"/>
        <w:ind w:left="720"/>
        <w:jc w:val="left"/>
      </w:pPr>
      <w:bookmarkStart w:id="1" w:name="bookmark1"/>
      <w:r>
        <w:t>Objednatel</w:t>
      </w:r>
      <w:bookmarkEnd w:id="1"/>
    </w:p>
    <w:p w:rsidR="003C5443" w:rsidRDefault="007167D8">
      <w:pPr>
        <w:pStyle w:val="Heading10"/>
        <w:framePr w:w="8774" w:h="9025" w:hRule="exact" w:wrap="none" w:vAnchor="page" w:hAnchor="page" w:x="1503" w:y="5727"/>
        <w:shd w:val="clear" w:color="auto" w:fill="auto"/>
        <w:spacing w:line="240" w:lineRule="exact"/>
        <w:ind w:left="720"/>
        <w:jc w:val="left"/>
      </w:pPr>
      <w:bookmarkStart w:id="2" w:name="bookmark2"/>
      <w:r>
        <w:t>Hudební divadlo Karlín</w:t>
      </w:r>
      <w:bookmarkEnd w:id="2"/>
    </w:p>
    <w:p w:rsidR="003C5443" w:rsidRDefault="007167D8">
      <w:pPr>
        <w:pStyle w:val="Bodytext20"/>
        <w:framePr w:w="8774" w:h="9025" w:hRule="exact" w:wrap="none" w:vAnchor="page" w:hAnchor="page" w:x="1503" w:y="5727"/>
        <w:shd w:val="clear" w:color="auto" w:fill="auto"/>
        <w:spacing w:after="245" w:line="240" w:lineRule="exact"/>
        <w:ind w:firstLine="0"/>
        <w:jc w:val="left"/>
      </w:pPr>
      <w:r>
        <w:t>Křižíkova 283/10, Karlín, 186 00 Praha IČ 00064335, DIČ: CZ00064335 Příspěvková organizace zřízená hlavním městem Praho v zastoupení: Bc Egon Kulhánek, ředitel divadla dále jen „objednatel" či „smluvní strana"</w:t>
      </w:r>
    </w:p>
    <w:p w:rsidR="003C5443" w:rsidRDefault="007167D8">
      <w:pPr>
        <w:pStyle w:val="Heading10"/>
        <w:framePr w:w="8774" w:h="9025" w:hRule="exact" w:wrap="none" w:vAnchor="page" w:hAnchor="page" w:x="1503" w:y="5727"/>
        <w:numPr>
          <w:ilvl w:val="0"/>
          <w:numId w:val="1"/>
        </w:numPr>
        <w:shd w:val="clear" w:color="auto" w:fill="auto"/>
        <w:tabs>
          <w:tab w:val="left" w:pos="325"/>
        </w:tabs>
        <w:spacing w:after="235" w:line="234" w:lineRule="exact"/>
        <w:ind w:left="720"/>
        <w:jc w:val="left"/>
      </w:pPr>
      <w:bookmarkStart w:id="3" w:name="bookmark3"/>
      <w:r>
        <w:t>Zhotovitel</w:t>
      </w:r>
      <w:bookmarkEnd w:id="3"/>
    </w:p>
    <w:p w:rsidR="003C5443" w:rsidRDefault="007167D8">
      <w:pPr>
        <w:pStyle w:val="Heading10"/>
        <w:framePr w:w="8774" w:h="9025" w:hRule="exact" w:wrap="none" w:vAnchor="page" w:hAnchor="page" w:x="1503" w:y="5727"/>
        <w:shd w:val="clear" w:color="auto" w:fill="auto"/>
        <w:spacing w:line="240" w:lineRule="exact"/>
        <w:ind w:left="720"/>
        <w:jc w:val="left"/>
      </w:pPr>
      <w:bookmarkStart w:id="4" w:name="bookmark4"/>
      <w:r>
        <w:t xml:space="preserve">Název: </w:t>
      </w:r>
      <w:proofErr w:type="spellStart"/>
      <w:r>
        <w:t>Drivecontrol</w:t>
      </w:r>
      <w:proofErr w:type="spellEnd"/>
      <w:r>
        <w:t>, s.r.o.</w:t>
      </w:r>
      <w:bookmarkEnd w:id="4"/>
    </w:p>
    <w:p w:rsidR="003C5443" w:rsidRDefault="007167D8">
      <w:pPr>
        <w:pStyle w:val="Bodytext20"/>
        <w:framePr w:w="8774" w:h="9025" w:hRule="exact" w:wrap="none" w:vAnchor="page" w:hAnchor="page" w:x="1503" w:y="5727"/>
        <w:shd w:val="clear" w:color="auto" w:fill="auto"/>
        <w:spacing w:after="0" w:line="240" w:lineRule="exact"/>
        <w:ind w:firstLine="0"/>
        <w:jc w:val="left"/>
      </w:pPr>
      <w:r>
        <w:t xml:space="preserve">adresa: Komenského 427, 664 53 Újezd u Brna </w:t>
      </w:r>
      <w:proofErr w:type="gramStart"/>
      <w:r>
        <w:t>IČ:, DIČ</w:t>
      </w:r>
      <w:proofErr w:type="gramEnd"/>
      <w:r>
        <w:t>: 29367531, CZ29367531</w:t>
      </w:r>
    </w:p>
    <w:p w:rsidR="003C5443" w:rsidRDefault="007167D8">
      <w:pPr>
        <w:pStyle w:val="Bodytext20"/>
        <w:framePr w:w="8774" w:h="9025" w:hRule="exact" w:wrap="none" w:vAnchor="page" w:hAnchor="page" w:x="1503" w:y="5727"/>
        <w:shd w:val="clear" w:color="auto" w:fill="auto"/>
        <w:spacing w:after="240" w:line="240" w:lineRule="exact"/>
        <w:ind w:firstLine="0"/>
        <w:jc w:val="left"/>
      </w:pPr>
      <w:r>
        <w:t xml:space="preserve">zapsaná v </w:t>
      </w:r>
      <w:r>
        <w:rPr>
          <w:lang w:val="en-US" w:eastAsia="en-US" w:bidi="en-US"/>
        </w:rPr>
        <w:t xml:space="preserve">OR </w:t>
      </w:r>
      <w:r>
        <w:t>vedeném vedená u Krajského soudu v Brně, spisová značka: C 75873 v zastoupení: Ing Michal Drlík, ředitel, na základě plné moci dále jen „zhotovitel" či „smluvní strana"</w:t>
      </w:r>
    </w:p>
    <w:p w:rsidR="003C5443" w:rsidRDefault="007167D8">
      <w:pPr>
        <w:pStyle w:val="Heading10"/>
        <w:framePr w:w="8774" w:h="9025" w:hRule="exact" w:wrap="none" w:vAnchor="page" w:hAnchor="page" w:x="1503" w:y="5727"/>
        <w:shd w:val="clear" w:color="auto" w:fill="auto"/>
        <w:spacing w:line="240" w:lineRule="exact"/>
        <w:ind w:left="720"/>
        <w:jc w:val="left"/>
      </w:pPr>
      <w:bookmarkStart w:id="5" w:name="bookmark5"/>
      <w:r>
        <w:t>Preambule</w:t>
      </w:r>
      <w:bookmarkEnd w:id="5"/>
    </w:p>
    <w:p w:rsidR="003C5443" w:rsidRDefault="007167D8">
      <w:pPr>
        <w:pStyle w:val="Bodytext20"/>
        <w:framePr w:w="8774" w:h="9025" w:hRule="exact" w:wrap="none" w:vAnchor="page" w:hAnchor="page" w:x="1503" w:y="5727"/>
        <w:shd w:val="clear" w:color="auto" w:fill="auto"/>
        <w:spacing w:after="240" w:line="240" w:lineRule="exact"/>
        <w:ind w:firstLine="0"/>
        <w:jc w:val="both"/>
      </w:pPr>
      <w:r>
        <w:t xml:space="preserve">Tato smlouva o dílo (dále jen „smlouva") se uzavírá na základě výsledku podlimitní veřejné zakázky na dodávky „„Výměna a doplnění systému řízení jevištní techniky v Hudebním divadle v Karlině", zadávané v souladu s § 25 písm. a) zákona č. 137/2006 Sb., o veřejných zakázkách, ve znění pozdějších předpisů (dále jen „zákon"), ve zjednodušeném podlimitním řízení dle § 38 zákona na základě výzvy k podání nabídky a k prokázání splnění kvalifikace </w:t>
      </w:r>
      <w:proofErr w:type="spellStart"/>
      <w:r>
        <w:t>Čj</w:t>
      </w:r>
      <w:proofErr w:type="spellEnd"/>
      <w:r>
        <w:t>. 514/16 ze dne 30. 09. 2016.</w:t>
      </w:r>
    </w:p>
    <w:p w:rsidR="003C5443" w:rsidRDefault="007167D8">
      <w:pPr>
        <w:pStyle w:val="Heading10"/>
        <w:framePr w:w="8774" w:h="9025" w:hRule="exact" w:wrap="none" w:vAnchor="page" w:hAnchor="page" w:x="1503" w:y="5727"/>
        <w:shd w:val="clear" w:color="auto" w:fill="auto"/>
        <w:spacing w:line="240" w:lineRule="exact"/>
        <w:ind w:firstLine="0"/>
      </w:pPr>
      <w:bookmarkStart w:id="6" w:name="bookmark6"/>
      <w:r>
        <w:t>I. Předmět plnění</w:t>
      </w:r>
      <w:bookmarkEnd w:id="6"/>
    </w:p>
    <w:p w:rsidR="003C5443" w:rsidRDefault="007167D8">
      <w:pPr>
        <w:pStyle w:val="Bodytext20"/>
        <w:framePr w:w="8774" w:h="9025" w:hRule="exact" w:wrap="none" w:vAnchor="page" w:hAnchor="page" w:x="1503" w:y="5727"/>
        <w:numPr>
          <w:ilvl w:val="0"/>
          <w:numId w:val="2"/>
        </w:numPr>
        <w:shd w:val="clear" w:color="auto" w:fill="auto"/>
        <w:tabs>
          <w:tab w:val="left" w:pos="670"/>
        </w:tabs>
        <w:spacing w:after="0" w:line="240" w:lineRule="exact"/>
        <w:ind w:left="720" w:hanging="720"/>
        <w:jc w:val="left"/>
      </w:pPr>
      <w:r>
        <w:t>Předmětem této smlouvy je závazek zhotovitele provést na svůj náklad a nebezpečí pro objednatele dodávku podle příloh č. 1, 2, 3 a 4 této smlouvy.</w:t>
      </w:r>
    </w:p>
    <w:p w:rsidR="003C5443" w:rsidRDefault="007167D8">
      <w:pPr>
        <w:pStyle w:val="Bodytext20"/>
        <w:framePr w:w="8774" w:h="9025" w:hRule="exact" w:wrap="none" w:vAnchor="page" w:hAnchor="page" w:x="1503" w:y="5727"/>
        <w:numPr>
          <w:ilvl w:val="0"/>
          <w:numId w:val="2"/>
        </w:numPr>
        <w:shd w:val="clear" w:color="auto" w:fill="auto"/>
        <w:tabs>
          <w:tab w:val="left" w:pos="670"/>
        </w:tabs>
        <w:spacing w:after="0" w:line="240" w:lineRule="exact"/>
        <w:ind w:left="720" w:hanging="720"/>
        <w:jc w:val="both"/>
      </w:pPr>
      <w:r>
        <w:t>Splnění předmětu smlouvy znamená dodání díla zhotovitelem v kvalitě, množství, termínu podle příloh č. 1, 2, 3 a 4 této smlouvy, a to do budovy Hudebního divadla v Karlině v místě sídla objednatele na adrese Hudební divadlo v Karlině (dále jen „HDK"), Křižíkova 10, 186 00 Praha 8 - Karlín.</w:t>
      </w:r>
    </w:p>
    <w:p w:rsidR="003C5443" w:rsidRDefault="007167D8">
      <w:pPr>
        <w:pStyle w:val="Bodytext20"/>
        <w:framePr w:w="8774" w:h="9025" w:hRule="exact" w:wrap="none" w:vAnchor="page" w:hAnchor="page" w:x="1503" w:y="5727"/>
        <w:numPr>
          <w:ilvl w:val="0"/>
          <w:numId w:val="2"/>
        </w:numPr>
        <w:shd w:val="clear" w:color="auto" w:fill="auto"/>
        <w:tabs>
          <w:tab w:val="left" w:pos="670"/>
        </w:tabs>
        <w:spacing w:after="0" w:line="240" w:lineRule="exact"/>
        <w:ind w:left="720" w:hanging="720"/>
        <w:jc w:val="left"/>
      </w:pPr>
      <w:r>
        <w:t>Zhotovitel se zavazuje vykonat dílo řádně, včas a dle podmínek stanovených v přílohách č. 1,2, 3 a 4 této smlouvy.</w:t>
      </w:r>
    </w:p>
    <w:p w:rsidR="003C5443" w:rsidRDefault="007167D8">
      <w:pPr>
        <w:pStyle w:val="Bodytext20"/>
        <w:framePr w:w="8774" w:h="9025" w:hRule="exact" w:wrap="none" w:vAnchor="page" w:hAnchor="page" w:x="1503" w:y="5727"/>
        <w:numPr>
          <w:ilvl w:val="0"/>
          <w:numId w:val="2"/>
        </w:numPr>
        <w:shd w:val="clear" w:color="auto" w:fill="auto"/>
        <w:tabs>
          <w:tab w:val="left" w:pos="670"/>
        </w:tabs>
        <w:spacing w:after="0" w:line="240" w:lineRule="exact"/>
        <w:ind w:left="720" w:hanging="720"/>
        <w:jc w:val="left"/>
      </w:pPr>
      <w:r>
        <w:t>Objednatel se zavazuje dílo převzít a prodávajícímu zaplatit za provedení díla sjednanou cenu dle čl. II. této smlouvy.</w:t>
      </w:r>
    </w:p>
    <w:p w:rsidR="003C5443" w:rsidRDefault="007167D8">
      <w:pPr>
        <w:pStyle w:val="Headerorfooter0"/>
        <w:framePr w:wrap="none" w:vAnchor="page" w:hAnchor="page" w:x="5434" w:y="15294"/>
        <w:shd w:val="clear" w:color="auto" w:fill="auto"/>
      </w:pPr>
      <w:r>
        <w:t>Stránka 1 z 5</w:t>
      </w:r>
    </w:p>
    <w:p w:rsidR="003C5443" w:rsidRDefault="003C5443">
      <w:pPr>
        <w:rPr>
          <w:sz w:val="2"/>
          <w:szCs w:val="2"/>
        </w:rPr>
        <w:sectPr w:rsidR="003C5443">
          <w:pgSz w:w="11900" w:h="16840"/>
          <w:pgMar w:top="360" w:right="360" w:bottom="360" w:left="360" w:header="0" w:footer="3" w:gutter="0"/>
          <w:cols w:space="720"/>
          <w:noEndnote/>
          <w:docGrid w:linePitch="360"/>
        </w:sectPr>
      </w:pPr>
    </w:p>
    <w:p w:rsidR="003C5443" w:rsidRDefault="007167D8">
      <w:pPr>
        <w:pStyle w:val="Heading10"/>
        <w:framePr w:w="8760" w:h="13388" w:hRule="exact" w:wrap="none" w:vAnchor="page" w:hAnchor="page" w:x="1267" w:y="2134"/>
        <w:numPr>
          <w:ilvl w:val="0"/>
          <w:numId w:val="3"/>
        </w:numPr>
        <w:shd w:val="clear" w:color="auto" w:fill="auto"/>
        <w:tabs>
          <w:tab w:val="left" w:pos="1109"/>
        </w:tabs>
        <w:spacing w:line="240" w:lineRule="exact"/>
        <w:ind w:left="820" w:firstLine="0"/>
        <w:jc w:val="left"/>
      </w:pPr>
      <w:bookmarkStart w:id="7" w:name="bookmark7"/>
      <w:r>
        <w:lastRenderedPageBreak/>
        <w:t>Cena za provedení díla, platební podmínky, fakturace a platnost ceny</w:t>
      </w:r>
      <w:bookmarkEnd w:id="7"/>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Cena za provedení díla činí:</w:t>
      </w:r>
    </w:p>
    <w:p w:rsidR="003C5443" w:rsidRDefault="007167D8">
      <w:pPr>
        <w:pStyle w:val="Bodytext30"/>
        <w:framePr w:w="8760" w:h="13388" w:hRule="exact" w:wrap="none" w:vAnchor="page" w:hAnchor="page" w:x="1267" w:y="2134"/>
        <w:shd w:val="clear" w:color="auto" w:fill="auto"/>
        <w:tabs>
          <w:tab w:val="left" w:pos="2758"/>
        </w:tabs>
        <w:spacing w:line="240" w:lineRule="exact"/>
        <w:ind w:left="720"/>
        <w:jc w:val="both"/>
      </w:pPr>
      <w:r>
        <w:t>Částka bez DPH:</w:t>
      </w:r>
      <w:r>
        <w:tab/>
      </w:r>
      <w:proofErr w:type="gramStart"/>
      <w:r>
        <w:t>5 676 067 ,- Kč</w:t>
      </w:r>
      <w:proofErr w:type="gramEnd"/>
    </w:p>
    <w:p w:rsidR="003C5443" w:rsidRDefault="007167D8">
      <w:pPr>
        <w:pStyle w:val="Bodytext30"/>
        <w:framePr w:w="8760" w:h="13388" w:hRule="exact" w:wrap="none" w:vAnchor="page" w:hAnchor="page" w:x="1267" w:y="2134"/>
        <w:shd w:val="clear" w:color="auto" w:fill="auto"/>
        <w:tabs>
          <w:tab w:val="left" w:pos="2758"/>
        </w:tabs>
        <w:spacing w:line="240" w:lineRule="exact"/>
        <w:ind w:left="720"/>
        <w:jc w:val="both"/>
      </w:pPr>
      <w:r>
        <w:t>DPH:</w:t>
      </w:r>
      <w:r>
        <w:tab/>
        <w:t>1 191 974,- Kč</w:t>
      </w:r>
    </w:p>
    <w:p w:rsidR="003C5443" w:rsidRDefault="007167D8">
      <w:pPr>
        <w:pStyle w:val="Bodytext30"/>
        <w:framePr w:w="8760" w:h="13388" w:hRule="exact" w:wrap="none" w:vAnchor="page" w:hAnchor="page" w:x="1267" w:y="2134"/>
        <w:shd w:val="clear" w:color="auto" w:fill="auto"/>
        <w:tabs>
          <w:tab w:val="left" w:pos="2758"/>
        </w:tabs>
        <w:spacing w:line="240" w:lineRule="exact"/>
        <w:ind w:left="720"/>
        <w:jc w:val="both"/>
      </w:pPr>
      <w:r>
        <w:t>Částka celkem:</w:t>
      </w:r>
      <w:r>
        <w:tab/>
        <w:t>6 868 041,-Kč</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Sjednaná cena je doložena nabídkovým rozpočtem zhotovitele podle jednotlivých částí dodávky, který je nedílnou součástí smlouvy jako její Příloha č. 1.</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Celková cena za provedení díla podle odst. 2.1 je konečná a zahrnuje také veškeré výkony a služby související s dodáním díla dle této smlouvy, zejména všechny poplatky a náklady spojené s plněním, tj. licence, clo, balné, dopravu, montáž, instalaci, uvedení do provozu, likvidaci odpadu, zaškolení příslušných zaměstnanců objednatele a obsluhujícího personálu, potřebné doklady, záruční servis a pravidelné technické prohlídky nařízené výrobcem v požadovaném intervalu (pokud jsou pro správnou funkci zařízení výrobcem či servisní organizací nařízeny nebo doporučeny, včetně měněných náhradních dílů) a přiměřený zisk zhotovitele.</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K ceně díla bude zhotovitel účtovat DPH v platné výši. Smluvní strany berou na vědomí, že sazba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 xml:space="preserve">Cena za provedení díla bude zhotoviteli objednatelem hrazena průběžně na základě daňových dokladů vystavených zhotovitelem a doložených objednatelem odsouhlaseným kontrolním zjišťovacím protokolem za skutečně realizované práce a </w:t>
      </w:r>
      <w:proofErr w:type="spellStart"/>
      <w:r>
        <w:t>a</w:t>
      </w:r>
      <w:proofErr w:type="spellEnd"/>
      <w:r>
        <w:t xml:space="preserve"> instalované dodávky v místě plnění vždy k datu realizované dílčí části díla, a to do výše </w:t>
      </w:r>
      <w:r>
        <w:rPr>
          <w:lang w:val="en-US" w:eastAsia="en-US" w:bidi="en-US"/>
        </w:rPr>
        <w:t xml:space="preserve">max. </w:t>
      </w:r>
      <w:r>
        <w:t>70 % z ceny díla bez DPH s pozastávkou ve výši minimálně 30 % z ceny dodávky bez DPH. Kontrolní zjišťovací protokoly bude za objednatele kontrolovat a potvrzovat technický ředitel HDK. Pozastávka ve výši minimálně 30 % ze smluvní ceny bez DPH bude zhotoviteli proplacena až po odzkoušení systému řízení jevištní techniky v HDK, odstranění případných vad a nedodělků zaprotokolovaných při vyzkoušení, prokazujícího zadavatelem požadované bezvadné parametry a po uvedení systému řízení jevištní techniky v HDK do trvalého provozu. V konečné faktuře k úhradě pozastávky budou vyúčtovány veškeré předchozí splátky a případné smluvní sankce za vady plnění.</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Lhůta splatnosti: Objednatel je povinen uhradit fakturu zhotovitele ve lhůtě do 14 dnů ode dne následujícího po dni doručení faktury. Za doručení faktury se považuje den předání faktury do poštovní evidence objednatele, nebo v případě sporu třetí den po jejím doporučeném odeslání zhotovitelem.</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Požádá-li zhotovitel písemně objednatele o prodloužení splatnosti faktur, je objednatel povinen této žádosti vyhovět za podmínek, že žádost o prodloužení neobsahuje lhůtu prodloužení delší jak 14 dnů. Vystavená faktura musí obsahovat náležitosti stanovené zákonem č. 235/2004 Sb., o dani z přidané hodnoty.</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both"/>
      </w:pPr>
      <w:r>
        <w:t>Cena je považována za zaplacenou okamžikem jejího připsání na účet zhotovitele v plné výši a k jeho plné dispozici.</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0" w:line="240" w:lineRule="exact"/>
        <w:ind w:left="720" w:hanging="720"/>
        <w:jc w:val="left"/>
      </w:pPr>
      <w:r>
        <w:t>Cena může být měněna pouze se souhlasem obou smluvních stran, a to písemnou formou.</w:t>
      </w:r>
    </w:p>
    <w:p w:rsidR="003C5443" w:rsidRDefault="007167D8">
      <w:pPr>
        <w:pStyle w:val="Bodytext20"/>
        <w:framePr w:w="8760" w:h="13388" w:hRule="exact" w:wrap="none" w:vAnchor="page" w:hAnchor="page" w:x="1267" w:y="2134"/>
        <w:numPr>
          <w:ilvl w:val="0"/>
          <w:numId w:val="4"/>
        </w:numPr>
        <w:shd w:val="clear" w:color="auto" w:fill="auto"/>
        <w:tabs>
          <w:tab w:val="left" w:pos="679"/>
        </w:tabs>
        <w:spacing w:after="240" w:line="240" w:lineRule="exact"/>
        <w:ind w:left="720" w:hanging="720"/>
        <w:jc w:val="both"/>
      </w:pPr>
      <w:r>
        <w:t xml:space="preserve">Objednatel prohlašuje, že je mu skutečná cena plnění známa a že s cenou stanovenou dohodou stran v čl. II. odst. </w:t>
      </w:r>
      <w:proofErr w:type="gramStart"/>
      <w:r>
        <w:t>2.1. této</w:t>
      </w:r>
      <w:proofErr w:type="gramEnd"/>
      <w:r>
        <w:t xml:space="preserve"> smlouvy výslovně souhlasí.</w:t>
      </w:r>
    </w:p>
    <w:p w:rsidR="003C5443" w:rsidRDefault="007167D8">
      <w:pPr>
        <w:pStyle w:val="Heading10"/>
        <w:framePr w:w="8760" w:h="13388" w:hRule="exact" w:wrap="none" w:vAnchor="page" w:hAnchor="page" w:x="1267" w:y="2134"/>
        <w:numPr>
          <w:ilvl w:val="0"/>
          <w:numId w:val="3"/>
        </w:numPr>
        <w:shd w:val="clear" w:color="auto" w:fill="auto"/>
        <w:tabs>
          <w:tab w:val="left" w:pos="3991"/>
        </w:tabs>
        <w:spacing w:line="240" w:lineRule="exact"/>
        <w:ind w:left="3640" w:firstLine="0"/>
        <w:jc w:val="left"/>
      </w:pPr>
      <w:bookmarkStart w:id="8" w:name="bookmark8"/>
      <w:r>
        <w:t>Doba plnění</w:t>
      </w:r>
      <w:bookmarkEnd w:id="8"/>
    </w:p>
    <w:p w:rsidR="003C5443" w:rsidRDefault="007167D8">
      <w:pPr>
        <w:pStyle w:val="Bodytext20"/>
        <w:framePr w:w="8760" w:h="13388" w:hRule="exact" w:wrap="none" w:vAnchor="page" w:hAnchor="page" w:x="1267" w:y="2134"/>
        <w:numPr>
          <w:ilvl w:val="0"/>
          <w:numId w:val="5"/>
        </w:numPr>
        <w:shd w:val="clear" w:color="auto" w:fill="auto"/>
        <w:tabs>
          <w:tab w:val="left" w:pos="679"/>
        </w:tabs>
        <w:spacing w:after="0" w:line="240" w:lineRule="exact"/>
        <w:ind w:left="720" w:hanging="720"/>
        <w:jc w:val="both"/>
      </w:pPr>
      <w:r>
        <w:t xml:space="preserve">Zhotovitel se zavazuje dílo provést a předat objednateli v místě předání ve lhůtě 37 </w:t>
      </w:r>
      <w:r>
        <w:rPr>
          <w:rStyle w:val="Bodytext2Bold"/>
        </w:rPr>
        <w:t xml:space="preserve">kalendářních dnů </w:t>
      </w:r>
      <w:r>
        <w:t>od data uzavření této smlouvy. Objednatel po vzájemné dohodě se zhotovitelem může dobu plnění či dobu dodání díla změnit (upravit formou písemného dodatku).</w:t>
      </w:r>
    </w:p>
    <w:p w:rsidR="003C5443" w:rsidRDefault="007167D8">
      <w:pPr>
        <w:pStyle w:val="Bodytext20"/>
        <w:framePr w:w="8760" w:h="13388" w:hRule="exact" w:wrap="none" w:vAnchor="page" w:hAnchor="page" w:x="1267" w:y="2134"/>
        <w:numPr>
          <w:ilvl w:val="0"/>
          <w:numId w:val="5"/>
        </w:numPr>
        <w:shd w:val="clear" w:color="auto" w:fill="auto"/>
        <w:tabs>
          <w:tab w:val="left" w:pos="679"/>
        </w:tabs>
        <w:spacing w:after="0" w:line="240" w:lineRule="exact"/>
        <w:ind w:left="720" w:hanging="720"/>
        <w:jc w:val="both"/>
      </w:pPr>
      <w:r>
        <w:t>Dílčí postupný termín pro vypracování a odsouhlasení výrobní dokumentace objednatelem je stanoven v délce 16 kalendářních dnů od data uzavření této smlouvy</w:t>
      </w:r>
    </w:p>
    <w:p w:rsidR="003C5443" w:rsidRDefault="007167D8">
      <w:pPr>
        <w:pStyle w:val="Headerorfooter0"/>
        <w:framePr w:wrap="none" w:vAnchor="page" w:hAnchor="page" w:x="5193" w:y="15791"/>
        <w:shd w:val="clear" w:color="auto" w:fill="auto"/>
      </w:pPr>
      <w:r>
        <w:t>Stránka 2 z 5</w:t>
      </w:r>
    </w:p>
    <w:p w:rsidR="003C5443" w:rsidRDefault="003C5443">
      <w:pPr>
        <w:rPr>
          <w:sz w:val="2"/>
          <w:szCs w:val="2"/>
        </w:rPr>
        <w:sectPr w:rsidR="003C5443">
          <w:pgSz w:w="11900" w:h="16840"/>
          <w:pgMar w:top="360" w:right="360" w:bottom="360" w:left="360" w:header="0" w:footer="3" w:gutter="0"/>
          <w:cols w:space="720"/>
          <w:noEndnote/>
          <w:docGrid w:linePitch="360"/>
        </w:sectPr>
      </w:pPr>
    </w:p>
    <w:p w:rsidR="003C5443" w:rsidRDefault="007167D8">
      <w:pPr>
        <w:pStyle w:val="Bodytext20"/>
        <w:framePr w:w="8770" w:h="13157" w:hRule="exact" w:wrap="none" w:vAnchor="page" w:hAnchor="page" w:x="1400" w:y="1713"/>
        <w:numPr>
          <w:ilvl w:val="0"/>
          <w:numId w:val="5"/>
        </w:numPr>
        <w:shd w:val="clear" w:color="auto" w:fill="auto"/>
        <w:tabs>
          <w:tab w:val="left" w:pos="680"/>
        </w:tabs>
        <w:spacing w:after="0" w:line="240" w:lineRule="exact"/>
        <w:ind w:left="720" w:hanging="720"/>
        <w:jc w:val="left"/>
      </w:pPr>
      <w:r>
        <w:lastRenderedPageBreak/>
        <w:t>Zhotovitel může provést a dodat objednateli dílo ještě před sjednanou dobou plnění a objednatel je povinen provedené dílo převzít.</w:t>
      </w:r>
    </w:p>
    <w:p w:rsidR="003C5443" w:rsidRDefault="007167D8">
      <w:pPr>
        <w:pStyle w:val="Bodytext20"/>
        <w:framePr w:w="8770" w:h="13157" w:hRule="exact" w:wrap="none" w:vAnchor="page" w:hAnchor="page" w:x="1400" w:y="1713"/>
        <w:numPr>
          <w:ilvl w:val="0"/>
          <w:numId w:val="5"/>
        </w:numPr>
        <w:shd w:val="clear" w:color="auto" w:fill="auto"/>
        <w:tabs>
          <w:tab w:val="left" w:pos="680"/>
        </w:tabs>
        <w:spacing w:after="240" w:line="240" w:lineRule="exact"/>
        <w:ind w:left="720" w:hanging="720"/>
        <w:jc w:val="left"/>
      </w:pPr>
      <w:r>
        <w:t>V případě, že objednatel neposkytne zhotoviteli veškeré podklady potřebné pro provedení díla, nebo neposkytne zhotoviteli či jím pověřeným osobám potřebnou součinnost k provedení díla, prodlužuje se lhůta doby plnění o dobu prodlení objednatele, přičemž po dobu prodlení objednatele s poskytnutím potřebných podkladů či součinnosti není zhotovitel v prodlení s plněním jakékoliv povinnosti z této smlouvy vyplývající.</w:t>
      </w:r>
    </w:p>
    <w:p w:rsidR="003C5443" w:rsidRDefault="007167D8">
      <w:pPr>
        <w:pStyle w:val="Heading10"/>
        <w:framePr w:w="8770" w:h="13157" w:hRule="exact" w:wrap="none" w:vAnchor="page" w:hAnchor="page" w:x="1400" w:y="1713"/>
        <w:numPr>
          <w:ilvl w:val="0"/>
          <w:numId w:val="3"/>
        </w:numPr>
        <w:shd w:val="clear" w:color="auto" w:fill="auto"/>
        <w:tabs>
          <w:tab w:val="left" w:pos="3526"/>
        </w:tabs>
        <w:spacing w:line="240" w:lineRule="exact"/>
        <w:ind w:left="3120" w:firstLine="0"/>
        <w:jc w:val="left"/>
      </w:pPr>
      <w:bookmarkStart w:id="9" w:name="bookmark9"/>
      <w:r>
        <w:t>Předání a převzetí díla</w:t>
      </w:r>
      <w:bookmarkEnd w:id="9"/>
    </w:p>
    <w:p w:rsidR="003C5443" w:rsidRDefault="007167D8">
      <w:pPr>
        <w:pStyle w:val="Bodytext20"/>
        <w:framePr w:w="8770" w:h="13157" w:hRule="exact" w:wrap="none" w:vAnchor="page" w:hAnchor="page" w:x="1400" w:y="1713"/>
        <w:numPr>
          <w:ilvl w:val="0"/>
          <w:numId w:val="6"/>
        </w:numPr>
        <w:shd w:val="clear" w:color="auto" w:fill="auto"/>
        <w:tabs>
          <w:tab w:val="left" w:pos="680"/>
        </w:tabs>
        <w:spacing w:after="0" w:line="240" w:lineRule="exact"/>
        <w:ind w:left="720" w:hanging="720"/>
        <w:jc w:val="both"/>
      </w:pPr>
      <w:r>
        <w:t xml:space="preserve">Smluvní strany touto smlouvou sjednávají jako místo předání a převzetí díla budovu Hudebního divadla v Karlině v místě sídla objednatele na adrese Hudební divadlo v Karlině (dále </w:t>
      </w:r>
      <w:proofErr w:type="gramStart"/>
      <w:r>
        <w:t>jen ,,HDK</w:t>
      </w:r>
      <w:proofErr w:type="gramEnd"/>
      <w:r>
        <w:t>“), Křižíkova 10, 186 00 Praha 8 - Karlín (dále jen „místo předání</w:t>
      </w:r>
      <w:r>
        <w:rPr>
          <w:vertAlign w:val="superscript"/>
        </w:rPr>
        <w:t>11</w:t>
      </w:r>
      <w:r>
        <w:t>).</w:t>
      </w:r>
    </w:p>
    <w:p w:rsidR="003C5443" w:rsidRDefault="007167D8">
      <w:pPr>
        <w:pStyle w:val="Bodytext20"/>
        <w:framePr w:w="8770" w:h="13157" w:hRule="exact" w:wrap="none" w:vAnchor="page" w:hAnchor="page" w:x="1400" w:y="1713"/>
        <w:numPr>
          <w:ilvl w:val="0"/>
          <w:numId w:val="6"/>
        </w:numPr>
        <w:shd w:val="clear" w:color="auto" w:fill="auto"/>
        <w:tabs>
          <w:tab w:val="left" w:pos="680"/>
        </w:tabs>
        <w:spacing w:after="0" w:line="240" w:lineRule="exact"/>
        <w:ind w:left="720" w:hanging="720"/>
        <w:jc w:val="both"/>
      </w:pPr>
      <w:r>
        <w:t>Předáním a převzetím díla dle této smlouvy se rozumí okamžik dodání díla zhotovitelem dle příloh č. 1, 2, 3 a 4 této smlouvy do místa předání a podpisem protokolu o předání a převzetí díla objednatelem (dále jen „předávací protokol</w:t>
      </w:r>
      <w:r>
        <w:rPr>
          <w:vertAlign w:val="superscript"/>
        </w:rPr>
        <w:t>11</w:t>
      </w:r>
      <w:r>
        <w:t>). Za objednatele bude předávací protokol potvrzovat (podpisovat) technický ředitel HDK.</w:t>
      </w:r>
    </w:p>
    <w:p w:rsidR="003C5443" w:rsidRDefault="007167D8">
      <w:pPr>
        <w:pStyle w:val="Bodytext20"/>
        <w:framePr w:w="8770" w:h="13157" w:hRule="exact" w:wrap="none" w:vAnchor="page" w:hAnchor="page" w:x="1400" w:y="1713"/>
        <w:numPr>
          <w:ilvl w:val="0"/>
          <w:numId w:val="6"/>
        </w:numPr>
        <w:shd w:val="clear" w:color="auto" w:fill="auto"/>
        <w:tabs>
          <w:tab w:val="left" w:pos="680"/>
        </w:tabs>
        <w:spacing w:after="0" w:line="240" w:lineRule="exact"/>
        <w:ind w:left="720" w:hanging="720"/>
        <w:jc w:val="both"/>
      </w:pPr>
      <w:r>
        <w:t>O předání a převzetí díla bude sepsán předávací protokol, podepsaný objednatelem a zhotovitelem. Objednatel je povinen podepsat předávací protokol v případě, že dílo nevykazuje v době předání zjevné vady bránící jeho užívání, nebo že splňuje požadavky stanovené v čl. I. bodě 1.1 této smlouvy. V případě, že objednatel odmítne předávací protokol podepsat i přesto, že dílo nevykazuje vady bránící jeho užívání, nebo že splňuje požadavky stanovené v čl. I. bodě 1.1 této smlouvy, považuje se předávací protokol za podepsaný 21. dnem po dni, kdy byl objednateli zhotovitelem předložen k podepsání.</w:t>
      </w:r>
    </w:p>
    <w:p w:rsidR="003C5443" w:rsidRDefault="007167D8">
      <w:pPr>
        <w:pStyle w:val="Bodytext20"/>
        <w:framePr w:w="8770" w:h="13157" w:hRule="exact" w:wrap="none" w:vAnchor="page" w:hAnchor="page" w:x="1400" w:y="1713"/>
        <w:numPr>
          <w:ilvl w:val="0"/>
          <w:numId w:val="6"/>
        </w:numPr>
        <w:shd w:val="clear" w:color="auto" w:fill="auto"/>
        <w:tabs>
          <w:tab w:val="left" w:pos="680"/>
        </w:tabs>
        <w:spacing w:after="236" w:line="240" w:lineRule="exact"/>
        <w:ind w:left="720" w:hanging="720"/>
        <w:jc w:val="left"/>
      </w:pPr>
      <w:r>
        <w:t>Objednatel je povinen v předávacím protokolu uvést veškeré vady, které dílo při jeho předání vykazuje.</w:t>
      </w:r>
    </w:p>
    <w:p w:rsidR="003C5443" w:rsidRDefault="007167D8">
      <w:pPr>
        <w:pStyle w:val="Heading10"/>
        <w:framePr w:w="8770" w:h="13157" w:hRule="exact" w:wrap="none" w:vAnchor="page" w:hAnchor="page" w:x="1400" w:y="1713"/>
        <w:numPr>
          <w:ilvl w:val="0"/>
          <w:numId w:val="3"/>
        </w:numPr>
        <w:shd w:val="clear" w:color="auto" w:fill="auto"/>
        <w:tabs>
          <w:tab w:val="left" w:pos="2914"/>
        </w:tabs>
        <w:spacing w:line="245" w:lineRule="exact"/>
        <w:ind w:left="2560" w:firstLine="0"/>
        <w:jc w:val="left"/>
      </w:pPr>
      <w:bookmarkStart w:id="10" w:name="bookmark10"/>
      <w:r>
        <w:t>Přechod nebezpečí škody na díle</w:t>
      </w:r>
      <w:bookmarkEnd w:id="10"/>
    </w:p>
    <w:p w:rsidR="003C5443" w:rsidRDefault="007167D8">
      <w:pPr>
        <w:pStyle w:val="Bodytext20"/>
        <w:framePr w:w="8770" w:h="13157" w:hRule="exact" w:wrap="none" w:vAnchor="page" w:hAnchor="page" w:x="1400" w:y="1713"/>
        <w:numPr>
          <w:ilvl w:val="0"/>
          <w:numId w:val="7"/>
        </w:numPr>
        <w:shd w:val="clear" w:color="auto" w:fill="auto"/>
        <w:tabs>
          <w:tab w:val="left" w:pos="680"/>
        </w:tabs>
        <w:spacing w:after="244" w:line="245" w:lineRule="exact"/>
        <w:ind w:left="720" w:hanging="720"/>
        <w:jc w:val="left"/>
      </w:pPr>
      <w:r>
        <w:t>Nebezpečí škody na provedeném díle přechází na objednatele okamžikem předání a převzetí díla v souladu s ujednáním článku IV. této smlouvy.</w:t>
      </w:r>
    </w:p>
    <w:p w:rsidR="003C5443" w:rsidRDefault="007167D8">
      <w:pPr>
        <w:pStyle w:val="Heading10"/>
        <w:framePr w:w="8770" w:h="13157" w:hRule="exact" w:wrap="none" w:vAnchor="page" w:hAnchor="page" w:x="1400" w:y="1713"/>
        <w:numPr>
          <w:ilvl w:val="0"/>
          <w:numId w:val="3"/>
        </w:numPr>
        <w:shd w:val="clear" w:color="auto" w:fill="auto"/>
        <w:tabs>
          <w:tab w:val="left" w:pos="2945"/>
        </w:tabs>
        <w:spacing w:line="240" w:lineRule="exact"/>
        <w:ind w:left="2560" w:firstLine="0"/>
        <w:jc w:val="left"/>
      </w:pPr>
      <w:bookmarkStart w:id="11" w:name="bookmark11"/>
      <w:r>
        <w:t>Přechod vlastnického práva k dílu</w:t>
      </w:r>
      <w:bookmarkEnd w:id="11"/>
    </w:p>
    <w:p w:rsidR="003C5443" w:rsidRDefault="007167D8">
      <w:pPr>
        <w:pStyle w:val="Bodytext20"/>
        <w:framePr w:w="8770" w:h="13157" w:hRule="exact" w:wrap="none" w:vAnchor="page" w:hAnchor="page" w:x="1400" w:y="1713"/>
        <w:numPr>
          <w:ilvl w:val="0"/>
          <w:numId w:val="8"/>
        </w:numPr>
        <w:shd w:val="clear" w:color="auto" w:fill="auto"/>
        <w:tabs>
          <w:tab w:val="left" w:pos="680"/>
        </w:tabs>
        <w:spacing w:after="0" w:line="240" w:lineRule="exact"/>
        <w:ind w:left="720" w:hanging="720"/>
        <w:jc w:val="left"/>
      </w:pPr>
      <w:r>
        <w:t>Vlastnické právo k dílu nabývá objednatel okamžikem úplného zaplacení ceny zhotoviteli.</w:t>
      </w:r>
    </w:p>
    <w:p w:rsidR="003C5443" w:rsidRDefault="007167D8">
      <w:pPr>
        <w:pStyle w:val="Bodytext20"/>
        <w:framePr w:w="8770" w:h="13157" w:hRule="exact" w:wrap="none" w:vAnchor="page" w:hAnchor="page" w:x="1400" w:y="1713"/>
        <w:numPr>
          <w:ilvl w:val="0"/>
          <w:numId w:val="8"/>
        </w:numPr>
        <w:shd w:val="clear" w:color="auto" w:fill="auto"/>
        <w:tabs>
          <w:tab w:val="left" w:pos="680"/>
        </w:tabs>
        <w:spacing w:after="240" w:line="240" w:lineRule="exact"/>
        <w:ind w:left="720" w:hanging="720"/>
        <w:jc w:val="left"/>
      </w:pPr>
      <w:r>
        <w:t>Smluvní strany sjednávají, že v případě neuhrazení byť i jen části ceny za provedení díla ze strany objednatele vzniká zhotoviteli zadržovací právo k dosud nepředané části díla.</w:t>
      </w:r>
    </w:p>
    <w:p w:rsidR="003C5443" w:rsidRDefault="007167D8">
      <w:pPr>
        <w:pStyle w:val="Heading10"/>
        <w:framePr w:w="8770" w:h="13157" w:hRule="exact" w:wrap="none" w:vAnchor="page" w:hAnchor="page" w:x="1400" w:y="1713"/>
        <w:numPr>
          <w:ilvl w:val="0"/>
          <w:numId w:val="3"/>
        </w:numPr>
        <w:shd w:val="clear" w:color="auto" w:fill="auto"/>
        <w:tabs>
          <w:tab w:val="left" w:pos="3562"/>
        </w:tabs>
        <w:spacing w:line="240" w:lineRule="exact"/>
        <w:ind w:left="3120" w:firstLine="0"/>
        <w:jc w:val="left"/>
      </w:pPr>
      <w:bookmarkStart w:id="12" w:name="bookmark12"/>
      <w:r>
        <w:t>Odpovědnost za vady</w:t>
      </w:r>
      <w:bookmarkEnd w:id="12"/>
    </w:p>
    <w:p w:rsidR="003C5443" w:rsidRDefault="007167D8">
      <w:pPr>
        <w:pStyle w:val="Bodytext20"/>
        <w:framePr w:w="8770" w:h="13157" w:hRule="exact" w:wrap="none" w:vAnchor="page" w:hAnchor="page" w:x="1400" w:y="1713"/>
        <w:numPr>
          <w:ilvl w:val="0"/>
          <w:numId w:val="9"/>
        </w:numPr>
        <w:shd w:val="clear" w:color="auto" w:fill="auto"/>
        <w:tabs>
          <w:tab w:val="left" w:pos="680"/>
        </w:tabs>
        <w:spacing w:after="0" w:line="240" w:lineRule="exact"/>
        <w:ind w:left="720" w:hanging="720"/>
        <w:jc w:val="both"/>
      </w:pPr>
      <w:r>
        <w:t>Dílo má vady, jestliže provedení díla neodpovídá výsledku určenému touto smlouvou. Objednatel je povinen prohlédnout dílo a reklamovat (písemně s přesným popisem vady) zjištěné vady do 3 měsíců dnů od převzetí díla. V případě výskytu vady má objednatel nárok na odstranění vady opravou a není-li oprava možná nebo by s ní byly spojeny nepřiměřené náklady, může objednatel požadovat slevu z ceny díla. Drobné vady nebránící užití díla nemají vliv na povinnost objednatele dílo převzít.</w:t>
      </w:r>
    </w:p>
    <w:p w:rsidR="003C5443" w:rsidRDefault="007167D8">
      <w:pPr>
        <w:pStyle w:val="Bodytext20"/>
        <w:framePr w:w="8770" w:h="13157" w:hRule="exact" w:wrap="none" w:vAnchor="page" w:hAnchor="page" w:x="1400" w:y="1713"/>
        <w:numPr>
          <w:ilvl w:val="0"/>
          <w:numId w:val="9"/>
        </w:numPr>
        <w:shd w:val="clear" w:color="auto" w:fill="auto"/>
        <w:tabs>
          <w:tab w:val="left" w:pos="680"/>
        </w:tabs>
        <w:spacing w:after="0" w:line="240" w:lineRule="exact"/>
        <w:ind w:left="720" w:hanging="720"/>
        <w:jc w:val="both"/>
      </w:pPr>
      <w:r>
        <w:t>Zhotovitel neodpovídá za vady způsobené dodržením pokynů daných mu objednatelem, jestliže zhotovitel na nevhodnost těchto pokynů upozornil a objednatel na jejich dodržení trval nebo jestliže zhotovitel tuto nevhodnost nemohl zjistit.</w:t>
      </w:r>
    </w:p>
    <w:p w:rsidR="003C5443" w:rsidRDefault="007167D8">
      <w:pPr>
        <w:pStyle w:val="Bodytext20"/>
        <w:framePr w:w="8770" w:h="13157" w:hRule="exact" w:wrap="none" w:vAnchor="page" w:hAnchor="page" w:x="1400" w:y="1713"/>
        <w:numPr>
          <w:ilvl w:val="0"/>
          <w:numId w:val="9"/>
        </w:numPr>
        <w:shd w:val="clear" w:color="auto" w:fill="auto"/>
        <w:tabs>
          <w:tab w:val="left" w:pos="680"/>
        </w:tabs>
        <w:spacing w:after="0" w:line="240" w:lineRule="exact"/>
        <w:ind w:left="720" w:hanging="720"/>
        <w:jc w:val="both"/>
      </w:pPr>
      <w:r>
        <w:t>Zhotovitel poskytuje objednateli záruku za jakost díla v délce 24 měsíců. Záruční doba počíná běžet ode dne předání díla. Záruka se nevztahuje na vady vzniklé v důsledku nesprávného užívání díla či manipulace s ním, a též na vady vzniklé v důsledku neodborného zásahu objednatele či třetí osoby do díla.</w:t>
      </w:r>
    </w:p>
    <w:p w:rsidR="003C5443" w:rsidRDefault="007167D8">
      <w:pPr>
        <w:pStyle w:val="Headerorfooter0"/>
        <w:framePr w:wrap="none" w:vAnchor="page" w:hAnchor="page" w:x="5312" w:y="15384"/>
        <w:shd w:val="clear" w:color="auto" w:fill="auto"/>
      </w:pPr>
      <w:r>
        <w:t>Stránka 3 z 5</w:t>
      </w:r>
    </w:p>
    <w:p w:rsidR="003C5443" w:rsidRDefault="003C5443">
      <w:pPr>
        <w:rPr>
          <w:sz w:val="2"/>
          <w:szCs w:val="2"/>
        </w:rPr>
        <w:sectPr w:rsidR="003C5443">
          <w:pgSz w:w="11900" w:h="16840"/>
          <w:pgMar w:top="360" w:right="360" w:bottom="360" w:left="360" w:header="0" w:footer="3" w:gutter="0"/>
          <w:cols w:space="720"/>
          <w:noEndnote/>
          <w:docGrid w:linePitch="360"/>
        </w:sectPr>
      </w:pPr>
    </w:p>
    <w:p w:rsidR="003C5443" w:rsidRDefault="007167D8">
      <w:pPr>
        <w:pStyle w:val="Bodytext30"/>
        <w:framePr w:w="8765" w:h="13055" w:hRule="exact" w:wrap="none" w:vAnchor="page" w:hAnchor="page" w:x="1403" w:y="1813"/>
        <w:shd w:val="clear" w:color="auto" w:fill="auto"/>
        <w:spacing w:line="240" w:lineRule="exact"/>
        <w:ind w:left="2440"/>
      </w:pPr>
      <w:proofErr w:type="spellStart"/>
      <w:r>
        <w:lastRenderedPageBreak/>
        <w:t>Vl</w:t>
      </w:r>
      <w:r w:rsidR="00AF7BF6">
        <w:t>I</w:t>
      </w:r>
      <w:r>
        <w:t>l</w:t>
      </w:r>
      <w:proofErr w:type="spellEnd"/>
      <w:r>
        <w:t>. Sankční ujednání - smluvní pokuty</w:t>
      </w:r>
    </w:p>
    <w:p w:rsidR="003C5443" w:rsidRDefault="007167D8">
      <w:pPr>
        <w:pStyle w:val="Bodytext20"/>
        <w:framePr w:w="8765" w:h="13055" w:hRule="exact" w:wrap="none" w:vAnchor="page" w:hAnchor="page" w:x="1403" w:y="1813"/>
        <w:numPr>
          <w:ilvl w:val="0"/>
          <w:numId w:val="10"/>
        </w:numPr>
        <w:shd w:val="clear" w:color="auto" w:fill="auto"/>
        <w:tabs>
          <w:tab w:val="left" w:pos="666"/>
        </w:tabs>
        <w:spacing w:after="0" w:line="240" w:lineRule="exact"/>
        <w:ind w:left="720" w:hanging="720"/>
        <w:jc w:val="both"/>
      </w:pPr>
      <w:r>
        <w:t>V případě, že bude objednatel v prodlení s platbou ceny díla, je povinen zaplatit zhotoviteli smluvní pokutu ve výši 0,05 % z dlužné částky za každý i jen započatý den prodlení.</w:t>
      </w:r>
    </w:p>
    <w:p w:rsidR="003C5443" w:rsidRDefault="007167D8">
      <w:pPr>
        <w:pStyle w:val="Bodytext20"/>
        <w:framePr w:w="8765" w:h="13055" w:hRule="exact" w:wrap="none" w:vAnchor="page" w:hAnchor="page" w:x="1403" w:y="1813"/>
        <w:numPr>
          <w:ilvl w:val="0"/>
          <w:numId w:val="10"/>
        </w:numPr>
        <w:shd w:val="clear" w:color="auto" w:fill="auto"/>
        <w:tabs>
          <w:tab w:val="left" w:pos="666"/>
        </w:tabs>
        <w:spacing w:after="0" w:line="240" w:lineRule="exact"/>
        <w:ind w:left="720" w:hanging="720"/>
        <w:jc w:val="both"/>
      </w:pPr>
      <w:r>
        <w:t>V případě, že bude zhotovitel v prodlení s dokončením díla či s vypracováním a odsouhlasením výrobní dokumentace objednatelem (dílčí postupný termín dle čl. 3.2 této smlouvy), je povinen zaplatit objednateli smluvní pokutu ve výši 0,05 % z ceny díla za každý i jen započatý den prodlení.</w:t>
      </w:r>
    </w:p>
    <w:p w:rsidR="003C5443" w:rsidRDefault="007167D8">
      <w:pPr>
        <w:pStyle w:val="Bodytext20"/>
        <w:framePr w:w="8765" w:h="13055" w:hRule="exact" w:wrap="none" w:vAnchor="page" w:hAnchor="page" w:x="1403" w:y="1813"/>
        <w:numPr>
          <w:ilvl w:val="0"/>
          <w:numId w:val="10"/>
        </w:numPr>
        <w:shd w:val="clear" w:color="auto" w:fill="auto"/>
        <w:tabs>
          <w:tab w:val="left" w:pos="666"/>
        </w:tabs>
        <w:spacing w:after="0" w:line="240" w:lineRule="exact"/>
        <w:ind w:left="720" w:hanging="720"/>
        <w:jc w:val="both"/>
      </w:pPr>
      <w:r>
        <w:t>V případě, že bude zhotovitel v prodlení s odstraněním nahlášených vad objednatelem, je povinen zaplatit objednateli smluvní pokutu ve výši 1000,- Kč za každý i jen započatý den prodlení.</w:t>
      </w:r>
    </w:p>
    <w:p w:rsidR="003C5443" w:rsidRDefault="007167D8">
      <w:pPr>
        <w:pStyle w:val="Bodytext20"/>
        <w:framePr w:w="8765" w:h="13055" w:hRule="exact" w:wrap="none" w:vAnchor="page" w:hAnchor="page" w:x="1403" w:y="1813"/>
        <w:numPr>
          <w:ilvl w:val="0"/>
          <w:numId w:val="10"/>
        </w:numPr>
        <w:shd w:val="clear" w:color="auto" w:fill="auto"/>
        <w:tabs>
          <w:tab w:val="left" w:pos="666"/>
        </w:tabs>
        <w:spacing w:after="240" w:line="240" w:lineRule="exact"/>
        <w:ind w:left="720" w:hanging="720"/>
        <w:jc w:val="both"/>
      </w:pPr>
      <w:r>
        <w:t>Všechny smluvní pokuty jsou splatné ve lhůtě deseti dnů ode dne, kdy strana povinná obdrží písemnou výzvu k zaplacení smluvní pokuty od strany oprávněné. 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rsidR="003C5443" w:rsidRDefault="007167D8">
      <w:pPr>
        <w:pStyle w:val="Bodytext30"/>
        <w:framePr w:w="8765" w:h="13055" w:hRule="exact" w:wrap="none" w:vAnchor="page" w:hAnchor="page" w:x="1403" w:y="1813"/>
        <w:numPr>
          <w:ilvl w:val="0"/>
          <w:numId w:val="11"/>
        </w:numPr>
        <w:shd w:val="clear" w:color="auto" w:fill="auto"/>
        <w:tabs>
          <w:tab w:val="left" w:pos="2815"/>
        </w:tabs>
        <w:spacing w:line="240" w:lineRule="exact"/>
        <w:ind w:left="2440"/>
      </w:pPr>
      <w:r>
        <w:t>Práva a povinnosti smluvních stran</w:t>
      </w:r>
    </w:p>
    <w:p w:rsidR="003C5443" w:rsidRDefault="007167D8">
      <w:pPr>
        <w:pStyle w:val="Bodytext20"/>
        <w:framePr w:w="8765" w:h="13055" w:hRule="exact" w:wrap="none" w:vAnchor="page" w:hAnchor="page" w:x="1403" w:y="1813"/>
        <w:numPr>
          <w:ilvl w:val="0"/>
          <w:numId w:val="12"/>
        </w:numPr>
        <w:shd w:val="clear" w:color="auto" w:fill="auto"/>
        <w:tabs>
          <w:tab w:val="left" w:pos="666"/>
        </w:tabs>
        <w:spacing w:after="0" w:line="240" w:lineRule="exact"/>
        <w:ind w:left="720" w:hanging="720"/>
        <w:jc w:val="both"/>
      </w:pPr>
      <w:r>
        <w:t>Objednatel se zavazuje poskytnout zhotoviteli veškeré podklady nutné či potřebné k provedení díla a poskytnout mu veškerou požadovanou součinnost, zejména umožnit mu přístup ke všem potřebným informacím, ke všem potřebným dokumentům a zajistit mu přístup na místa potřebná k provedené díla.</w:t>
      </w:r>
    </w:p>
    <w:p w:rsidR="003C5443" w:rsidRDefault="007167D8">
      <w:pPr>
        <w:pStyle w:val="Bodytext20"/>
        <w:framePr w:w="8765" w:h="13055" w:hRule="exact" w:wrap="none" w:vAnchor="page" w:hAnchor="page" w:x="1403" w:y="1813"/>
        <w:shd w:val="clear" w:color="auto" w:fill="auto"/>
        <w:spacing w:after="0" w:line="240" w:lineRule="exact"/>
        <w:ind w:left="720" w:hanging="720"/>
        <w:jc w:val="both"/>
      </w:pPr>
      <w:r>
        <w:t>9.2 Zhotovitel se zavazuje, že bude při provádění díla postupovat s odbornou péčí. Zavazuje se dodržovat obecně závazné předpisy, technické normy a ustanovení této smlouvy.</w:t>
      </w:r>
    </w:p>
    <w:p w:rsidR="003C5443" w:rsidRDefault="007167D8">
      <w:pPr>
        <w:pStyle w:val="Bodytext20"/>
        <w:framePr w:w="8765" w:h="13055" w:hRule="exact" w:wrap="none" w:vAnchor="page" w:hAnchor="page" w:x="1403" w:y="1813"/>
        <w:numPr>
          <w:ilvl w:val="0"/>
          <w:numId w:val="13"/>
        </w:numPr>
        <w:shd w:val="clear" w:color="auto" w:fill="auto"/>
        <w:tabs>
          <w:tab w:val="left" w:pos="666"/>
        </w:tabs>
        <w:spacing w:after="104" w:line="264" w:lineRule="exact"/>
        <w:ind w:left="720" w:hanging="720"/>
        <w:jc w:val="both"/>
      </w:pPr>
      <w:r>
        <w:t>Objednatel má právo korigovat postup montáže systému řízení jevištní techniky v HDK dle aktuální frekvence zkoušek a divadelních představení na jevišti HDK.</w:t>
      </w:r>
    </w:p>
    <w:p w:rsidR="003C5443" w:rsidRDefault="007167D8">
      <w:pPr>
        <w:pStyle w:val="Bodytext30"/>
        <w:framePr w:w="8765" w:h="13055" w:hRule="exact" w:wrap="none" w:vAnchor="page" w:hAnchor="page" w:x="1403" w:y="1813"/>
        <w:numPr>
          <w:ilvl w:val="0"/>
          <w:numId w:val="11"/>
        </w:numPr>
        <w:shd w:val="clear" w:color="auto" w:fill="auto"/>
        <w:tabs>
          <w:tab w:val="left" w:pos="3002"/>
        </w:tabs>
        <w:spacing w:line="259" w:lineRule="exact"/>
        <w:ind w:left="2680"/>
      </w:pPr>
      <w:r>
        <w:t>Další podmínky plnění smlouvy</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Dodávky neznačkových výrobků a komponentů systému řízení jevištní techniky pro HDK a napodobenin značkových výrobků a komponentů, pocházejících z jakékoliv jiné země, než ze země původu originálu, jsou nepřípustné.</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Při plnění této smlouvy mohou být použity pouze takové výrobky a materiály, jejichž použití je v ČR schváleno a mají osvědčení o jakosti materiálu, výrobku a použité technologie.</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S ohledem na divadelní představení souboru HDK a souboru Státní opery Praha, probíhající v místě plnění této smlouvy, bude montáž systému řízení jevištní techniky možno provádět převážně v nočních hodinách.</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Zhotovitel se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Zhotovitel je povinen mít po celou dobu účinnosti této smlouvy v platnosti pojištění odpovědnosti za škodu způsobenou objednateli či třetím osobám svojí činností na základě této smlouvy, a to s minimálním pojistným krytím ve výši 10 mil. Kč.</w:t>
      </w:r>
    </w:p>
    <w:p w:rsidR="003C5443" w:rsidRDefault="007167D8">
      <w:pPr>
        <w:pStyle w:val="Bodytext20"/>
        <w:framePr w:w="8765" w:h="13055" w:hRule="exact" w:wrap="none" w:vAnchor="page" w:hAnchor="page" w:x="1403" w:y="1813"/>
        <w:numPr>
          <w:ilvl w:val="0"/>
          <w:numId w:val="14"/>
        </w:numPr>
        <w:shd w:val="clear" w:color="auto" w:fill="auto"/>
        <w:tabs>
          <w:tab w:val="left" w:pos="666"/>
        </w:tabs>
        <w:spacing w:after="0" w:line="259" w:lineRule="exact"/>
        <w:ind w:left="720" w:hanging="720"/>
        <w:jc w:val="both"/>
      </w:pPr>
      <w:r>
        <w:t>Dodávka systému řízení jevištní techniky dle této smlouvy musí být kompatibilní se stávající mechanikou jevištní techniky dle popisu jednotlivých</w:t>
      </w:r>
    </w:p>
    <w:p w:rsidR="003C5443" w:rsidRDefault="007167D8">
      <w:pPr>
        <w:pStyle w:val="Headerorfooter0"/>
        <w:framePr w:wrap="none" w:vAnchor="page" w:hAnchor="page" w:x="5339" w:y="15220"/>
        <w:shd w:val="clear" w:color="auto" w:fill="auto"/>
      </w:pPr>
      <w:r>
        <w:t>Stránka 4 z 5</w:t>
      </w:r>
    </w:p>
    <w:p w:rsidR="003C5443" w:rsidRDefault="003C5443">
      <w:pPr>
        <w:rPr>
          <w:sz w:val="2"/>
          <w:szCs w:val="2"/>
        </w:rPr>
        <w:sectPr w:rsidR="003C5443">
          <w:pgSz w:w="11900" w:h="16840"/>
          <w:pgMar w:top="360" w:right="360" w:bottom="360" w:left="360" w:header="0" w:footer="3" w:gutter="0"/>
          <w:cols w:space="720"/>
          <w:noEndnote/>
          <w:docGrid w:linePitch="360"/>
        </w:sectPr>
      </w:pPr>
    </w:p>
    <w:p w:rsidR="003C5443" w:rsidRDefault="007167D8">
      <w:pPr>
        <w:pStyle w:val="Bodytext20"/>
        <w:framePr w:w="8818" w:h="10127" w:hRule="exact" w:wrap="none" w:vAnchor="page" w:hAnchor="page" w:x="1337" w:y="1568"/>
        <w:shd w:val="clear" w:color="auto" w:fill="auto"/>
        <w:spacing w:after="0" w:line="264" w:lineRule="exact"/>
        <w:ind w:left="780" w:firstLine="0"/>
        <w:jc w:val="both"/>
      </w:pPr>
      <w:r>
        <w:lastRenderedPageBreak/>
        <w:t xml:space="preserve">zařízení navržených k výměně systému řízení v příloze č. 2 </w:t>
      </w:r>
      <w:proofErr w:type="gramStart"/>
      <w:r>
        <w:t>této</w:t>
      </w:r>
      <w:proofErr w:type="gramEnd"/>
      <w:r>
        <w:t xml:space="preserve"> smlouvy (příloha č. 21.4 zadávací dokumentace - Stávající stav).</w:t>
      </w:r>
    </w:p>
    <w:p w:rsidR="003C5443" w:rsidRDefault="007167D8">
      <w:pPr>
        <w:pStyle w:val="Bodytext20"/>
        <w:framePr w:w="8818" w:h="10127" w:hRule="exact" w:wrap="none" w:vAnchor="page" w:hAnchor="page" w:x="1337" w:y="1568"/>
        <w:numPr>
          <w:ilvl w:val="0"/>
          <w:numId w:val="14"/>
        </w:numPr>
        <w:shd w:val="clear" w:color="auto" w:fill="auto"/>
        <w:tabs>
          <w:tab w:val="left" w:pos="684"/>
        </w:tabs>
        <w:spacing w:after="119" w:line="264" w:lineRule="exact"/>
        <w:ind w:left="780"/>
        <w:jc w:val="both"/>
      </w:pPr>
      <w:r>
        <w:t>Nedodržení charakteristik a kvalitativních parametrů dodávky podle této smlouvy v průběhu plnění může být důvodem pro zrušení smlouvy ze strany objednatele bez nároku na náhradu možné škody, která by tím zhotoviteli vznikla.</w:t>
      </w:r>
    </w:p>
    <w:p w:rsidR="003C5443" w:rsidRDefault="007167D8">
      <w:pPr>
        <w:pStyle w:val="Heading10"/>
        <w:framePr w:w="8818" w:h="10127" w:hRule="exact" w:wrap="none" w:vAnchor="page" w:hAnchor="page" w:x="1337" w:y="1568"/>
        <w:numPr>
          <w:ilvl w:val="0"/>
          <w:numId w:val="11"/>
        </w:numPr>
        <w:shd w:val="clear" w:color="auto" w:fill="auto"/>
        <w:tabs>
          <w:tab w:val="left" w:pos="2980"/>
        </w:tabs>
        <w:spacing w:line="240" w:lineRule="exact"/>
        <w:ind w:left="2600" w:firstLine="0"/>
        <w:jc w:val="left"/>
      </w:pPr>
      <w:bookmarkStart w:id="13" w:name="bookmark13"/>
      <w:r>
        <w:t>Společná a závěrečná ustanovení</w:t>
      </w:r>
      <w:bookmarkEnd w:id="13"/>
    </w:p>
    <w:p w:rsidR="003C5443" w:rsidRDefault="007167D8">
      <w:pPr>
        <w:pStyle w:val="Bodytext20"/>
        <w:framePr w:w="8818" w:h="10127" w:hRule="exact" w:wrap="none" w:vAnchor="page" w:hAnchor="page" w:x="1337" w:y="1568"/>
        <w:shd w:val="clear" w:color="auto" w:fill="auto"/>
        <w:spacing w:after="0" w:line="240" w:lineRule="exact"/>
        <w:ind w:left="780"/>
        <w:jc w:val="both"/>
      </w:pPr>
      <w:r>
        <w:t>11.1 Tato smlouva seřídí zákonem č. 89/2012 Sb., občanským zákoníkem, v platném znění.</w:t>
      </w:r>
    </w:p>
    <w:p w:rsidR="003C5443" w:rsidRDefault="007167D8">
      <w:pPr>
        <w:pStyle w:val="Bodytext20"/>
        <w:framePr w:w="8818" w:h="10127" w:hRule="exact" w:wrap="none" w:vAnchor="page" w:hAnchor="page" w:x="1337" w:y="1568"/>
        <w:numPr>
          <w:ilvl w:val="0"/>
          <w:numId w:val="15"/>
        </w:numPr>
        <w:shd w:val="clear" w:color="auto" w:fill="auto"/>
        <w:tabs>
          <w:tab w:val="left" w:pos="684"/>
        </w:tabs>
        <w:spacing w:after="0" w:line="240" w:lineRule="exact"/>
        <w:ind w:left="780"/>
        <w:jc w:val="both"/>
      </w:pPr>
      <w:r>
        <w:t>Veškeré spory, které vzniknou z této smlouvy nebo v souvislosti s ní budou rozhodovány věcně příslušným soudem, přičemž smluvní strany se v souladu s ustanovením § 89a zákona č. 99/1963 Sb., občanský soudní řád, dohodly na místní příslušnosti soudu prvního stupně.</w:t>
      </w:r>
    </w:p>
    <w:p w:rsidR="003C5443" w:rsidRDefault="007167D8">
      <w:pPr>
        <w:pStyle w:val="Bodytext20"/>
        <w:framePr w:w="8818" w:h="10127" w:hRule="exact" w:wrap="none" w:vAnchor="page" w:hAnchor="page" w:x="1337" w:y="1568"/>
        <w:numPr>
          <w:ilvl w:val="0"/>
          <w:numId w:val="15"/>
        </w:numPr>
        <w:shd w:val="clear" w:color="auto" w:fill="auto"/>
        <w:tabs>
          <w:tab w:val="left" w:pos="684"/>
        </w:tabs>
        <w:spacing w:after="0" w:line="240" w:lineRule="exact"/>
        <w:ind w:left="780"/>
        <w:jc w:val="both"/>
      </w:pPr>
      <w:r>
        <w:t>Změny této smlouvy jsou možné pouze očíslovanými písemnými dodatky, podepsanými oprávněnými zástupci obou smluvních stran.</w:t>
      </w:r>
    </w:p>
    <w:p w:rsidR="003C5443" w:rsidRDefault="007167D8">
      <w:pPr>
        <w:pStyle w:val="Bodytext20"/>
        <w:framePr w:w="8818" w:h="10127" w:hRule="exact" w:wrap="none" w:vAnchor="page" w:hAnchor="page" w:x="1337" w:y="1568"/>
        <w:numPr>
          <w:ilvl w:val="0"/>
          <w:numId w:val="15"/>
        </w:numPr>
        <w:shd w:val="clear" w:color="auto" w:fill="auto"/>
        <w:tabs>
          <w:tab w:val="left" w:pos="684"/>
        </w:tabs>
        <w:spacing w:after="0" w:line="240" w:lineRule="exact"/>
        <w:ind w:left="780"/>
        <w:jc w:val="both"/>
      </w:pPr>
      <w:r>
        <w:t>Tato smlouva nabývá platnosti a účinnosti okamžikem jejího podpisu oběma smluvními stranami. Tato smlouva v celém rozsahu nahrazuje jakákoli předešlá ujednání mezi stranami v rozsahu předmětu plnění dle této smlouvy.</w:t>
      </w:r>
    </w:p>
    <w:p w:rsidR="003C5443" w:rsidRDefault="007167D8">
      <w:pPr>
        <w:pStyle w:val="Bodytext20"/>
        <w:framePr w:w="8818" w:h="10127" w:hRule="exact" w:wrap="none" w:vAnchor="page" w:hAnchor="page" w:x="1337" w:y="1568"/>
        <w:numPr>
          <w:ilvl w:val="0"/>
          <w:numId w:val="15"/>
        </w:numPr>
        <w:shd w:val="clear" w:color="auto" w:fill="auto"/>
        <w:tabs>
          <w:tab w:val="left" w:pos="684"/>
        </w:tabs>
        <w:spacing w:after="0" w:line="240" w:lineRule="exact"/>
        <w:ind w:left="780"/>
        <w:jc w:val="both"/>
      </w:pPr>
      <w:r>
        <w:t>Tato smlouva je vyhotovena ve dvou stejnopisech, z nichž každá smluvní strana obdrží po jednom vyhotovení.</w:t>
      </w:r>
    </w:p>
    <w:p w:rsidR="003C5443" w:rsidRDefault="007167D8">
      <w:pPr>
        <w:pStyle w:val="Bodytext20"/>
        <w:framePr w:w="8818" w:h="10127" w:hRule="exact" w:wrap="none" w:vAnchor="page" w:hAnchor="page" w:x="1337" w:y="1568"/>
        <w:numPr>
          <w:ilvl w:val="0"/>
          <w:numId w:val="16"/>
        </w:numPr>
        <w:shd w:val="clear" w:color="auto" w:fill="auto"/>
        <w:tabs>
          <w:tab w:val="left" w:pos="684"/>
        </w:tabs>
        <w:spacing w:after="100" w:line="240" w:lineRule="exact"/>
        <w:ind w:left="780"/>
        <w:jc w:val="both"/>
      </w:pPr>
      <w:r>
        <w:t>Smluvní strany prohlašují, že si tuto smlouvu před jejím podpisem přečetly, že byla uzavřena po vzájemném projednání, s jejím obsahem souhlasí, že tato smlouva byla sepsána na základě pravdivých údajů, z jejich pravé a svobodné vůle a nebyla uzavřena v tísni ani za jinak jednostranně nevýhodných podmínek, což stvrzují svým podpisem.</w:t>
      </w:r>
    </w:p>
    <w:p w:rsidR="003C5443" w:rsidRDefault="007167D8">
      <w:pPr>
        <w:pStyle w:val="Heading10"/>
        <w:framePr w:w="8818" w:h="10127" w:hRule="exact" w:wrap="none" w:vAnchor="page" w:hAnchor="page" w:x="1337" w:y="1568"/>
        <w:numPr>
          <w:ilvl w:val="0"/>
          <w:numId w:val="11"/>
        </w:numPr>
        <w:shd w:val="clear" w:color="auto" w:fill="auto"/>
        <w:tabs>
          <w:tab w:val="left" w:pos="3898"/>
        </w:tabs>
        <w:spacing w:line="240" w:lineRule="exact"/>
        <w:ind w:left="3460" w:firstLine="0"/>
        <w:jc w:val="left"/>
      </w:pPr>
      <w:bookmarkStart w:id="14" w:name="bookmark14"/>
      <w:r>
        <w:t>Přílohy smlouvy</w:t>
      </w:r>
      <w:bookmarkEnd w:id="14"/>
    </w:p>
    <w:p w:rsidR="003C5443" w:rsidRDefault="007167D8">
      <w:pPr>
        <w:pStyle w:val="Bodytext20"/>
        <w:framePr w:w="8818" w:h="10127" w:hRule="exact" w:wrap="none" w:vAnchor="page" w:hAnchor="page" w:x="1337" w:y="1568"/>
        <w:numPr>
          <w:ilvl w:val="0"/>
          <w:numId w:val="17"/>
        </w:numPr>
        <w:shd w:val="clear" w:color="auto" w:fill="auto"/>
        <w:tabs>
          <w:tab w:val="left" w:pos="684"/>
        </w:tabs>
        <w:spacing w:after="0" w:line="240" w:lineRule="exact"/>
        <w:ind w:left="780"/>
        <w:jc w:val="both"/>
      </w:pPr>
      <w:r>
        <w:t>Příloha č. 1 - Formulář nabídkové ceny veřejné zakázky „Výměna a doplnění systému řízení jevištní techniky v Hudebním divadle v Karlině" (příloha č. 21.2 zadávací dokumentace), vyplněný a předložený zhotovitelem v zadávacím řízení na veřejnou zakázku jako nabídkový rozpočet</w:t>
      </w:r>
    </w:p>
    <w:p w:rsidR="003C5443" w:rsidRDefault="007167D8">
      <w:pPr>
        <w:pStyle w:val="Bodytext20"/>
        <w:framePr w:w="8818" w:h="10127" w:hRule="exact" w:wrap="none" w:vAnchor="page" w:hAnchor="page" w:x="1337" w:y="1568"/>
        <w:numPr>
          <w:ilvl w:val="0"/>
          <w:numId w:val="17"/>
        </w:numPr>
        <w:shd w:val="clear" w:color="auto" w:fill="auto"/>
        <w:tabs>
          <w:tab w:val="left" w:pos="684"/>
        </w:tabs>
        <w:spacing w:after="0" w:line="240" w:lineRule="exact"/>
        <w:ind w:left="780"/>
        <w:jc w:val="both"/>
      </w:pPr>
      <w:r>
        <w:t>Příloha č. 2 - Stávající stav (příloha č. 21.4 zadávací dokumentace)</w:t>
      </w:r>
    </w:p>
    <w:p w:rsidR="003C5443" w:rsidRDefault="007167D8">
      <w:pPr>
        <w:pStyle w:val="Bodytext20"/>
        <w:framePr w:w="8818" w:h="10127" w:hRule="exact" w:wrap="none" w:vAnchor="page" w:hAnchor="page" w:x="1337" w:y="1568"/>
        <w:numPr>
          <w:ilvl w:val="0"/>
          <w:numId w:val="17"/>
        </w:numPr>
        <w:shd w:val="clear" w:color="auto" w:fill="auto"/>
        <w:tabs>
          <w:tab w:val="left" w:pos="684"/>
        </w:tabs>
        <w:spacing w:after="0" w:line="240" w:lineRule="exact"/>
        <w:ind w:left="780"/>
        <w:jc w:val="left"/>
      </w:pPr>
      <w:r>
        <w:t>Příloha č. 3 - Technické podmínky veřejné zakázky „Výměna a doplnění systému řízení jevištní techniky v Hudebním divadle v Karlině" (příloha č. 21.5 zadávací dokumentace)</w:t>
      </w:r>
    </w:p>
    <w:p w:rsidR="003C5443" w:rsidRDefault="007167D8">
      <w:pPr>
        <w:pStyle w:val="Bodytext20"/>
        <w:framePr w:w="8818" w:h="10127" w:hRule="exact" w:wrap="none" w:vAnchor="page" w:hAnchor="page" w:x="1337" w:y="1568"/>
        <w:numPr>
          <w:ilvl w:val="0"/>
          <w:numId w:val="17"/>
        </w:numPr>
        <w:shd w:val="clear" w:color="auto" w:fill="auto"/>
        <w:tabs>
          <w:tab w:val="left" w:pos="684"/>
        </w:tabs>
        <w:spacing w:after="0" w:line="240" w:lineRule="exact"/>
        <w:ind w:left="780"/>
        <w:jc w:val="left"/>
      </w:pPr>
      <w:r>
        <w:t>Příloha č. 4 - Zadávací podmínky veřejné zakázky na dodávky „Výměna a doplnění systému řízení jevištní techniky v Hudebním divadle v Karlině", zadávané ve zjednodušeném podlimitním řízení dle § 38 zákona, v rozsahu těchto dokumentů:</w:t>
      </w:r>
    </w:p>
    <w:p w:rsidR="003C5443" w:rsidRDefault="007167D8">
      <w:pPr>
        <w:pStyle w:val="Bodytext20"/>
        <w:framePr w:w="8818" w:h="10127" w:hRule="exact" w:wrap="none" w:vAnchor="page" w:hAnchor="page" w:x="1337" w:y="1568"/>
        <w:numPr>
          <w:ilvl w:val="0"/>
          <w:numId w:val="18"/>
        </w:numPr>
        <w:shd w:val="clear" w:color="auto" w:fill="auto"/>
        <w:tabs>
          <w:tab w:val="left" w:pos="684"/>
        </w:tabs>
        <w:spacing w:after="0" w:line="240" w:lineRule="exact"/>
        <w:ind w:left="780" w:hanging="320"/>
        <w:jc w:val="left"/>
      </w:pPr>
      <w:r>
        <w:t xml:space="preserve">Výzva k podání nabídky a k prokázání splnění kvalifikace </w:t>
      </w:r>
      <w:proofErr w:type="spellStart"/>
      <w:r>
        <w:t>Čj</w:t>
      </w:r>
      <w:proofErr w:type="spellEnd"/>
      <w:r>
        <w:t>. 514/16 ze dne 30. září 2016 a</w:t>
      </w:r>
    </w:p>
    <w:p w:rsidR="003C5443" w:rsidRDefault="007167D8">
      <w:pPr>
        <w:pStyle w:val="Bodytext20"/>
        <w:framePr w:w="8818" w:h="10127" w:hRule="exact" w:wrap="none" w:vAnchor="page" w:hAnchor="page" w:x="1337" w:y="1568"/>
        <w:numPr>
          <w:ilvl w:val="0"/>
          <w:numId w:val="18"/>
        </w:numPr>
        <w:shd w:val="clear" w:color="auto" w:fill="auto"/>
        <w:tabs>
          <w:tab w:val="left" w:pos="684"/>
        </w:tabs>
        <w:spacing w:after="0" w:line="240" w:lineRule="exact"/>
        <w:ind w:left="780" w:hanging="320"/>
        <w:jc w:val="left"/>
      </w:pPr>
      <w:r>
        <w:t>Zadávací dokumentace ze dne 30. září 2016</w:t>
      </w:r>
    </w:p>
    <w:p w:rsidR="003C5443" w:rsidRDefault="007167D8" w:rsidP="00AF7BF6">
      <w:pPr>
        <w:pStyle w:val="Bodytext50"/>
        <w:framePr w:w="8896" w:wrap="none" w:vAnchor="page" w:hAnchor="page" w:x="1351" w:y="11877"/>
        <w:shd w:val="clear" w:color="auto" w:fill="auto"/>
      </w:pPr>
      <w:r>
        <w:t>V Praze dn</w:t>
      </w:r>
      <w:r w:rsidR="00AF7BF6">
        <w:t xml:space="preserve">e                                                                     V Újezdě u Brna        dne </w:t>
      </w:r>
      <w:proofErr w:type="gramStart"/>
      <w:r w:rsidR="00AF7BF6">
        <w:t>20.10.2016</w:t>
      </w:r>
      <w:proofErr w:type="gramEnd"/>
    </w:p>
    <w:p w:rsidR="00AF7BF6" w:rsidRDefault="00AF7BF6" w:rsidP="00AF7BF6">
      <w:pPr>
        <w:pStyle w:val="Picturecaption0"/>
        <w:framePr w:w="9076" w:h="991" w:hRule="exact" w:wrap="none" w:vAnchor="page" w:hAnchor="page" w:x="1366" w:y="13696"/>
        <w:shd w:val="clear" w:color="auto" w:fill="auto"/>
      </w:pPr>
      <w:proofErr w:type="gramStart"/>
      <w:r>
        <w:t>o</w:t>
      </w:r>
      <w:r w:rsidR="007167D8">
        <w:t>bjednatel</w:t>
      </w:r>
      <w:r>
        <w:t xml:space="preserve">                                                                                 zhotovitel</w:t>
      </w:r>
      <w:proofErr w:type="gramEnd"/>
    </w:p>
    <w:p w:rsidR="003C5443" w:rsidRDefault="007167D8" w:rsidP="00AF7BF6">
      <w:pPr>
        <w:pStyle w:val="Picturecaption0"/>
        <w:framePr w:w="9076" w:h="991" w:hRule="exact" w:wrap="none" w:vAnchor="page" w:hAnchor="page" w:x="1366" w:y="13696"/>
        <w:shd w:val="clear" w:color="auto" w:fill="auto"/>
      </w:pPr>
      <w:r>
        <w:t xml:space="preserve">Bc. Egon Kulhánek, ředitel </w:t>
      </w:r>
      <w:proofErr w:type="gramStart"/>
      <w:r>
        <w:t>divadla</w:t>
      </w:r>
      <w:r w:rsidR="00AF7BF6">
        <w:t xml:space="preserve">                                           Ing.</w:t>
      </w:r>
      <w:proofErr w:type="gramEnd"/>
      <w:r w:rsidR="00AF7BF6">
        <w:t xml:space="preserve"> Michal Drlík, ředitel</w:t>
      </w:r>
    </w:p>
    <w:p w:rsidR="00AF7BF6" w:rsidRDefault="00AF7BF6" w:rsidP="00AF7BF6">
      <w:pPr>
        <w:pStyle w:val="Picturecaption0"/>
        <w:framePr w:w="9076" w:h="991" w:hRule="exact" w:wrap="none" w:vAnchor="page" w:hAnchor="page" w:x="1366" w:y="13696"/>
        <w:shd w:val="clear" w:color="auto" w:fill="auto"/>
      </w:pPr>
      <w:r>
        <w:t xml:space="preserve">                                                                                                  Na základě plné moci</w:t>
      </w:r>
    </w:p>
    <w:p w:rsidR="00AF7BF6" w:rsidRDefault="007167D8">
      <w:pPr>
        <w:pStyle w:val="Bodytext70"/>
        <w:framePr w:w="8818" w:h="1055" w:hRule="exact" w:wrap="none" w:vAnchor="page" w:hAnchor="page" w:x="1337" w:y="14805"/>
        <w:shd w:val="clear" w:color="auto" w:fill="auto"/>
        <w:tabs>
          <w:tab w:val="left" w:pos="4025"/>
        </w:tabs>
        <w:ind w:left="420"/>
        <w:jc w:val="both"/>
      </w:pPr>
      <w:r>
        <w:tab/>
      </w:r>
    </w:p>
    <w:p w:rsidR="00AF7BF6" w:rsidRDefault="00AF7BF6">
      <w:pPr>
        <w:pStyle w:val="Bodytext70"/>
        <w:framePr w:w="8818" w:h="1055" w:hRule="exact" w:wrap="none" w:vAnchor="page" w:hAnchor="page" w:x="1337" w:y="14805"/>
        <w:shd w:val="clear" w:color="auto" w:fill="auto"/>
        <w:tabs>
          <w:tab w:val="left" w:pos="4025"/>
        </w:tabs>
        <w:ind w:left="420"/>
        <w:jc w:val="both"/>
      </w:pPr>
    </w:p>
    <w:p w:rsidR="00AF7BF6" w:rsidRDefault="00AF7BF6">
      <w:pPr>
        <w:pStyle w:val="Bodytext70"/>
        <w:framePr w:w="8818" w:h="1055" w:hRule="exact" w:wrap="none" w:vAnchor="page" w:hAnchor="page" w:x="1337" w:y="14805"/>
        <w:shd w:val="clear" w:color="auto" w:fill="auto"/>
        <w:tabs>
          <w:tab w:val="left" w:pos="4025"/>
        </w:tabs>
        <w:ind w:left="420"/>
        <w:jc w:val="both"/>
      </w:pPr>
    </w:p>
    <w:p w:rsidR="003C5443" w:rsidRDefault="007167D8" w:rsidP="00AF7BF6">
      <w:pPr>
        <w:pStyle w:val="Bodytext70"/>
        <w:framePr w:w="8818" w:h="1055" w:hRule="exact" w:wrap="none" w:vAnchor="page" w:hAnchor="page" w:x="1337" w:y="14805"/>
        <w:shd w:val="clear" w:color="auto" w:fill="auto"/>
        <w:tabs>
          <w:tab w:val="left" w:pos="4025"/>
        </w:tabs>
        <w:ind w:left="420"/>
        <w:jc w:val="center"/>
      </w:pPr>
      <w:r>
        <w:t xml:space="preserve">Stránka </w:t>
      </w:r>
      <w:r>
        <w:rPr>
          <w:rStyle w:val="Bodytext7Bold"/>
        </w:rPr>
        <w:t>5</w:t>
      </w:r>
      <w:r>
        <w:t xml:space="preserve"> z </w:t>
      </w:r>
      <w:r>
        <w:rPr>
          <w:rStyle w:val="Bodytext7Bold"/>
        </w:rPr>
        <w:t>5</w:t>
      </w:r>
    </w:p>
    <w:p w:rsidR="003C5443" w:rsidRDefault="003C5443">
      <w:pPr>
        <w:rPr>
          <w:sz w:val="2"/>
          <w:szCs w:val="2"/>
        </w:rPr>
      </w:pPr>
    </w:p>
    <w:sectPr w:rsidR="003C5443" w:rsidSect="003C544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F9" w:rsidRDefault="004008F9" w:rsidP="003C5443">
      <w:r>
        <w:separator/>
      </w:r>
    </w:p>
  </w:endnote>
  <w:endnote w:type="continuationSeparator" w:id="0">
    <w:p w:rsidR="004008F9" w:rsidRDefault="004008F9" w:rsidP="003C54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F9" w:rsidRDefault="004008F9"/>
  </w:footnote>
  <w:footnote w:type="continuationSeparator" w:id="0">
    <w:p w:rsidR="004008F9" w:rsidRDefault="004008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602"/>
    <w:multiLevelType w:val="multilevel"/>
    <w:tmpl w:val="BC72E5A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640D5"/>
    <w:multiLevelType w:val="multilevel"/>
    <w:tmpl w:val="FE129CB2"/>
    <w:lvl w:ilvl="0">
      <w:start w:val="3"/>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46B7B"/>
    <w:multiLevelType w:val="multilevel"/>
    <w:tmpl w:val="2AB60944"/>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4072A"/>
    <w:multiLevelType w:val="multilevel"/>
    <w:tmpl w:val="0EC605AC"/>
    <w:lvl w:ilvl="0">
      <w:start w:val="1"/>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862B5"/>
    <w:multiLevelType w:val="multilevel"/>
    <w:tmpl w:val="636C7A6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13BC0"/>
    <w:multiLevelType w:val="multilevel"/>
    <w:tmpl w:val="FDB48DB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95E3B"/>
    <w:multiLevelType w:val="multilevel"/>
    <w:tmpl w:val="8EBC63A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53E9F"/>
    <w:multiLevelType w:val="multilevel"/>
    <w:tmpl w:val="3AC05718"/>
    <w:lvl w:ilvl="0">
      <w:start w:val="2"/>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82053"/>
    <w:multiLevelType w:val="multilevel"/>
    <w:tmpl w:val="9FD89816"/>
    <w:lvl w:ilvl="0">
      <w:start w:val="1"/>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63759"/>
    <w:multiLevelType w:val="multilevel"/>
    <w:tmpl w:val="0D0E237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1C0A53"/>
    <w:multiLevelType w:val="multilevel"/>
    <w:tmpl w:val="858CBFF2"/>
    <w:lvl w:ilvl="0">
      <w:start w:val="6"/>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132BE"/>
    <w:multiLevelType w:val="multilevel"/>
    <w:tmpl w:val="BDFAC14E"/>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8159A"/>
    <w:multiLevelType w:val="multilevel"/>
    <w:tmpl w:val="F0A6D92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B01B33"/>
    <w:multiLevelType w:val="multilevel"/>
    <w:tmpl w:val="5AF004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F24384"/>
    <w:multiLevelType w:val="multilevel"/>
    <w:tmpl w:val="A0543218"/>
    <w:lvl w:ilvl="0">
      <w:start w:val="2"/>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071C1"/>
    <w:multiLevelType w:val="multilevel"/>
    <w:tmpl w:val="8B4A2B3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B7372B"/>
    <w:multiLevelType w:val="multilevel"/>
    <w:tmpl w:val="388A590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1482B"/>
    <w:multiLevelType w:val="multilevel"/>
    <w:tmpl w:val="A824076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4"/>
  </w:num>
  <w:num w:numId="4">
    <w:abstractNumId w:val="0"/>
  </w:num>
  <w:num w:numId="5">
    <w:abstractNumId w:val="12"/>
  </w:num>
  <w:num w:numId="6">
    <w:abstractNumId w:val="16"/>
  </w:num>
  <w:num w:numId="7">
    <w:abstractNumId w:val="5"/>
  </w:num>
  <w:num w:numId="8">
    <w:abstractNumId w:val="3"/>
  </w:num>
  <w:num w:numId="9">
    <w:abstractNumId w:val="17"/>
  </w:num>
  <w:num w:numId="10">
    <w:abstractNumId w:val="6"/>
  </w:num>
  <w:num w:numId="11">
    <w:abstractNumId w:val="11"/>
  </w:num>
  <w:num w:numId="12">
    <w:abstractNumId w:val="8"/>
  </w:num>
  <w:num w:numId="13">
    <w:abstractNumId w:val="1"/>
  </w:num>
  <w:num w:numId="14">
    <w:abstractNumId w:val="15"/>
  </w:num>
  <w:num w:numId="15">
    <w:abstractNumId w:val="7"/>
  </w:num>
  <w:num w:numId="16">
    <w:abstractNumId w:val="10"/>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C5443"/>
    <w:rsid w:val="003C5443"/>
    <w:rsid w:val="004008F9"/>
    <w:rsid w:val="007167D8"/>
    <w:rsid w:val="0076143D"/>
    <w:rsid w:val="00AF7BF6"/>
    <w:rsid w:val="00D259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C544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3C5443"/>
    <w:rPr>
      <w:rFonts w:ascii="Arial" w:eastAsia="Arial" w:hAnsi="Arial" w:cs="Arial"/>
      <w:b/>
      <w:bCs/>
      <w:i w:val="0"/>
      <w:iCs w:val="0"/>
      <w:smallCaps w:val="0"/>
      <w:strike w:val="0"/>
      <w:sz w:val="21"/>
      <w:szCs w:val="21"/>
      <w:u w:val="none"/>
    </w:rPr>
  </w:style>
  <w:style w:type="character" w:customStyle="1" w:styleId="Bodytext3">
    <w:name w:val="Body text (3)_"/>
    <w:basedOn w:val="Standardnpsmoodstavce"/>
    <w:link w:val="Bodytext30"/>
    <w:rsid w:val="003C5443"/>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sid w:val="003C5443"/>
    <w:rPr>
      <w:rFonts w:ascii="Arial" w:eastAsia="Arial" w:hAnsi="Arial" w:cs="Arial"/>
      <w:b w:val="0"/>
      <w:bCs w:val="0"/>
      <w:i w:val="0"/>
      <w:iCs w:val="0"/>
      <w:smallCaps w:val="0"/>
      <w:strike w:val="0"/>
      <w:sz w:val="21"/>
      <w:szCs w:val="21"/>
      <w:u w:val="none"/>
    </w:rPr>
  </w:style>
  <w:style w:type="character" w:customStyle="1" w:styleId="Bodytext4">
    <w:name w:val="Body text (4)_"/>
    <w:basedOn w:val="Standardnpsmoodstavce"/>
    <w:link w:val="Bodytext40"/>
    <w:rsid w:val="003C5443"/>
    <w:rPr>
      <w:rFonts w:ascii="Arial" w:eastAsia="Arial" w:hAnsi="Arial" w:cs="Arial"/>
      <w:b/>
      <w:bCs/>
      <w:i w:val="0"/>
      <w:iCs w:val="0"/>
      <w:smallCaps w:val="0"/>
      <w:strike w:val="0"/>
      <w:sz w:val="22"/>
      <w:szCs w:val="22"/>
      <w:u w:val="none"/>
    </w:rPr>
  </w:style>
  <w:style w:type="character" w:customStyle="1" w:styleId="Bodytext21">
    <w:name w:val="Body text (2)"/>
    <w:basedOn w:val="Bodytext2"/>
    <w:rsid w:val="003C5443"/>
    <w:rPr>
      <w:color w:val="000000"/>
      <w:spacing w:val="0"/>
      <w:w w:val="100"/>
      <w:position w:val="0"/>
      <w:u w:val="single"/>
      <w:lang w:val="cs-CZ" w:eastAsia="cs-CZ" w:bidi="cs-CZ"/>
    </w:rPr>
  </w:style>
  <w:style w:type="character" w:customStyle="1" w:styleId="Headerorfooter">
    <w:name w:val="Header or footer_"/>
    <w:basedOn w:val="Standardnpsmoodstavce"/>
    <w:link w:val="Headerorfooter0"/>
    <w:rsid w:val="003C5443"/>
    <w:rPr>
      <w:rFonts w:ascii="Arial" w:eastAsia="Arial" w:hAnsi="Arial" w:cs="Arial"/>
      <w:b w:val="0"/>
      <w:bCs w:val="0"/>
      <w:i w:val="0"/>
      <w:iCs w:val="0"/>
      <w:smallCaps w:val="0"/>
      <w:strike w:val="0"/>
      <w:sz w:val="15"/>
      <w:szCs w:val="15"/>
      <w:u w:val="none"/>
    </w:rPr>
  </w:style>
  <w:style w:type="character" w:customStyle="1" w:styleId="Bodytext2Bold">
    <w:name w:val="Body text (2) + Bold"/>
    <w:basedOn w:val="Bodytext2"/>
    <w:rsid w:val="003C5443"/>
    <w:rPr>
      <w:b/>
      <w:bCs/>
      <w:color w:val="000000"/>
      <w:spacing w:val="0"/>
      <w:w w:val="100"/>
      <w:position w:val="0"/>
      <w:lang w:val="cs-CZ" w:eastAsia="cs-CZ" w:bidi="cs-CZ"/>
    </w:rPr>
  </w:style>
  <w:style w:type="character" w:customStyle="1" w:styleId="Bodytext5">
    <w:name w:val="Body text (5)_"/>
    <w:basedOn w:val="Standardnpsmoodstavce"/>
    <w:link w:val="Bodytext50"/>
    <w:rsid w:val="003C5443"/>
    <w:rPr>
      <w:rFonts w:ascii="Arial" w:eastAsia="Arial" w:hAnsi="Arial" w:cs="Arial"/>
      <w:b w:val="0"/>
      <w:bCs w:val="0"/>
      <w:i w:val="0"/>
      <w:iCs w:val="0"/>
      <w:smallCaps w:val="0"/>
      <w:strike w:val="0"/>
      <w:sz w:val="21"/>
      <w:szCs w:val="21"/>
      <w:u w:val="none"/>
    </w:rPr>
  </w:style>
  <w:style w:type="character" w:customStyle="1" w:styleId="Picturecaption">
    <w:name w:val="Picture caption_"/>
    <w:basedOn w:val="Standardnpsmoodstavce"/>
    <w:link w:val="Picturecaption0"/>
    <w:rsid w:val="003C5443"/>
    <w:rPr>
      <w:rFonts w:ascii="Arial" w:eastAsia="Arial" w:hAnsi="Arial" w:cs="Arial"/>
      <w:b w:val="0"/>
      <w:bCs w:val="0"/>
      <w:i w:val="0"/>
      <w:iCs w:val="0"/>
      <w:smallCaps w:val="0"/>
      <w:strike w:val="0"/>
      <w:sz w:val="21"/>
      <w:szCs w:val="21"/>
      <w:u w:val="none"/>
    </w:rPr>
  </w:style>
  <w:style w:type="character" w:customStyle="1" w:styleId="Bodytext6">
    <w:name w:val="Body text (6)_"/>
    <w:basedOn w:val="Standardnpsmoodstavce"/>
    <w:link w:val="Bodytext60"/>
    <w:rsid w:val="003C5443"/>
    <w:rPr>
      <w:rFonts w:ascii="Arial" w:eastAsia="Arial" w:hAnsi="Arial" w:cs="Arial"/>
      <w:b/>
      <w:bCs/>
      <w:i w:val="0"/>
      <w:iCs w:val="0"/>
      <w:smallCaps w:val="0"/>
      <w:strike w:val="0"/>
      <w:sz w:val="18"/>
      <w:szCs w:val="18"/>
      <w:u w:val="none"/>
    </w:rPr>
  </w:style>
  <w:style w:type="character" w:customStyle="1" w:styleId="Bodytext7">
    <w:name w:val="Body text (7)_"/>
    <w:basedOn w:val="Standardnpsmoodstavce"/>
    <w:link w:val="Bodytext70"/>
    <w:rsid w:val="003C5443"/>
    <w:rPr>
      <w:rFonts w:ascii="Arial" w:eastAsia="Arial" w:hAnsi="Arial" w:cs="Arial"/>
      <w:b w:val="0"/>
      <w:bCs w:val="0"/>
      <w:i w:val="0"/>
      <w:iCs w:val="0"/>
      <w:smallCaps w:val="0"/>
      <w:strike w:val="0"/>
      <w:sz w:val="16"/>
      <w:szCs w:val="16"/>
      <w:u w:val="none"/>
    </w:rPr>
  </w:style>
  <w:style w:type="character" w:customStyle="1" w:styleId="Bodytext7Bold">
    <w:name w:val="Body text (7) + Bold"/>
    <w:basedOn w:val="Bodytext7"/>
    <w:rsid w:val="003C5443"/>
    <w:rPr>
      <w:b/>
      <w:bCs/>
      <w:color w:val="000000"/>
      <w:spacing w:val="0"/>
      <w:w w:val="100"/>
      <w:position w:val="0"/>
      <w:lang w:val="cs-CZ" w:eastAsia="cs-CZ" w:bidi="cs-CZ"/>
    </w:rPr>
  </w:style>
  <w:style w:type="character" w:customStyle="1" w:styleId="Bodytext71">
    <w:name w:val="Body text (7)"/>
    <w:basedOn w:val="Bodytext7"/>
    <w:rsid w:val="003C5443"/>
    <w:rPr>
      <w:color w:val="000000"/>
      <w:spacing w:val="0"/>
      <w:w w:val="100"/>
      <w:position w:val="0"/>
      <w:u w:val="single"/>
      <w:lang w:val="cs-CZ" w:eastAsia="cs-CZ" w:bidi="cs-CZ"/>
    </w:rPr>
  </w:style>
  <w:style w:type="character" w:customStyle="1" w:styleId="Bodytext7MicrosoftSansSerifItalic">
    <w:name w:val="Body text (7) + Microsoft Sans Serif;Italic"/>
    <w:basedOn w:val="Bodytext7"/>
    <w:rsid w:val="003C5443"/>
    <w:rPr>
      <w:rFonts w:ascii="Microsoft Sans Serif" w:eastAsia="Microsoft Sans Serif" w:hAnsi="Microsoft Sans Serif" w:cs="Microsoft Sans Serif"/>
      <w:i/>
      <w:iCs/>
      <w:color w:val="000000"/>
      <w:spacing w:val="0"/>
      <w:w w:val="100"/>
      <w:position w:val="0"/>
      <w:lang w:val="cs-CZ" w:eastAsia="cs-CZ" w:bidi="cs-CZ"/>
    </w:rPr>
  </w:style>
  <w:style w:type="paragraph" w:customStyle="1" w:styleId="Heading10">
    <w:name w:val="Heading #1"/>
    <w:basedOn w:val="Normln"/>
    <w:link w:val="Heading1"/>
    <w:rsid w:val="003C5443"/>
    <w:pPr>
      <w:shd w:val="clear" w:color="auto" w:fill="FFFFFF"/>
      <w:spacing w:line="283" w:lineRule="exact"/>
      <w:ind w:hanging="720"/>
      <w:jc w:val="center"/>
      <w:outlineLvl w:val="0"/>
    </w:pPr>
    <w:rPr>
      <w:rFonts w:ascii="Arial" w:eastAsia="Arial" w:hAnsi="Arial" w:cs="Arial"/>
      <w:b/>
      <w:bCs/>
      <w:sz w:val="21"/>
      <w:szCs w:val="21"/>
    </w:rPr>
  </w:style>
  <w:style w:type="paragraph" w:customStyle="1" w:styleId="Bodytext30">
    <w:name w:val="Body text (3)"/>
    <w:basedOn w:val="Normln"/>
    <w:link w:val="Bodytext3"/>
    <w:rsid w:val="003C5443"/>
    <w:pPr>
      <w:shd w:val="clear" w:color="auto" w:fill="FFFFFF"/>
      <w:spacing w:line="234" w:lineRule="exact"/>
    </w:pPr>
    <w:rPr>
      <w:rFonts w:ascii="Arial" w:eastAsia="Arial" w:hAnsi="Arial" w:cs="Arial"/>
      <w:b/>
      <w:bCs/>
      <w:sz w:val="21"/>
      <w:szCs w:val="21"/>
    </w:rPr>
  </w:style>
  <w:style w:type="paragraph" w:customStyle="1" w:styleId="Bodytext20">
    <w:name w:val="Body text (2)"/>
    <w:basedOn w:val="Normln"/>
    <w:link w:val="Bodytext2"/>
    <w:rsid w:val="003C5443"/>
    <w:pPr>
      <w:shd w:val="clear" w:color="auto" w:fill="FFFFFF"/>
      <w:spacing w:after="500" w:line="234" w:lineRule="exact"/>
      <w:ind w:hanging="780"/>
      <w:jc w:val="center"/>
    </w:pPr>
    <w:rPr>
      <w:rFonts w:ascii="Arial" w:eastAsia="Arial" w:hAnsi="Arial" w:cs="Arial"/>
      <w:sz w:val="21"/>
      <w:szCs w:val="21"/>
    </w:rPr>
  </w:style>
  <w:style w:type="paragraph" w:customStyle="1" w:styleId="Bodytext40">
    <w:name w:val="Body text (4)"/>
    <w:basedOn w:val="Normln"/>
    <w:link w:val="Bodytext4"/>
    <w:rsid w:val="003C5443"/>
    <w:pPr>
      <w:shd w:val="clear" w:color="auto" w:fill="FFFFFF"/>
      <w:spacing w:before="500" w:after="240" w:line="246" w:lineRule="exact"/>
      <w:jc w:val="center"/>
    </w:pPr>
    <w:rPr>
      <w:rFonts w:ascii="Arial" w:eastAsia="Arial" w:hAnsi="Arial" w:cs="Arial"/>
      <w:b/>
      <w:bCs/>
      <w:sz w:val="22"/>
      <w:szCs w:val="22"/>
    </w:rPr>
  </w:style>
  <w:style w:type="paragraph" w:customStyle="1" w:styleId="Headerorfooter0">
    <w:name w:val="Header or footer"/>
    <w:basedOn w:val="Normln"/>
    <w:link w:val="Headerorfooter"/>
    <w:rsid w:val="003C5443"/>
    <w:pPr>
      <w:shd w:val="clear" w:color="auto" w:fill="FFFFFF"/>
      <w:spacing w:line="168" w:lineRule="exact"/>
    </w:pPr>
    <w:rPr>
      <w:rFonts w:ascii="Arial" w:eastAsia="Arial" w:hAnsi="Arial" w:cs="Arial"/>
      <w:sz w:val="15"/>
      <w:szCs w:val="15"/>
    </w:rPr>
  </w:style>
  <w:style w:type="paragraph" w:customStyle="1" w:styleId="Bodytext50">
    <w:name w:val="Body text (5)"/>
    <w:basedOn w:val="Normln"/>
    <w:link w:val="Bodytext5"/>
    <w:rsid w:val="003C5443"/>
    <w:pPr>
      <w:shd w:val="clear" w:color="auto" w:fill="FFFFFF"/>
      <w:spacing w:line="234" w:lineRule="exact"/>
    </w:pPr>
    <w:rPr>
      <w:rFonts w:ascii="Arial" w:eastAsia="Arial" w:hAnsi="Arial" w:cs="Arial"/>
      <w:sz w:val="21"/>
      <w:szCs w:val="21"/>
    </w:rPr>
  </w:style>
  <w:style w:type="paragraph" w:customStyle="1" w:styleId="Picturecaption0">
    <w:name w:val="Picture caption"/>
    <w:basedOn w:val="Normln"/>
    <w:link w:val="Picturecaption"/>
    <w:rsid w:val="003C5443"/>
    <w:pPr>
      <w:shd w:val="clear" w:color="auto" w:fill="FFFFFF"/>
      <w:spacing w:line="235" w:lineRule="exact"/>
    </w:pPr>
    <w:rPr>
      <w:rFonts w:ascii="Arial" w:eastAsia="Arial" w:hAnsi="Arial" w:cs="Arial"/>
      <w:sz w:val="21"/>
      <w:szCs w:val="21"/>
    </w:rPr>
  </w:style>
  <w:style w:type="paragraph" w:customStyle="1" w:styleId="Bodytext60">
    <w:name w:val="Body text (6)"/>
    <w:basedOn w:val="Normln"/>
    <w:link w:val="Bodytext6"/>
    <w:rsid w:val="003C5443"/>
    <w:pPr>
      <w:shd w:val="clear" w:color="auto" w:fill="FFFFFF"/>
      <w:spacing w:line="192" w:lineRule="exact"/>
    </w:pPr>
    <w:rPr>
      <w:rFonts w:ascii="Arial" w:eastAsia="Arial" w:hAnsi="Arial" w:cs="Arial"/>
      <w:b/>
      <w:bCs/>
      <w:sz w:val="18"/>
      <w:szCs w:val="18"/>
    </w:rPr>
  </w:style>
  <w:style w:type="paragraph" w:customStyle="1" w:styleId="Bodytext70">
    <w:name w:val="Body text (7)"/>
    <w:basedOn w:val="Normln"/>
    <w:link w:val="Bodytext7"/>
    <w:rsid w:val="003C5443"/>
    <w:pPr>
      <w:shd w:val="clear" w:color="auto" w:fill="FFFFFF"/>
      <w:spacing w:line="192" w:lineRule="exact"/>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2201</Words>
  <Characters>12991</Characters>
  <Application>Microsoft Office Word</Application>
  <DocSecurity>0</DocSecurity>
  <Lines>108</Lines>
  <Paragraphs>30</Paragraphs>
  <ScaleCrop>false</ScaleCrop>
  <Company>Hudební divadlo Karlín</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2016-10-27T07:38:00Z</dcterms:created>
  <dcterms:modified xsi:type="dcterms:W3CDTF">2016-10-27T07:38:00Z</dcterms:modified>
</cp:coreProperties>
</file>