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DF" w:rsidRDefault="007948DF" w:rsidP="007948DF">
      <w:pPr>
        <w:pStyle w:val="Nzev"/>
        <w:rPr>
          <w:u w:val="single"/>
        </w:rPr>
      </w:pPr>
      <w:bookmarkStart w:id="0" w:name="_GoBack"/>
      <w:bookmarkEnd w:id="0"/>
      <w:r>
        <w:rPr>
          <w:u w:val="single"/>
        </w:rPr>
        <w:t>SMLOUVA O DÍLO</w:t>
      </w:r>
    </w:p>
    <w:p w:rsidR="007948DF" w:rsidRDefault="007948DF" w:rsidP="007948DF">
      <w:pPr>
        <w:rPr>
          <w:rFonts w:ascii="Book Antiqua" w:hAnsi="Book Antiqua"/>
          <w:b/>
          <w:sz w:val="36"/>
        </w:rPr>
      </w:pPr>
    </w:p>
    <w:p w:rsidR="007948DF" w:rsidRDefault="007948DF" w:rsidP="007948DF">
      <w:r>
        <w:rPr>
          <w:b/>
          <w:u w:val="single"/>
        </w:rPr>
        <w:t>Objednatel</w:t>
      </w:r>
      <w:r>
        <w:rPr>
          <w:u w:val="single"/>
        </w:rPr>
        <w:t>:</w:t>
      </w:r>
      <w:r>
        <w:t xml:space="preserve"> </w:t>
      </w:r>
      <w:r>
        <w:tab/>
      </w:r>
      <w:r>
        <w:tab/>
        <w:t>Gymnázium, České Budějovice, Jírovcova 8</w:t>
      </w:r>
    </w:p>
    <w:p w:rsidR="007948DF" w:rsidRDefault="007948DF" w:rsidP="007948DF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>Jírovcova 8</w:t>
      </w:r>
    </w:p>
    <w:p w:rsidR="007948DF" w:rsidRDefault="007948DF" w:rsidP="007948DF">
      <w:r>
        <w:tab/>
      </w:r>
      <w:r>
        <w:tab/>
      </w:r>
      <w:r>
        <w:tab/>
        <w:t>371 61 České Budějovice</w:t>
      </w:r>
    </w:p>
    <w:p w:rsidR="007948DF" w:rsidRDefault="007948DF" w:rsidP="007948DF">
      <w:pPr>
        <w:rPr>
          <w:szCs w:val="22"/>
        </w:rPr>
      </w:pPr>
      <w:r>
        <w:tab/>
      </w:r>
      <w:r>
        <w:tab/>
      </w:r>
      <w:r>
        <w:tab/>
        <w:t>IČ: 60076101</w:t>
      </w:r>
    </w:p>
    <w:p w:rsidR="007948DF" w:rsidRDefault="007948DF" w:rsidP="007948DF">
      <w:pPr>
        <w:rPr>
          <w:rFonts w:ascii="Book Antiqua" w:hAnsi="Book Antiqua"/>
        </w:rPr>
      </w:pPr>
      <w:r>
        <w:tab/>
      </w:r>
      <w:r>
        <w:tab/>
      </w:r>
      <w:r>
        <w:tab/>
      </w:r>
    </w:p>
    <w:p w:rsidR="007948DF" w:rsidRDefault="007948DF" w:rsidP="007948DF">
      <w:r>
        <w:t>Zastoupená:</w:t>
      </w:r>
      <w:r>
        <w:tab/>
        <w:t xml:space="preserve">Mgr. Pavel </w:t>
      </w:r>
      <w:proofErr w:type="spellStart"/>
      <w:r>
        <w:t>Kavřík</w:t>
      </w:r>
      <w:proofErr w:type="spellEnd"/>
      <w:r>
        <w:t xml:space="preserve"> – ředitel školy</w:t>
      </w:r>
    </w:p>
    <w:p w:rsidR="007948DF" w:rsidRDefault="007948DF" w:rsidP="007948DF">
      <w:pPr>
        <w:pStyle w:val="Zpat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8DF" w:rsidRDefault="007948DF" w:rsidP="007948DF">
      <w:pPr>
        <w:pStyle w:val="Nadpis1"/>
      </w:pPr>
      <w:r>
        <w:rPr>
          <w:b/>
          <w:u w:val="single"/>
        </w:rPr>
        <w:t>Zhotovitel:</w:t>
      </w:r>
      <w:r>
        <w:rPr>
          <w:b/>
        </w:rPr>
        <w:tab/>
      </w:r>
      <w:r>
        <w:tab/>
      </w:r>
      <w:r>
        <w:rPr>
          <w:b/>
        </w:rPr>
        <w:t>Julius Trča- JUPEKO</w:t>
      </w:r>
    </w:p>
    <w:p w:rsidR="007948DF" w:rsidRDefault="007948DF" w:rsidP="007948DF">
      <w:pPr>
        <w:pStyle w:val="Nadpis1"/>
      </w:pPr>
      <w:r>
        <w:tab/>
      </w:r>
      <w:r>
        <w:tab/>
      </w:r>
      <w:r>
        <w:tab/>
        <w:t xml:space="preserve">M. </w:t>
      </w:r>
      <w:proofErr w:type="spellStart"/>
      <w:r>
        <w:t>Chlajna</w:t>
      </w:r>
      <w:proofErr w:type="spellEnd"/>
      <w:r>
        <w:t xml:space="preserve"> 9</w:t>
      </w:r>
    </w:p>
    <w:p w:rsidR="007948DF" w:rsidRDefault="007948DF" w:rsidP="007948DF">
      <w:pPr>
        <w:rPr>
          <w:rFonts w:ascii="Book Antiqua" w:hAnsi="Book Antiqua"/>
        </w:rPr>
      </w:pPr>
      <w:r>
        <w:tab/>
      </w:r>
      <w:r>
        <w:tab/>
      </w:r>
      <w:r>
        <w:tab/>
      </w:r>
      <w:r>
        <w:rPr>
          <w:rFonts w:ascii="Book Antiqua" w:hAnsi="Book Antiqua"/>
        </w:rPr>
        <w:t xml:space="preserve">370 05 Č. Budějovice </w:t>
      </w:r>
    </w:p>
    <w:p w:rsidR="007948DF" w:rsidRDefault="007948DF" w:rsidP="007948DF">
      <w:pPr>
        <w:pStyle w:val="Nadpis1"/>
      </w:pPr>
      <w:r>
        <w:tab/>
      </w:r>
      <w:r>
        <w:tab/>
      </w:r>
      <w:r>
        <w:tab/>
        <w:t>IČ: 12934429</w:t>
      </w:r>
      <w:r>
        <w:tab/>
      </w:r>
    </w:p>
    <w:p w:rsidR="007948DF" w:rsidRDefault="007948DF" w:rsidP="007948DF">
      <w:pPr>
        <w:pStyle w:val="Nadpis1"/>
      </w:pPr>
      <w:r>
        <w:tab/>
      </w:r>
      <w:r>
        <w:tab/>
      </w:r>
      <w:r>
        <w:tab/>
        <w:t>DIČ: CZ 5408171428</w:t>
      </w:r>
    </w:p>
    <w:p w:rsidR="00FB308B" w:rsidRPr="00FB308B" w:rsidRDefault="00FB308B" w:rsidP="00FB308B"/>
    <w:p w:rsidR="007948DF" w:rsidRDefault="007948DF" w:rsidP="007948DF">
      <w:r>
        <w:t>Zastoupená: p. Julius Trča - majitel firmy</w:t>
      </w:r>
    </w:p>
    <w:p w:rsidR="007948DF" w:rsidRDefault="007948DF" w:rsidP="007948DF">
      <w:pPr>
        <w:rPr>
          <w:rFonts w:ascii="Book Antiqua" w:hAnsi="Book Antiqua"/>
        </w:rPr>
      </w:pPr>
    </w:p>
    <w:p w:rsidR="007948DF" w:rsidRDefault="007948DF" w:rsidP="007948DF">
      <w:pPr>
        <w:rPr>
          <w:rFonts w:ascii="Book Antiqua" w:hAnsi="Book Antiqua"/>
          <w:b/>
        </w:rPr>
      </w:pPr>
    </w:p>
    <w:p w:rsidR="007948DF" w:rsidRDefault="007948DF" w:rsidP="007948DF">
      <w:pPr>
        <w:ind w:left="2124" w:hanging="2124"/>
        <w:rPr>
          <w:rFonts w:ascii="TimesNewRomanPS-BoldMT" w:hAnsi="TimesNewRomanPS-BoldMT"/>
          <w:sz w:val="20"/>
          <w:szCs w:val="20"/>
        </w:rPr>
      </w:pPr>
      <w:r>
        <w:rPr>
          <w:rFonts w:ascii="Book Antiqua" w:hAnsi="Book Antiqua"/>
          <w:b/>
          <w:u w:val="single"/>
        </w:rPr>
        <w:t>Předmět plnění:</w:t>
      </w:r>
      <w:r>
        <w:rPr>
          <w:rFonts w:ascii="Book Antiqua" w:hAnsi="Book Antiqua"/>
        </w:rPr>
        <w:tab/>
        <w:t xml:space="preserve">Provedení podlahářských prací na akci Renovace dřevěné podlahy v učebnách </w:t>
      </w:r>
    </w:p>
    <w:p w:rsidR="007948DF" w:rsidRDefault="007948DF" w:rsidP="007948DF">
      <w:pPr>
        <w:rPr>
          <w:rFonts w:ascii="Book Antiqua" w:hAnsi="Book Antiqua"/>
        </w:rPr>
      </w:pPr>
    </w:p>
    <w:p w:rsidR="007948DF" w:rsidRDefault="007948DF" w:rsidP="007948DF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Rozsah prací:</w:t>
      </w:r>
    </w:p>
    <w:p w:rsidR="007948DF" w:rsidRDefault="007948DF" w:rsidP="007948D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- dle zaslané cenové nabídky za dne 13. 11. 2017 / Příloha SOD / </w:t>
      </w:r>
    </w:p>
    <w:p w:rsidR="007948DF" w:rsidRDefault="007948DF" w:rsidP="007948DF">
      <w:pPr>
        <w:rPr>
          <w:rFonts w:ascii="Book Antiqua" w:hAnsi="Book Antiqua"/>
        </w:rPr>
      </w:pPr>
    </w:p>
    <w:p w:rsidR="007948DF" w:rsidRDefault="007948DF" w:rsidP="007948DF">
      <w:pPr>
        <w:rPr>
          <w:rFonts w:ascii="Book Antiqua" w:hAnsi="Book Antiqua"/>
          <w:bCs/>
        </w:rPr>
      </w:pPr>
      <w:r>
        <w:rPr>
          <w:rFonts w:ascii="Book Antiqua" w:hAnsi="Book Antiqua"/>
          <w:b/>
          <w:u w:val="single"/>
        </w:rPr>
        <w:t>Doba plnění:</w:t>
      </w:r>
      <w:r>
        <w:rPr>
          <w:rFonts w:ascii="Book Antiqua" w:hAnsi="Book Antiqua"/>
          <w:bCs/>
        </w:rPr>
        <w:t xml:space="preserve">   20. 12. – 31. 12. 2017</w:t>
      </w:r>
    </w:p>
    <w:p w:rsidR="007948DF" w:rsidRDefault="007948DF" w:rsidP="007948D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Objednatel zajistí dostatečnou stavební připravenost, tj. v době provádění prací budou skončeny všechny stavební, instalatérské a malířské práce. Teplota místností bude nejméně 20°C.</w:t>
      </w:r>
    </w:p>
    <w:p w:rsidR="007948DF" w:rsidRDefault="007948DF" w:rsidP="007948DF">
      <w:pPr>
        <w:pStyle w:val="Zpat"/>
        <w:tabs>
          <w:tab w:val="left" w:pos="708"/>
        </w:tabs>
        <w:rPr>
          <w:rFonts w:ascii="Book Antiqua" w:hAnsi="Book Antiqua"/>
        </w:rPr>
      </w:pPr>
    </w:p>
    <w:p w:rsidR="007948DF" w:rsidRDefault="007948DF" w:rsidP="007948DF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Vzdušná vlhkost a teplota v době pokládky:</w:t>
      </w:r>
    </w:p>
    <w:p w:rsidR="007948DF" w:rsidRDefault="007948DF" w:rsidP="007948DF">
      <w:pPr>
        <w:rPr>
          <w:rFonts w:ascii="Book Antiqua" w:hAnsi="Book Antiqua"/>
        </w:rPr>
      </w:pPr>
      <w:r>
        <w:rPr>
          <w:rFonts w:ascii="Book Antiqua" w:hAnsi="Book Antiqua"/>
        </w:rPr>
        <w:t>50-60% vlhkosti, min. 20°C</w:t>
      </w:r>
    </w:p>
    <w:p w:rsidR="007948DF" w:rsidRDefault="007948DF" w:rsidP="007948DF">
      <w:pPr>
        <w:pStyle w:val="Zpat"/>
        <w:tabs>
          <w:tab w:val="left" w:pos="708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</w:p>
    <w:p w:rsidR="007948DF" w:rsidRDefault="007948DF" w:rsidP="007948DF">
      <w:pPr>
        <w:ind w:left="2124" w:hanging="2124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Cena za dílo:</w:t>
      </w:r>
      <w:r>
        <w:rPr>
          <w:rFonts w:ascii="Book Antiqua" w:hAnsi="Book Antiqua"/>
        </w:rPr>
        <w:tab/>
      </w:r>
    </w:p>
    <w:p w:rsidR="007948DF" w:rsidRDefault="007948DF" w:rsidP="007948DF">
      <w:pPr>
        <w:ind w:left="2124" w:hanging="2124"/>
        <w:rPr>
          <w:b/>
        </w:rPr>
      </w:pPr>
      <w:r>
        <w:rPr>
          <w:bCs/>
        </w:rPr>
        <w:t>Cena za dílo se sjednává jako pevná a činí:</w:t>
      </w:r>
      <w:r>
        <w:rPr>
          <w:b/>
          <w:sz w:val="32"/>
          <w:szCs w:val="32"/>
        </w:rPr>
        <w:t xml:space="preserve"> 90 721,- Kč vč. DPH</w:t>
      </w:r>
      <w:r>
        <w:rPr>
          <w:b/>
        </w:rPr>
        <w:t xml:space="preserve"> </w:t>
      </w:r>
    </w:p>
    <w:p w:rsidR="007948DF" w:rsidRDefault="007948DF" w:rsidP="007948DF">
      <w:pPr>
        <w:pStyle w:val="Zkladntextodsazen"/>
        <w:ind w:left="0"/>
      </w:pPr>
      <w:r>
        <w:t xml:space="preserve">Cena zahrnuje veškeré náklady, které musí zhotovitel vynaložit, aby předal bezvadné dílo. </w:t>
      </w:r>
    </w:p>
    <w:p w:rsidR="007948DF" w:rsidRDefault="007948DF" w:rsidP="007948DF">
      <w:pPr>
        <w:pStyle w:val="Zkladntextodsazen"/>
        <w:ind w:left="0"/>
      </w:pPr>
      <w:r>
        <w:t>Bude-li prokázáno, že existuje jednoznačný rozpor mezi výměrou položkového rozpočtu a skutečně provedenou výměrou, bude tento rozdíl dorovnán dle cen položkového rozpočtu a ve prospěch oprávněné strany.</w:t>
      </w:r>
    </w:p>
    <w:p w:rsidR="007948DF" w:rsidRDefault="007948DF" w:rsidP="007948DF">
      <w:pPr>
        <w:pStyle w:val="Zkladntextodsazen"/>
      </w:pPr>
    </w:p>
    <w:p w:rsidR="007948DF" w:rsidRDefault="007948DF" w:rsidP="007948DF">
      <w:pPr>
        <w:pStyle w:val="Zkladntextodsazen"/>
      </w:pPr>
    </w:p>
    <w:p w:rsidR="007948DF" w:rsidRDefault="007948DF" w:rsidP="007948DF">
      <w:pPr>
        <w:pStyle w:val="Zkladntextodsazen"/>
      </w:pPr>
    </w:p>
    <w:p w:rsidR="007948DF" w:rsidRDefault="007948DF" w:rsidP="007948DF">
      <w:pPr>
        <w:pStyle w:val="Zkladntextodsazen"/>
      </w:pPr>
    </w:p>
    <w:p w:rsidR="007948DF" w:rsidRDefault="007948DF" w:rsidP="007948DF">
      <w:pPr>
        <w:ind w:left="2124" w:hanging="2124"/>
        <w:rPr>
          <w:rFonts w:ascii="Book Antiqua" w:hAnsi="Book Antiqua"/>
          <w:b/>
          <w:u w:val="single"/>
        </w:rPr>
      </w:pPr>
    </w:p>
    <w:p w:rsidR="007948DF" w:rsidRDefault="007948DF" w:rsidP="007948DF">
      <w:pPr>
        <w:ind w:left="2124" w:hanging="2124"/>
        <w:rPr>
          <w:rFonts w:ascii="Book Antiqua" w:hAnsi="Book Antiqua"/>
          <w:b/>
          <w:u w:val="single"/>
        </w:rPr>
      </w:pPr>
    </w:p>
    <w:p w:rsidR="007948DF" w:rsidRDefault="007948DF" w:rsidP="007948DF">
      <w:pPr>
        <w:ind w:left="2124" w:hanging="2124"/>
        <w:rPr>
          <w:b/>
          <w:u w:val="single"/>
        </w:rPr>
      </w:pPr>
      <w:r>
        <w:rPr>
          <w:b/>
          <w:u w:val="single"/>
        </w:rPr>
        <w:lastRenderedPageBreak/>
        <w:t>Platební podmínky:</w:t>
      </w:r>
    </w:p>
    <w:p w:rsidR="007948DF" w:rsidRDefault="007948DF" w:rsidP="007948DF">
      <w:pPr>
        <w:ind w:left="2124" w:hanging="2124"/>
        <w:rPr>
          <w:bCs/>
        </w:rPr>
      </w:pPr>
    </w:p>
    <w:p w:rsidR="007948DF" w:rsidRDefault="007948DF" w:rsidP="007948DF">
      <w:r>
        <w:t xml:space="preserve">Cena za dílo bude uhrazena PP na základě vystavené faktury po úplném dokončení a předání díla objednateli. Splatnost faktury je 14 dnů ode dne doručení faktury objednateli. V případě nedodržení termínu splatnosti jsme nuceni Vám účtovat smluvní pokutu ve výši 0,5% za každý den prodlení. Za den platby se považuje datum připsání převáděné částky na účet zhotovitele: </w:t>
      </w:r>
      <w:r w:rsidRPr="007948DF">
        <w:rPr>
          <w:b/>
        </w:rPr>
        <w:t>MONETA</w:t>
      </w:r>
      <w:r>
        <w:rPr>
          <w:b/>
          <w:bCs/>
        </w:rPr>
        <w:t xml:space="preserve"> Money Bank, č.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1063835544/0600.</w:t>
      </w:r>
      <w:r>
        <w:t xml:space="preserve"> </w:t>
      </w:r>
    </w:p>
    <w:p w:rsidR="007948DF" w:rsidRDefault="007948DF" w:rsidP="007948DF">
      <w:r>
        <w:t>V případě vícepráce nad rámec smluvní ceny budou mezi smluvními stranami projednány, provedeny a fakturovány pouze na podkladě smluvního dodatku k této SOD. Zhotovitel se zavazuje, že v případě vícepráce menšího rozsahu provede taková opatření, aby byl dodržen termín dokončení díla.</w:t>
      </w:r>
    </w:p>
    <w:p w:rsidR="007948DF" w:rsidRDefault="007948DF" w:rsidP="007948DF">
      <w:pPr>
        <w:ind w:left="2124" w:hanging="2124"/>
        <w:rPr>
          <w:b/>
          <w:bCs/>
          <w:u w:val="single"/>
        </w:rPr>
      </w:pPr>
    </w:p>
    <w:p w:rsidR="007948DF" w:rsidRDefault="007948DF" w:rsidP="007948DF">
      <w:pPr>
        <w:ind w:left="2124" w:hanging="2124"/>
        <w:rPr>
          <w:b/>
          <w:bCs/>
          <w:u w:val="single"/>
        </w:rPr>
      </w:pPr>
      <w:r>
        <w:rPr>
          <w:b/>
          <w:bCs/>
          <w:u w:val="single"/>
        </w:rPr>
        <w:t>Všeobecné podmínky:</w:t>
      </w:r>
    </w:p>
    <w:p w:rsidR="007948DF" w:rsidRDefault="007948DF" w:rsidP="007948DF">
      <w:pPr>
        <w:ind w:left="2124" w:hanging="2124"/>
      </w:pPr>
      <w:r>
        <w:t xml:space="preserve">Zhotovitel poskytuje na díle dle č. II / rozsah prací / této smlouvy </w:t>
      </w:r>
      <w:r>
        <w:rPr>
          <w:b/>
        </w:rPr>
        <w:t>záruku ve výši</w:t>
      </w:r>
      <w:r>
        <w:t xml:space="preserve"> </w:t>
      </w:r>
    </w:p>
    <w:p w:rsidR="007948DF" w:rsidRDefault="007948DF" w:rsidP="007948DF">
      <w:pPr>
        <w:ind w:left="2124" w:hanging="2124"/>
      </w:pPr>
      <w:r>
        <w:rPr>
          <w:b/>
        </w:rPr>
        <w:t>6 měsíců</w:t>
      </w:r>
      <w:r>
        <w:t xml:space="preserve"> na provedení podlahářských prací.</w:t>
      </w:r>
    </w:p>
    <w:p w:rsidR="007948DF" w:rsidRDefault="007948DF" w:rsidP="007948DF">
      <w:pPr>
        <w:ind w:left="2124" w:hanging="2124"/>
      </w:pPr>
    </w:p>
    <w:p w:rsidR="007948DF" w:rsidRDefault="007948DF" w:rsidP="007948DF">
      <w:pPr>
        <w:ind w:left="708" w:hanging="708"/>
      </w:pPr>
      <w:r>
        <w:t xml:space="preserve">Odpovědnost za vady díla, které se projeví v záruční době, nevzniká v případě, že tyto vady </w:t>
      </w:r>
    </w:p>
    <w:p w:rsidR="007948DF" w:rsidRDefault="007948DF" w:rsidP="007948DF">
      <w:pPr>
        <w:ind w:left="708" w:hanging="708"/>
      </w:pPr>
      <w:r>
        <w:t xml:space="preserve">byly způsobeny vnějšími vlivy, neodborným zacházením nebo nedodržováním doporučené </w:t>
      </w:r>
    </w:p>
    <w:p w:rsidR="007948DF" w:rsidRDefault="007948DF" w:rsidP="007948DF">
      <w:pPr>
        <w:ind w:left="708" w:hanging="708"/>
      </w:pPr>
      <w:r>
        <w:t xml:space="preserve">údržby a nevhodnými čisticími prostředky.   </w:t>
      </w:r>
    </w:p>
    <w:p w:rsidR="007948DF" w:rsidRDefault="007948DF" w:rsidP="007948DF">
      <w:pPr>
        <w:ind w:left="2124" w:hanging="2124"/>
      </w:pPr>
    </w:p>
    <w:p w:rsidR="007948DF" w:rsidRDefault="007948DF" w:rsidP="007948DF">
      <w:pPr>
        <w:ind w:left="2124" w:hanging="2124"/>
      </w:pPr>
      <w:r>
        <w:t>Dbejte prosím o doporučenou údržbu, předanou po dokončení realizace podlah a</w:t>
      </w:r>
    </w:p>
    <w:p w:rsidR="007948DF" w:rsidRDefault="007948DF" w:rsidP="007948DF">
      <w:pPr>
        <w:ind w:left="2124" w:hanging="2124"/>
      </w:pPr>
      <w:r>
        <w:t xml:space="preserve">zachovávání doporučených hodnot zdravého klimatu: cca 18 - 22°C a </w:t>
      </w:r>
    </w:p>
    <w:p w:rsidR="007948DF" w:rsidRDefault="007948DF" w:rsidP="007948DF">
      <w:pPr>
        <w:ind w:left="2124" w:hanging="2124"/>
      </w:pPr>
      <w:r>
        <w:t xml:space="preserve">45 - 65% vlhkosti. </w:t>
      </w:r>
    </w:p>
    <w:p w:rsidR="007948DF" w:rsidRDefault="007948DF" w:rsidP="007948DF">
      <w:pPr>
        <w:ind w:left="2124" w:hanging="2124"/>
      </w:pPr>
    </w:p>
    <w:p w:rsidR="007948DF" w:rsidRDefault="007948DF" w:rsidP="007948DF">
      <w:pPr>
        <w:pStyle w:val="Nadpis3"/>
      </w:pPr>
      <w:r>
        <w:t>Smluvní pokuty</w:t>
      </w:r>
    </w:p>
    <w:p w:rsidR="007948DF" w:rsidRDefault="007948DF" w:rsidP="007948DF">
      <w:pPr>
        <w:ind w:left="2124" w:hanging="2124"/>
      </w:pPr>
      <w:r>
        <w:t xml:space="preserve">V případě prodlení termínu plnění bude objednatel účtovat zhotoviteli penále ve </w:t>
      </w:r>
    </w:p>
    <w:p w:rsidR="007948DF" w:rsidRDefault="007948DF" w:rsidP="007948DF">
      <w:pPr>
        <w:ind w:left="2124" w:hanging="2124"/>
      </w:pPr>
      <w:r>
        <w:t>výši 0,5% za každý i započatý den prodlení</w:t>
      </w:r>
    </w:p>
    <w:p w:rsidR="007948DF" w:rsidRDefault="007948DF" w:rsidP="007948DF">
      <w:pPr>
        <w:ind w:left="2124" w:hanging="2124"/>
      </w:pPr>
      <w:r>
        <w:t>V případě prodlení termínu plnění z důvodu nedostatečné stavební připravenosti</w:t>
      </w:r>
    </w:p>
    <w:p w:rsidR="007948DF" w:rsidRDefault="007948DF" w:rsidP="007948DF">
      <w:pPr>
        <w:ind w:left="2124" w:hanging="2124"/>
      </w:pPr>
      <w:r>
        <w:t>viz. Technologické podmínky bude zhotovitel účtovat objednavateli penále ve</w:t>
      </w:r>
    </w:p>
    <w:p w:rsidR="007948DF" w:rsidRDefault="007948DF" w:rsidP="007948DF">
      <w:pPr>
        <w:ind w:left="2124" w:hanging="2124"/>
      </w:pPr>
      <w:r>
        <w:t>výši  0,5% za každý i započatý den prodlení.</w:t>
      </w:r>
    </w:p>
    <w:p w:rsidR="007948DF" w:rsidRDefault="007948DF" w:rsidP="007948DF">
      <w:pPr>
        <w:ind w:left="2124" w:hanging="2124"/>
      </w:pPr>
    </w:p>
    <w:p w:rsidR="007948DF" w:rsidRDefault="007948DF" w:rsidP="007948DF">
      <w:pPr>
        <w:rPr>
          <w:b/>
          <w:bCs/>
        </w:rPr>
      </w:pPr>
      <w:r>
        <w:rPr>
          <w:b/>
          <w:bCs/>
          <w:u w:val="single"/>
        </w:rPr>
        <w:t>Další ujednání</w:t>
      </w:r>
      <w:r>
        <w:rPr>
          <w:b/>
          <w:bCs/>
        </w:rPr>
        <w:t>:</w:t>
      </w:r>
    </w:p>
    <w:p w:rsidR="007948DF" w:rsidRDefault="007948DF" w:rsidP="007948DF">
      <w:pPr>
        <w:ind w:left="2124" w:hanging="2124"/>
      </w:pPr>
      <w:r>
        <w:t xml:space="preserve">Případné další práce, které nejsou součástí této smlouvy, budou účtovány </w:t>
      </w:r>
    </w:p>
    <w:p w:rsidR="007948DF" w:rsidRDefault="007948DF" w:rsidP="007948DF">
      <w:pPr>
        <w:ind w:left="2124" w:hanging="2124"/>
      </w:pPr>
      <w:r>
        <w:t xml:space="preserve">samostatně po dohodě s objednatelem. </w:t>
      </w:r>
    </w:p>
    <w:p w:rsidR="007948DF" w:rsidRDefault="007948DF" w:rsidP="007948DF">
      <w:pPr>
        <w:ind w:left="2124" w:hanging="2124"/>
      </w:pPr>
      <w:r>
        <w:t>Uvedená kalkulace je po uzavření smlouvy až po dokončení díla neměnná.</w:t>
      </w:r>
    </w:p>
    <w:p w:rsidR="007948DF" w:rsidRDefault="007948DF" w:rsidP="007948DF">
      <w:pPr>
        <w:ind w:left="2124" w:hanging="2124"/>
      </w:pPr>
    </w:p>
    <w:p w:rsidR="007948DF" w:rsidRDefault="007948DF" w:rsidP="007948DF">
      <w:pPr>
        <w:ind w:left="2124" w:hanging="2124"/>
        <w:rPr>
          <w:b/>
          <w:bCs/>
          <w:u w:val="single"/>
        </w:rPr>
      </w:pPr>
      <w:r>
        <w:rPr>
          <w:b/>
          <w:bCs/>
          <w:u w:val="single"/>
        </w:rPr>
        <w:t>Příloha:</w:t>
      </w:r>
    </w:p>
    <w:p w:rsidR="007948DF" w:rsidRDefault="007948DF" w:rsidP="007948DF">
      <w:pPr>
        <w:ind w:left="2124" w:hanging="2124"/>
      </w:pPr>
      <w:r>
        <w:t>Cenová nabídka ze dne 13. 11. 2017</w:t>
      </w:r>
    </w:p>
    <w:p w:rsidR="007948DF" w:rsidRDefault="007948DF" w:rsidP="007948DF">
      <w:pPr>
        <w:ind w:left="2124" w:hanging="2124"/>
      </w:pPr>
    </w:p>
    <w:p w:rsidR="007948DF" w:rsidRDefault="007948DF" w:rsidP="007948DF">
      <w:pPr>
        <w:ind w:left="2124" w:hanging="2124"/>
      </w:pPr>
      <w:r>
        <w:t>V Č. Budějovicích dne 5. 12. 2017</w:t>
      </w:r>
    </w:p>
    <w:p w:rsidR="007948DF" w:rsidRDefault="007948DF" w:rsidP="007948DF">
      <w:pPr>
        <w:ind w:left="2124" w:hanging="2124"/>
      </w:pPr>
    </w:p>
    <w:p w:rsidR="007948DF" w:rsidRDefault="007948DF" w:rsidP="007948DF">
      <w:pPr>
        <w:ind w:left="2124" w:hanging="2124"/>
      </w:pPr>
    </w:p>
    <w:p w:rsidR="007948DF" w:rsidRDefault="007948DF" w:rsidP="007948DF">
      <w:pPr>
        <w:ind w:left="2124" w:hanging="2124"/>
      </w:pPr>
    </w:p>
    <w:p w:rsidR="007948DF" w:rsidRDefault="007948DF" w:rsidP="007948DF">
      <w:pPr>
        <w:ind w:left="2124" w:hanging="2124"/>
        <w:rPr>
          <w:b/>
        </w:rPr>
      </w:pPr>
    </w:p>
    <w:p w:rsidR="007948DF" w:rsidRDefault="007948DF" w:rsidP="007948DF">
      <w:pPr>
        <w:ind w:left="2124" w:hanging="2124"/>
        <w:rPr>
          <w:b/>
        </w:rPr>
      </w:pPr>
      <w:r>
        <w:rPr>
          <w:b/>
        </w:rPr>
        <w:t>------------------------------------------------</w:t>
      </w:r>
      <w:r>
        <w:rPr>
          <w:b/>
        </w:rPr>
        <w:tab/>
      </w:r>
      <w:r>
        <w:rPr>
          <w:b/>
        </w:rPr>
        <w:tab/>
        <w:t>-----------------------------------------------</w:t>
      </w:r>
    </w:p>
    <w:p w:rsidR="007948DF" w:rsidRDefault="007948DF" w:rsidP="007948DF">
      <w:pPr>
        <w:ind w:left="2124" w:hanging="2124"/>
        <w:rPr>
          <w:b/>
        </w:rPr>
      </w:pPr>
      <w:r>
        <w:rPr>
          <w:b/>
        </w:rPr>
        <w:t>Za zhotovitele: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objednatele:</w:t>
      </w:r>
    </w:p>
    <w:p w:rsidR="007948DF" w:rsidRPr="00FB308B" w:rsidRDefault="007948DF" w:rsidP="007948DF">
      <w:pPr>
        <w:rPr>
          <w:b/>
        </w:rPr>
      </w:pPr>
      <w:r>
        <w:rPr>
          <w:b/>
        </w:rPr>
        <w:t>Julius Trča-majitel firmy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308B" w:rsidRPr="00FB308B">
        <w:rPr>
          <w:b/>
        </w:rPr>
        <w:t xml:space="preserve">Mgr. Pavel </w:t>
      </w:r>
      <w:proofErr w:type="spellStart"/>
      <w:r w:rsidR="00FB308B" w:rsidRPr="00FB308B">
        <w:rPr>
          <w:b/>
        </w:rPr>
        <w:t>Kavřík</w:t>
      </w:r>
      <w:proofErr w:type="spellEnd"/>
      <w:r w:rsidR="00FB308B" w:rsidRPr="00FB308B">
        <w:rPr>
          <w:b/>
        </w:rPr>
        <w:t xml:space="preserve"> – ředitel školy</w:t>
      </w:r>
    </w:p>
    <w:p w:rsidR="007948DF" w:rsidRDefault="007948DF" w:rsidP="007948DF"/>
    <w:p w:rsidR="006F0216" w:rsidRDefault="006F0216"/>
    <w:sectPr w:rsidR="006F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DF"/>
    <w:rsid w:val="006F0216"/>
    <w:rsid w:val="007948DF"/>
    <w:rsid w:val="00E93655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475E2-E8DC-4AD3-9C2A-AD63066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48DF"/>
    <w:pPr>
      <w:keepNext/>
      <w:outlineLvl w:val="0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48DF"/>
    <w:pPr>
      <w:keepNext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48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48D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semiHidden/>
    <w:unhideWhenUsed/>
    <w:rsid w:val="00794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9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948DF"/>
    <w:pPr>
      <w:jc w:val="center"/>
    </w:pPr>
    <w:rPr>
      <w:rFonts w:ascii="Book Antiqua" w:hAnsi="Book Antiqua"/>
      <w:b/>
      <w:sz w:val="36"/>
    </w:rPr>
  </w:style>
  <w:style w:type="character" w:customStyle="1" w:styleId="NzevChar">
    <w:name w:val="Název Char"/>
    <w:basedOn w:val="Standardnpsmoodstavce"/>
    <w:link w:val="Nzev"/>
    <w:rsid w:val="007948DF"/>
    <w:rPr>
      <w:rFonts w:ascii="Book Antiqua" w:eastAsia="Times New Roman" w:hAnsi="Book Antiqua" w:cs="Times New Roman"/>
      <w:b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48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0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0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Jupeko</dc:creator>
  <cp:keywords/>
  <dc:description/>
  <cp:lastModifiedBy>kavrik</cp:lastModifiedBy>
  <cp:revision>2</cp:revision>
  <cp:lastPrinted>2017-12-04T16:34:00Z</cp:lastPrinted>
  <dcterms:created xsi:type="dcterms:W3CDTF">2018-03-06T13:52:00Z</dcterms:created>
  <dcterms:modified xsi:type="dcterms:W3CDTF">2018-03-06T13:52:00Z</dcterms:modified>
</cp:coreProperties>
</file>