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3D" w:rsidRDefault="00C13B3D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</w:p>
    <w:p w:rsidR="006479A4" w:rsidRPr="00177FBC" w:rsidRDefault="006479A4" w:rsidP="006479A4">
      <w:pPr>
        <w:tabs>
          <w:tab w:val="left" w:pos="2835"/>
        </w:tabs>
        <w:spacing w:after="0" w:line="240" w:lineRule="auto"/>
        <w:rPr>
          <w:rFonts w:cs="Calibri"/>
          <w:color w:val="000000"/>
          <w:lang w:eastAsia="cs-CZ"/>
        </w:rPr>
      </w:pPr>
      <w:r w:rsidRPr="00177FBC">
        <w:rPr>
          <w:rFonts w:cs="Calibri"/>
          <w:color w:val="000000"/>
          <w:lang w:eastAsia="cs-CZ"/>
        </w:rPr>
        <w:t>Číslo smlouvy objednatele:</w:t>
      </w:r>
      <w:r w:rsidRPr="00177FBC">
        <w:rPr>
          <w:rFonts w:cs="Calibri"/>
          <w:color w:val="000000"/>
          <w:lang w:eastAsia="cs-CZ"/>
        </w:rPr>
        <w:tab/>
      </w:r>
      <w:r w:rsidR="00177FBC">
        <w:rPr>
          <w:rFonts w:cs="Calibri"/>
          <w:color w:val="000000"/>
          <w:lang w:eastAsia="cs-CZ"/>
        </w:rPr>
        <w:t>97/OŽP/2018</w:t>
      </w:r>
    </w:p>
    <w:p w:rsidR="00C13B3D" w:rsidRPr="00177FBC" w:rsidRDefault="00420E01" w:rsidP="00B10224">
      <w:pPr>
        <w:tabs>
          <w:tab w:val="left" w:pos="2835"/>
        </w:tabs>
        <w:spacing w:after="0" w:line="240" w:lineRule="auto"/>
        <w:rPr>
          <w:rFonts w:cs="Calibri"/>
          <w:b/>
        </w:rPr>
      </w:pPr>
      <w:r w:rsidRPr="00177FBC">
        <w:rPr>
          <w:rFonts w:cs="Calibri"/>
          <w:color w:val="000000"/>
          <w:lang w:eastAsia="cs-CZ"/>
        </w:rPr>
        <w:t xml:space="preserve">Číslo smlouvy </w:t>
      </w:r>
      <w:proofErr w:type="gramStart"/>
      <w:r w:rsidRPr="00177FBC">
        <w:rPr>
          <w:rFonts w:cs="Calibri"/>
          <w:color w:val="000000"/>
          <w:lang w:eastAsia="cs-CZ"/>
        </w:rPr>
        <w:t>zhotovitele:</w:t>
      </w:r>
      <w:r w:rsidRPr="00177FBC">
        <w:rPr>
          <w:rFonts w:cs="Calibri"/>
          <w:color w:val="000000"/>
          <w:lang w:eastAsia="cs-CZ"/>
        </w:rPr>
        <w:tab/>
      </w:r>
      <w:r w:rsidR="00B10224" w:rsidRPr="00177FBC">
        <w:rPr>
          <w:rFonts w:cs="Calibri"/>
          <w:color w:val="000000"/>
          <w:lang w:eastAsia="cs-CZ"/>
        </w:rPr>
        <w:t>...................................</w:t>
      </w:r>
      <w:proofErr w:type="gramEnd"/>
    </w:p>
    <w:p w:rsidR="008379A9" w:rsidRDefault="00420E01" w:rsidP="00C13B3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C13B3D" w:rsidRDefault="00B10224">
      <w:r>
        <w:t xml:space="preserve"> </w:t>
      </w:r>
    </w:p>
    <w:p w:rsidR="008379A9" w:rsidRDefault="00420E01">
      <w:r>
        <w:t>Uzavřená mezi těmito smluvními stranami:</w:t>
      </w:r>
    </w:p>
    <w:p w:rsidR="00931F42" w:rsidRPr="00931F42" w:rsidRDefault="00931F42" w:rsidP="00931F42">
      <w:pPr>
        <w:suppressAutoHyphens w:val="0"/>
        <w:spacing w:after="0" w:line="240" w:lineRule="auto"/>
        <w:jc w:val="both"/>
        <w:rPr>
          <w:b/>
        </w:rPr>
      </w:pPr>
      <w:r w:rsidRPr="00931F42">
        <w:t xml:space="preserve">Objednatel: </w:t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rPr>
          <w:b/>
        </w:rPr>
        <w:t>Statutární město Teplice</w:t>
      </w:r>
    </w:p>
    <w:p w:rsidR="00931F42" w:rsidRPr="00931F42" w:rsidRDefault="00931F42" w:rsidP="00931F42">
      <w:pPr>
        <w:suppressAutoHyphens w:val="0"/>
        <w:spacing w:after="0" w:line="240" w:lineRule="auto"/>
        <w:ind w:left="4245" w:hanging="4245"/>
        <w:jc w:val="both"/>
      </w:pPr>
      <w:r w:rsidRPr="00931F42">
        <w:t xml:space="preserve">Zastoupen na základě vnitřních předpisů:  </w:t>
      </w:r>
      <w:r w:rsidRPr="00931F42">
        <w:tab/>
        <w:t xml:space="preserve">Ing. Dagmar </w:t>
      </w:r>
      <w:proofErr w:type="spellStart"/>
      <w:r w:rsidRPr="00931F42">
        <w:t>Teuschelovou</w:t>
      </w:r>
      <w:proofErr w:type="spellEnd"/>
      <w:r w:rsidRPr="00931F42">
        <w:t>, vedoucí odboru životního prostředí, Magistrátu města Teplice</w:t>
      </w:r>
    </w:p>
    <w:p w:rsidR="00931F42" w:rsidRPr="00931F42" w:rsidRDefault="00931F42" w:rsidP="00931F42">
      <w:pPr>
        <w:suppressAutoHyphens w:val="0"/>
        <w:spacing w:after="0" w:line="240" w:lineRule="auto"/>
        <w:jc w:val="both"/>
      </w:pPr>
      <w:r w:rsidRPr="00931F42">
        <w:t xml:space="preserve">Sídlo: </w:t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  <w:t>nám. Svobody 2, 415 95 Teplice</w:t>
      </w:r>
    </w:p>
    <w:p w:rsidR="00931F42" w:rsidRPr="00931F42" w:rsidRDefault="00931F42" w:rsidP="00931F42">
      <w:pPr>
        <w:suppressAutoHyphens w:val="0"/>
        <w:spacing w:after="0" w:line="240" w:lineRule="auto"/>
        <w:jc w:val="both"/>
      </w:pPr>
      <w:r w:rsidRPr="00931F42">
        <w:t xml:space="preserve">IČ: </w:t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  <w:t>002 66 621</w:t>
      </w:r>
    </w:p>
    <w:p w:rsidR="00931F42" w:rsidRPr="00931F42" w:rsidRDefault="00931F42" w:rsidP="00931F42">
      <w:pPr>
        <w:suppressAutoHyphens w:val="0"/>
        <w:spacing w:after="0" w:line="240" w:lineRule="auto"/>
        <w:jc w:val="both"/>
      </w:pPr>
      <w:r w:rsidRPr="00931F42">
        <w:t>DIČ:</w:t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</w:r>
      <w:r w:rsidRPr="00931F42">
        <w:tab/>
        <w:t>CZ002 66 621</w:t>
      </w:r>
    </w:p>
    <w:p w:rsidR="00931F42" w:rsidRPr="00931F42" w:rsidRDefault="00931F42" w:rsidP="00931F42">
      <w:pPr>
        <w:suppressAutoHyphens w:val="0"/>
        <w:spacing w:after="0" w:line="240" w:lineRule="auto"/>
        <w:jc w:val="both"/>
      </w:pPr>
      <w:r w:rsidRPr="00931F42">
        <w:t xml:space="preserve">Bankovní spojení: </w:t>
      </w:r>
      <w:r w:rsidRPr="00931F42">
        <w:tab/>
      </w:r>
      <w:r w:rsidRPr="00931F42">
        <w:tab/>
      </w:r>
      <w:r w:rsidRPr="00931F42">
        <w:tab/>
      </w:r>
      <w:r w:rsidRPr="00931F42">
        <w:tab/>
        <w:t xml:space="preserve">KB Teplice, </w:t>
      </w:r>
      <w:proofErr w:type="spellStart"/>
      <w:proofErr w:type="gramStart"/>
      <w:r w:rsidRPr="00931F42">
        <w:t>č.ú</w:t>
      </w:r>
      <w:proofErr w:type="spellEnd"/>
      <w:r w:rsidRPr="00931F42">
        <w:t>. 226501/0100</w:t>
      </w:r>
      <w:proofErr w:type="gramEnd"/>
    </w:p>
    <w:p w:rsidR="00931F42" w:rsidRPr="00931F42" w:rsidRDefault="00931F42" w:rsidP="00931F42">
      <w:pPr>
        <w:suppressAutoHyphens w:val="0"/>
        <w:spacing w:after="0" w:line="240" w:lineRule="auto"/>
        <w:jc w:val="both"/>
      </w:pPr>
      <w:r w:rsidRPr="00931F42">
        <w:t xml:space="preserve">Osoba oprávněná jednat </w:t>
      </w:r>
    </w:p>
    <w:p w:rsidR="00931F42" w:rsidRPr="00931F42" w:rsidRDefault="00931F42" w:rsidP="00931F42">
      <w:pPr>
        <w:suppressAutoHyphens w:val="0"/>
        <w:spacing w:after="0" w:line="240" w:lineRule="auto"/>
        <w:ind w:left="4247"/>
        <w:jc w:val="both"/>
      </w:pPr>
      <w:r w:rsidRPr="00931F42">
        <w:t xml:space="preserve">ve věcech smluvních : </w:t>
      </w:r>
      <w:r w:rsidRPr="00931F42">
        <w:tab/>
        <w:t xml:space="preserve">Ing. Dagmar </w:t>
      </w:r>
      <w:proofErr w:type="gramStart"/>
      <w:r w:rsidRPr="00931F42">
        <w:t>Teuschelová,  vedoucí</w:t>
      </w:r>
      <w:proofErr w:type="gramEnd"/>
      <w:r w:rsidRPr="00931F42">
        <w:t xml:space="preserve"> odboru životního prostředí, Magistrátu města Teplice </w:t>
      </w:r>
    </w:p>
    <w:p w:rsidR="00931F42" w:rsidRPr="00931F42" w:rsidRDefault="00931F42" w:rsidP="00931F42">
      <w:pPr>
        <w:suppressAutoHyphens w:val="0"/>
        <w:spacing w:after="0" w:line="240" w:lineRule="auto"/>
        <w:ind w:left="3539" w:firstLine="708"/>
        <w:jc w:val="both"/>
      </w:pPr>
      <w:r w:rsidRPr="00931F42">
        <w:t>tel. 417 510 903, e-mail: teuschelova@teplice.cz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</w:t>
      </w:r>
      <w:r w:rsidR="008D2B4A">
        <w:t> </w:t>
      </w:r>
      <w:r>
        <w:t>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8379A9" w:rsidRDefault="00420E01">
      <w:r>
        <w:t xml:space="preserve">a </w:t>
      </w:r>
    </w:p>
    <w:p w:rsidR="00CF414E" w:rsidRPr="0044648E" w:rsidRDefault="00420E01">
      <w:pPr>
        <w:rPr>
          <w:b/>
        </w:rPr>
      </w:pPr>
      <w:r>
        <w:t>Zhotovitel: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 w:rsidRPr="0044648E">
        <w:rPr>
          <w:b/>
        </w:rPr>
        <w:t>SPORTOVNÍ PROJEKTY spol. s.r.o.</w:t>
      </w:r>
    </w:p>
    <w:p w:rsidR="00CF414E" w:rsidRDefault="00420E01">
      <w:r>
        <w:t>Jednající/zastoupen: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54022">
        <w:t xml:space="preserve">Ing. </w:t>
      </w:r>
      <w:r w:rsidR="00474302">
        <w:t>arch. Viktor Drobný</w:t>
      </w:r>
    </w:p>
    <w:p w:rsidR="00CF414E" w:rsidRDefault="00420E01"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>
        <w:t>Sokolovská 87/95</w:t>
      </w:r>
      <w:r w:rsidR="00454022">
        <w:t xml:space="preserve">, </w:t>
      </w:r>
      <w:r w:rsidR="00474302">
        <w:t>Praha 8, PSČ 186 00</w:t>
      </w: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>
        <w:t>27060659</w:t>
      </w:r>
    </w:p>
    <w:p w:rsidR="00CF414E" w:rsidRDefault="00420E01">
      <w:r>
        <w:t>DIČ: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10779">
        <w:t>CZ</w:t>
      </w:r>
      <w:r w:rsidR="00474302">
        <w:t>27060659</w:t>
      </w:r>
    </w:p>
    <w:p w:rsidR="008379A9" w:rsidRDefault="00420E01">
      <w:r>
        <w:t>Bankovní spojení: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474302">
        <w:t>27-6412200217</w:t>
      </w:r>
      <w:r w:rsidR="00E10779">
        <w:t>/0</w:t>
      </w:r>
      <w:r w:rsidR="00474302">
        <w:t>1</w:t>
      </w:r>
      <w:r w:rsidR="00E10779">
        <w:t>00</w:t>
      </w:r>
    </w:p>
    <w:p w:rsidR="008379A9" w:rsidRDefault="00420E01">
      <w:pPr>
        <w:spacing w:after="0"/>
      </w:pPr>
      <w:r>
        <w:t xml:space="preserve">Osoba oprávněná jednat </w:t>
      </w:r>
      <w:r w:rsidR="009A16F0">
        <w:tab/>
      </w:r>
      <w:r w:rsidR="009A16F0">
        <w:tab/>
      </w:r>
      <w:r w:rsidR="009A16F0">
        <w:tab/>
        <w:t xml:space="preserve">Ing. </w:t>
      </w:r>
      <w:r w:rsidR="00474302">
        <w:t>arch. Viktor Drobný</w:t>
      </w:r>
    </w:p>
    <w:p w:rsidR="009539CE" w:rsidRDefault="00420E01" w:rsidP="00474302">
      <w:pPr>
        <w:spacing w:after="0"/>
        <w:ind w:left="4245" w:hanging="4245"/>
      </w:pPr>
      <w:r>
        <w:t xml:space="preserve">ve věcech </w:t>
      </w:r>
      <w:r w:rsidR="006479A4">
        <w:t>smluvních i technických</w:t>
      </w:r>
      <w:r w:rsidR="00CC5734">
        <w:t>:</w:t>
      </w:r>
      <w:r w:rsidR="00EC443D">
        <w:tab/>
      </w:r>
      <w:r w:rsidR="00EC443D">
        <w:tab/>
      </w:r>
      <w:r w:rsidR="006479A4">
        <w:t xml:space="preserve">tel. </w:t>
      </w:r>
      <w:r w:rsidR="00474302">
        <w:t>605</w:t>
      </w:r>
      <w:r w:rsidR="006479A4">
        <w:t xml:space="preserve"> </w:t>
      </w:r>
      <w:r w:rsidR="00474302">
        <w:t>521</w:t>
      </w:r>
      <w:r w:rsidR="009539CE">
        <w:t> </w:t>
      </w:r>
      <w:r w:rsidR="00474302">
        <w:t>796</w:t>
      </w:r>
    </w:p>
    <w:p w:rsidR="008379A9" w:rsidRPr="00CF414E" w:rsidRDefault="00474302" w:rsidP="009539CE">
      <w:pPr>
        <w:spacing w:after="0"/>
        <w:ind w:left="4245" w:hanging="2829"/>
        <w:rPr>
          <w:b/>
        </w:rPr>
      </w:pPr>
      <w:r>
        <w:t xml:space="preserve">                                                         </w:t>
      </w:r>
      <w:r w:rsidR="00420E01">
        <w:t>e-mail:</w:t>
      </w:r>
      <w:r w:rsidR="00EC443D">
        <w:t xml:space="preserve"> </w:t>
      </w:r>
      <w:r>
        <w:t>drobny</w:t>
      </w:r>
      <w:r w:rsidR="008D02F9">
        <w:t>@</w:t>
      </w:r>
      <w:r>
        <w:t>sportovnipovrchy</w:t>
      </w:r>
      <w:r w:rsidR="008D02F9">
        <w:t>.cz</w:t>
      </w:r>
    </w:p>
    <w:p w:rsidR="008379A9" w:rsidRPr="00CF414E" w:rsidRDefault="008379A9">
      <w:pPr>
        <w:rPr>
          <w:b/>
        </w:rPr>
      </w:pPr>
    </w:p>
    <w:p w:rsidR="00CF414E" w:rsidRDefault="00420E01" w:rsidP="006479A4">
      <w:pPr>
        <w:ind w:left="4245" w:hanging="4245"/>
      </w:pPr>
      <w:r>
        <w:t>Zápis v OR:</w:t>
      </w:r>
      <w:r w:rsidR="00732829">
        <w:tab/>
      </w:r>
      <w:r w:rsidR="00844C1D">
        <w:t xml:space="preserve">Společnost je od </w:t>
      </w:r>
      <w:proofErr w:type="gramStart"/>
      <w:r w:rsidR="00844C1D">
        <w:t>18.06.2003</w:t>
      </w:r>
      <w:proofErr w:type="gramEnd"/>
      <w:r w:rsidR="00844C1D">
        <w:t xml:space="preserve"> zapsána pod spisovou značkou C 93393, u Městského soudu v Praze</w:t>
      </w:r>
      <w:r w:rsidR="00D960BF">
        <w:tab/>
      </w:r>
    </w:p>
    <w:p w:rsidR="00C13B3D" w:rsidRDefault="00C13B3D" w:rsidP="006479A4">
      <w:pPr>
        <w:ind w:left="4245" w:hanging="4245"/>
      </w:pPr>
    </w:p>
    <w:p w:rsidR="00931F42" w:rsidRDefault="00931F42" w:rsidP="006479A4">
      <w:pPr>
        <w:ind w:left="4245" w:hanging="4245"/>
      </w:pPr>
    </w:p>
    <w:p w:rsidR="00844C1D" w:rsidRDefault="00844C1D" w:rsidP="006479A4">
      <w:pPr>
        <w:ind w:left="4245" w:hanging="4245"/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Předmět smlouvy a díla</w:t>
      </w:r>
    </w:p>
    <w:p w:rsidR="008379A9" w:rsidRDefault="00420E01" w:rsidP="00CC2069">
      <w:pPr>
        <w:spacing w:after="0" w:line="360" w:lineRule="auto"/>
        <w:ind w:left="357"/>
        <w:jc w:val="both"/>
        <w:rPr>
          <w:bCs/>
        </w:rPr>
      </w:pPr>
      <w:r>
        <w:rPr>
          <w:bCs/>
        </w:rPr>
        <w:t xml:space="preserve">Předmětem smlouvy je </w:t>
      </w:r>
      <w:r w:rsidR="006479A4">
        <w:rPr>
          <w:bCs/>
        </w:rPr>
        <w:t>vypracování projektové</w:t>
      </w:r>
      <w:r>
        <w:rPr>
          <w:bCs/>
        </w:rPr>
        <w:t xml:space="preserve"> dokumentace na akci „</w:t>
      </w:r>
      <w:bookmarkStart w:id="0" w:name="_GoBack"/>
      <w:r w:rsidR="00A76831" w:rsidRPr="00A76831">
        <w:rPr>
          <w:b/>
          <w:bCs/>
        </w:rPr>
        <w:t xml:space="preserve">Hřiště v ul. Novoveská v Teplicích na </w:t>
      </w:r>
      <w:proofErr w:type="spellStart"/>
      <w:r w:rsidR="00A76831" w:rsidRPr="00A76831">
        <w:rPr>
          <w:b/>
          <w:bCs/>
        </w:rPr>
        <w:t>ppč</w:t>
      </w:r>
      <w:proofErr w:type="spellEnd"/>
      <w:r w:rsidR="00A76831" w:rsidRPr="00A76831">
        <w:rPr>
          <w:b/>
          <w:bCs/>
        </w:rPr>
        <w:t xml:space="preserve">. 730/34 </w:t>
      </w:r>
      <w:proofErr w:type="spellStart"/>
      <w:proofErr w:type="gramStart"/>
      <w:r w:rsidR="00A76831" w:rsidRPr="00A76831">
        <w:rPr>
          <w:b/>
          <w:bCs/>
        </w:rPr>
        <w:t>k.ú</w:t>
      </w:r>
      <w:proofErr w:type="spellEnd"/>
      <w:r w:rsidR="00A76831" w:rsidRPr="00A76831">
        <w:rPr>
          <w:b/>
          <w:bCs/>
        </w:rPr>
        <w:t>.</w:t>
      </w:r>
      <w:proofErr w:type="gramEnd"/>
      <w:r w:rsidR="00A76831" w:rsidRPr="00A76831">
        <w:rPr>
          <w:b/>
          <w:bCs/>
        </w:rPr>
        <w:t xml:space="preserve"> Nová Ves</w:t>
      </w:r>
      <w:bookmarkEnd w:id="0"/>
      <w:r>
        <w:t>“</w:t>
      </w:r>
      <w:r>
        <w:rPr>
          <w:bCs/>
        </w:rPr>
        <w:t xml:space="preserve"> včetně technického projednání tak, aby byla zajištěna realizovatelnost stavby</w:t>
      </w:r>
      <w:r w:rsidR="00B664D0">
        <w:rPr>
          <w:bCs/>
        </w:rPr>
        <w:t>. Součástí plnění jsou všechny práce a činnosti související a nezbytné pro komplexní dokončení díla v celém rozsahu zadání a v souladu s obecně technickými požadavky a právními předpisy platnými pro zpracování dokumentací</w:t>
      </w:r>
      <w:r w:rsidR="00D35252">
        <w:rPr>
          <w:bCs/>
        </w:rPr>
        <w:t>.</w:t>
      </w:r>
      <w:r w:rsidR="00B664D0">
        <w:rPr>
          <w:bCs/>
        </w:rPr>
        <w:t xml:space="preserve"> </w:t>
      </w:r>
    </w:p>
    <w:p w:rsidR="00D35252" w:rsidRDefault="00D35252" w:rsidP="00CC2069">
      <w:pPr>
        <w:spacing w:after="0" w:line="360" w:lineRule="auto"/>
        <w:ind w:left="357"/>
        <w:jc w:val="both"/>
        <w:rPr>
          <w:bCs/>
        </w:rPr>
      </w:pP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FB163A" w:rsidRPr="007959B5" w:rsidRDefault="00DC570D" w:rsidP="007959B5">
      <w:pPr>
        <w:pStyle w:val="Odstavecseseznamem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Geodetické z</w:t>
      </w:r>
      <w:r w:rsidR="00FB163A" w:rsidRPr="007959B5">
        <w:rPr>
          <w:bCs/>
        </w:rPr>
        <w:t>aměření zájmového území</w:t>
      </w:r>
      <w:r w:rsidR="007C686B" w:rsidRPr="007959B5">
        <w:rPr>
          <w:bCs/>
        </w:rPr>
        <w:t>.</w:t>
      </w:r>
      <w:r w:rsidR="00FB163A" w:rsidRPr="007959B5">
        <w:rPr>
          <w:bCs/>
        </w:rPr>
        <w:t xml:space="preserve"> </w:t>
      </w:r>
    </w:p>
    <w:p w:rsidR="00A76831" w:rsidRDefault="00DC570D" w:rsidP="00CC2069">
      <w:pPr>
        <w:pStyle w:val="Odstavecseseznamem"/>
        <w:numPr>
          <w:ilvl w:val="0"/>
          <w:numId w:val="14"/>
        </w:numPr>
        <w:rPr>
          <w:bCs/>
        </w:rPr>
      </w:pPr>
      <w:r w:rsidRPr="00CC2069">
        <w:rPr>
          <w:bCs/>
        </w:rPr>
        <w:t>Projektová</w:t>
      </w:r>
      <w:r w:rsidR="004D6A34" w:rsidRPr="00CC2069">
        <w:rPr>
          <w:bCs/>
        </w:rPr>
        <w:t xml:space="preserve"> </w:t>
      </w:r>
      <w:r w:rsidRPr="00CC2069">
        <w:rPr>
          <w:bCs/>
        </w:rPr>
        <w:t xml:space="preserve">dokumentace </w:t>
      </w:r>
      <w:r w:rsidR="00FB163A" w:rsidRPr="00CC2069">
        <w:rPr>
          <w:bCs/>
        </w:rPr>
        <w:t xml:space="preserve">pro provádění stavby </w:t>
      </w:r>
      <w:r w:rsidR="00420E01" w:rsidRPr="00CC2069">
        <w:rPr>
          <w:bCs/>
        </w:rPr>
        <w:t xml:space="preserve">dle zákona č. 183/2006 Sb., (stavební zákon) a jeho prováděcích předpisů, především vyhlášky č. </w:t>
      </w:r>
      <w:r w:rsidR="004D6A34" w:rsidRPr="00CC2069">
        <w:rPr>
          <w:bCs/>
        </w:rPr>
        <w:t>499</w:t>
      </w:r>
      <w:r w:rsidR="00FB163A" w:rsidRPr="00CC2069">
        <w:rPr>
          <w:bCs/>
        </w:rPr>
        <w:t>/200</w:t>
      </w:r>
      <w:r w:rsidR="004D6A34" w:rsidRPr="00CC2069">
        <w:rPr>
          <w:bCs/>
        </w:rPr>
        <w:t>6</w:t>
      </w:r>
      <w:r w:rsidR="00420E01" w:rsidRPr="00CC2069">
        <w:rPr>
          <w:bCs/>
        </w:rPr>
        <w:t xml:space="preserve"> Sb., o </w:t>
      </w:r>
      <w:r w:rsidR="004D6A34" w:rsidRPr="00CC2069">
        <w:rPr>
          <w:bCs/>
        </w:rPr>
        <w:t xml:space="preserve">dokumentaci </w:t>
      </w:r>
      <w:r w:rsidR="00FB163A" w:rsidRPr="00CC2069">
        <w:rPr>
          <w:bCs/>
        </w:rPr>
        <w:t>staveb</w:t>
      </w:r>
      <w:r w:rsidR="00420E01" w:rsidRPr="00CC2069">
        <w:rPr>
          <w:bCs/>
        </w:rPr>
        <w:t xml:space="preserve">. </w:t>
      </w:r>
      <w:r w:rsidR="00FB163A" w:rsidRPr="00CC2069">
        <w:rPr>
          <w:bCs/>
        </w:rPr>
        <w:t xml:space="preserve">Dále </w:t>
      </w:r>
      <w:r w:rsidR="006479A4" w:rsidRPr="00CC2069">
        <w:rPr>
          <w:bCs/>
        </w:rPr>
        <w:t>pak dokumentace</w:t>
      </w:r>
      <w:r w:rsidR="00FB163A" w:rsidRPr="00CC2069">
        <w:rPr>
          <w:bCs/>
        </w:rPr>
        <w:t xml:space="preserve"> pro zadání stavby -  zpracování v souladu se zákonem 134/2016 Sb., o </w:t>
      </w:r>
      <w:r w:rsidR="004D6A34" w:rsidRPr="00CC2069">
        <w:rPr>
          <w:bCs/>
        </w:rPr>
        <w:t>zadávání veřejných zakázek</w:t>
      </w:r>
      <w:r w:rsidR="00FB163A" w:rsidRPr="00CC2069">
        <w:rPr>
          <w:bCs/>
        </w:rPr>
        <w:t xml:space="preserve"> a jeho prováděcích předpisů, zpracování rozpočtu, soupisu stavebních prací s výkazem výměr dle vyhlášky č. 169/2016 Sb.</w:t>
      </w:r>
      <w:r w:rsidR="007C686B" w:rsidRPr="00CC2069">
        <w:rPr>
          <w:bCs/>
        </w:rPr>
        <w:t xml:space="preserve"> </w:t>
      </w:r>
      <w:r w:rsidR="006479A4" w:rsidRPr="00CC2069">
        <w:rPr>
          <w:bCs/>
        </w:rPr>
        <w:t>Dokumentace bude</w:t>
      </w:r>
      <w:r w:rsidR="00420E01" w:rsidRPr="00CC2069">
        <w:rPr>
          <w:bCs/>
        </w:rPr>
        <w:t xml:space="preserve"> </w:t>
      </w:r>
      <w:r w:rsidR="006479A4" w:rsidRPr="00CC2069">
        <w:rPr>
          <w:bCs/>
        </w:rPr>
        <w:t>předána v listinné</w:t>
      </w:r>
      <w:r w:rsidR="00420E01" w:rsidRPr="00CC2069">
        <w:rPr>
          <w:bCs/>
        </w:rPr>
        <w:t xml:space="preserve"> podobě v počtu </w:t>
      </w:r>
      <w:r w:rsidR="007D5BF5" w:rsidRPr="00CC2069">
        <w:rPr>
          <w:bCs/>
        </w:rPr>
        <w:t>4</w:t>
      </w:r>
      <w:r w:rsidR="00420E01" w:rsidRPr="00CC2069">
        <w:rPr>
          <w:bCs/>
        </w:rPr>
        <w:t xml:space="preserve"> pare</w:t>
      </w:r>
      <w:r w:rsidR="007C686B" w:rsidRPr="00CC2069">
        <w:rPr>
          <w:bCs/>
        </w:rPr>
        <w:t xml:space="preserve"> a v elektronické podobě </w:t>
      </w:r>
      <w:r w:rsidR="007D5BF5" w:rsidRPr="00CC2069">
        <w:rPr>
          <w:bCs/>
        </w:rPr>
        <w:t>1</w:t>
      </w:r>
      <w:r w:rsidR="007C686B" w:rsidRPr="00CC2069">
        <w:rPr>
          <w:bCs/>
        </w:rPr>
        <w:t>x na CD nosiči.</w:t>
      </w:r>
      <w:r w:rsidR="00CC2069" w:rsidRPr="00CC2069">
        <w:rPr>
          <w:bCs/>
        </w:rPr>
        <w:t xml:space="preserve"> </w:t>
      </w:r>
    </w:p>
    <w:p w:rsidR="00CC2069" w:rsidRPr="00CC2069" w:rsidRDefault="00A76831" w:rsidP="00CC2069">
      <w:pPr>
        <w:pStyle w:val="Odstavecseseznamem"/>
        <w:numPr>
          <w:ilvl w:val="0"/>
          <w:numId w:val="14"/>
        </w:numPr>
        <w:rPr>
          <w:bCs/>
        </w:rPr>
      </w:pPr>
      <w:r>
        <w:rPr>
          <w:bCs/>
        </w:rPr>
        <w:t>Z</w:t>
      </w:r>
      <w:r w:rsidR="00CC2069" w:rsidRPr="00CC2069">
        <w:rPr>
          <w:bCs/>
        </w:rPr>
        <w:t>ajištění inženýrské činnosti.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V souhrnné technické zprávě budou uvedeny CPV kódy pro veřejnou zakázku.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>
        <w:rPr>
          <w:bCs/>
        </w:rPr>
        <w:t>,</w:t>
      </w:r>
      <w:r>
        <w:rPr>
          <w:bCs/>
        </w:rPr>
        <w:t xml:space="preserve"> resp. </w:t>
      </w:r>
      <w:r w:rsidR="006479A4">
        <w:rPr>
          <w:bCs/>
        </w:rPr>
        <w:t>d</w:t>
      </w:r>
      <w:r>
        <w:rPr>
          <w:bCs/>
        </w:rPr>
        <w:t>ojde ke změně rozsahu projektu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Zhotovitel je zodpovědný za to, že součástí projektové dokumentace budou všechny stavební objekty (SO) i provozní soubory (PS) potřebné k řádné realizaci a dokončení kompletní stavby.</w:t>
      </w:r>
    </w:p>
    <w:p w:rsidR="008379A9" w:rsidRDefault="00420E01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t>Projektová dokumentace bude v průběhu zpracování projednávána se stanovenými zástupci objednatele. O jednáních bude zhotovitel zpracovávat zápisy z jednání. Jednání se budou konat v sídle objednatele.</w:t>
      </w:r>
    </w:p>
    <w:p w:rsidR="00C13B3D" w:rsidRDefault="00C13B3D">
      <w:pPr>
        <w:spacing w:line="360" w:lineRule="auto"/>
        <w:jc w:val="both"/>
        <w:rPr>
          <w:b/>
          <w:bCs/>
        </w:rPr>
      </w:pPr>
    </w:p>
    <w:p w:rsidR="008379A9" w:rsidRDefault="00420E01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Projektová dokumentace bude řešit:</w:t>
      </w:r>
    </w:p>
    <w:p w:rsidR="008379A9" w:rsidRDefault="00A76831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Rekonstrukc</w:t>
      </w:r>
      <w:r w:rsidR="00BF687D">
        <w:rPr>
          <w:bCs/>
        </w:rPr>
        <w:t>i povrchu</w:t>
      </w:r>
      <w:r>
        <w:rPr>
          <w:bCs/>
        </w:rPr>
        <w:t xml:space="preserve"> hřiště </w:t>
      </w:r>
      <w:r w:rsidR="00BF687D">
        <w:rPr>
          <w:bCs/>
        </w:rPr>
        <w:t>včetně oplocení a odvodnění pro malou kopanou a košíkovou: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>Odtěžení a odvoz stávajících vrstev hřiště.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 xml:space="preserve">Odvodnění pláně pod plochou hřiště – pláň pod vodopropustnými konstrukčními vrstvami ve spádu k vsakovací jímce vč. revizní šachty. </w:t>
      </w:r>
      <w:r w:rsidR="003C4328">
        <w:rPr>
          <w:bCs/>
        </w:rPr>
        <w:t>U</w:t>
      </w:r>
      <w:r w:rsidRPr="00BF687D">
        <w:rPr>
          <w:bCs/>
        </w:rPr>
        <w:t>místění vsakovací jímk</w:t>
      </w:r>
      <w:r w:rsidR="003C4328">
        <w:rPr>
          <w:bCs/>
        </w:rPr>
        <w:t>y v prostoru přímo pod hřištěm</w:t>
      </w:r>
    </w:p>
    <w:p w:rsidR="00BF687D" w:rsidRPr="005B34B5" w:rsidRDefault="00BF687D" w:rsidP="005B34B5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 xml:space="preserve">Nové podkladní štěrkové vrstvy, </w:t>
      </w:r>
      <w:proofErr w:type="spellStart"/>
      <w:r w:rsidR="005B34B5" w:rsidRPr="00BF687D">
        <w:rPr>
          <w:bCs/>
        </w:rPr>
        <w:t>voděpropustná</w:t>
      </w:r>
      <w:proofErr w:type="spellEnd"/>
      <w:r w:rsidR="005B34B5" w:rsidRPr="00BF687D">
        <w:rPr>
          <w:bCs/>
        </w:rPr>
        <w:t xml:space="preserve"> </w:t>
      </w:r>
      <w:r w:rsidRPr="00BF687D">
        <w:rPr>
          <w:bCs/>
        </w:rPr>
        <w:t>elastická podložka pod umělým povrchem (ne asfaltová</w:t>
      </w:r>
      <w:r w:rsidR="005B34B5">
        <w:rPr>
          <w:bCs/>
        </w:rPr>
        <w:t>), u</w:t>
      </w:r>
      <w:r w:rsidRPr="005B34B5">
        <w:rPr>
          <w:bCs/>
        </w:rPr>
        <w:t>mělý povrch hřiště z materiálu TARTAN 10 mm jednovrstvý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>Odvodnění povrchové vody plochy hřiště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>Orientační rozměr stávajícího hřiště je cca 24x12m, lajnování na malou kopanou a košíkovou,</w:t>
      </w:r>
      <w:r>
        <w:rPr>
          <w:bCs/>
        </w:rPr>
        <w:t xml:space="preserve"> </w:t>
      </w:r>
      <w:r w:rsidRPr="00BF687D">
        <w:rPr>
          <w:bCs/>
        </w:rPr>
        <w:t>barevná kombinace zelená a červená (bude upřesněno podle vzorníku)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 xml:space="preserve">Demontáž, </w:t>
      </w:r>
      <w:proofErr w:type="spellStart"/>
      <w:r w:rsidRPr="00BF687D">
        <w:rPr>
          <w:bCs/>
        </w:rPr>
        <w:t>deponie</w:t>
      </w:r>
      <w:proofErr w:type="spellEnd"/>
      <w:r w:rsidRPr="00BF687D">
        <w:rPr>
          <w:bCs/>
        </w:rPr>
        <w:t xml:space="preserve"> po dobu stavby a zpětná montáž stávajících 2 branek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>Úpravy terénu okolí hřiště</w:t>
      </w:r>
    </w:p>
    <w:p w:rsidR="00BF687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 xml:space="preserve">Oplocení hřiště z důvodu bezpečnosti s ohledem na umístění hřiště v blízkosti bytového domu ve svahu, případný pád hráčů ze svahu a s ohledem na bezpečnost dětí a rodičů na dětském hřišti. Jedná se o mantinely do výšky cca 1 </w:t>
      </w:r>
      <w:proofErr w:type="spellStart"/>
      <w:r w:rsidRPr="00BF687D">
        <w:rPr>
          <w:bCs/>
        </w:rPr>
        <w:t>m+navazující</w:t>
      </w:r>
      <w:proofErr w:type="spellEnd"/>
      <w:r w:rsidRPr="00BF687D">
        <w:rPr>
          <w:bCs/>
        </w:rPr>
        <w:t xml:space="preserve"> pletivo nad mantinely do výšky cca 5 m.</w:t>
      </w:r>
      <w:r>
        <w:rPr>
          <w:bCs/>
        </w:rPr>
        <w:t xml:space="preserve"> </w:t>
      </w:r>
      <w:r w:rsidRPr="00BF687D">
        <w:rPr>
          <w:bCs/>
        </w:rPr>
        <w:t>Oplocení hřiště musí být kompatibilní s brankami od firmy KOMPAN (typ FRE1210-3317   branky na kopanou a basket).</w:t>
      </w:r>
    </w:p>
    <w:p w:rsidR="00C13B3D" w:rsidRPr="00BF687D" w:rsidRDefault="00BF687D" w:rsidP="00BF687D">
      <w:pPr>
        <w:pStyle w:val="Odstavecseseznamem"/>
        <w:numPr>
          <w:ilvl w:val="0"/>
          <w:numId w:val="22"/>
        </w:numPr>
        <w:suppressAutoHyphens w:val="0"/>
        <w:spacing w:after="0" w:line="360" w:lineRule="auto"/>
        <w:contextualSpacing/>
        <w:jc w:val="both"/>
        <w:rPr>
          <w:bCs/>
        </w:rPr>
      </w:pPr>
      <w:r w:rsidRPr="00BF687D">
        <w:rPr>
          <w:bCs/>
        </w:rPr>
        <w:t>Při zpracování projektu je zapotřebí se řídit platnými normami ČSN EN pro víceúčelová sportovní zařízení s volným přístupem.</w:t>
      </w:r>
    </w:p>
    <w:p w:rsidR="00C13B3D" w:rsidRDefault="00C13B3D" w:rsidP="007C686B">
      <w:pPr>
        <w:suppressAutoHyphens w:val="0"/>
        <w:spacing w:after="0" w:line="360" w:lineRule="auto"/>
        <w:ind w:left="426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DC570D" w:rsidRPr="00C13B3D" w:rsidRDefault="00DC570D" w:rsidP="00C13B3D">
      <w:pPr>
        <w:pStyle w:val="Odstavecseseznamem"/>
        <w:numPr>
          <w:ilvl w:val="0"/>
          <w:numId w:val="16"/>
        </w:numPr>
        <w:suppressAutoHyphens w:val="0"/>
        <w:spacing w:after="0" w:line="360" w:lineRule="auto"/>
        <w:ind w:left="709" w:firstLine="11"/>
        <w:contextualSpacing/>
        <w:jc w:val="both"/>
        <w:rPr>
          <w:bCs/>
        </w:rPr>
      </w:pPr>
      <w:r w:rsidRPr="00D951D1">
        <w:rPr>
          <w:bCs/>
        </w:rPr>
        <w:t>Geodetické zaměření</w:t>
      </w:r>
      <w:r w:rsidRPr="00C13B3D">
        <w:rPr>
          <w:bCs/>
        </w:rPr>
        <w:t xml:space="preserve"> zájmového území</w:t>
      </w:r>
      <w:r w:rsidR="00C13B3D" w:rsidRPr="00C13B3D">
        <w:rPr>
          <w:bCs/>
        </w:rPr>
        <w:t>:</w:t>
      </w:r>
      <w:r w:rsidRPr="00C13B3D">
        <w:rPr>
          <w:bCs/>
        </w:rPr>
        <w:t xml:space="preserve"> </w:t>
      </w:r>
      <w:r w:rsidR="00C21624">
        <w:rPr>
          <w:bCs/>
        </w:rPr>
        <w:t xml:space="preserve">nejpozději </w:t>
      </w:r>
      <w:r w:rsidRPr="00C13B3D">
        <w:rPr>
          <w:bCs/>
        </w:rPr>
        <w:t xml:space="preserve">do </w:t>
      </w:r>
      <w:proofErr w:type="gramStart"/>
      <w:r w:rsidR="00C21624">
        <w:rPr>
          <w:bCs/>
        </w:rPr>
        <w:t>6ti</w:t>
      </w:r>
      <w:proofErr w:type="gramEnd"/>
      <w:r w:rsidRPr="00C13B3D">
        <w:rPr>
          <w:bCs/>
        </w:rPr>
        <w:t xml:space="preserve"> týdnů od podpisu smlouvy</w:t>
      </w:r>
    </w:p>
    <w:p w:rsidR="00AA6B40" w:rsidRDefault="00105327" w:rsidP="00C13B3D">
      <w:pPr>
        <w:pStyle w:val="Odstavecseseznamem"/>
        <w:numPr>
          <w:ilvl w:val="0"/>
          <w:numId w:val="16"/>
        </w:numPr>
        <w:suppressAutoHyphens w:val="0"/>
        <w:spacing w:after="0" w:line="360" w:lineRule="auto"/>
        <w:ind w:left="709" w:firstLine="11"/>
        <w:contextualSpacing/>
        <w:jc w:val="both"/>
        <w:rPr>
          <w:bCs/>
        </w:rPr>
      </w:pPr>
      <w:r>
        <w:rPr>
          <w:bCs/>
        </w:rPr>
        <w:t>P</w:t>
      </w:r>
      <w:r w:rsidR="00AA6B40" w:rsidRPr="00C13B3D">
        <w:rPr>
          <w:bCs/>
        </w:rPr>
        <w:t>rojektová dokumentace</w:t>
      </w:r>
      <w:r w:rsidR="00C13B3D" w:rsidRPr="00C13B3D">
        <w:rPr>
          <w:bCs/>
        </w:rPr>
        <w:t>:</w:t>
      </w:r>
      <w:r w:rsidR="00627083" w:rsidRPr="00C13B3D">
        <w:rPr>
          <w:bCs/>
        </w:rPr>
        <w:t xml:space="preserve"> </w:t>
      </w:r>
      <w:r>
        <w:rPr>
          <w:bCs/>
        </w:rPr>
        <w:t xml:space="preserve">nejpozději </w:t>
      </w:r>
      <w:r w:rsidR="00AA6B40" w:rsidRPr="00C13B3D">
        <w:rPr>
          <w:bCs/>
        </w:rPr>
        <w:t xml:space="preserve">do </w:t>
      </w:r>
      <w:proofErr w:type="gramStart"/>
      <w:r w:rsidR="003C4328">
        <w:rPr>
          <w:bCs/>
        </w:rPr>
        <w:t>11ti</w:t>
      </w:r>
      <w:proofErr w:type="gramEnd"/>
      <w:r w:rsidR="00DC570D" w:rsidRPr="00C13B3D">
        <w:rPr>
          <w:bCs/>
        </w:rPr>
        <w:t xml:space="preserve"> týdnů od </w:t>
      </w:r>
      <w:r w:rsidR="004F09F6" w:rsidRPr="00C13B3D">
        <w:rPr>
          <w:bCs/>
        </w:rPr>
        <w:t>podpisu smlouvy</w:t>
      </w:r>
    </w:p>
    <w:p w:rsidR="00C21624" w:rsidRPr="00C13B3D" w:rsidRDefault="00105327" w:rsidP="00C13B3D">
      <w:pPr>
        <w:pStyle w:val="Odstavecseseznamem"/>
        <w:numPr>
          <w:ilvl w:val="0"/>
          <w:numId w:val="16"/>
        </w:numPr>
        <w:suppressAutoHyphens w:val="0"/>
        <w:spacing w:after="0" w:line="360" w:lineRule="auto"/>
        <w:ind w:left="709" w:firstLine="11"/>
        <w:contextualSpacing/>
        <w:jc w:val="both"/>
        <w:rPr>
          <w:bCs/>
        </w:rPr>
      </w:pPr>
      <w:r>
        <w:rPr>
          <w:bCs/>
        </w:rPr>
        <w:t xml:space="preserve">Zajištění inženýrské </w:t>
      </w:r>
      <w:proofErr w:type="gramStart"/>
      <w:r>
        <w:rPr>
          <w:bCs/>
        </w:rPr>
        <w:t xml:space="preserve">činnosti: </w:t>
      </w:r>
      <w:r w:rsidR="00C21624">
        <w:rPr>
          <w:bCs/>
        </w:rPr>
        <w:t xml:space="preserve"> </w:t>
      </w:r>
      <w:r>
        <w:rPr>
          <w:bCs/>
        </w:rPr>
        <w:t>nejpozději</w:t>
      </w:r>
      <w:proofErr w:type="gramEnd"/>
      <w:r>
        <w:rPr>
          <w:bCs/>
        </w:rPr>
        <w:t xml:space="preserve"> </w:t>
      </w:r>
      <w:r w:rsidRPr="00C13B3D">
        <w:rPr>
          <w:bCs/>
        </w:rPr>
        <w:t xml:space="preserve">do </w:t>
      </w:r>
      <w:r w:rsidR="003C4328">
        <w:rPr>
          <w:bCs/>
        </w:rPr>
        <w:t>11ti</w:t>
      </w:r>
      <w:r w:rsidRPr="00C13B3D">
        <w:rPr>
          <w:bCs/>
        </w:rPr>
        <w:t xml:space="preserve"> týdnů od podpisu smlouvy</w:t>
      </w:r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C13B3D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9C4DFC" w:rsidRDefault="009C4DFC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C13B3D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8379A9" w:rsidRDefault="008379A9">
      <w:pPr>
        <w:spacing w:after="0" w:line="360" w:lineRule="auto"/>
        <w:jc w:val="both"/>
        <w:rPr>
          <w:bCs/>
        </w:rPr>
      </w:pPr>
    </w:p>
    <w:tbl>
      <w:tblPr>
        <w:tblW w:w="8881" w:type="dxa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2369"/>
        <w:gridCol w:w="1276"/>
        <w:gridCol w:w="1846"/>
      </w:tblGrid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8379A9"/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bez 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DPH</w:t>
            </w:r>
            <w:r w:rsidR="00897DE3">
              <w:t xml:space="preserve"> 21%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včetně DPH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D6A34" w:rsidP="007959B5">
            <w:pPr>
              <w:spacing w:line="240" w:lineRule="auto"/>
            </w:pPr>
            <w:r w:rsidRPr="00D951D1">
              <w:t xml:space="preserve">Geodetické </w:t>
            </w:r>
            <w:r w:rsidR="00DC570D" w:rsidRPr="00D951D1">
              <w:t xml:space="preserve">zaměření </w:t>
            </w:r>
            <w:r w:rsidRPr="00D951D1">
              <w:t xml:space="preserve">zájmového </w:t>
            </w:r>
            <w:r w:rsidR="00DC570D" w:rsidRPr="00D951D1">
              <w:t>území</w:t>
            </w:r>
            <w:r w:rsidR="00EA26BC">
              <w:t xml:space="preserve"> (čl. I odst. 1.)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DC570D">
            <w:pPr>
              <w:jc w:val="right"/>
            </w:pPr>
            <w:r>
              <w:t>7</w:t>
            </w:r>
            <w:r w:rsidR="00EE52E0">
              <w:t xml:space="preserve"> </w:t>
            </w:r>
            <w:r w:rsidR="001A7330">
              <w:t>7</w:t>
            </w:r>
            <w:r w:rsidR="00EE52E0">
              <w:t>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DC570D" w:rsidP="00105327">
            <w:pPr>
              <w:jc w:val="right"/>
            </w:pPr>
            <w:r>
              <w:t>1</w:t>
            </w:r>
            <w:r w:rsidR="00627083">
              <w:t xml:space="preserve"> </w:t>
            </w:r>
            <w:r w:rsidR="00105327">
              <w:t>61</w:t>
            </w:r>
            <w:r w:rsidR="001A7330">
              <w:t>7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105327">
            <w:pPr>
              <w:jc w:val="right"/>
            </w:pPr>
            <w:r>
              <w:t>9</w:t>
            </w:r>
            <w:r w:rsidR="00627083">
              <w:t xml:space="preserve"> </w:t>
            </w:r>
            <w:r>
              <w:t>317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DC570D" w:rsidP="00105327">
            <w:r>
              <w:t>Projektová dokumentace</w:t>
            </w:r>
            <w:r w:rsidR="00105327">
              <w:t xml:space="preserve"> v rozsahu (čl. I. </w:t>
            </w:r>
            <w:proofErr w:type="gramStart"/>
            <w:r w:rsidR="00105327">
              <w:t xml:space="preserve">odst. 2. </w:t>
            </w:r>
            <w:r w:rsidR="00EA26BC">
              <w:t>)</w:t>
            </w:r>
            <w:proofErr w:type="gramEnd"/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627083">
            <w:pPr>
              <w:jc w:val="right"/>
            </w:pPr>
            <w:r>
              <w:t>62</w:t>
            </w:r>
            <w:r w:rsidR="00372472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105327">
            <w:pPr>
              <w:jc w:val="right"/>
            </w:pPr>
            <w:r>
              <w:t>13</w:t>
            </w:r>
            <w:r w:rsidR="00627083">
              <w:t xml:space="preserve"> </w:t>
            </w:r>
            <w:r>
              <w:t>020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105327">
            <w:pPr>
              <w:jc w:val="right"/>
            </w:pPr>
            <w:r>
              <w:t>75</w:t>
            </w:r>
            <w:r w:rsidR="00627083">
              <w:t xml:space="preserve"> </w:t>
            </w:r>
            <w:r>
              <w:t>020</w:t>
            </w:r>
          </w:p>
        </w:tc>
      </w:tr>
      <w:tr w:rsidR="00CC206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105327" w:rsidP="00EA26BC">
            <w:r>
              <w:t>Inženýrská činnost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105327" w:rsidP="00627083">
            <w:pPr>
              <w:jc w:val="right"/>
            </w:pPr>
            <w:r>
              <w:t>20</w:t>
            </w:r>
            <w:r w:rsidR="00CC2069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105327" w:rsidP="00105327">
            <w:pPr>
              <w:jc w:val="right"/>
            </w:pPr>
            <w:r>
              <w:t>4</w:t>
            </w:r>
            <w:r w:rsidR="00CC2069">
              <w:t xml:space="preserve"> </w:t>
            </w:r>
            <w:r>
              <w:t>200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CC2069" w:rsidRDefault="00105327" w:rsidP="00105327">
            <w:pPr>
              <w:jc w:val="right"/>
            </w:pPr>
            <w:r>
              <w:t>24</w:t>
            </w:r>
            <w:r w:rsidR="00CC2069">
              <w:t xml:space="preserve"> </w:t>
            </w:r>
            <w:r>
              <w:t>200</w:t>
            </w:r>
          </w:p>
        </w:tc>
      </w:tr>
      <w:tr w:rsidR="008379A9" w:rsidTr="00372472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pPr>
              <w:spacing w:after="0" w:line="360" w:lineRule="auto"/>
              <w:jc w:val="both"/>
            </w:pPr>
            <w:r>
              <w:t>Cena celkem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1A7330">
            <w:pPr>
              <w:jc w:val="right"/>
            </w:pPr>
            <w:r>
              <w:t>89</w:t>
            </w:r>
            <w:r w:rsidR="00CC2069" w:rsidRPr="00C5082C">
              <w:t xml:space="preserve"> </w:t>
            </w:r>
            <w:r w:rsidR="00CE09E6" w:rsidRPr="00C5082C">
              <w:t>7</w:t>
            </w:r>
            <w:r w:rsidR="00897DE3" w:rsidRPr="00C5082C">
              <w:t>0</w:t>
            </w:r>
            <w:r w:rsidR="00CC2069" w:rsidRPr="00C5082C"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105327">
            <w:pPr>
              <w:jc w:val="right"/>
            </w:pPr>
            <w:r>
              <w:t>18</w:t>
            </w:r>
            <w:r w:rsidR="00CC2069">
              <w:t xml:space="preserve"> </w:t>
            </w:r>
            <w:r>
              <w:t>837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105327" w:rsidP="00105327">
            <w:pPr>
              <w:jc w:val="right"/>
            </w:pPr>
            <w:r>
              <w:t>108</w:t>
            </w:r>
            <w:r w:rsidR="00CC2069">
              <w:t xml:space="preserve"> </w:t>
            </w:r>
            <w:r>
              <w:t>537</w:t>
            </w:r>
          </w:p>
        </w:tc>
      </w:tr>
    </w:tbl>
    <w:p w:rsidR="008379A9" w:rsidRPr="00931F42" w:rsidRDefault="008379A9">
      <w:pPr>
        <w:spacing w:after="0" w:line="360" w:lineRule="auto"/>
        <w:jc w:val="both"/>
        <w:rPr>
          <w:rFonts w:cs="Calibri"/>
        </w:rPr>
      </w:pP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Nabídková cena bez DPH bude považována za nejvýše přípustnou po celou dobu plnění díla.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DPH bude účtována dle platného zákona o dani z přidané hodnoty.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Cena díla nebude žádným způsobem zvyšována z titulu inflace ani kurzovních rozdílů ani jiných vlivů.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Nabídková </w:t>
      </w:r>
      <w:r w:rsidR="006479A4" w:rsidRPr="00931F42">
        <w:rPr>
          <w:rFonts w:cs="Calibri"/>
        </w:rPr>
        <w:t>cena obsahuje</w:t>
      </w:r>
      <w:r w:rsidRPr="00931F42">
        <w:rPr>
          <w:rFonts w:cs="Calibri"/>
        </w:rPr>
        <w:t xml:space="preserve"> veškeré náklady spojené s úplným a kvalitním dokončením díla, včetně veškerých rizik a vlivů během provádění díla. 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Cena díla bude zaplacena objednatelem na základě vystaveného daňového dokladu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– faktury. </w:t>
      </w:r>
    </w:p>
    <w:p w:rsidR="008379A9" w:rsidRPr="00931F42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Daňový doklad vystavený</w:t>
      </w:r>
      <w:r w:rsidR="00420E01" w:rsidRPr="00931F42">
        <w:rPr>
          <w:rFonts w:cs="Calibri"/>
        </w:rPr>
        <w:t xml:space="preserve"> zhotovitelem musí obsahovat veškeré náležitosti obsažené v § 28 zákona o DPH č. 235/2004 </w:t>
      </w:r>
      <w:r w:rsidR="006479A4" w:rsidRPr="00931F42">
        <w:rPr>
          <w:rFonts w:cs="Calibri"/>
        </w:rPr>
        <w:t>Sb. a jiných</w:t>
      </w:r>
      <w:r w:rsidR="00420E01" w:rsidRPr="00931F42">
        <w:rPr>
          <w:rFonts w:cs="Calibri"/>
        </w:rPr>
        <w:t xml:space="preserve"> obecně závazných předpisů.</w:t>
      </w:r>
    </w:p>
    <w:p w:rsidR="008379A9" w:rsidRPr="00931F42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Splatnost daňového dokladu je dohodnuta na 14 dnů od jeho</w:t>
      </w:r>
      <w:r w:rsidR="00420E01" w:rsidRPr="00931F42">
        <w:rPr>
          <w:rFonts w:cs="Calibri"/>
        </w:rPr>
        <w:t xml:space="preserve"> doručení.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V případě, že bude faktura neúplná nebo bude obsahovat vady či chybné údaje,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je objednatel oprávněn fakturu ve lhůtě splatnosti odeslat zpět zhotoviteli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>s vyznačením vad. Pro novou fakturu běží nová lhůta splatnosti.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Pokud se dodavatel stane nespolehlivým plátcem nebo bude vyžadovat úhradu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>na jiný než zveřejněný bankovní účet, nebude DPH uhrazena jemu ale přímo příslušnému správci daně.</w:t>
      </w:r>
    </w:p>
    <w:p w:rsidR="008379A9" w:rsidRPr="00931F42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Objednatel prohlašuje, že má zajištěny finanční prostředky na úhradu díla. </w:t>
      </w:r>
    </w:p>
    <w:p w:rsidR="008379A9" w:rsidRPr="00931F42" w:rsidRDefault="008379A9">
      <w:pPr>
        <w:spacing w:after="0" w:line="360" w:lineRule="auto"/>
        <w:jc w:val="both"/>
        <w:rPr>
          <w:rFonts w:cs="Calibri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Pr="00931F42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 w:rsidRPr="00931F42">
        <w:rPr>
          <w:rFonts w:cs="Calibri"/>
        </w:rPr>
        <w:t xml:space="preserve">Ke splnění závazku dojde předáním díla objednateli na základě písemného protokolu o předání a převzetí díla. </w:t>
      </w:r>
    </w:p>
    <w:p w:rsidR="008379A9" w:rsidRPr="00931F42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 w:rsidRPr="00931F42">
        <w:rPr>
          <w:rFonts w:cs="Calibri"/>
        </w:rPr>
        <w:t>Vlastnické právo k dílu přechází na objednatele okamžikem převzetí díla.</w:t>
      </w:r>
    </w:p>
    <w:p w:rsidR="008379A9" w:rsidRPr="00931F42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lastRenderedPageBreak/>
        <w:t xml:space="preserve">Zhotovitel se zavazuje objednateli poskytnout dle zákona č. 121/2000 Sb.,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 w:rsidRPr="00931F42">
        <w:rPr>
          <w:rFonts w:cs="Calibri"/>
        </w:rPr>
        <w:t>materiály anebo jejich</w:t>
      </w:r>
      <w:r w:rsidRPr="00931F42">
        <w:rPr>
          <w:rFonts w:cs="Calibri"/>
        </w:rPr>
        <w:t xml:space="preserve"> části jakkoliv upravit, měnit název, spojit s dílem jiným, případně zařadit do díla souborného. Licence je poskytnuta objednateli bezúplatně.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Pr="00931F42" w:rsidRDefault="00420E01" w:rsidP="0044648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Zhotovitel odpovídá za to, že předmět smlouvy je zhotovený podle podmínek smlouvy a že po dobu záruční doby bude mít vlastnosti obvyklé a dohodnuté ve </w:t>
      </w:r>
      <w:r w:rsidR="006479A4" w:rsidRPr="00931F42">
        <w:rPr>
          <w:rFonts w:cs="Calibri"/>
        </w:rPr>
        <w:t>smlouvě, jakož</w:t>
      </w:r>
      <w:r w:rsidRPr="00931F42">
        <w:rPr>
          <w:rFonts w:cs="Calibri"/>
        </w:rPr>
        <w:t xml:space="preserve"> i právními předpisy předepsané. Zhotovitel poskytuje záruční dobu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v délce 24 </w:t>
      </w:r>
      <w:r w:rsidR="006479A4" w:rsidRPr="00931F42">
        <w:rPr>
          <w:rFonts w:cs="Calibri"/>
        </w:rPr>
        <w:t>měsíců, minimálně</w:t>
      </w:r>
      <w:r w:rsidRPr="00931F42">
        <w:rPr>
          <w:rFonts w:cs="Calibri"/>
        </w:rPr>
        <w:t xml:space="preserve"> však do uplynutí doby podle odstavce 2.</w:t>
      </w:r>
    </w:p>
    <w:p w:rsidR="008379A9" w:rsidRPr="00931F42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Za vady projektové dokumentace, které se projeví po odevzdání projektu</w:t>
      </w:r>
      <w:r w:rsidR="006479A4" w:rsidRPr="00931F42">
        <w:rPr>
          <w:rFonts w:cs="Calibri"/>
        </w:rPr>
        <w:t>,</w:t>
      </w:r>
      <w:r w:rsidRPr="00931F42">
        <w:rPr>
          <w:rFonts w:cs="Calibri"/>
        </w:rPr>
        <w:t xml:space="preserve"> zodpovídá zhotovitel až do uplynutí záruční doby projektované stavby za předpokladu,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>že stavba byla realizována v souladu s dokumentací.</w:t>
      </w:r>
    </w:p>
    <w:p w:rsidR="008379A9" w:rsidRPr="00931F42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Zhotovitel neodpovídá za vady projektu, které byly způsobené použitím podkladů poskytnutých </w:t>
      </w:r>
      <w:r w:rsidR="006479A4" w:rsidRPr="00931F42">
        <w:rPr>
          <w:rFonts w:cs="Calibri"/>
        </w:rPr>
        <w:t>objednatelem, a zhotovitel</w:t>
      </w:r>
      <w:r w:rsidRPr="00931F42">
        <w:rPr>
          <w:rFonts w:cs="Calibri"/>
        </w:rPr>
        <w:t xml:space="preserve"> při vynaložení všeho úsilí nemohl zjistit jejich nevhodnost anebo na ně upozornil objednatele a ten na jejich použití trval. </w:t>
      </w:r>
    </w:p>
    <w:p w:rsidR="008379A9" w:rsidRPr="00931F42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 w:rsidRPr="00931F42">
        <w:rPr>
          <w:rFonts w:cs="Calibri"/>
        </w:rPr>
        <w:t xml:space="preserve">Zhotovitel rovněž nenese odpovědnost za vady, které vzniknou tím, že </w:t>
      </w:r>
      <w:r w:rsidR="006479A4" w:rsidRPr="00931F42">
        <w:rPr>
          <w:rFonts w:cs="Calibri"/>
        </w:rPr>
        <w:t>byl předmět</w:t>
      </w:r>
      <w:r w:rsidRPr="00931F42">
        <w:rPr>
          <w:rFonts w:cs="Calibri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Pr="00931F42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>Smluvní strany se dohodly pro případ vady projektu, že po dobu záruční doby má objednatel právo požadovat a zhotovitel má povinnost bezplatného odstranění vady.</w:t>
      </w:r>
    </w:p>
    <w:p w:rsidR="008379A9" w:rsidRPr="00931F42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Zhotovitel se zavazuje odstranit případné vady projektu ve smyslu bodu 2 do </w:t>
      </w:r>
      <w:r w:rsidR="001B4B86" w:rsidRPr="00931F42">
        <w:rPr>
          <w:rFonts w:cs="Calibri"/>
        </w:rPr>
        <w:t>7</w:t>
      </w:r>
      <w:r w:rsidRPr="00931F42">
        <w:rPr>
          <w:rFonts w:cs="Calibri"/>
        </w:rPr>
        <w:t xml:space="preserve"> pracovních dnů od uplatnění oprávněné reklamace objednatele, pokud se smluvní strany nedohodnou jinak.</w:t>
      </w:r>
    </w:p>
    <w:p w:rsidR="008379A9" w:rsidRPr="00931F42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 w:rsidRPr="00931F42">
        <w:rPr>
          <w:rFonts w:cs="Calibri"/>
        </w:rPr>
        <w:t xml:space="preserve">Objednatel se zavazuje, </w:t>
      </w:r>
      <w:r w:rsidR="006479A4" w:rsidRPr="00931F42">
        <w:rPr>
          <w:rFonts w:cs="Calibri"/>
        </w:rPr>
        <w:t>že reklamaci</w:t>
      </w:r>
      <w:r w:rsidRPr="00931F42">
        <w:rPr>
          <w:rFonts w:cs="Calibri"/>
        </w:rPr>
        <w:t xml:space="preserve"> vady </w:t>
      </w:r>
      <w:r w:rsidR="006479A4" w:rsidRPr="00931F42">
        <w:rPr>
          <w:rFonts w:cs="Calibri"/>
        </w:rPr>
        <w:t>díla uplatní</w:t>
      </w:r>
      <w:r w:rsidRPr="00931F42">
        <w:rPr>
          <w:rFonts w:cs="Calibri"/>
        </w:rPr>
        <w:t xml:space="preserve"> u zhotovitele bez zbytečného </w:t>
      </w:r>
      <w:r w:rsidR="006479A4" w:rsidRPr="00931F42">
        <w:rPr>
          <w:rFonts w:cs="Calibri"/>
        </w:rPr>
        <w:t>odkladu po</w:t>
      </w:r>
      <w:r w:rsidRPr="00931F42">
        <w:rPr>
          <w:rFonts w:cs="Calibri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8379A9" w:rsidRPr="00931F42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931F42">
        <w:rPr>
          <w:rFonts w:cs="Calibri"/>
        </w:rPr>
        <w:t xml:space="preserve">Zhotovitel se zavazuje uhradit za každý den </w:t>
      </w:r>
      <w:r w:rsidR="006479A4" w:rsidRPr="00931F42">
        <w:rPr>
          <w:rFonts w:cs="Calibri"/>
        </w:rPr>
        <w:t>prodlení se</w:t>
      </w:r>
      <w:r w:rsidRPr="00931F42">
        <w:rPr>
          <w:rFonts w:cs="Calibri"/>
        </w:rPr>
        <w:t xml:space="preserve"> splněním sjednaného termínu splnění jednotlivé části </w:t>
      </w:r>
      <w:r w:rsidR="006479A4" w:rsidRPr="00931F42">
        <w:rPr>
          <w:rFonts w:cs="Calibri"/>
        </w:rPr>
        <w:t>díla smluvní</w:t>
      </w:r>
      <w:r w:rsidRPr="00931F42">
        <w:rPr>
          <w:rFonts w:cs="Calibri"/>
        </w:rPr>
        <w:t xml:space="preserve"> pokutu ve výši 0,5% z ceny s DPH z ceny té části </w:t>
      </w:r>
      <w:r w:rsidR="006479A4" w:rsidRPr="00931F42">
        <w:rPr>
          <w:rFonts w:cs="Calibri"/>
        </w:rPr>
        <w:t>díla, s jejímž</w:t>
      </w:r>
      <w:r w:rsidRPr="00931F42">
        <w:rPr>
          <w:rFonts w:cs="Calibri"/>
        </w:rPr>
        <w:t xml:space="preserve"> splněním </w:t>
      </w:r>
      <w:r w:rsidR="006479A4" w:rsidRPr="00931F42">
        <w:rPr>
          <w:rFonts w:cs="Calibri"/>
        </w:rPr>
        <w:t>je zhotovitel</w:t>
      </w:r>
      <w:r w:rsidRPr="00931F42">
        <w:rPr>
          <w:rFonts w:cs="Calibri"/>
        </w:rPr>
        <w:t xml:space="preserve"> v </w:t>
      </w:r>
      <w:r w:rsidR="006479A4" w:rsidRPr="00931F42">
        <w:rPr>
          <w:rFonts w:cs="Calibri"/>
        </w:rPr>
        <w:t>prodlení.</w:t>
      </w:r>
    </w:p>
    <w:p w:rsidR="008379A9" w:rsidRPr="00931F42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931F42">
        <w:rPr>
          <w:rFonts w:cs="Calibri"/>
        </w:rPr>
        <w:lastRenderedPageBreak/>
        <w:t xml:space="preserve">Smluvní strany se zavazují zaplatit za každý den prodlení se </w:t>
      </w:r>
      <w:r w:rsidR="006479A4" w:rsidRPr="00931F42">
        <w:rPr>
          <w:rFonts w:cs="Calibri"/>
        </w:rPr>
        <w:t>splněním sjednaného</w:t>
      </w:r>
      <w:r w:rsidRPr="00931F42">
        <w:rPr>
          <w:rFonts w:cs="Calibri"/>
        </w:rPr>
        <w:t xml:space="preserve"> termínu splatnosti kteréhokoliv peněžitého závazku úrok z prodlení ve výši stanovené obecně závazným předpisem.</w:t>
      </w:r>
    </w:p>
    <w:p w:rsidR="008379A9" w:rsidRPr="00931F42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931F42">
        <w:rPr>
          <w:rFonts w:cs="Calibri"/>
        </w:rPr>
        <w:t xml:space="preserve">Objednatel má právo vyúčtovat smluvní pokutu ve výši 500,-Kč za prodlení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s odstraněním </w:t>
      </w:r>
      <w:r w:rsidR="006479A4" w:rsidRPr="00931F42">
        <w:rPr>
          <w:rFonts w:cs="Calibri"/>
        </w:rPr>
        <w:t>vady a to za</w:t>
      </w:r>
      <w:r w:rsidRPr="00931F42">
        <w:rPr>
          <w:rFonts w:cs="Calibri"/>
        </w:rPr>
        <w:t xml:space="preserve"> každou vadu za každý den prodlení zhotovitele až do odstranění vady. </w:t>
      </w:r>
    </w:p>
    <w:p w:rsidR="008379A9" w:rsidRPr="00931F42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Zaplacením smluvní pokuty není dotčeno právo na náhradu škody způsobené porušením povinnosti i v případě, že se jedná o porušení povinnosti, na kterou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>se vztahuje smluvní pokuta, a to i ve výši přesahující smluvní pokutu. Náhrada škody zahrnuje skutečnou škodu a ušlý zisk.</w:t>
      </w:r>
    </w:p>
    <w:p w:rsidR="008379A9" w:rsidRDefault="00420E01" w:rsidP="00C13B3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</w:rPr>
      </w:pPr>
      <w:r w:rsidRPr="00931F42">
        <w:rPr>
          <w:rFonts w:cs="Calibri"/>
        </w:rPr>
        <w:t xml:space="preserve"> V případě, že objednatel odstoupí od smlouvy, má zhotovitel nárok na úhradu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již dokončených částí díla, </w:t>
      </w:r>
      <w:r w:rsidR="006479A4" w:rsidRPr="00931F42">
        <w:rPr>
          <w:rFonts w:cs="Calibri"/>
        </w:rPr>
        <w:t>které může</w:t>
      </w:r>
      <w:r w:rsidRPr="00931F42">
        <w:rPr>
          <w:rFonts w:cs="Calibri"/>
        </w:rPr>
        <w:t xml:space="preserve"> objednatele rozumně využít k účelu, </w:t>
      </w:r>
      <w:r w:rsidR="006479A4" w:rsidRPr="00931F42">
        <w:rPr>
          <w:rFonts w:cs="Calibri"/>
        </w:rPr>
        <w:br/>
      </w:r>
      <w:r w:rsidRPr="00931F42">
        <w:rPr>
          <w:rFonts w:cs="Calibri"/>
        </w:rPr>
        <w:t xml:space="preserve">ke kterému byly pořízeny. </w:t>
      </w:r>
    </w:p>
    <w:p w:rsidR="00DF64DA" w:rsidRDefault="00DF64DA" w:rsidP="00DF64DA">
      <w:pPr>
        <w:spacing w:after="0" w:line="360" w:lineRule="auto"/>
        <w:jc w:val="both"/>
        <w:rPr>
          <w:rFonts w:cs="Calibri"/>
        </w:rPr>
      </w:pPr>
    </w:p>
    <w:p w:rsidR="00DF64DA" w:rsidRPr="00DF64DA" w:rsidRDefault="00DF64DA" w:rsidP="00DF64DA">
      <w:pPr>
        <w:spacing w:after="0" w:line="360" w:lineRule="auto"/>
        <w:jc w:val="both"/>
        <w:rPr>
          <w:rFonts w:cs="Calibri"/>
        </w:rPr>
      </w:pPr>
    </w:p>
    <w:p w:rsidR="00C13B3D" w:rsidRPr="00C13B3D" w:rsidRDefault="00C13B3D" w:rsidP="00C13B3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Práva a povinnosti smluvních stran</w:t>
      </w:r>
    </w:p>
    <w:p w:rsidR="008379A9" w:rsidRPr="00DF64DA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Objednatel poskytne zhotoviteli všechny dostupné podkladové materiály, nezbytné pro zhotovení díla.</w:t>
      </w:r>
    </w:p>
    <w:p w:rsidR="008379A9" w:rsidRPr="00DF64DA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Objednatel umožňuje podpisem smlouvy zástupcům zhotovitele vstup na dotčené pozemky za účelem přípravy a realizace díla dle této smlouvy.</w:t>
      </w:r>
    </w:p>
    <w:p w:rsidR="008379A9" w:rsidRPr="00DF64DA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8379A9" w:rsidRPr="00DF64DA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Zhotovitel se zavazuje zpracovat rozpočet v cenové úrovni příslušného roku.</w:t>
      </w:r>
    </w:p>
    <w:p w:rsidR="008379A9" w:rsidRPr="00DF64DA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Zhotovitel jako hlavní projektant je odpovědný za komplexní obsah, rozsah a kvalitu projektu a koordinaci všech jeho částí (návaznost všech řemesel musí zajistit bezchybný a bezpečný provoz všech částí stavby).</w:t>
      </w:r>
    </w:p>
    <w:p w:rsidR="00C21624" w:rsidRDefault="00C2162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Pr="00DF64DA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 w:rsidRPr="00DF64DA">
        <w:rPr>
          <w:rFonts w:cs="Calibri"/>
        </w:rPr>
        <w:br/>
      </w:r>
      <w:r w:rsidRPr="00DF64DA">
        <w:rPr>
          <w:rFonts w:cs="Calibri"/>
        </w:rPr>
        <w:t xml:space="preserve">a v dalších případech stanovených zákonem nebo sjednaných touto smlouvou. </w:t>
      </w:r>
      <w:r w:rsidR="006479A4" w:rsidRPr="00DF64DA">
        <w:rPr>
          <w:rFonts w:cs="Calibri"/>
        </w:rPr>
        <w:br/>
      </w:r>
      <w:r w:rsidRPr="00DF64DA">
        <w:rPr>
          <w:rFonts w:cs="Calibri"/>
        </w:rPr>
        <w:lastRenderedPageBreak/>
        <w:t>Od smlouvy může objednatel odstoupit rovněž v případě, že je vůči zhotoviteli zahájeno insolvenční řízení.</w:t>
      </w:r>
    </w:p>
    <w:p w:rsidR="008379A9" w:rsidRPr="00DF64DA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 w:rsidRPr="00DF64DA">
        <w:rPr>
          <w:rFonts w:cs="Calibri"/>
        </w:rPr>
        <w:br/>
      </w:r>
      <w:r w:rsidRPr="00DF64DA">
        <w:rPr>
          <w:rFonts w:cs="Calibri"/>
        </w:rPr>
        <w:t>a právo zhotovitele na smluvní pokutu podle čl. VI. tím není dotčeno.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Pr="00DF64DA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Zhotovitel prohlašuje, že má oprávnění vykonávat činnosti, které jsou předmětem jeho plnění dle této smlouvy.</w:t>
      </w:r>
    </w:p>
    <w:p w:rsidR="008379A9" w:rsidRPr="00DF64DA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 xml:space="preserve">V případě řešení </w:t>
      </w:r>
      <w:r w:rsidR="006479A4" w:rsidRPr="00DF64DA">
        <w:rPr>
          <w:rFonts w:cs="Calibri"/>
        </w:rPr>
        <w:t>sporů, které</w:t>
      </w:r>
      <w:r w:rsidRPr="00DF64DA">
        <w:rPr>
          <w:rFonts w:cs="Calibri"/>
        </w:rPr>
        <w:t xml:space="preserve"> vzniknou na základě této smlouvy mezi smluvními stranami</w:t>
      </w:r>
      <w:r w:rsidR="002120E2" w:rsidRPr="00DF64DA">
        <w:rPr>
          <w:rFonts w:cs="Calibri"/>
        </w:rPr>
        <w:t>,</w:t>
      </w:r>
      <w:r w:rsidRPr="00DF64DA">
        <w:rPr>
          <w:rFonts w:cs="Calibri"/>
        </w:rPr>
        <w:t xml:space="preserve"> se sjednává místní příslušnost soudu dle sídla Objednatele.</w:t>
      </w:r>
    </w:p>
    <w:p w:rsidR="008379A9" w:rsidRPr="00DF64DA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 w:rsidRPr="00DF64DA">
        <w:rPr>
          <w:rFonts w:cs="Calibri"/>
        </w:rPr>
        <w:t>Žádné nároky či práva zhotovitele z této smlouvy nemohou být postoupeny třetí osobě bez písemného souhlasu objednatele.</w:t>
      </w:r>
    </w:p>
    <w:p w:rsidR="008379A9" w:rsidRPr="00DF64DA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 w:rsidRPr="00DF64DA">
        <w:rPr>
          <w:rFonts w:cs="Calibri"/>
        </w:rPr>
        <w:t xml:space="preserve">Zhotovitel prohlašuje, že vůči němu nebylo zahájeno insolvenční řízení.  </w:t>
      </w:r>
    </w:p>
    <w:p w:rsidR="008379A9" w:rsidRPr="00DF64DA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 xml:space="preserve">Zhotovitel </w:t>
      </w:r>
      <w:r w:rsidR="002120E2" w:rsidRPr="00DF64DA">
        <w:rPr>
          <w:rFonts w:cs="Calibri"/>
        </w:rPr>
        <w:t>prohlašuje, že</w:t>
      </w:r>
      <w:r w:rsidR="00420E01" w:rsidRPr="00DF64DA">
        <w:rPr>
          <w:rFonts w:cs="Calibri"/>
        </w:rPr>
        <w:t xml:space="preserve"> odpovědný  zástupce  v  posledních třech letech nebyl disciplinárně potrestán podle  zvláštních  předpisů  upravujících  výkon  odborné  činnosti  (</w:t>
      </w:r>
      <w:proofErr w:type="gramStart"/>
      <w:r w:rsidR="00420E01" w:rsidRPr="00DF64DA">
        <w:rPr>
          <w:rFonts w:cs="Calibri"/>
        </w:rPr>
        <w:t>zákon  č.</w:t>
      </w:r>
      <w:proofErr w:type="gramEnd"/>
      <w:r w:rsidR="00420E01" w:rsidRPr="00DF64DA">
        <w:rPr>
          <w:rFonts w:cs="Calibri"/>
        </w:rPr>
        <w:t xml:space="preserve"> 360/1992  Sb.,  v platném znění).</w:t>
      </w:r>
    </w:p>
    <w:p w:rsidR="008379A9" w:rsidRPr="00DF64DA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</w:rPr>
      </w:pPr>
      <w:r w:rsidRPr="00DF64DA">
        <w:t xml:space="preserve">Zhotovitel prohlašuje, že má uzavřenu pojistnou </w:t>
      </w:r>
      <w:r w:rsidR="006479A4" w:rsidRPr="00DF64DA">
        <w:t>smlouvu odpovědnosti</w:t>
      </w:r>
      <w:r w:rsidRPr="00DF64DA"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D951D1" w:rsidRDefault="00D951D1" w:rsidP="00C13B3D">
      <w:pPr>
        <w:pStyle w:val="Tlotextu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Pr="00DF64DA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Vzájemné vztahy smluvních stran se řídí touto smlouvou a zákonem č. 89/2012 Sb. Občanský zákoník.</w:t>
      </w:r>
    </w:p>
    <w:p w:rsidR="008379A9" w:rsidRPr="00DF64DA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 xml:space="preserve">Měnit nebo doplňovat text této smlouvy je možné jen formou písemných dodatků, </w:t>
      </w:r>
      <w:r w:rsidR="006479A4" w:rsidRPr="00DF64DA">
        <w:rPr>
          <w:rFonts w:cs="Calibri"/>
        </w:rPr>
        <w:t>které budou</w:t>
      </w:r>
      <w:r w:rsidRPr="00DF64DA">
        <w:rPr>
          <w:rFonts w:cs="Calibri"/>
        </w:rPr>
        <w:t xml:space="preserve"> </w:t>
      </w:r>
      <w:r w:rsidR="006479A4" w:rsidRPr="00DF64DA">
        <w:rPr>
          <w:rFonts w:cs="Calibri"/>
        </w:rPr>
        <w:t>platné, jestliže</w:t>
      </w:r>
      <w:r w:rsidRPr="00DF64DA">
        <w:rPr>
          <w:rFonts w:cs="Calibri"/>
        </w:rPr>
        <w:t xml:space="preserve"> budou řádně potvrzeny a podepsány k tomu oprávněnými osobami</w:t>
      </w:r>
    </w:p>
    <w:p w:rsidR="008379A9" w:rsidRPr="00DF64DA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Smlouva nabývá účinnosti podpisem obou smluvních stran.</w:t>
      </w:r>
    </w:p>
    <w:p w:rsidR="008379A9" w:rsidRPr="00DF64DA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lastRenderedPageBreak/>
        <w:t xml:space="preserve">Tato smlouva je vypracována v pěti vyhotoveních, z nichž všechna vyhotovení </w:t>
      </w:r>
      <w:r w:rsidR="006479A4" w:rsidRPr="00DF64DA">
        <w:rPr>
          <w:rFonts w:cs="Calibri"/>
        </w:rPr>
        <w:t>mají platnost</w:t>
      </w:r>
      <w:r w:rsidRPr="00DF64DA">
        <w:rPr>
          <w:rFonts w:cs="Calibri"/>
        </w:rPr>
        <w:t xml:space="preserve"> originálu. Tři vyhotovení obdrží objednatel a dvě vyhotovení zhotovitel.</w:t>
      </w:r>
    </w:p>
    <w:p w:rsidR="004F09F6" w:rsidRPr="00DF64DA" w:rsidRDefault="004F09F6" w:rsidP="004F09F6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 xml:space="preserve">Tato smlouva byla uzavřena na základě usnesení Rady města č.0873/16 ze dne 25. 11. 2016. </w:t>
      </w:r>
    </w:p>
    <w:p w:rsidR="006D46B5" w:rsidRPr="00DF64DA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</w:rPr>
      </w:pPr>
      <w:r w:rsidRPr="00DF64DA">
        <w:rPr>
          <w:rFonts w:cs="Calibri"/>
        </w:rPr>
        <w:t>Všechny informace uvedené ve smlouvě jsou považovány za veřejné.</w:t>
      </w:r>
    </w:p>
    <w:p w:rsidR="00C13B3D" w:rsidRDefault="00C13B3D">
      <w:pPr>
        <w:spacing w:before="120" w:line="360" w:lineRule="auto"/>
        <w:jc w:val="both"/>
      </w:pPr>
    </w:p>
    <w:p w:rsidR="00C13B3D" w:rsidRDefault="00C13B3D">
      <w:pPr>
        <w:spacing w:before="120" w:line="360" w:lineRule="auto"/>
        <w:jc w:val="both"/>
      </w:pPr>
    </w:p>
    <w:p w:rsidR="00931F42" w:rsidRPr="00931F42" w:rsidRDefault="00931F42" w:rsidP="00931F42">
      <w:pPr>
        <w:tabs>
          <w:tab w:val="left" w:pos="5103"/>
        </w:tabs>
        <w:suppressAutoHyphens w:val="0"/>
        <w:spacing w:before="120" w:after="0" w:line="360" w:lineRule="auto"/>
        <w:jc w:val="both"/>
      </w:pPr>
      <w:r w:rsidRPr="00931F42">
        <w:t>V </w:t>
      </w:r>
      <w:r w:rsidRPr="00DF64DA">
        <w:t>Praze</w:t>
      </w:r>
      <w:r w:rsidRPr="00931F42">
        <w:t xml:space="preserve">  dne</w:t>
      </w:r>
      <w:r w:rsidR="00177FBC">
        <w:t xml:space="preserve">  </w:t>
      </w:r>
      <w:proofErr w:type="gramStart"/>
      <w:r w:rsidR="00177FBC">
        <w:t>05.03.2018</w:t>
      </w:r>
      <w:proofErr w:type="gramEnd"/>
      <w:r w:rsidRPr="00DF64DA">
        <w:tab/>
        <w:t xml:space="preserve"> </w:t>
      </w:r>
      <w:r w:rsidRPr="00931F42">
        <w:t xml:space="preserve">V Teplicích  dne  </w:t>
      </w:r>
      <w:r w:rsidR="00177FBC">
        <w:t>05.03.2018</w:t>
      </w:r>
    </w:p>
    <w:p w:rsidR="00931F42" w:rsidRPr="00931F42" w:rsidRDefault="00931F42" w:rsidP="00931F42">
      <w:pPr>
        <w:tabs>
          <w:tab w:val="left" w:pos="5103"/>
        </w:tabs>
        <w:suppressAutoHyphens w:val="0"/>
        <w:spacing w:before="120" w:after="0" w:line="360" w:lineRule="auto"/>
        <w:jc w:val="both"/>
      </w:pPr>
    </w:p>
    <w:p w:rsidR="00931F42" w:rsidRPr="00931F42" w:rsidRDefault="00931F42" w:rsidP="00931F42">
      <w:pPr>
        <w:tabs>
          <w:tab w:val="left" w:pos="5103"/>
        </w:tabs>
        <w:suppressAutoHyphens w:val="0"/>
        <w:spacing w:before="120" w:after="0" w:line="360" w:lineRule="auto"/>
        <w:jc w:val="both"/>
      </w:pPr>
    </w:p>
    <w:p w:rsidR="00931F42" w:rsidRPr="00931F42" w:rsidRDefault="00931F42" w:rsidP="00931F42">
      <w:pPr>
        <w:tabs>
          <w:tab w:val="left" w:pos="5103"/>
        </w:tabs>
        <w:suppressAutoHyphens w:val="0"/>
        <w:spacing w:before="120" w:after="0" w:line="360" w:lineRule="auto"/>
        <w:jc w:val="both"/>
      </w:pPr>
      <w:r w:rsidRPr="00931F42">
        <w:t>..........................</w:t>
      </w:r>
      <w:r w:rsidRPr="00DF64DA">
        <w:t>........................</w:t>
      </w:r>
      <w:r w:rsidRPr="00931F42">
        <w:t xml:space="preserve"> </w:t>
      </w:r>
      <w:r w:rsidRPr="00DF64DA">
        <w:t xml:space="preserve"> </w:t>
      </w:r>
      <w:r w:rsidRPr="00DF64DA">
        <w:tab/>
      </w:r>
      <w:r w:rsidRPr="00931F42">
        <w:t>..........................</w:t>
      </w:r>
      <w:r w:rsidRPr="00DF64DA">
        <w:t>........................</w:t>
      </w:r>
      <w:r w:rsidRPr="00931F42">
        <w:t xml:space="preserve"> </w:t>
      </w:r>
      <w:r w:rsidRPr="00DF64DA">
        <w:t xml:space="preserve"> </w:t>
      </w:r>
    </w:p>
    <w:p w:rsidR="00931F42" w:rsidRPr="00931F42" w:rsidRDefault="00931F42" w:rsidP="00931F42">
      <w:pPr>
        <w:tabs>
          <w:tab w:val="left" w:pos="5103"/>
        </w:tabs>
        <w:suppressAutoHyphens w:val="0"/>
        <w:spacing w:after="0" w:line="240" w:lineRule="auto"/>
      </w:pPr>
      <w:r w:rsidRPr="00931F42">
        <w:t xml:space="preserve">za zhotovitele:   </w:t>
      </w:r>
      <w:r w:rsidRPr="00DF64DA">
        <w:tab/>
      </w:r>
      <w:r w:rsidRPr="00931F42">
        <w:t>za objednatele:</w:t>
      </w:r>
    </w:p>
    <w:p w:rsidR="00931F42" w:rsidRPr="00931F42" w:rsidRDefault="00931F42" w:rsidP="00931F42">
      <w:pPr>
        <w:tabs>
          <w:tab w:val="left" w:pos="5103"/>
        </w:tabs>
        <w:suppressAutoHyphens w:val="0"/>
        <w:spacing w:after="0" w:line="240" w:lineRule="auto"/>
      </w:pPr>
      <w:r w:rsidRPr="00DF64DA">
        <w:t xml:space="preserve">Ing. arch. Viktor Drobný </w:t>
      </w:r>
      <w:r w:rsidRPr="00931F42">
        <w:rPr>
          <w:rFonts w:cs="Calibri"/>
        </w:rPr>
        <w:t xml:space="preserve"> </w:t>
      </w:r>
      <w:r w:rsidRPr="00DF64DA">
        <w:rPr>
          <w:rFonts w:cs="Calibri"/>
        </w:rPr>
        <w:tab/>
      </w:r>
      <w:r w:rsidRPr="00931F42">
        <w:rPr>
          <w:rFonts w:cs="Calibri"/>
        </w:rPr>
        <w:t>Ing. Dagmar Teuschelová</w:t>
      </w:r>
    </w:p>
    <w:p w:rsidR="00931F42" w:rsidRPr="00931F42" w:rsidRDefault="00931F42" w:rsidP="00931F42">
      <w:pPr>
        <w:tabs>
          <w:tab w:val="left" w:pos="5103"/>
        </w:tabs>
        <w:suppressAutoHyphens w:val="0"/>
        <w:spacing w:after="0" w:line="240" w:lineRule="auto"/>
        <w:rPr>
          <w:rFonts w:cs="Calibri"/>
        </w:rPr>
      </w:pPr>
      <w:r w:rsidRPr="00931F42">
        <w:rPr>
          <w:rFonts w:cs="Calibri"/>
        </w:rPr>
        <w:t>jednatel společnosti</w:t>
      </w:r>
      <w:r w:rsidRPr="00DF64DA">
        <w:rPr>
          <w:rFonts w:cs="Calibri"/>
        </w:rPr>
        <w:t xml:space="preserve"> </w:t>
      </w:r>
      <w:r w:rsidRPr="00DF64DA">
        <w:rPr>
          <w:rFonts w:cs="Calibri"/>
        </w:rPr>
        <w:tab/>
      </w:r>
      <w:r w:rsidRPr="00931F42">
        <w:rPr>
          <w:rFonts w:cs="Calibri"/>
        </w:rPr>
        <w:t>vedoucí odboru životního prostředí</w:t>
      </w:r>
    </w:p>
    <w:p w:rsidR="00153658" w:rsidRPr="00C13B3D" w:rsidRDefault="00153658" w:rsidP="00931F42">
      <w:pPr>
        <w:spacing w:before="120" w:line="360" w:lineRule="auto"/>
        <w:jc w:val="both"/>
      </w:pPr>
    </w:p>
    <w:sectPr w:rsidR="00153658" w:rsidRPr="00C13B3D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F0" w:rsidRDefault="00250EF0" w:rsidP="006479A4">
      <w:pPr>
        <w:spacing w:after="0" w:line="240" w:lineRule="auto"/>
      </w:pPr>
      <w:r>
        <w:separator/>
      </w:r>
    </w:p>
  </w:endnote>
  <w:endnote w:type="continuationSeparator" w:id="0">
    <w:p w:rsidR="00250EF0" w:rsidRDefault="00250EF0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F0" w:rsidRDefault="00250EF0" w:rsidP="006479A4">
      <w:pPr>
        <w:spacing w:after="0" w:line="240" w:lineRule="auto"/>
      </w:pPr>
      <w:r>
        <w:separator/>
      </w:r>
    </w:p>
  </w:footnote>
  <w:footnote w:type="continuationSeparator" w:id="0">
    <w:p w:rsidR="00250EF0" w:rsidRDefault="00250EF0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0B22CD"/>
    <w:multiLevelType w:val="hybridMultilevel"/>
    <w:tmpl w:val="B0AA10EA"/>
    <w:lvl w:ilvl="0" w:tplc="77A8EAFC">
      <w:numFmt w:val="bullet"/>
      <w:lvlText w:val="-"/>
      <w:lvlJc w:val="left"/>
      <w:pPr>
        <w:ind w:left="1212" w:hanging="360"/>
      </w:pPr>
      <w:rPr>
        <w:rFonts w:ascii="Calibri" w:eastAsia="SimSu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1AA00F6"/>
    <w:multiLevelType w:val="hybridMultilevel"/>
    <w:tmpl w:val="3C66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10D98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51805611"/>
    <w:multiLevelType w:val="multilevel"/>
    <w:tmpl w:val="3BC66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525D04C0"/>
    <w:multiLevelType w:val="hybridMultilevel"/>
    <w:tmpl w:val="E702C7CE"/>
    <w:lvl w:ilvl="0" w:tplc="77A8EAFC">
      <w:numFmt w:val="bullet"/>
      <w:lvlText w:val="-"/>
      <w:lvlJc w:val="left"/>
      <w:pPr>
        <w:ind w:left="1212" w:hanging="360"/>
      </w:pPr>
      <w:rPr>
        <w:rFonts w:ascii="Calibri" w:eastAsia="SimSu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C7F300F"/>
    <w:multiLevelType w:val="hybridMultilevel"/>
    <w:tmpl w:val="C2B050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>
    <w:nsid w:val="751157CD"/>
    <w:multiLevelType w:val="hybridMultilevel"/>
    <w:tmpl w:val="2BEAFE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0">
    <w:nsid w:val="795B5804"/>
    <w:multiLevelType w:val="hybridMultilevel"/>
    <w:tmpl w:val="DA241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F71BC"/>
    <w:multiLevelType w:val="hybridMultilevel"/>
    <w:tmpl w:val="15DE3422"/>
    <w:lvl w:ilvl="0" w:tplc="77A8EAFC">
      <w:numFmt w:val="bullet"/>
      <w:lvlText w:val="-"/>
      <w:lvlJc w:val="left"/>
      <w:pPr>
        <w:ind w:left="786" w:hanging="360"/>
      </w:pPr>
      <w:rPr>
        <w:rFonts w:ascii="Calibri" w:eastAsia="SimSu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1"/>
  </w:num>
  <w:num w:numId="5">
    <w:abstractNumId w:val="1"/>
  </w:num>
  <w:num w:numId="6">
    <w:abstractNumId w:val="16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0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12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46C77"/>
    <w:rsid w:val="000871A1"/>
    <w:rsid w:val="000A566A"/>
    <w:rsid w:val="000C43D4"/>
    <w:rsid w:val="000D5FB3"/>
    <w:rsid w:val="000F4840"/>
    <w:rsid w:val="00100A41"/>
    <w:rsid w:val="00105327"/>
    <w:rsid w:val="001133F8"/>
    <w:rsid w:val="00153658"/>
    <w:rsid w:val="00177FBC"/>
    <w:rsid w:val="00192358"/>
    <w:rsid w:val="001A7330"/>
    <w:rsid w:val="001B4B86"/>
    <w:rsid w:val="001E2433"/>
    <w:rsid w:val="001F4DA8"/>
    <w:rsid w:val="002120E2"/>
    <w:rsid w:val="00250EF0"/>
    <w:rsid w:val="002A62F3"/>
    <w:rsid w:val="002B2E2D"/>
    <w:rsid w:val="002E0D60"/>
    <w:rsid w:val="00372472"/>
    <w:rsid w:val="003B0BCE"/>
    <w:rsid w:val="003C4328"/>
    <w:rsid w:val="004005E2"/>
    <w:rsid w:val="00400799"/>
    <w:rsid w:val="0041347F"/>
    <w:rsid w:val="00420E01"/>
    <w:rsid w:val="00444022"/>
    <w:rsid w:val="0044648E"/>
    <w:rsid w:val="00454022"/>
    <w:rsid w:val="00470544"/>
    <w:rsid w:val="00474302"/>
    <w:rsid w:val="004D6A34"/>
    <w:rsid w:val="004F09F6"/>
    <w:rsid w:val="005029B9"/>
    <w:rsid w:val="005B34B5"/>
    <w:rsid w:val="00627083"/>
    <w:rsid w:val="006479A4"/>
    <w:rsid w:val="006B42CA"/>
    <w:rsid w:val="006C7E57"/>
    <w:rsid w:val="006D46B5"/>
    <w:rsid w:val="00724E52"/>
    <w:rsid w:val="00732829"/>
    <w:rsid w:val="00750F3D"/>
    <w:rsid w:val="0075225D"/>
    <w:rsid w:val="007959B5"/>
    <w:rsid w:val="007C686B"/>
    <w:rsid w:val="007D5BF5"/>
    <w:rsid w:val="008379A9"/>
    <w:rsid w:val="00844C1D"/>
    <w:rsid w:val="008526AC"/>
    <w:rsid w:val="00864E7A"/>
    <w:rsid w:val="00897DE3"/>
    <w:rsid w:val="008D02F9"/>
    <w:rsid w:val="008D2B4A"/>
    <w:rsid w:val="00931F42"/>
    <w:rsid w:val="009539CE"/>
    <w:rsid w:val="009A16F0"/>
    <w:rsid w:val="009C4DFC"/>
    <w:rsid w:val="00A620C3"/>
    <w:rsid w:val="00A76831"/>
    <w:rsid w:val="00AA6B40"/>
    <w:rsid w:val="00AC4B60"/>
    <w:rsid w:val="00B10224"/>
    <w:rsid w:val="00B664D0"/>
    <w:rsid w:val="00BF687D"/>
    <w:rsid w:val="00C13B3D"/>
    <w:rsid w:val="00C21624"/>
    <w:rsid w:val="00C5082C"/>
    <w:rsid w:val="00C8761E"/>
    <w:rsid w:val="00CA5E5B"/>
    <w:rsid w:val="00CC2069"/>
    <w:rsid w:val="00CC5734"/>
    <w:rsid w:val="00CE09E6"/>
    <w:rsid w:val="00CE479B"/>
    <w:rsid w:val="00CF414E"/>
    <w:rsid w:val="00D35252"/>
    <w:rsid w:val="00D951D1"/>
    <w:rsid w:val="00D960BF"/>
    <w:rsid w:val="00DC570D"/>
    <w:rsid w:val="00DE074B"/>
    <w:rsid w:val="00DF64DA"/>
    <w:rsid w:val="00E10779"/>
    <w:rsid w:val="00EA26BC"/>
    <w:rsid w:val="00EC443D"/>
    <w:rsid w:val="00EE52E0"/>
    <w:rsid w:val="00EF2224"/>
    <w:rsid w:val="00F64949"/>
    <w:rsid w:val="00F96F10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2029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3</cp:revision>
  <cp:lastPrinted>2017-12-19T11:33:00Z</cp:lastPrinted>
  <dcterms:created xsi:type="dcterms:W3CDTF">2018-02-28T08:16:00Z</dcterms:created>
  <dcterms:modified xsi:type="dcterms:W3CDTF">2018-03-05T12:48:00Z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