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D12490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307/2018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F96801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377 </w:t>
                  </w:r>
                  <w:r w:rsidR="00544594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D12490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D12490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F96801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D12490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E22A96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APA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Denisova </w:t>
            </w:r>
            <w:r w:rsidR="00E22A96">
              <w:rPr>
                <w:sz w:val="20"/>
              </w:rPr>
              <w:t>1300, Jindřichův Hradec 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312B94">
              <w:rPr>
                <w:rFonts w:cs="Arial"/>
                <w:sz w:val="20"/>
                <w:szCs w:val="20"/>
              </w:rPr>
              <w:t>01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Procházka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E22A96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Stavební opravy - rekonstrukce bytového jádra v bytě č. 4, Vajgar 704/III,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114 747,00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D12490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12490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12490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AA6B4A">
            <w:pPr>
              <w:pStyle w:val="NormlnArial"/>
            </w:pPr>
            <w:bookmarkStart w:id="21" w:name="RANGE_J45_L45"/>
            <w:r w:rsidRPr="0068583E">
              <w:t>90026-603140379/0800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D12490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D12490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D12490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26.02.2018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307/2018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12490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12490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Objednatel prohlašuje, že výše uvedený předmět plnění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používán k ekonomické činnosti,  a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smyslu 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ormace GFŘ a MFČR ze dne 9.11.2011 bude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na uvedenou dodávku </w:t>
            </w:r>
            <w:r>
              <w:rPr>
                <w:rFonts w:cs="Arial"/>
                <w:sz w:val="18"/>
                <w:szCs w:val="18"/>
                <w:lang w:val="en-US"/>
              </w:rPr>
              <w:t>aplikován režim 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daňové povinnosti podle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zákona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Dodavatel je povinnen vystavit daňový doklad s náležitostmi dle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zákona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0F540A"/>
    <w:rsid w:val="00105F66"/>
    <w:rsid w:val="00117FBD"/>
    <w:rsid w:val="001F0D2A"/>
    <w:rsid w:val="002263B7"/>
    <w:rsid w:val="00253B9C"/>
    <w:rsid w:val="0026278B"/>
    <w:rsid w:val="002C208B"/>
    <w:rsid w:val="00312B94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44594"/>
    <w:rsid w:val="005512FB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33FF7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65A93"/>
    <w:rsid w:val="00BF75BB"/>
    <w:rsid w:val="00C309BD"/>
    <w:rsid w:val="00C8093F"/>
    <w:rsid w:val="00CB6B44"/>
    <w:rsid w:val="00D12490"/>
    <w:rsid w:val="00D1390F"/>
    <w:rsid w:val="00D52AEA"/>
    <w:rsid w:val="00D63F03"/>
    <w:rsid w:val="00D74FA0"/>
    <w:rsid w:val="00DA47CF"/>
    <w:rsid w:val="00E22A96"/>
    <w:rsid w:val="00E73CD7"/>
    <w:rsid w:val="00EF5050"/>
    <w:rsid w:val="00F96801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1128</Characters>
  <Application>Microsoft Office Word</Application>
  <DocSecurity>0</DocSecurity>
  <Lines>9</Lines>
  <Paragraphs>2</Paragraphs>
  <ScaleCrop>false</ScaleCrop>
  <Company>Vera s.r.o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2003-11-07T10:03:00Z</cp:lastPrinted>
  <dcterms:created xsi:type="dcterms:W3CDTF">2018-03-05T08:54:00Z</dcterms:created>
  <dcterms:modified xsi:type="dcterms:W3CDTF">2018-03-05T08:54:00Z</dcterms:modified>
</cp:coreProperties>
</file>