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78" w:rsidRDefault="005E5278">
      <w:pPr>
        <w:framePr w:wrap="none" w:vAnchor="page" w:hAnchor="page" w:x="765" w:y="79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8.25pt">
            <v:imagedata r:id="rId7" r:href="rId8"/>
          </v:shape>
        </w:pict>
      </w:r>
    </w:p>
    <w:p w:rsidR="005E5278" w:rsidRDefault="005E5278">
      <w:pPr>
        <w:framePr w:wrap="none" w:vAnchor="page" w:hAnchor="page" w:x="1864" w:y="999"/>
        <w:rPr>
          <w:sz w:val="2"/>
          <w:szCs w:val="2"/>
        </w:rPr>
      </w:pPr>
      <w:r>
        <w:pict>
          <v:shape id="_x0000_i1026" type="#_x0000_t75" style="width:63pt;height:21pt">
            <v:imagedata r:id="rId9" r:href="rId10"/>
          </v:shape>
        </w:pict>
      </w:r>
    </w:p>
    <w:p w:rsidR="005E5278" w:rsidRDefault="005E5278">
      <w:pPr>
        <w:framePr w:wrap="none" w:vAnchor="page" w:hAnchor="page" w:x="3227" w:y="1004"/>
        <w:rPr>
          <w:sz w:val="2"/>
          <w:szCs w:val="2"/>
        </w:rPr>
      </w:pPr>
      <w:r>
        <w:pict>
          <v:shape id="_x0000_i1027" type="#_x0000_t75" style="width:15.75pt;height:17.25pt">
            <v:imagedata r:id="rId11" r:href="rId12"/>
          </v:shape>
        </w:pict>
      </w:r>
    </w:p>
    <w:p w:rsidR="005E5278" w:rsidRDefault="005E5278">
      <w:pPr>
        <w:framePr w:wrap="none" w:vAnchor="page" w:hAnchor="page" w:x="3799" w:y="999"/>
        <w:rPr>
          <w:sz w:val="2"/>
          <w:szCs w:val="2"/>
        </w:rPr>
      </w:pPr>
      <w:r>
        <w:pict>
          <v:shape id="_x0000_i1028" type="#_x0000_t75" style="width:38.25pt;height:17.25pt">
            <v:imagedata r:id="rId13" r:href="rId14"/>
          </v:shape>
        </w:pict>
      </w:r>
    </w:p>
    <w:p w:rsidR="005E5278" w:rsidRDefault="001666C0" w:rsidP="00564CD2">
      <w:pPr>
        <w:pStyle w:val="Heading20"/>
        <w:framePr w:w="8875" w:h="2401" w:hRule="exact" w:wrap="none" w:vAnchor="page" w:hAnchor="page" w:x="1864" w:y="2006"/>
        <w:shd w:val="clear" w:color="auto" w:fill="auto"/>
      </w:pPr>
      <w:bookmarkStart w:id="0" w:name="bookmark1"/>
      <w:r>
        <w:t xml:space="preserve">Příloha č. </w:t>
      </w:r>
      <w:r>
        <w:rPr>
          <w:lang w:val="en-US" w:eastAsia="en-US" w:bidi="en-US"/>
        </w:rPr>
        <w:t>4</w:t>
      </w:r>
      <w:bookmarkEnd w:id="0"/>
    </w:p>
    <w:p w:rsidR="005E5278" w:rsidRDefault="001666C0" w:rsidP="00564CD2">
      <w:pPr>
        <w:pStyle w:val="Bodytext30"/>
        <w:framePr w:w="8875" w:h="2401" w:hRule="exact" w:wrap="none" w:vAnchor="page" w:hAnchor="page" w:x="1864" w:y="2006"/>
        <w:shd w:val="clear" w:color="auto" w:fill="auto"/>
        <w:ind w:right="4540"/>
      </w:pPr>
      <w:r>
        <w:t>DOTAZNÍK KE SMLOUVĚ O DODÁVCE ZE SÍTÍ V</w:t>
      </w:r>
      <w:r>
        <w:t>N a VVN VÝPOVĚĎ A UKONČENÍ SMLOUVY</w:t>
      </w:r>
    </w:p>
    <w:p w:rsidR="005E5278" w:rsidRDefault="001666C0" w:rsidP="00564CD2">
      <w:pPr>
        <w:pStyle w:val="Bodytext20"/>
        <w:framePr w:w="8875" w:h="2401" w:hRule="exact" w:wrap="none" w:vAnchor="page" w:hAnchor="page" w:x="1864" w:y="2006"/>
        <w:numPr>
          <w:ilvl w:val="0"/>
          <w:numId w:val="1"/>
        </w:numPr>
        <w:shd w:val="clear" w:color="auto" w:fill="auto"/>
        <w:tabs>
          <w:tab w:val="left" w:pos="716"/>
        </w:tabs>
        <w:ind w:left="720"/>
      </w:pPr>
      <w:r>
        <w:t xml:space="preserve">Požaduje zákazník výpověď u původního dodavatele po </w:t>
      </w:r>
      <w:r>
        <w:rPr>
          <w:lang w:val="en-US" w:eastAsia="en-US" w:bidi="en-US"/>
        </w:rPr>
        <w:t xml:space="preserve">AM? </w:t>
      </w:r>
      <w:r>
        <w:t>(Zakroužkujte správnou variantu)</w:t>
      </w:r>
    </w:p>
    <w:p w:rsidR="005E5278" w:rsidRDefault="001666C0" w:rsidP="00564CD2">
      <w:pPr>
        <w:pStyle w:val="Bodytext20"/>
        <w:framePr w:w="8875" w:h="2401" w:hRule="exact" w:wrap="none" w:vAnchor="page" w:hAnchor="page" w:x="1864" w:y="2006"/>
        <w:shd w:val="clear" w:color="auto" w:fill="auto"/>
        <w:tabs>
          <w:tab w:val="left" w:pos="2783"/>
        </w:tabs>
        <w:ind w:left="1380" w:firstLine="0"/>
        <w:jc w:val="both"/>
      </w:pPr>
      <w:r w:rsidRPr="00564CD2">
        <w:rPr>
          <w:strike/>
        </w:rPr>
        <w:t>ANO</w:t>
      </w:r>
      <w:r>
        <w:tab/>
        <w:t>NE</w:t>
      </w:r>
    </w:p>
    <w:p w:rsidR="005E5278" w:rsidRDefault="001666C0" w:rsidP="00564CD2">
      <w:pPr>
        <w:pStyle w:val="Bodytext20"/>
        <w:framePr w:w="8875" w:h="2401" w:hRule="exact" w:wrap="none" w:vAnchor="page" w:hAnchor="page" w:x="1864" w:y="2006"/>
        <w:numPr>
          <w:ilvl w:val="0"/>
          <w:numId w:val="1"/>
        </w:numPr>
        <w:shd w:val="clear" w:color="auto" w:fill="auto"/>
        <w:tabs>
          <w:tab w:val="left" w:pos="716"/>
        </w:tabs>
        <w:ind w:left="720"/>
      </w:pPr>
      <w:r>
        <w:t>Jedná se o přepis odběrného místa na nového zákazníka? (Zakroužkujte správnou variantu)</w:t>
      </w:r>
    </w:p>
    <w:p w:rsidR="005E5278" w:rsidRDefault="001666C0" w:rsidP="00564CD2">
      <w:pPr>
        <w:pStyle w:val="Bodytext20"/>
        <w:framePr w:w="8875" w:h="2401" w:hRule="exact" w:wrap="none" w:vAnchor="page" w:hAnchor="page" w:x="1864" w:y="2006"/>
        <w:shd w:val="clear" w:color="auto" w:fill="auto"/>
        <w:tabs>
          <w:tab w:val="left" w:pos="2783"/>
        </w:tabs>
        <w:ind w:left="1380" w:firstLine="0"/>
        <w:jc w:val="both"/>
      </w:pPr>
      <w:r w:rsidRPr="00564CD2">
        <w:rPr>
          <w:strike/>
        </w:rPr>
        <w:t>ANO</w:t>
      </w:r>
      <w:r>
        <w:tab/>
        <w:t>NE</w:t>
      </w:r>
    </w:p>
    <w:p w:rsidR="005E5278" w:rsidRDefault="001666C0">
      <w:pPr>
        <w:pStyle w:val="Bodytext30"/>
        <w:framePr w:wrap="none" w:vAnchor="page" w:hAnchor="page" w:x="1864" w:y="4475"/>
        <w:shd w:val="clear" w:color="auto" w:fill="auto"/>
        <w:spacing w:line="178" w:lineRule="exact"/>
        <w:jc w:val="both"/>
      </w:pPr>
      <w:r>
        <w:t>STANOVENÍ REŽIMU DPH</w:t>
      </w:r>
    </w:p>
    <w:p w:rsidR="005E5278" w:rsidRDefault="001666C0">
      <w:pPr>
        <w:pStyle w:val="Bodytext20"/>
        <w:framePr w:wrap="none" w:vAnchor="page" w:hAnchor="page" w:x="2210" w:y="4772"/>
        <w:shd w:val="clear" w:color="auto" w:fill="auto"/>
        <w:spacing w:line="190" w:lineRule="exact"/>
        <w:ind w:firstLine="0"/>
      </w:pPr>
      <w:r>
        <w:t>3)</w:t>
      </w:r>
    </w:p>
    <w:p w:rsidR="005E5278" w:rsidRDefault="001666C0" w:rsidP="00564CD2">
      <w:pPr>
        <w:pStyle w:val="Bodytext20"/>
        <w:framePr w:w="8875" w:h="1186" w:hRule="exact" w:wrap="none" w:vAnchor="page" w:hAnchor="page" w:x="1864" w:y="4729"/>
        <w:shd w:val="clear" w:color="auto" w:fill="auto"/>
        <w:spacing w:line="245" w:lineRule="exact"/>
        <w:ind w:left="686" w:firstLine="0"/>
        <w:jc w:val="both"/>
      </w:pPr>
      <w:r>
        <w:t>Zákazník tímto sděluje obchodníkovi, že pro účely vystavení daňových dokladů se pro něj uplatní</w:t>
      </w:r>
      <w:r>
        <w:br/>
        <w:t>následující režim DPH:</w:t>
      </w:r>
    </w:p>
    <w:p w:rsidR="005E5278" w:rsidRDefault="001666C0" w:rsidP="00564CD2">
      <w:pPr>
        <w:pStyle w:val="Bodytext20"/>
        <w:framePr w:w="8875" w:h="1186" w:hRule="exact" w:wrap="none" w:vAnchor="page" w:hAnchor="page" w:x="1864" w:y="4729"/>
        <w:shd w:val="clear" w:color="auto" w:fill="auto"/>
        <w:spacing w:line="245" w:lineRule="exact"/>
        <w:ind w:left="1026"/>
      </w:pPr>
      <w:r>
        <w:t>□ Běžný režim</w:t>
      </w:r>
    </w:p>
    <w:p w:rsidR="00564CD2" w:rsidRPr="00564CD2" w:rsidRDefault="00564CD2" w:rsidP="00564CD2">
      <w:pPr>
        <w:pStyle w:val="Bodytext20"/>
        <w:framePr w:w="8875" w:h="1186" w:hRule="exact" w:wrap="none" w:vAnchor="page" w:hAnchor="page" w:x="1864" w:y="4729"/>
        <w:shd w:val="clear" w:color="auto" w:fill="auto"/>
        <w:spacing w:line="245" w:lineRule="exact"/>
        <w:ind w:left="1026"/>
        <w:rPr>
          <w:strike/>
        </w:rPr>
      </w:pPr>
      <w:r>
        <w:t xml:space="preserve">   </w:t>
      </w:r>
      <w:r w:rsidRPr="00564CD2">
        <w:rPr>
          <w:strike/>
        </w:rPr>
        <w:t>Režim přenesení daňové povinnosti</w:t>
      </w:r>
    </w:p>
    <w:p w:rsidR="005E5278" w:rsidRDefault="001666C0">
      <w:pPr>
        <w:pStyle w:val="Bodytext30"/>
        <w:framePr w:w="8875" w:h="879" w:hRule="exact" w:wrap="none" w:vAnchor="page" w:hAnchor="page" w:x="1864" w:y="5930"/>
        <w:shd w:val="clear" w:color="auto" w:fill="auto"/>
        <w:spacing w:line="274" w:lineRule="exact"/>
        <w:jc w:val="both"/>
      </w:pPr>
      <w:r>
        <w:t>DOPLŇUJÍCÍ INFORMACE</w:t>
      </w:r>
    </w:p>
    <w:p w:rsidR="005E5278" w:rsidRDefault="001666C0">
      <w:pPr>
        <w:pStyle w:val="Bodytext20"/>
        <w:framePr w:w="8875" w:h="879" w:hRule="exact" w:wrap="none" w:vAnchor="page" w:hAnchor="page" w:x="1864" w:y="5930"/>
        <w:shd w:val="clear" w:color="auto" w:fill="auto"/>
        <w:spacing w:line="274" w:lineRule="exact"/>
        <w:ind w:left="720"/>
      </w:pPr>
      <w:r>
        <w:t xml:space="preserve">4) V případě, že plánovaný odběr elektřiny dosahuje 5 </w:t>
      </w:r>
      <w:proofErr w:type="spellStart"/>
      <w:r>
        <w:t>GWh</w:t>
      </w:r>
      <w:proofErr w:type="spellEnd"/>
      <w:r>
        <w:t xml:space="preserve">/rok či více, je u zákazníka vyhlášena nebo </w:t>
      </w:r>
      <w:r>
        <w:t>plánovaná celozávodní dovolená? (Zakroužkujte správnou variantu/doplňte)</w:t>
      </w:r>
    </w:p>
    <w:p w:rsidR="005E5278" w:rsidRDefault="001666C0">
      <w:pPr>
        <w:pStyle w:val="Bodytext20"/>
        <w:framePr w:w="8875" w:h="1948" w:hRule="exact" w:wrap="none" w:vAnchor="page" w:hAnchor="page" w:x="1864" w:y="7019"/>
        <w:shd w:val="clear" w:color="auto" w:fill="auto"/>
        <w:tabs>
          <w:tab w:val="left" w:pos="2783"/>
          <w:tab w:val="left" w:leader="dot" w:pos="5839"/>
        </w:tabs>
        <w:ind w:left="1380" w:firstLine="0"/>
        <w:jc w:val="both"/>
      </w:pPr>
      <w:r>
        <w:t>NE</w:t>
      </w:r>
      <w:r>
        <w:tab/>
      </w:r>
      <w:r w:rsidRPr="00564CD2">
        <w:rPr>
          <w:strike/>
        </w:rPr>
        <w:t xml:space="preserve">ANO </w:t>
      </w:r>
      <w:r>
        <w:t xml:space="preserve">- v </w:t>
      </w:r>
      <w:proofErr w:type="gramStart"/>
      <w:r>
        <w:t>termínu:</w:t>
      </w:r>
      <w:r>
        <w:tab/>
        <w:t>, kdy</w:t>
      </w:r>
      <w:proofErr w:type="gramEnd"/>
      <w:r>
        <w:t xml:space="preserve"> předpokládaná spotřeba</w:t>
      </w:r>
    </w:p>
    <w:p w:rsidR="005E5278" w:rsidRDefault="001666C0">
      <w:pPr>
        <w:pStyle w:val="Bodytext20"/>
        <w:framePr w:w="8875" w:h="1948" w:hRule="exact" w:wrap="none" w:vAnchor="page" w:hAnchor="page" w:x="1864" w:y="7019"/>
        <w:shd w:val="clear" w:color="auto" w:fill="auto"/>
        <w:tabs>
          <w:tab w:val="left" w:leader="dot" w:pos="7042"/>
        </w:tabs>
        <w:ind w:left="2760" w:firstLine="0"/>
        <w:jc w:val="both"/>
      </w:pPr>
      <w:r>
        <w:t>elektřiny v době celozávodní dovolené bude cca</w:t>
      </w:r>
      <w:r>
        <w:tab/>
        <w:t>% běžné spotřeby</w:t>
      </w:r>
    </w:p>
    <w:p w:rsidR="005E5278" w:rsidRDefault="001666C0">
      <w:pPr>
        <w:pStyle w:val="Bodytext20"/>
        <w:framePr w:w="8875" w:h="1948" w:hRule="exact" w:wrap="none" w:vAnchor="page" w:hAnchor="page" w:x="1864" w:y="7019"/>
        <w:shd w:val="clear" w:color="auto" w:fill="auto"/>
        <w:spacing w:after="264"/>
        <w:ind w:left="2760" w:firstLine="0"/>
        <w:jc w:val="both"/>
      </w:pPr>
      <w:r>
        <w:t>zákazníka (dle hrubého expertního odhadu zákazníka)</w:t>
      </w:r>
    </w:p>
    <w:p w:rsidR="005E5278" w:rsidRDefault="001666C0">
      <w:pPr>
        <w:pStyle w:val="Bodytext20"/>
        <w:framePr w:w="8875" w:h="1948" w:hRule="exact" w:wrap="none" w:vAnchor="page" w:hAnchor="page" w:x="1864" w:y="7019"/>
        <w:shd w:val="clear" w:color="auto" w:fill="auto"/>
        <w:spacing w:line="264" w:lineRule="exact"/>
        <w:ind w:left="2760" w:firstLine="0"/>
      </w:pPr>
      <w:r>
        <w:rPr>
          <w:rStyle w:val="Bodytext21"/>
        </w:rPr>
        <w:t>ANO</w:t>
      </w:r>
      <w:r>
        <w:t xml:space="preserve"> - V případě, že termín celozávodní dovolení není zatím stanoven, zákazník bude o termínu a spotřebě informovat dodavatele nejméně 14 dní předem odesláním emailu na adresu </w:t>
      </w:r>
      <w:r>
        <w:rPr>
          <w:lang w:val="en-US" w:eastAsia="en-US" w:bidi="en-US"/>
        </w:rPr>
        <w:t>trading@amp</w:t>
      </w:r>
      <w:r>
        <w:rPr>
          <w:rStyle w:val="Bodytext22"/>
        </w:rPr>
        <w:t>ermarket.cz</w:t>
      </w:r>
    </w:p>
    <w:p w:rsidR="005E5278" w:rsidRDefault="001666C0">
      <w:pPr>
        <w:pStyle w:val="Bodytext40"/>
        <w:framePr w:w="1522" w:h="623" w:hRule="exact" w:wrap="none" w:vAnchor="page" w:hAnchor="page" w:x="1903" w:y="15091"/>
        <w:shd w:val="clear" w:color="auto" w:fill="auto"/>
      </w:pPr>
      <w:proofErr w:type="spellStart"/>
      <w:r>
        <w:t>Amp</w:t>
      </w:r>
      <w:r w:rsidR="00F51219">
        <w:t>e</w:t>
      </w:r>
      <w:r>
        <w:t>r</w:t>
      </w:r>
      <w:proofErr w:type="spellEnd"/>
      <w:r>
        <w:t xml:space="preserve"> </w:t>
      </w:r>
      <w:r>
        <w:rPr>
          <w:lang w:val="en-US" w:eastAsia="en-US" w:bidi="en-US"/>
        </w:rPr>
        <w:t>Mar</w:t>
      </w:r>
      <w:r>
        <w:rPr>
          <w:lang w:val="en-US" w:eastAsia="en-US" w:bidi="en-US"/>
        </w:rPr>
        <w:t xml:space="preserve">ket, </w:t>
      </w:r>
      <w:r>
        <w:t>a. s. Antala Staška 1076/33a 140 00 Praha 4</w:t>
      </w:r>
    </w:p>
    <w:p w:rsidR="005E5278" w:rsidRDefault="001666C0">
      <w:pPr>
        <w:pStyle w:val="Bodytext40"/>
        <w:framePr w:w="1814" w:h="629" w:hRule="exact" w:wrap="none" w:vAnchor="page" w:hAnchor="page" w:x="3823" w:y="15105"/>
        <w:shd w:val="clear" w:color="auto" w:fill="auto"/>
      </w:pPr>
      <w:r>
        <w:t>T-+420 225 282 792</w:t>
      </w:r>
    </w:p>
    <w:p w:rsidR="005E5278" w:rsidRDefault="001666C0">
      <w:pPr>
        <w:pStyle w:val="Bodytext40"/>
        <w:framePr w:w="1814" w:h="629" w:hRule="exact" w:wrap="none" w:vAnchor="page" w:hAnchor="page" w:x="3823" w:y="15105"/>
        <w:shd w:val="clear" w:color="auto" w:fill="auto"/>
      </w:pPr>
      <w:r>
        <w:t>z</w:t>
      </w:r>
      <w:r w:rsidR="00564CD2">
        <w:t>á</w:t>
      </w:r>
      <w:r>
        <w:t>k. linka:+420 800 701 313</w:t>
      </w:r>
    </w:p>
    <w:p w:rsidR="005E5278" w:rsidRDefault="00564CD2">
      <w:pPr>
        <w:pStyle w:val="Bodytext40"/>
        <w:framePr w:w="1814" w:h="629" w:hRule="exact" w:wrap="none" w:vAnchor="page" w:hAnchor="page" w:x="3823" w:y="15105"/>
        <w:shd w:val="clear" w:color="auto" w:fill="auto"/>
      </w:pPr>
      <w:r>
        <w:t>info@ampermarket.cz</w:t>
      </w:r>
    </w:p>
    <w:p w:rsidR="005E5278" w:rsidRDefault="001666C0">
      <w:pPr>
        <w:pStyle w:val="Bodytext40"/>
        <w:framePr w:w="1363" w:h="610" w:hRule="exact" w:wrap="none" w:vAnchor="page" w:hAnchor="page" w:x="6088" w:y="15110"/>
        <w:shd w:val="clear" w:color="auto" w:fill="auto"/>
      </w:pPr>
      <w:r>
        <w:t xml:space="preserve">IČ: </w:t>
      </w:r>
      <w:proofErr w:type="gramStart"/>
      <w:r>
        <w:t xml:space="preserve">241 28 376 </w:t>
      </w:r>
      <w:r w:rsidR="00F51219">
        <w:t xml:space="preserve">                </w:t>
      </w:r>
      <w:r>
        <w:t>DIČ</w:t>
      </w:r>
      <w:proofErr w:type="gramEnd"/>
      <w:r>
        <w:t>: CZ</w:t>
      </w:r>
      <w:r w:rsidR="00F51219">
        <w:t xml:space="preserve"> </w:t>
      </w:r>
      <w:proofErr w:type="gramStart"/>
      <w:r>
        <w:t>241 28</w:t>
      </w:r>
      <w:r w:rsidR="00564CD2">
        <w:t> </w:t>
      </w:r>
      <w:r>
        <w:t>376</w:t>
      </w:r>
      <w:r w:rsidR="00564CD2">
        <w:t xml:space="preserve">             </w:t>
      </w:r>
      <w:r>
        <w:t xml:space="preserve"> www</w:t>
      </w:r>
      <w:proofErr w:type="gramEnd"/>
      <w:r w:rsidR="00564CD2">
        <w:t>.ampermarket.cz</w:t>
      </w:r>
    </w:p>
    <w:p w:rsidR="005E5278" w:rsidRDefault="001666C0">
      <w:pPr>
        <w:pStyle w:val="Bodytext40"/>
        <w:framePr w:w="2909" w:h="614" w:hRule="exact" w:wrap="none" w:vAnchor="page" w:hAnchor="page" w:x="7797" w:y="15110"/>
        <w:shd w:val="clear" w:color="auto" w:fill="auto"/>
      </w:pPr>
      <w:r>
        <w:t>Zapsáno v obchodním rejstříku</w:t>
      </w:r>
    </w:p>
    <w:p w:rsidR="005E5278" w:rsidRDefault="001666C0">
      <w:pPr>
        <w:pStyle w:val="Bodytext40"/>
        <w:framePr w:w="2909" w:h="614" w:hRule="exact" w:wrap="none" w:vAnchor="page" w:hAnchor="page" w:x="7797" w:y="15110"/>
        <w:shd w:val="clear" w:color="auto" w:fill="auto"/>
      </w:pPr>
      <w:proofErr w:type="gramStart"/>
      <w:r>
        <w:t>vedeném</w:t>
      </w:r>
      <w:proofErr w:type="gramEnd"/>
      <w:r>
        <w:t xml:space="preserve"> u Městského soudu v Praze v oddílu B</w:t>
      </w:r>
    </w:p>
    <w:p w:rsidR="005E5278" w:rsidRDefault="001666C0">
      <w:pPr>
        <w:pStyle w:val="Bodytext40"/>
        <w:framePr w:w="2909" w:h="614" w:hRule="exact" w:wrap="none" w:vAnchor="page" w:hAnchor="page" w:x="7797" w:y="15110"/>
        <w:shd w:val="clear" w:color="auto" w:fill="auto"/>
      </w:pPr>
      <w:r>
        <w:t>vložce č</w:t>
      </w:r>
      <w:r>
        <w:t>íslo 17267</w:t>
      </w:r>
    </w:p>
    <w:p w:rsidR="005E5278" w:rsidRDefault="005E5278">
      <w:pPr>
        <w:rPr>
          <w:sz w:val="2"/>
          <w:szCs w:val="2"/>
        </w:rPr>
      </w:pPr>
    </w:p>
    <w:sectPr w:rsidR="005E5278" w:rsidSect="005E52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6C0" w:rsidRDefault="001666C0" w:rsidP="005E5278">
      <w:r>
        <w:separator/>
      </w:r>
    </w:p>
  </w:endnote>
  <w:endnote w:type="continuationSeparator" w:id="0">
    <w:p w:rsidR="001666C0" w:rsidRDefault="001666C0" w:rsidP="005E5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Yu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6C0" w:rsidRDefault="001666C0"/>
  </w:footnote>
  <w:footnote w:type="continuationSeparator" w:id="0">
    <w:p w:rsidR="001666C0" w:rsidRDefault="001666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7500A"/>
    <w:multiLevelType w:val="multilevel"/>
    <w:tmpl w:val="5EBA9E3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E5278"/>
    <w:rsid w:val="001666C0"/>
    <w:rsid w:val="00564CD2"/>
    <w:rsid w:val="005E5278"/>
    <w:rsid w:val="00F5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E527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5E5278"/>
    <w:rPr>
      <w:rFonts w:ascii="Calibri" w:eastAsia="Calibri" w:hAnsi="Calibri" w:cs="Calibri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Heading11">
    <w:name w:val="Heading #1"/>
    <w:basedOn w:val="Heading1"/>
    <w:rsid w:val="005E5278"/>
    <w:rPr>
      <w:color w:val="776CBA"/>
      <w:spacing w:val="0"/>
      <w:w w:val="100"/>
      <w:position w:val="0"/>
    </w:rPr>
  </w:style>
  <w:style w:type="character" w:customStyle="1" w:styleId="Heading1NotItalic">
    <w:name w:val="Heading #1 + Not Italic"/>
    <w:basedOn w:val="Heading1"/>
    <w:rsid w:val="005E5278"/>
    <w:rPr>
      <w:i/>
      <w:iCs/>
      <w:color w:val="776CBA"/>
      <w:spacing w:val="0"/>
      <w:w w:val="100"/>
      <w:position w:val="0"/>
    </w:rPr>
  </w:style>
  <w:style w:type="character" w:customStyle="1" w:styleId="Heading114ptNotItalic">
    <w:name w:val="Heading #1 + 14 pt;Not Italic"/>
    <w:basedOn w:val="Heading1"/>
    <w:rsid w:val="005E5278"/>
    <w:rPr>
      <w:i/>
      <w:iCs/>
      <w:color w:val="776CBA"/>
      <w:spacing w:val="0"/>
      <w:w w:val="100"/>
      <w:position w:val="0"/>
      <w:sz w:val="28"/>
      <w:szCs w:val="28"/>
    </w:rPr>
  </w:style>
  <w:style w:type="character" w:customStyle="1" w:styleId="Heading2">
    <w:name w:val="Heading #2_"/>
    <w:basedOn w:val="Standardnpsmoodstavce"/>
    <w:link w:val="Heading20"/>
    <w:rsid w:val="005E5278"/>
    <w:rPr>
      <w:rFonts w:ascii="Yu Gothic" w:eastAsia="Yu Gothic" w:hAnsi="Yu Gothic" w:cs="Yu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sid w:val="005E5278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sid w:val="005E52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sid w:val="005E5278"/>
    <w:rPr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Bodytext22">
    <w:name w:val="Body text (2)"/>
    <w:basedOn w:val="Bodytext2"/>
    <w:rsid w:val="005E527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sid w:val="005E52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Heading10">
    <w:name w:val="Heading #1"/>
    <w:basedOn w:val="Normln"/>
    <w:link w:val="Heading1"/>
    <w:rsid w:val="005E5278"/>
    <w:pPr>
      <w:shd w:val="clear" w:color="auto" w:fill="FFFFFF"/>
      <w:spacing w:line="380" w:lineRule="exact"/>
      <w:outlineLvl w:val="0"/>
    </w:pPr>
    <w:rPr>
      <w:rFonts w:ascii="Calibri" w:eastAsia="Calibri" w:hAnsi="Calibri" w:cs="Calibri"/>
      <w:i/>
      <w:iCs/>
      <w:sz w:val="32"/>
      <w:szCs w:val="32"/>
      <w:lang w:val="en-US" w:eastAsia="en-US" w:bidi="en-US"/>
    </w:rPr>
  </w:style>
  <w:style w:type="paragraph" w:customStyle="1" w:styleId="Heading20">
    <w:name w:val="Heading #2"/>
    <w:basedOn w:val="Normln"/>
    <w:link w:val="Heading2"/>
    <w:rsid w:val="005E5278"/>
    <w:pPr>
      <w:shd w:val="clear" w:color="auto" w:fill="FFFFFF"/>
      <w:spacing w:line="224" w:lineRule="exact"/>
      <w:jc w:val="both"/>
      <w:outlineLvl w:val="1"/>
    </w:pPr>
    <w:rPr>
      <w:rFonts w:ascii="Yu Gothic" w:eastAsia="Yu Gothic" w:hAnsi="Yu Gothic" w:cs="Yu Gothic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rsid w:val="005E5278"/>
    <w:pPr>
      <w:shd w:val="clear" w:color="auto" w:fill="FFFFFF"/>
      <w:spacing w:line="538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rsid w:val="005E5278"/>
    <w:pPr>
      <w:shd w:val="clear" w:color="auto" w:fill="FFFFFF"/>
      <w:spacing w:line="269" w:lineRule="exact"/>
      <w:ind w:hanging="340"/>
    </w:pPr>
    <w:rPr>
      <w:rFonts w:ascii="Calibri" w:eastAsia="Calibri" w:hAnsi="Calibri" w:cs="Calibri"/>
      <w:sz w:val="19"/>
      <w:szCs w:val="19"/>
    </w:rPr>
  </w:style>
  <w:style w:type="paragraph" w:customStyle="1" w:styleId="Bodytext40">
    <w:name w:val="Body text (4)"/>
    <w:basedOn w:val="Normln"/>
    <w:link w:val="Bodytext4"/>
    <w:rsid w:val="005E5278"/>
    <w:pPr>
      <w:shd w:val="clear" w:color="auto" w:fill="FFFFFF"/>
      <w:spacing w:line="187" w:lineRule="exact"/>
    </w:pPr>
    <w:rPr>
      <w:rFonts w:ascii="Calibri" w:eastAsia="Calibri" w:hAnsi="Calibri" w:cs="Calibri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1635</Characters>
  <Application>Microsoft Office Word</Application>
  <DocSecurity>0</DocSecurity>
  <Lines>13</Lines>
  <Paragraphs>3</Paragraphs>
  <ScaleCrop>false</ScaleCrop>
  <Company>Hudební divadlo Karlín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3</cp:revision>
  <dcterms:created xsi:type="dcterms:W3CDTF">2018-03-01T13:31:00Z</dcterms:created>
  <dcterms:modified xsi:type="dcterms:W3CDTF">2018-03-01T13:35:00Z</dcterms:modified>
</cp:coreProperties>
</file>