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4B" w:rsidRPr="001B2DB7" w:rsidRDefault="000C549A">
      <w:pPr>
        <w:spacing w:after="0"/>
        <w:rPr>
          <w:lang w:val="cs-CZ"/>
        </w:rPr>
      </w:pPr>
      <w:r>
        <w:rPr>
          <w:rFonts w:ascii="Arial" w:hAnsi="Arial" w:cs="Arial"/>
          <w:sz w:val="16"/>
          <w:szCs w:val="16"/>
          <w:lang w:val="cs-CZ"/>
        </w:rPr>
        <w:tab/>
      </w:r>
      <w:r>
        <w:rPr>
          <w:rFonts w:ascii="Arial" w:hAnsi="Arial" w:cs="Arial"/>
          <w:sz w:val="16"/>
          <w:szCs w:val="16"/>
          <w:lang w:val="cs-CZ"/>
        </w:rPr>
        <w:tab/>
      </w:r>
      <w:r>
        <w:rPr>
          <w:rFonts w:ascii="Arial" w:hAnsi="Arial" w:cs="Arial"/>
          <w:sz w:val="16"/>
          <w:szCs w:val="16"/>
          <w:lang w:val="cs-CZ"/>
        </w:rPr>
        <w:tab/>
      </w:r>
      <w:r>
        <w:rPr>
          <w:rFonts w:ascii="Arial" w:hAnsi="Arial" w:cs="Arial"/>
          <w:sz w:val="16"/>
          <w:szCs w:val="16"/>
          <w:lang w:val="cs-CZ"/>
        </w:rPr>
        <w:tab/>
      </w:r>
      <w:r>
        <w:rPr>
          <w:rFonts w:ascii="Arial" w:hAnsi="Arial" w:cs="Arial"/>
          <w:sz w:val="16"/>
          <w:szCs w:val="16"/>
          <w:lang w:val="cs-CZ"/>
        </w:rPr>
        <w:tab/>
      </w:r>
      <w:r>
        <w:rPr>
          <w:rFonts w:ascii="Arial" w:hAnsi="Arial" w:cs="Arial"/>
          <w:sz w:val="16"/>
          <w:szCs w:val="16"/>
          <w:lang w:val="cs-CZ"/>
        </w:rPr>
        <w:tab/>
      </w:r>
      <w:r>
        <w:rPr>
          <w:rFonts w:ascii="Arial" w:hAnsi="Arial" w:cs="Arial"/>
          <w:sz w:val="16"/>
          <w:szCs w:val="16"/>
          <w:lang w:val="cs-CZ"/>
        </w:rPr>
        <w:tab/>
      </w:r>
      <w:r>
        <w:rPr>
          <w:rFonts w:ascii="Arial" w:hAnsi="Arial" w:cs="Arial"/>
          <w:sz w:val="16"/>
          <w:szCs w:val="16"/>
          <w:lang w:val="cs-CZ"/>
        </w:rPr>
        <w:tab/>
      </w:r>
      <w:r>
        <w:rPr>
          <w:rFonts w:ascii="Arial" w:hAnsi="Arial" w:cs="Arial"/>
          <w:sz w:val="18"/>
          <w:szCs w:val="18"/>
          <w:lang w:val="cs-CZ"/>
        </w:rPr>
        <w:t>číslo smlouvy (prodávající)</w:t>
      </w:r>
    </w:p>
    <w:p w:rsidR="005F664B" w:rsidRPr="001B2DB7" w:rsidRDefault="000C549A">
      <w:pPr>
        <w:spacing w:after="0"/>
        <w:rPr>
          <w:lang w:val="cs-CZ"/>
        </w:rPr>
      </w:pP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r>
      <w:r>
        <w:rPr>
          <w:rFonts w:ascii="Arial" w:hAnsi="Arial" w:cs="Arial"/>
          <w:sz w:val="18"/>
          <w:szCs w:val="18"/>
          <w:lang w:val="cs-CZ"/>
        </w:rPr>
        <w:tab/>
        <w:t xml:space="preserve">číslo smlouvy (kupující) 14/2018/ÚŘ </w:t>
      </w:r>
    </w:p>
    <w:p w:rsidR="005F664B" w:rsidRDefault="005F664B">
      <w:pPr>
        <w:spacing w:after="0"/>
        <w:rPr>
          <w:rFonts w:ascii="Arial" w:hAnsi="Arial" w:cs="Arial"/>
          <w:sz w:val="16"/>
          <w:szCs w:val="16"/>
          <w:lang w:val="cs-CZ"/>
        </w:rPr>
      </w:pPr>
    </w:p>
    <w:p w:rsidR="005F664B" w:rsidRDefault="005F664B">
      <w:pPr>
        <w:spacing w:after="0"/>
        <w:rPr>
          <w:rFonts w:ascii="Arial" w:hAnsi="Arial" w:cs="Arial"/>
          <w:sz w:val="16"/>
          <w:szCs w:val="16"/>
          <w:lang w:val="cs-CZ"/>
        </w:rPr>
      </w:pPr>
    </w:p>
    <w:p w:rsidR="005F664B" w:rsidRDefault="000C549A">
      <w:pPr>
        <w:spacing w:after="0"/>
        <w:jc w:val="center"/>
        <w:rPr>
          <w:rFonts w:ascii="Arial" w:hAnsi="Arial" w:cs="Arial"/>
          <w:lang w:val="cs-CZ"/>
        </w:rPr>
      </w:pPr>
      <w:proofErr w:type="gramStart"/>
      <w:r>
        <w:rPr>
          <w:rFonts w:ascii="Arial" w:hAnsi="Arial" w:cs="Arial"/>
          <w:b/>
          <w:lang w:val="cs-CZ"/>
        </w:rPr>
        <w:t>K u p n í   s m l o u v a</w:t>
      </w:r>
      <w:proofErr w:type="gramEnd"/>
    </w:p>
    <w:p w:rsidR="005F664B" w:rsidRDefault="005F664B">
      <w:pPr>
        <w:spacing w:after="0"/>
        <w:jc w:val="center"/>
        <w:rPr>
          <w:rFonts w:ascii="Arial" w:hAnsi="Arial" w:cs="Arial"/>
          <w:lang w:val="cs-CZ"/>
        </w:rPr>
      </w:pPr>
    </w:p>
    <w:p w:rsidR="005F664B" w:rsidRDefault="000C549A">
      <w:pPr>
        <w:spacing w:after="0"/>
        <w:jc w:val="center"/>
        <w:rPr>
          <w:rFonts w:ascii="Arial" w:hAnsi="Arial" w:cs="Arial"/>
          <w:lang w:val="cs-CZ"/>
        </w:rPr>
      </w:pPr>
      <w:r>
        <w:rPr>
          <w:rFonts w:ascii="Arial" w:hAnsi="Arial" w:cs="Arial"/>
          <w:lang w:val="cs-CZ"/>
        </w:rPr>
        <w:t>za dodržení příslušných ustanovení zákona č. 89/2012, občanský zákoník,</w:t>
      </w:r>
    </w:p>
    <w:p w:rsidR="005F664B" w:rsidRDefault="000C549A">
      <w:pPr>
        <w:spacing w:after="0"/>
        <w:jc w:val="center"/>
        <w:rPr>
          <w:rFonts w:ascii="Arial" w:hAnsi="Arial" w:cs="Arial"/>
          <w:lang w:val="cs-CZ"/>
        </w:rPr>
      </w:pPr>
      <w:r>
        <w:rPr>
          <w:rFonts w:ascii="Arial" w:hAnsi="Arial" w:cs="Arial"/>
          <w:lang w:val="cs-CZ"/>
        </w:rPr>
        <w:t>ve znění platném ke dni podpisu této smlouvy</w:t>
      </w:r>
    </w:p>
    <w:p w:rsidR="005F664B" w:rsidRDefault="005F664B">
      <w:pPr>
        <w:spacing w:after="0"/>
        <w:rPr>
          <w:rFonts w:ascii="Arial" w:hAnsi="Arial" w:cs="Arial"/>
          <w:sz w:val="20"/>
          <w:szCs w:val="20"/>
          <w:lang w:val="cs-CZ"/>
        </w:rPr>
      </w:pPr>
    </w:p>
    <w:p w:rsidR="005F664B" w:rsidRDefault="000C549A">
      <w:pPr>
        <w:spacing w:after="0"/>
      </w:pPr>
      <w:r>
        <w:rPr>
          <w:rFonts w:ascii="Arial" w:hAnsi="Arial" w:cs="Arial"/>
          <w:sz w:val="20"/>
          <w:szCs w:val="20"/>
          <w:lang w:val="cs-CZ"/>
        </w:rPr>
        <w:t xml:space="preserve">mezi smluvními stranami, </w:t>
      </w:r>
      <w:r>
        <w:rPr>
          <w:rFonts w:ascii="Arial" w:hAnsi="Arial" w:cs="Arial"/>
          <w:sz w:val="20"/>
          <w:szCs w:val="20"/>
          <w:lang w:val="cs-CZ"/>
        </w:rPr>
        <w:t>kterými jsou:</w:t>
      </w:r>
    </w:p>
    <w:p w:rsidR="005F664B" w:rsidRDefault="005F664B">
      <w:pPr>
        <w:spacing w:after="0"/>
        <w:rPr>
          <w:rFonts w:ascii="Arial" w:hAnsi="Arial" w:cs="Arial"/>
          <w:sz w:val="20"/>
          <w:szCs w:val="20"/>
          <w:lang w:val="cs-CZ"/>
        </w:rPr>
      </w:pPr>
    </w:p>
    <w:p w:rsidR="005F664B" w:rsidRPr="001B2DB7" w:rsidRDefault="000C549A">
      <w:pPr>
        <w:spacing w:after="0"/>
        <w:rPr>
          <w:lang w:val="cs-CZ"/>
        </w:rPr>
      </w:pPr>
      <w:r>
        <w:rPr>
          <w:rFonts w:ascii="Arial" w:hAnsi="Arial" w:cs="Arial"/>
          <w:b/>
          <w:lang w:val="cs-CZ"/>
        </w:rPr>
        <w:t>DYTEC, s.r.o.</w:t>
      </w:r>
    </w:p>
    <w:p w:rsidR="005F664B" w:rsidRDefault="000C549A">
      <w:pPr>
        <w:spacing w:after="0"/>
        <w:rPr>
          <w:rFonts w:ascii="Arial" w:hAnsi="Arial" w:cs="Arial"/>
          <w:b/>
          <w:lang w:val="cs-CZ"/>
        </w:rPr>
      </w:pPr>
      <w:r>
        <w:rPr>
          <w:rFonts w:ascii="Arial" w:hAnsi="Arial" w:cs="Arial"/>
          <w:b/>
          <w:lang w:val="cs-CZ"/>
        </w:rPr>
        <w:t>se sídlem: Na Klášterním 1/1428, 162 00 Praha 6</w:t>
      </w:r>
    </w:p>
    <w:p w:rsidR="005F664B" w:rsidRDefault="000C549A">
      <w:pPr>
        <w:spacing w:after="0"/>
        <w:rPr>
          <w:rFonts w:ascii="Arial" w:hAnsi="Arial" w:cs="Arial"/>
          <w:b/>
          <w:lang w:val="cs-CZ"/>
        </w:rPr>
      </w:pPr>
      <w:r>
        <w:rPr>
          <w:rFonts w:ascii="Arial" w:hAnsi="Arial" w:cs="Arial"/>
          <w:b/>
          <w:lang w:val="cs-CZ"/>
        </w:rPr>
        <w:t>IČ: 48364240</w:t>
      </w:r>
    </w:p>
    <w:p w:rsidR="005F664B" w:rsidRDefault="000C549A">
      <w:pPr>
        <w:spacing w:after="0"/>
        <w:rPr>
          <w:rFonts w:ascii="Arial" w:hAnsi="Arial" w:cs="Arial"/>
          <w:b/>
          <w:lang w:val="cs-CZ"/>
        </w:rPr>
      </w:pPr>
      <w:r>
        <w:rPr>
          <w:rFonts w:ascii="Arial" w:hAnsi="Arial" w:cs="Arial"/>
          <w:b/>
          <w:lang w:val="cs-CZ"/>
        </w:rPr>
        <w:t>DIČ: CZ48364240</w:t>
      </w:r>
    </w:p>
    <w:p w:rsidR="005F664B" w:rsidRDefault="000C549A">
      <w:pPr>
        <w:spacing w:after="0"/>
        <w:rPr>
          <w:rFonts w:ascii="Arial" w:hAnsi="Arial" w:cs="Arial"/>
          <w:b/>
          <w:lang w:val="cs-CZ"/>
        </w:rPr>
      </w:pPr>
      <w:r>
        <w:rPr>
          <w:rFonts w:ascii="Arial" w:hAnsi="Arial" w:cs="Arial"/>
          <w:b/>
          <w:lang w:val="cs-CZ"/>
        </w:rPr>
        <w:t xml:space="preserve">Jednající: Hans </w:t>
      </w:r>
      <w:proofErr w:type="spellStart"/>
      <w:r>
        <w:rPr>
          <w:rFonts w:ascii="Arial" w:hAnsi="Arial" w:cs="Arial"/>
          <w:b/>
          <w:lang w:val="cs-CZ"/>
        </w:rPr>
        <w:t>Bernd</w:t>
      </w:r>
      <w:proofErr w:type="spellEnd"/>
      <w:r>
        <w:rPr>
          <w:rFonts w:ascii="Arial" w:hAnsi="Arial" w:cs="Arial"/>
          <w:b/>
          <w:lang w:val="cs-CZ"/>
        </w:rPr>
        <w:t xml:space="preserve"> </w:t>
      </w:r>
      <w:proofErr w:type="spellStart"/>
      <w:r>
        <w:rPr>
          <w:rFonts w:ascii="Arial" w:hAnsi="Arial" w:cs="Arial"/>
          <w:b/>
          <w:lang w:val="cs-CZ"/>
        </w:rPr>
        <w:t>Mierbach</w:t>
      </w:r>
      <w:proofErr w:type="spellEnd"/>
      <w:r>
        <w:rPr>
          <w:rFonts w:ascii="Arial" w:hAnsi="Arial" w:cs="Arial"/>
          <w:b/>
          <w:lang w:val="cs-CZ"/>
        </w:rPr>
        <w:t>, jednatel,</w:t>
      </w:r>
    </w:p>
    <w:p w:rsidR="005F664B" w:rsidRDefault="000C549A">
      <w:pPr>
        <w:spacing w:after="0"/>
        <w:rPr>
          <w:rFonts w:ascii="Arial" w:hAnsi="Arial" w:cs="Arial"/>
          <w:b/>
          <w:lang w:val="cs-CZ"/>
        </w:rPr>
      </w:pPr>
      <w:r>
        <w:rPr>
          <w:rFonts w:ascii="Arial" w:hAnsi="Arial" w:cs="Arial"/>
          <w:b/>
          <w:lang w:val="cs-CZ"/>
        </w:rPr>
        <w:t xml:space="preserve">z pověření PhDr. Jana Tesařová, na základě plné moci (Příloha č. 2 </w:t>
      </w:r>
      <w:proofErr w:type="gramStart"/>
      <w:r>
        <w:rPr>
          <w:rFonts w:ascii="Arial" w:hAnsi="Arial" w:cs="Arial"/>
          <w:b/>
          <w:lang w:val="cs-CZ"/>
        </w:rPr>
        <w:t>této</w:t>
      </w:r>
      <w:proofErr w:type="gramEnd"/>
      <w:r>
        <w:rPr>
          <w:rFonts w:ascii="Arial" w:hAnsi="Arial" w:cs="Arial"/>
          <w:b/>
          <w:lang w:val="cs-CZ"/>
        </w:rPr>
        <w:t xml:space="preserve"> Smlouvy),</w:t>
      </w:r>
    </w:p>
    <w:p w:rsidR="005F664B" w:rsidRDefault="000C549A">
      <w:pPr>
        <w:spacing w:after="0"/>
        <w:rPr>
          <w:rFonts w:ascii="Arial" w:hAnsi="Arial" w:cs="Arial"/>
          <w:b/>
          <w:lang w:val="cs-CZ"/>
        </w:rPr>
      </w:pPr>
      <w:r>
        <w:rPr>
          <w:rFonts w:ascii="Arial" w:hAnsi="Arial" w:cs="Arial"/>
          <w:b/>
          <w:lang w:val="cs-CZ"/>
        </w:rPr>
        <w:t>společnost zapsaná v obcho</w:t>
      </w:r>
      <w:r>
        <w:rPr>
          <w:rFonts w:ascii="Arial" w:hAnsi="Arial" w:cs="Arial"/>
          <w:b/>
          <w:lang w:val="cs-CZ"/>
        </w:rPr>
        <w:t>dním rejstříku vedeném Městským soudem v </w:t>
      </w:r>
      <w:proofErr w:type="gramStart"/>
      <w:r>
        <w:rPr>
          <w:rFonts w:ascii="Arial" w:hAnsi="Arial" w:cs="Arial"/>
          <w:b/>
          <w:lang w:val="cs-CZ"/>
        </w:rPr>
        <w:t>Praze,      odd</w:t>
      </w:r>
      <w:proofErr w:type="gramEnd"/>
      <w:r>
        <w:rPr>
          <w:rFonts w:ascii="Arial" w:hAnsi="Arial" w:cs="Arial"/>
          <w:b/>
          <w:lang w:val="cs-CZ"/>
        </w:rPr>
        <w:t>. C, vložka 59557</w:t>
      </w:r>
    </w:p>
    <w:p w:rsidR="005F664B" w:rsidRDefault="005F664B">
      <w:pPr>
        <w:spacing w:after="0"/>
        <w:rPr>
          <w:rFonts w:ascii="Arial" w:hAnsi="Arial" w:cs="Arial"/>
          <w:b/>
          <w:lang w:val="cs-CZ"/>
        </w:rPr>
      </w:pPr>
    </w:p>
    <w:p w:rsidR="005F664B" w:rsidRDefault="000C549A">
      <w:pPr>
        <w:spacing w:after="0"/>
        <w:rPr>
          <w:rFonts w:ascii="Arial" w:hAnsi="Arial" w:cs="Arial"/>
          <w:b/>
          <w:lang w:val="cs-CZ"/>
        </w:rPr>
      </w:pPr>
      <w:r>
        <w:rPr>
          <w:rFonts w:ascii="Arial" w:hAnsi="Arial" w:cs="Arial"/>
          <w:b/>
          <w:lang w:val="cs-CZ"/>
        </w:rPr>
        <w:t>(dále jen „Prodávající“ nebo obecně „Smluvní strana“)</w:t>
      </w:r>
    </w:p>
    <w:p w:rsidR="005F664B" w:rsidRDefault="005F664B">
      <w:pPr>
        <w:spacing w:after="0"/>
        <w:rPr>
          <w:rFonts w:ascii="Arial" w:hAnsi="Arial" w:cs="Arial"/>
          <w:b/>
          <w:lang w:val="cs-CZ"/>
        </w:rPr>
      </w:pPr>
    </w:p>
    <w:p w:rsidR="005F664B" w:rsidRDefault="000C549A">
      <w:pPr>
        <w:spacing w:after="0"/>
        <w:rPr>
          <w:rFonts w:ascii="Arial" w:hAnsi="Arial" w:cs="Arial"/>
          <w:b/>
          <w:lang w:val="cs-CZ"/>
        </w:rPr>
      </w:pPr>
      <w:r>
        <w:rPr>
          <w:rFonts w:ascii="Arial" w:hAnsi="Arial" w:cs="Arial"/>
          <w:b/>
          <w:lang w:val="cs-CZ"/>
        </w:rPr>
        <w:t>a</w:t>
      </w:r>
    </w:p>
    <w:p w:rsidR="005F664B" w:rsidRDefault="005F664B">
      <w:pPr>
        <w:spacing w:after="0"/>
        <w:rPr>
          <w:rFonts w:ascii="Arial" w:hAnsi="Arial" w:cs="Arial"/>
          <w:b/>
          <w:lang w:val="cs-CZ"/>
        </w:rPr>
      </w:pPr>
    </w:p>
    <w:p w:rsidR="005F664B" w:rsidRDefault="000C549A">
      <w:pPr>
        <w:spacing w:after="0"/>
        <w:rPr>
          <w:rFonts w:ascii="Arial" w:hAnsi="Arial" w:cs="Arial"/>
          <w:b/>
          <w:lang w:val="cs-CZ"/>
        </w:rPr>
      </w:pPr>
      <w:r>
        <w:rPr>
          <w:rFonts w:ascii="Arial" w:hAnsi="Arial" w:cs="Arial"/>
          <w:b/>
          <w:lang w:val="cs-CZ"/>
        </w:rPr>
        <w:t>Husitské muzeum v Táboře</w:t>
      </w:r>
    </w:p>
    <w:p w:rsidR="005F664B" w:rsidRDefault="000C549A">
      <w:pPr>
        <w:spacing w:after="0"/>
        <w:rPr>
          <w:rFonts w:ascii="Arial" w:hAnsi="Arial" w:cs="Arial"/>
          <w:b/>
          <w:lang w:val="cs-CZ"/>
        </w:rPr>
      </w:pPr>
      <w:r>
        <w:rPr>
          <w:rFonts w:ascii="Arial" w:hAnsi="Arial" w:cs="Arial"/>
          <w:b/>
          <w:lang w:val="cs-CZ"/>
        </w:rPr>
        <w:t>se sídlem: náměstí Mikuláše z </w:t>
      </w:r>
      <w:proofErr w:type="gramStart"/>
      <w:r>
        <w:rPr>
          <w:rFonts w:ascii="Arial" w:hAnsi="Arial" w:cs="Arial"/>
          <w:b/>
          <w:lang w:val="cs-CZ"/>
        </w:rPr>
        <w:t>Husi</w:t>
      </w:r>
      <w:proofErr w:type="gramEnd"/>
      <w:r>
        <w:rPr>
          <w:rFonts w:ascii="Arial" w:hAnsi="Arial" w:cs="Arial"/>
          <w:b/>
          <w:lang w:val="cs-CZ"/>
        </w:rPr>
        <w:t xml:space="preserve"> 44, 390 01 Tábor</w:t>
      </w:r>
    </w:p>
    <w:p w:rsidR="005F664B" w:rsidRDefault="000C549A">
      <w:pPr>
        <w:spacing w:after="0"/>
        <w:rPr>
          <w:rFonts w:ascii="Arial" w:hAnsi="Arial" w:cs="Arial"/>
          <w:b/>
          <w:lang w:val="cs-CZ"/>
        </w:rPr>
      </w:pPr>
      <w:r>
        <w:rPr>
          <w:rFonts w:ascii="Arial" w:hAnsi="Arial" w:cs="Arial"/>
          <w:b/>
          <w:lang w:val="cs-CZ"/>
        </w:rPr>
        <w:t>IČ: 00072486</w:t>
      </w:r>
    </w:p>
    <w:p w:rsidR="005F664B" w:rsidRDefault="000C549A">
      <w:pPr>
        <w:spacing w:after="0"/>
        <w:rPr>
          <w:rFonts w:ascii="Arial" w:hAnsi="Arial" w:cs="Arial"/>
          <w:b/>
          <w:lang w:val="cs-CZ"/>
        </w:rPr>
      </w:pPr>
      <w:r>
        <w:rPr>
          <w:rFonts w:ascii="Arial" w:hAnsi="Arial" w:cs="Arial"/>
          <w:b/>
          <w:lang w:val="cs-CZ"/>
        </w:rPr>
        <w:t>DIČ: CZ00072486</w:t>
      </w:r>
    </w:p>
    <w:p w:rsidR="005F664B" w:rsidRDefault="000C549A">
      <w:pPr>
        <w:spacing w:after="0"/>
        <w:rPr>
          <w:rFonts w:ascii="Arial" w:hAnsi="Arial" w:cs="Arial"/>
          <w:b/>
          <w:lang w:val="cs-CZ"/>
        </w:rPr>
      </w:pPr>
      <w:r>
        <w:rPr>
          <w:rFonts w:ascii="Arial" w:hAnsi="Arial" w:cs="Arial"/>
          <w:b/>
          <w:lang w:val="cs-CZ"/>
        </w:rPr>
        <w:t>Jednající: Mgr. J</w:t>
      </w:r>
      <w:r>
        <w:rPr>
          <w:rFonts w:ascii="Arial" w:hAnsi="Arial" w:cs="Arial"/>
          <w:b/>
          <w:lang w:val="cs-CZ"/>
        </w:rPr>
        <w:t xml:space="preserve">akub Smrčka, </w:t>
      </w:r>
      <w:proofErr w:type="spellStart"/>
      <w:r>
        <w:rPr>
          <w:rFonts w:ascii="Arial" w:hAnsi="Arial" w:cs="Arial"/>
          <w:b/>
          <w:lang w:val="cs-CZ"/>
        </w:rPr>
        <w:t>Th.D</w:t>
      </w:r>
      <w:proofErr w:type="spellEnd"/>
      <w:r>
        <w:rPr>
          <w:rFonts w:ascii="Arial" w:hAnsi="Arial" w:cs="Arial"/>
          <w:b/>
          <w:lang w:val="cs-CZ"/>
        </w:rPr>
        <w:t>., ředitel</w:t>
      </w:r>
    </w:p>
    <w:p w:rsidR="005F664B" w:rsidRDefault="005F664B">
      <w:pPr>
        <w:spacing w:after="0"/>
        <w:rPr>
          <w:rFonts w:ascii="Arial" w:hAnsi="Arial" w:cs="Arial"/>
          <w:b/>
          <w:lang w:val="cs-CZ"/>
        </w:rPr>
      </w:pPr>
    </w:p>
    <w:p w:rsidR="005F664B" w:rsidRDefault="000C549A">
      <w:pPr>
        <w:spacing w:after="0"/>
        <w:rPr>
          <w:rFonts w:ascii="Arial" w:hAnsi="Arial" w:cs="Arial"/>
          <w:b/>
          <w:lang w:val="cs-CZ"/>
        </w:rPr>
      </w:pPr>
      <w:r>
        <w:rPr>
          <w:rFonts w:ascii="Arial" w:hAnsi="Arial" w:cs="Arial"/>
          <w:b/>
          <w:lang w:val="cs-CZ"/>
        </w:rPr>
        <w:t>(dále jen „Kupující“ nebo obecně „Smluvní strana“).</w:t>
      </w:r>
    </w:p>
    <w:p w:rsidR="005F664B" w:rsidRDefault="005F664B">
      <w:pPr>
        <w:spacing w:after="0"/>
        <w:rPr>
          <w:rFonts w:ascii="Arial" w:hAnsi="Arial" w:cs="Arial"/>
          <w:b/>
          <w:lang w:val="cs-CZ"/>
        </w:rPr>
      </w:pPr>
    </w:p>
    <w:p w:rsidR="005F664B" w:rsidRDefault="000C549A">
      <w:pPr>
        <w:spacing w:after="0"/>
        <w:jc w:val="center"/>
        <w:rPr>
          <w:rFonts w:ascii="Arial" w:hAnsi="Arial" w:cs="Arial"/>
          <w:b/>
          <w:lang w:val="cs-CZ"/>
        </w:rPr>
      </w:pPr>
      <w:r>
        <w:rPr>
          <w:rFonts w:ascii="Arial" w:hAnsi="Arial" w:cs="Arial"/>
          <w:b/>
          <w:lang w:val="cs-CZ"/>
        </w:rPr>
        <w:t>I.</w:t>
      </w:r>
    </w:p>
    <w:p w:rsidR="005F664B" w:rsidRDefault="000C549A">
      <w:pPr>
        <w:spacing w:after="0"/>
        <w:jc w:val="center"/>
        <w:rPr>
          <w:rFonts w:ascii="Arial" w:hAnsi="Arial" w:cs="Arial"/>
          <w:b/>
          <w:lang w:val="cs-CZ"/>
        </w:rPr>
      </w:pPr>
      <w:r>
        <w:rPr>
          <w:rFonts w:ascii="Arial" w:hAnsi="Arial" w:cs="Arial"/>
          <w:b/>
          <w:lang w:val="cs-CZ"/>
        </w:rPr>
        <w:t>Preambule</w:t>
      </w:r>
    </w:p>
    <w:p w:rsidR="005F664B" w:rsidRDefault="005F664B">
      <w:pPr>
        <w:spacing w:after="0"/>
        <w:jc w:val="center"/>
        <w:rPr>
          <w:rFonts w:ascii="Arial" w:hAnsi="Arial" w:cs="Arial"/>
          <w:b/>
          <w:lang w:val="cs-CZ"/>
        </w:rPr>
      </w:pPr>
    </w:p>
    <w:p w:rsidR="005F664B" w:rsidRDefault="000C549A">
      <w:pPr>
        <w:spacing w:after="0"/>
        <w:rPr>
          <w:rFonts w:ascii="Arial" w:hAnsi="Arial" w:cs="Arial"/>
          <w:lang w:val="cs-CZ"/>
        </w:rPr>
      </w:pPr>
      <w:r>
        <w:rPr>
          <w:rFonts w:ascii="Arial" w:hAnsi="Arial" w:cs="Arial"/>
          <w:lang w:val="cs-CZ"/>
        </w:rPr>
        <w:t>Smlouva upravuje právní vztahy mezi Smluvními stranami v souvislosti s prováděním prodeje a koupě movitých věcí mezi Prodávajícím a Kupujícím s názvem „Souprava</w:t>
      </w:r>
      <w:r>
        <w:rPr>
          <w:rFonts w:ascii="Arial" w:hAnsi="Arial" w:cs="Arial"/>
          <w:lang w:val="cs-CZ"/>
        </w:rPr>
        <w:t xml:space="preserve"> modulárních výstavních panelů akustických a příslušenství“.</w:t>
      </w:r>
    </w:p>
    <w:p w:rsidR="005F664B" w:rsidRDefault="005F664B">
      <w:pPr>
        <w:spacing w:after="0"/>
        <w:rPr>
          <w:rFonts w:ascii="Arial" w:hAnsi="Arial" w:cs="Arial"/>
          <w:lang w:val="cs-CZ"/>
        </w:rPr>
      </w:pPr>
    </w:p>
    <w:p w:rsidR="005F664B" w:rsidRDefault="000C549A">
      <w:pPr>
        <w:spacing w:after="0"/>
        <w:jc w:val="center"/>
        <w:rPr>
          <w:rFonts w:ascii="Arial" w:hAnsi="Arial" w:cs="Arial"/>
          <w:b/>
          <w:lang w:val="cs-CZ"/>
        </w:rPr>
      </w:pPr>
      <w:r>
        <w:rPr>
          <w:rFonts w:ascii="Arial" w:hAnsi="Arial" w:cs="Arial"/>
          <w:b/>
          <w:lang w:val="cs-CZ"/>
        </w:rPr>
        <w:t>II.</w:t>
      </w:r>
    </w:p>
    <w:p w:rsidR="005F664B" w:rsidRDefault="000C549A">
      <w:pPr>
        <w:spacing w:after="0"/>
        <w:jc w:val="center"/>
        <w:rPr>
          <w:rFonts w:ascii="Arial" w:hAnsi="Arial" w:cs="Arial"/>
          <w:b/>
          <w:lang w:val="cs-CZ"/>
        </w:rPr>
      </w:pPr>
      <w:r>
        <w:rPr>
          <w:rFonts w:ascii="Arial" w:hAnsi="Arial" w:cs="Arial"/>
          <w:b/>
          <w:lang w:val="cs-CZ"/>
        </w:rPr>
        <w:t>Předmět smlouvy</w:t>
      </w:r>
    </w:p>
    <w:p w:rsidR="005F664B" w:rsidRDefault="005F664B">
      <w:pPr>
        <w:spacing w:after="0"/>
        <w:jc w:val="center"/>
        <w:rPr>
          <w:rFonts w:ascii="Arial" w:hAnsi="Arial" w:cs="Arial"/>
          <w:b/>
          <w:lang w:val="cs-CZ"/>
        </w:rPr>
      </w:pPr>
    </w:p>
    <w:p w:rsidR="005F664B" w:rsidRDefault="000C549A">
      <w:pPr>
        <w:pStyle w:val="Odstavecseseznamem"/>
        <w:numPr>
          <w:ilvl w:val="0"/>
          <w:numId w:val="1"/>
        </w:numPr>
        <w:spacing w:after="0"/>
        <w:rPr>
          <w:rFonts w:ascii="Arial" w:hAnsi="Arial" w:cs="Arial"/>
          <w:lang w:val="cs-CZ"/>
        </w:rPr>
      </w:pPr>
      <w:r>
        <w:rPr>
          <w:rFonts w:ascii="Arial" w:hAnsi="Arial" w:cs="Arial"/>
          <w:lang w:val="cs-CZ"/>
        </w:rPr>
        <w:t>Prodávající se podpisem této Smlouvy zavazuje dodat Kupujícímu za podmínek ve Smlouvě uvedených následující movité věci:</w:t>
      </w:r>
    </w:p>
    <w:p w:rsidR="005F664B" w:rsidRDefault="000C549A">
      <w:pPr>
        <w:pStyle w:val="Odstavecseseznamem"/>
        <w:spacing w:after="0"/>
        <w:rPr>
          <w:rFonts w:ascii="Arial" w:hAnsi="Arial" w:cs="Arial"/>
          <w:b/>
          <w:lang w:val="cs-CZ"/>
        </w:rPr>
      </w:pPr>
      <w:r>
        <w:rPr>
          <w:rFonts w:ascii="Arial" w:hAnsi="Arial" w:cs="Arial"/>
          <w:b/>
          <w:lang w:val="cs-CZ"/>
        </w:rPr>
        <w:t>Modulární výstavní panely (moduly) v provedení „akus</w:t>
      </w:r>
      <w:r>
        <w:rPr>
          <w:rFonts w:ascii="Arial" w:hAnsi="Arial" w:cs="Arial"/>
          <w:b/>
          <w:lang w:val="cs-CZ"/>
        </w:rPr>
        <w:t>tické“ včetně povrchové fólie, rohových a koncových profilů a příslušenství k instalaci, dle této specifikace:</w:t>
      </w:r>
    </w:p>
    <w:p w:rsidR="005F664B" w:rsidRDefault="000C549A">
      <w:pPr>
        <w:pStyle w:val="Odstavecseseznamem"/>
        <w:spacing w:after="0"/>
        <w:rPr>
          <w:rFonts w:ascii="Arial" w:hAnsi="Arial" w:cs="Arial"/>
          <w:lang w:val="cs-CZ"/>
        </w:rPr>
      </w:pPr>
      <w:r>
        <w:rPr>
          <w:rFonts w:ascii="Arial" w:hAnsi="Arial" w:cs="Arial"/>
          <w:lang w:val="cs-CZ"/>
        </w:rPr>
        <w:t>„Modulární panely. Univerzálně použitelný a variabilní panelový systém pro stálé i krátkodobé, resp. dočasné výstavy. Modulové panely, vzájemně p</w:t>
      </w:r>
      <w:r>
        <w:rPr>
          <w:rFonts w:ascii="Arial" w:hAnsi="Arial" w:cs="Arial"/>
          <w:lang w:val="cs-CZ"/>
        </w:rPr>
        <w:t xml:space="preserve">ropojitelné a </w:t>
      </w:r>
      <w:r>
        <w:rPr>
          <w:rFonts w:ascii="Arial" w:hAnsi="Arial" w:cs="Arial"/>
          <w:lang w:val="cs-CZ"/>
        </w:rPr>
        <w:lastRenderedPageBreak/>
        <w:t xml:space="preserve">umožňující tak vytváření ploch libovolné délky. Panely lze napojovat pod různými úhly a tím zvýšit variabilnost tvarů </w:t>
      </w:r>
      <w:proofErr w:type="spellStart"/>
      <w:r>
        <w:rPr>
          <w:rFonts w:ascii="Arial" w:hAnsi="Arial" w:cs="Arial"/>
          <w:lang w:val="cs-CZ"/>
        </w:rPr>
        <w:t>paneláže</w:t>
      </w:r>
      <w:proofErr w:type="spellEnd"/>
      <w:r>
        <w:rPr>
          <w:rFonts w:ascii="Arial" w:hAnsi="Arial" w:cs="Arial"/>
          <w:lang w:val="cs-CZ"/>
        </w:rPr>
        <w:t>. Modulové panely jsou systémovým výrobkem, je u nich dána možnost doplňovat modulové prvky dle potřeby v budoucnost</w:t>
      </w:r>
      <w:r>
        <w:rPr>
          <w:rFonts w:ascii="Arial" w:hAnsi="Arial" w:cs="Arial"/>
          <w:lang w:val="cs-CZ"/>
        </w:rPr>
        <w:t>i. Povrch panelů je krytý odstranitelnou fólií s </w:t>
      </w:r>
      <w:proofErr w:type="spellStart"/>
      <w:r>
        <w:rPr>
          <w:rFonts w:ascii="Arial" w:hAnsi="Arial" w:cs="Arial"/>
          <w:lang w:val="cs-CZ"/>
        </w:rPr>
        <w:t>mikroperforací</w:t>
      </w:r>
      <w:proofErr w:type="spellEnd"/>
      <w:r>
        <w:rPr>
          <w:rFonts w:ascii="Arial" w:hAnsi="Arial" w:cs="Arial"/>
          <w:lang w:val="cs-CZ"/>
        </w:rPr>
        <w:t>. Konstrukce panelů je složena ze dvou krycích desek a voštinové výplně v provedení „akustické“, tento „sendvič“ je orámován hliníkovým profilem. Skrytá ochranná hrana – Al lišta po celém obvod</w:t>
      </w:r>
      <w:r>
        <w:rPr>
          <w:rFonts w:ascii="Arial" w:hAnsi="Arial" w:cs="Arial"/>
          <w:lang w:val="cs-CZ"/>
        </w:rPr>
        <w:t>u, panely jsou oboustranné, otočné v obou osách, profil lemující panely je po celém obvodu identický. Začištění hran na konci řady je provedeno krycím profilem s ostrými hranami. Veškeré spojovací prvky jsou ukryty uvnitř panelu nebo v profilech. Systém um</w:t>
      </w:r>
      <w:r>
        <w:rPr>
          <w:rFonts w:ascii="Arial" w:hAnsi="Arial" w:cs="Arial"/>
          <w:lang w:val="cs-CZ"/>
        </w:rPr>
        <w:t>ožní plné vizuální zakrytí spojů panelů při jejich instalaci v řadách či v úhlech. Spojovací a ukončovací profily jsou povrchově upraveny v provedení práškové lakování v barvě odstínu RAL 1001 béžová. Panely jsou vhodné pro zavěšování exponátů pomocí závěs</w:t>
      </w:r>
      <w:r>
        <w:rPr>
          <w:rFonts w:ascii="Arial" w:hAnsi="Arial" w:cs="Arial"/>
          <w:lang w:val="cs-CZ"/>
        </w:rPr>
        <w:t>ného systému. Povrchová úprava každého panelu: odstranitelná fólie s </w:t>
      </w:r>
      <w:proofErr w:type="spellStart"/>
      <w:r>
        <w:rPr>
          <w:rFonts w:ascii="Arial" w:hAnsi="Arial" w:cs="Arial"/>
          <w:lang w:val="cs-CZ"/>
        </w:rPr>
        <w:t>mikroperforací</w:t>
      </w:r>
      <w:proofErr w:type="spellEnd"/>
      <w:r>
        <w:rPr>
          <w:rFonts w:ascii="Arial" w:hAnsi="Arial" w:cs="Arial"/>
          <w:lang w:val="cs-CZ"/>
        </w:rPr>
        <w:t xml:space="preserve"> pro akustické panely, fólie je v místě spojování do úhlů (rohů) lehce lokálně opravitelná. Požární odolnost panelů je B2, fólie B1. Systém umožní snadnou „laickou“ montáž p</w:t>
      </w:r>
      <w:r>
        <w:rPr>
          <w:rFonts w:ascii="Arial" w:hAnsi="Arial" w:cs="Arial"/>
          <w:lang w:val="cs-CZ"/>
        </w:rPr>
        <w:t xml:space="preserve">racovníky muzea, nevyžaduje montáž odbornou firmou. Požadovaná povrchová úprava akustických výstavních stěn </w:t>
      </w:r>
      <w:proofErr w:type="spellStart"/>
      <w:r>
        <w:rPr>
          <w:rFonts w:ascii="Arial" w:hAnsi="Arial" w:cs="Arial"/>
          <w:lang w:val="cs-CZ"/>
        </w:rPr>
        <w:t>mila-wall</w:t>
      </w:r>
      <w:proofErr w:type="spellEnd"/>
      <w:r>
        <w:rPr>
          <w:rFonts w:ascii="Arial" w:hAnsi="Arial" w:cs="Arial"/>
          <w:lang w:val="cs-CZ"/>
        </w:rPr>
        <w:t xml:space="preserve"> je </w:t>
      </w:r>
      <w:proofErr w:type="spellStart"/>
      <w:r>
        <w:rPr>
          <w:rFonts w:ascii="Arial" w:hAnsi="Arial" w:cs="Arial"/>
          <w:lang w:val="cs-CZ"/>
        </w:rPr>
        <w:t>mila</w:t>
      </w:r>
      <w:proofErr w:type="spellEnd"/>
      <w:r>
        <w:rPr>
          <w:rFonts w:ascii="Arial" w:hAnsi="Arial" w:cs="Arial"/>
          <w:lang w:val="cs-CZ"/>
        </w:rPr>
        <w:t xml:space="preserve">-fix 12.690 / </w:t>
      </w:r>
      <w:proofErr w:type="spellStart"/>
      <w:r>
        <w:rPr>
          <w:rFonts w:ascii="Arial" w:hAnsi="Arial" w:cs="Arial"/>
          <w:lang w:val="cs-CZ"/>
        </w:rPr>
        <w:t>milament</w:t>
      </w:r>
      <w:proofErr w:type="spellEnd"/>
      <w:r>
        <w:rPr>
          <w:rFonts w:ascii="Arial" w:hAnsi="Arial" w:cs="Arial"/>
          <w:lang w:val="cs-CZ"/>
        </w:rPr>
        <w:t xml:space="preserve"> 3.690 v barvě odstínu RAL 1001 béžová. Rozpis specifikace zakázky dle jednotlivých druhů výrobků viz Příloha</w:t>
      </w:r>
      <w:r>
        <w:rPr>
          <w:rFonts w:ascii="Arial" w:hAnsi="Arial" w:cs="Arial"/>
          <w:lang w:val="cs-CZ"/>
        </w:rPr>
        <w:t xml:space="preserve"> č. 1, která je nedílnou součástí této Smlouvy.</w:t>
      </w:r>
    </w:p>
    <w:p w:rsidR="005F664B" w:rsidRDefault="005F664B">
      <w:pPr>
        <w:pStyle w:val="Odstavecseseznamem"/>
        <w:spacing w:after="0"/>
        <w:rPr>
          <w:rFonts w:ascii="Arial" w:hAnsi="Arial" w:cs="Arial"/>
          <w:lang w:val="cs-CZ"/>
        </w:rPr>
      </w:pPr>
    </w:p>
    <w:p w:rsidR="005F664B" w:rsidRDefault="000C549A">
      <w:pPr>
        <w:pStyle w:val="Odstavecseseznamem"/>
        <w:spacing w:after="0"/>
        <w:rPr>
          <w:rFonts w:ascii="Arial" w:hAnsi="Arial" w:cs="Arial"/>
          <w:lang w:val="cs-CZ"/>
        </w:rPr>
      </w:pPr>
      <w:r>
        <w:rPr>
          <w:rFonts w:ascii="Arial" w:hAnsi="Arial" w:cs="Arial"/>
          <w:lang w:val="cs-CZ"/>
        </w:rPr>
        <w:t>(Dále jen „movité věci“).</w:t>
      </w:r>
    </w:p>
    <w:p w:rsidR="005F664B" w:rsidRDefault="005F664B">
      <w:pPr>
        <w:pStyle w:val="Odstavecseseznamem"/>
        <w:spacing w:after="0"/>
        <w:rPr>
          <w:rFonts w:ascii="Arial" w:hAnsi="Arial" w:cs="Arial"/>
          <w:lang w:val="cs-CZ"/>
        </w:rPr>
      </w:pPr>
    </w:p>
    <w:p w:rsidR="005F664B" w:rsidRDefault="000C549A">
      <w:pPr>
        <w:pStyle w:val="Odstavecseseznamem"/>
        <w:spacing w:after="0"/>
        <w:rPr>
          <w:rFonts w:ascii="Arial" w:hAnsi="Arial" w:cs="Arial"/>
          <w:lang w:val="cs-CZ"/>
        </w:rPr>
      </w:pPr>
      <w:r>
        <w:rPr>
          <w:rFonts w:ascii="Arial" w:hAnsi="Arial" w:cs="Arial"/>
          <w:lang w:val="cs-CZ"/>
        </w:rPr>
        <w:t>Součástí dodávky movitých věcí je doprava do místa určení Kupujícího – Tábor, Žižkovo nám. 1. patro – a návod na montáž nabízeného samoobslužného výstavního systému. Speciální bedn</w:t>
      </w:r>
      <w:r>
        <w:rPr>
          <w:rFonts w:ascii="Arial" w:hAnsi="Arial" w:cs="Arial"/>
          <w:lang w:val="cs-CZ"/>
        </w:rPr>
        <w:t xml:space="preserve">a pro přepravu akustických výstavních panelů ve vertikální poloze je zapůjčena výrobcem panelů a zpáteční doprava bedny je zajištěna a hrazena Prodávajícím. </w:t>
      </w:r>
    </w:p>
    <w:p w:rsidR="005F664B" w:rsidRDefault="005F664B">
      <w:pPr>
        <w:spacing w:after="0"/>
        <w:rPr>
          <w:rFonts w:ascii="Arial" w:hAnsi="Arial" w:cs="Arial"/>
          <w:lang w:val="cs-CZ"/>
        </w:rPr>
      </w:pPr>
    </w:p>
    <w:p w:rsidR="005F664B" w:rsidRDefault="000C549A">
      <w:pPr>
        <w:pStyle w:val="Odstavecseseznamem"/>
        <w:numPr>
          <w:ilvl w:val="0"/>
          <w:numId w:val="1"/>
        </w:numPr>
        <w:spacing w:after="0"/>
        <w:rPr>
          <w:rFonts w:ascii="Arial" w:hAnsi="Arial" w:cs="Arial"/>
          <w:lang w:val="cs-CZ"/>
        </w:rPr>
      </w:pPr>
      <w:r>
        <w:rPr>
          <w:rFonts w:ascii="Arial" w:hAnsi="Arial" w:cs="Arial"/>
          <w:lang w:val="cs-CZ"/>
        </w:rPr>
        <w:t xml:space="preserve">Detailní specifikace movitých věcí je uvedena v nabídce Prodávajícího ze dne </w:t>
      </w:r>
      <w:proofErr w:type="gramStart"/>
      <w:r>
        <w:rPr>
          <w:rFonts w:ascii="Arial" w:hAnsi="Arial" w:cs="Arial"/>
          <w:lang w:val="cs-CZ"/>
        </w:rPr>
        <w:t>15.02.2018</w:t>
      </w:r>
      <w:proofErr w:type="gramEnd"/>
      <w:r>
        <w:rPr>
          <w:rFonts w:ascii="Arial" w:hAnsi="Arial" w:cs="Arial"/>
          <w:lang w:val="cs-CZ"/>
        </w:rPr>
        <w:t>, která tv</w:t>
      </w:r>
      <w:r>
        <w:rPr>
          <w:rFonts w:ascii="Arial" w:hAnsi="Arial" w:cs="Arial"/>
          <w:lang w:val="cs-CZ"/>
        </w:rPr>
        <w:t>oří Přílohu 1 této Smlouvy.</w:t>
      </w:r>
    </w:p>
    <w:p w:rsidR="005F664B" w:rsidRDefault="005F664B">
      <w:pPr>
        <w:spacing w:after="0"/>
        <w:ind w:left="360"/>
        <w:rPr>
          <w:rFonts w:ascii="Arial" w:hAnsi="Arial" w:cs="Arial"/>
          <w:lang w:val="cs-CZ"/>
        </w:rPr>
      </w:pPr>
    </w:p>
    <w:p w:rsidR="005F664B" w:rsidRDefault="000C549A">
      <w:pPr>
        <w:pStyle w:val="Odstavecseseznamem"/>
        <w:numPr>
          <w:ilvl w:val="0"/>
          <w:numId w:val="1"/>
        </w:numPr>
        <w:spacing w:after="0"/>
      </w:pPr>
      <w:r>
        <w:rPr>
          <w:rFonts w:ascii="Arial" w:hAnsi="Arial" w:cs="Arial"/>
          <w:lang w:val="cs-CZ"/>
        </w:rPr>
        <w:t>Prodávající podpisem Smlouvy převádí na Kupujícího vlastnické právo k movitým věcem a Kupující svým podpisem této Smlouvy movité věci do svého vlastnictví přijímá a zavazuje se zaplatit Prodávajícímu celkovou kupní cenu movitýc</w:t>
      </w:r>
      <w:r>
        <w:rPr>
          <w:rFonts w:ascii="Arial" w:hAnsi="Arial" w:cs="Arial"/>
          <w:lang w:val="cs-CZ"/>
        </w:rPr>
        <w:t>h věcí podrobně specifikovanou v čl. III. Smlouvy.</w:t>
      </w:r>
    </w:p>
    <w:p w:rsidR="005F664B" w:rsidRDefault="005F664B">
      <w:pPr>
        <w:pStyle w:val="Odstavecseseznamem"/>
        <w:spacing w:after="0"/>
        <w:ind w:left="1440"/>
        <w:rPr>
          <w:rFonts w:ascii="Arial" w:hAnsi="Arial" w:cs="Arial"/>
          <w:lang w:val="cs-CZ"/>
        </w:rPr>
      </w:pPr>
    </w:p>
    <w:p w:rsidR="005F664B" w:rsidRDefault="000C549A">
      <w:pPr>
        <w:keepNext/>
        <w:spacing w:after="0"/>
        <w:jc w:val="center"/>
      </w:pPr>
      <w:r>
        <w:rPr>
          <w:rFonts w:ascii="Arial" w:hAnsi="Arial" w:cs="Arial"/>
          <w:b/>
          <w:lang w:val="cs-CZ"/>
        </w:rPr>
        <w:t>III.</w:t>
      </w:r>
    </w:p>
    <w:p w:rsidR="005F664B" w:rsidRDefault="000C549A">
      <w:pPr>
        <w:keepNext/>
        <w:spacing w:after="0"/>
        <w:jc w:val="center"/>
        <w:rPr>
          <w:rFonts w:ascii="Arial" w:hAnsi="Arial" w:cs="Arial"/>
          <w:b/>
          <w:lang w:val="cs-CZ"/>
        </w:rPr>
      </w:pPr>
      <w:r>
        <w:rPr>
          <w:rFonts w:ascii="Arial" w:hAnsi="Arial" w:cs="Arial"/>
          <w:b/>
          <w:lang w:val="cs-CZ"/>
        </w:rPr>
        <w:t>Kupní cena, způsob úhrady</w:t>
      </w:r>
    </w:p>
    <w:p w:rsidR="005F664B" w:rsidRDefault="005F664B">
      <w:pPr>
        <w:keepNext/>
        <w:spacing w:after="0"/>
        <w:rPr>
          <w:rFonts w:ascii="Arial" w:hAnsi="Arial" w:cs="Arial"/>
          <w:b/>
          <w:lang w:val="cs-CZ"/>
        </w:rPr>
      </w:pPr>
    </w:p>
    <w:p w:rsidR="005F664B" w:rsidRDefault="000C549A">
      <w:pPr>
        <w:pStyle w:val="Odstavecseseznamem"/>
        <w:numPr>
          <w:ilvl w:val="0"/>
          <w:numId w:val="2"/>
        </w:numPr>
        <w:spacing w:after="0"/>
        <w:rPr>
          <w:rFonts w:ascii="Arial" w:hAnsi="Arial" w:cs="Arial"/>
          <w:lang w:val="cs-CZ"/>
        </w:rPr>
      </w:pPr>
      <w:r>
        <w:rPr>
          <w:rFonts w:ascii="Arial" w:hAnsi="Arial" w:cs="Arial"/>
          <w:lang w:val="cs-CZ"/>
        </w:rPr>
        <w:t xml:space="preserve">Celková kupní cena movitých věcí dle čl. II. Smlouvy činí celkem 198.312,00 Kč včetně DPH (slovy: jedno sto devadesát osm tisíc tři sta dvanáct korun). Cena bez DPH činí </w:t>
      </w:r>
      <w:r>
        <w:rPr>
          <w:rFonts w:ascii="Arial" w:hAnsi="Arial" w:cs="Arial"/>
          <w:lang w:val="cs-CZ"/>
        </w:rPr>
        <w:t>163.894,00 Kč (slovy: jedno sto šedesát tři tisíce osm set devadesát čtyři koruny), DPH ve výši 21% činí 34.417,74 Kč (slovy: třicet čtyři tisíce čtyři sta sedmnáct korun sedmdesát čtyři haléře), haléřové vyrovnání 0,26 Kč (slovy: dvacet šest haléřů).</w:t>
      </w:r>
    </w:p>
    <w:p w:rsidR="005F664B" w:rsidRDefault="005F664B">
      <w:pPr>
        <w:spacing w:after="0"/>
        <w:ind w:left="360"/>
        <w:rPr>
          <w:rFonts w:ascii="Arial" w:hAnsi="Arial" w:cs="Arial"/>
          <w:lang w:val="cs-CZ"/>
        </w:rPr>
      </w:pPr>
    </w:p>
    <w:p w:rsidR="005F664B" w:rsidRPr="001B2DB7" w:rsidRDefault="000C549A">
      <w:pPr>
        <w:pStyle w:val="Odstavecseseznamem"/>
        <w:numPr>
          <w:ilvl w:val="0"/>
          <w:numId w:val="2"/>
        </w:numPr>
        <w:spacing w:after="0"/>
        <w:rPr>
          <w:lang w:val="cs-CZ"/>
        </w:rPr>
      </w:pPr>
      <w:r>
        <w:rPr>
          <w:rFonts w:ascii="Arial" w:hAnsi="Arial" w:cs="Arial"/>
          <w:lang w:val="cs-CZ"/>
        </w:rPr>
        <w:lastRenderedPageBreak/>
        <w:t>Cel</w:t>
      </w:r>
      <w:r>
        <w:rPr>
          <w:rFonts w:ascii="Arial" w:hAnsi="Arial" w:cs="Arial"/>
          <w:lang w:val="cs-CZ"/>
        </w:rPr>
        <w:t>ková kupní cena movitých věcí obsahuje všechny související náklady Prodávajícího, tj. zejména dopravu do sídla Kupujícího.</w:t>
      </w:r>
    </w:p>
    <w:p w:rsidR="005F664B" w:rsidRDefault="005F664B">
      <w:pPr>
        <w:pStyle w:val="Odstavecseseznamem"/>
        <w:rPr>
          <w:rFonts w:ascii="Arial" w:hAnsi="Arial" w:cs="Arial"/>
          <w:lang w:val="cs-CZ"/>
        </w:rPr>
      </w:pPr>
    </w:p>
    <w:p w:rsidR="005F664B" w:rsidRPr="001B2DB7" w:rsidRDefault="000C549A">
      <w:pPr>
        <w:pStyle w:val="Odstavecseseznamem"/>
        <w:numPr>
          <w:ilvl w:val="0"/>
          <w:numId w:val="2"/>
        </w:numPr>
        <w:spacing w:after="0"/>
        <w:rPr>
          <w:lang w:val="cs-CZ"/>
        </w:rPr>
      </w:pPr>
      <w:r>
        <w:rPr>
          <w:rFonts w:ascii="Arial" w:hAnsi="Arial" w:cs="Arial"/>
          <w:lang w:val="cs-CZ"/>
        </w:rPr>
        <w:t>Celková kupní cena movitých věcí bude Kupujícím hrazena na základě faktury vystavené Prodávajícím po řádném předání a převzetí movit</w:t>
      </w:r>
      <w:r>
        <w:rPr>
          <w:rFonts w:ascii="Arial" w:hAnsi="Arial" w:cs="Arial"/>
          <w:lang w:val="cs-CZ"/>
        </w:rPr>
        <w:t>ých věcí. Splatnost daňového účetního dokladu je stanovena na 15 dní ode dne doručení Kupujícímu. Dnem úhrady je den odeslání celkové kupní ceny na účet Prodávajícího.</w:t>
      </w:r>
    </w:p>
    <w:p w:rsidR="005F664B" w:rsidRDefault="005F664B">
      <w:pPr>
        <w:pStyle w:val="Odstavecseseznamem"/>
        <w:spacing w:after="0"/>
        <w:ind w:left="1440"/>
        <w:rPr>
          <w:rFonts w:ascii="Arial" w:hAnsi="Arial" w:cs="Arial"/>
          <w:lang w:val="cs-CZ"/>
        </w:rPr>
      </w:pPr>
    </w:p>
    <w:p w:rsidR="005F664B" w:rsidRPr="001B2DB7" w:rsidRDefault="000C549A">
      <w:pPr>
        <w:pStyle w:val="Odstavecseseznamem"/>
        <w:numPr>
          <w:ilvl w:val="0"/>
          <w:numId w:val="2"/>
        </w:numPr>
        <w:spacing w:after="0"/>
        <w:rPr>
          <w:lang w:val="cs-CZ"/>
        </w:rPr>
      </w:pPr>
      <w:r>
        <w:rPr>
          <w:rFonts w:ascii="Arial" w:hAnsi="Arial" w:cs="Arial"/>
          <w:lang w:val="cs-CZ"/>
        </w:rPr>
        <w:t>Na základě doručené nabídky Prodávajícího je výše uvedená celková kupní cena movitých v</w:t>
      </w:r>
      <w:r>
        <w:rPr>
          <w:rFonts w:ascii="Arial" w:hAnsi="Arial" w:cs="Arial"/>
          <w:lang w:val="cs-CZ"/>
        </w:rPr>
        <w:t>ěcí maximální a nepřekročitelná.</w:t>
      </w:r>
    </w:p>
    <w:p w:rsidR="005F664B" w:rsidRDefault="005F664B">
      <w:pPr>
        <w:pStyle w:val="Odstavecseseznamem"/>
        <w:rPr>
          <w:rFonts w:ascii="Arial" w:hAnsi="Arial" w:cs="Arial"/>
          <w:lang w:val="cs-CZ"/>
        </w:rPr>
      </w:pPr>
    </w:p>
    <w:p w:rsidR="005F664B" w:rsidRDefault="000C549A">
      <w:pPr>
        <w:spacing w:after="0"/>
        <w:jc w:val="center"/>
      </w:pPr>
      <w:r>
        <w:rPr>
          <w:rFonts w:ascii="Arial" w:hAnsi="Arial" w:cs="Arial"/>
          <w:b/>
          <w:lang w:val="cs-CZ"/>
        </w:rPr>
        <w:t>IV.</w:t>
      </w:r>
    </w:p>
    <w:p w:rsidR="005F664B" w:rsidRDefault="000C549A">
      <w:pPr>
        <w:spacing w:after="0"/>
        <w:jc w:val="center"/>
        <w:rPr>
          <w:rFonts w:ascii="Arial" w:hAnsi="Arial" w:cs="Arial"/>
          <w:b/>
          <w:lang w:val="cs-CZ"/>
        </w:rPr>
      </w:pPr>
      <w:r>
        <w:rPr>
          <w:rFonts w:ascii="Arial" w:hAnsi="Arial" w:cs="Arial"/>
          <w:b/>
          <w:lang w:val="cs-CZ"/>
        </w:rPr>
        <w:t>Termín a místo plnění</w:t>
      </w:r>
    </w:p>
    <w:p w:rsidR="005F664B" w:rsidRDefault="005F664B">
      <w:pPr>
        <w:spacing w:after="0"/>
        <w:jc w:val="center"/>
        <w:rPr>
          <w:rFonts w:ascii="Arial" w:hAnsi="Arial" w:cs="Arial"/>
          <w:b/>
          <w:lang w:val="cs-CZ"/>
        </w:rPr>
      </w:pPr>
    </w:p>
    <w:p w:rsidR="005F664B" w:rsidRDefault="000C549A">
      <w:pPr>
        <w:pStyle w:val="Odstavecseseznamem"/>
        <w:numPr>
          <w:ilvl w:val="0"/>
          <w:numId w:val="3"/>
        </w:numPr>
        <w:spacing w:after="0"/>
        <w:rPr>
          <w:rFonts w:ascii="Arial" w:hAnsi="Arial" w:cs="Arial"/>
          <w:lang w:val="cs-CZ"/>
        </w:rPr>
      </w:pPr>
      <w:r>
        <w:rPr>
          <w:rFonts w:ascii="Arial" w:hAnsi="Arial" w:cs="Arial"/>
          <w:lang w:val="cs-CZ"/>
        </w:rPr>
        <w:t>Movité věci budou Prodávajícím dodány do místa určení Kupujícího – Tábor, Žižkovo nám. 1. patro. Veškeré náklady s dopravou nese Prodávající. Prodávající je povinen předem se seznámit s technický</w:t>
      </w:r>
      <w:r>
        <w:rPr>
          <w:rFonts w:ascii="Arial" w:hAnsi="Arial" w:cs="Arial"/>
          <w:lang w:val="cs-CZ"/>
        </w:rPr>
        <w:t>mi a dopravními podmínkami přepravy do místa určení Kupujícího, písemně sdělit Kupujícímu čas dodání, a to alespoň 3 pracovní dny předem.</w:t>
      </w:r>
    </w:p>
    <w:p w:rsidR="005F664B" w:rsidRDefault="005F664B">
      <w:pPr>
        <w:spacing w:after="0"/>
        <w:ind w:left="360"/>
        <w:rPr>
          <w:rFonts w:ascii="Arial" w:hAnsi="Arial" w:cs="Arial"/>
          <w:lang w:val="cs-CZ"/>
        </w:rPr>
      </w:pPr>
    </w:p>
    <w:p w:rsidR="005F664B" w:rsidRPr="001B2DB7" w:rsidRDefault="000C549A">
      <w:pPr>
        <w:pStyle w:val="Odstavecseseznamem"/>
        <w:numPr>
          <w:ilvl w:val="0"/>
          <w:numId w:val="3"/>
        </w:numPr>
        <w:spacing w:after="0"/>
        <w:rPr>
          <w:lang w:val="cs-CZ"/>
        </w:rPr>
      </w:pPr>
      <w:r>
        <w:rPr>
          <w:rFonts w:ascii="Arial" w:hAnsi="Arial" w:cs="Arial"/>
          <w:lang w:val="cs-CZ"/>
        </w:rPr>
        <w:t xml:space="preserve">Prodávající provede dodávku movitých věcí dle této Smlouvy do 5 týdnů od podpisu této Smlouvy, nejpozději však do </w:t>
      </w:r>
      <w:proofErr w:type="gramStart"/>
      <w:r>
        <w:rPr>
          <w:rFonts w:ascii="Arial" w:hAnsi="Arial" w:cs="Arial"/>
          <w:lang w:val="cs-CZ"/>
        </w:rPr>
        <w:t>11.</w:t>
      </w:r>
      <w:r>
        <w:rPr>
          <w:rFonts w:ascii="Arial" w:hAnsi="Arial" w:cs="Arial"/>
          <w:lang w:val="cs-CZ"/>
        </w:rPr>
        <w:t>04.2018</w:t>
      </w:r>
      <w:proofErr w:type="gramEnd"/>
      <w:r>
        <w:rPr>
          <w:rFonts w:ascii="Arial" w:hAnsi="Arial" w:cs="Arial"/>
          <w:lang w:val="cs-CZ"/>
        </w:rPr>
        <w:t>.</w:t>
      </w:r>
    </w:p>
    <w:p w:rsidR="005F664B" w:rsidRDefault="005F664B">
      <w:pPr>
        <w:pStyle w:val="Odstavecseseznamem"/>
        <w:rPr>
          <w:rFonts w:ascii="Arial" w:hAnsi="Arial" w:cs="Arial"/>
          <w:b/>
          <w:lang w:val="cs-CZ"/>
        </w:rPr>
      </w:pPr>
    </w:p>
    <w:p w:rsidR="005F664B" w:rsidRDefault="000C549A">
      <w:pPr>
        <w:spacing w:after="0"/>
        <w:jc w:val="center"/>
      </w:pPr>
      <w:r>
        <w:rPr>
          <w:rFonts w:ascii="Arial" w:hAnsi="Arial" w:cs="Arial"/>
          <w:b/>
          <w:lang w:val="cs-CZ"/>
        </w:rPr>
        <w:t>V.</w:t>
      </w:r>
    </w:p>
    <w:p w:rsidR="005F664B" w:rsidRDefault="000C549A">
      <w:pPr>
        <w:spacing w:after="0"/>
        <w:jc w:val="center"/>
        <w:rPr>
          <w:rFonts w:ascii="Arial" w:hAnsi="Arial" w:cs="Arial"/>
          <w:b/>
          <w:lang w:val="cs-CZ"/>
        </w:rPr>
      </w:pPr>
      <w:r>
        <w:rPr>
          <w:rFonts w:ascii="Arial" w:hAnsi="Arial" w:cs="Arial"/>
          <w:b/>
          <w:lang w:val="cs-CZ"/>
        </w:rPr>
        <w:t>Povinnosti Kupujícího</w:t>
      </w:r>
    </w:p>
    <w:p w:rsidR="005F664B" w:rsidRDefault="005F664B">
      <w:pPr>
        <w:spacing w:after="0"/>
        <w:rPr>
          <w:rFonts w:ascii="Arial" w:hAnsi="Arial" w:cs="Arial"/>
          <w:lang w:val="cs-CZ"/>
        </w:rPr>
      </w:pPr>
    </w:p>
    <w:p w:rsidR="005F664B" w:rsidRDefault="000C549A">
      <w:pPr>
        <w:pStyle w:val="Odstavecseseznamem"/>
        <w:numPr>
          <w:ilvl w:val="0"/>
          <w:numId w:val="4"/>
        </w:numPr>
        <w:spacing w:after="0"/>
        <w:rPr>
          <w:rFonts w:ascii="Arial" w:hAnsi="Arial" w:cs="Arial"/>
          <w:lang w:val="cs-CZ"/>
        </w:rPr>
      </w:pPr>
      <w:r>
        <w:rPr>
          <w:rFonts w:ascii="Arial" w:hAnsi="Arial" w:cs="Arial"/>
          <w:lang w:val="cs-CZ"/>
        </w:rPr>
        <w:t>Kupující se zavazuje poskytnout Prodávajícímu potřebnou součinnost nutnou pro provedení dodávky movitých věcí, zejména zajistí:</w:t>
      </w:r>
    </w:p>
    <w:p w:rsidR="005F664B" w:rsidRDefault="000C549A">
      <w:pPr>
        <w:pStyle w:val="Odstavecseseznamem"/>
        <w:numPr>
          <w:ilvl w:val="0"/>
          <w:numId w:val="5"/>
        </w:numPr>
        <w:spacing w:after="0"/>
        <w:rPr>
          <w:rFonts w:ascii="Arial" w:hAnsi="Arial" w:cs="Arial"/>
          <w:lang w:val="cs-CZ"/>
        </w:rPr>
      </w:pPr>
      <w:r>
        <w:rPr>
          <w:rFonts w:ascii="Arial" w:hAnsi="Arial" w:cs="Arial"/>
          <w:lang w:val="cs-CZ"/>
        </w:rPr>
        <w:t>místo na vyložení dodávky, možnost zastavení vozidla a bezproblémové vyložení nákladu</w:t>
      </w:r>
    </w:p>
    <w:p w:rsidR="005F664B" w:rsidRDefault="000C549A">
      <w:pPr>
        <w:pStyle w:val="Odstavecseseznamem"/>
        <w:numPr>
          <w:ilvl w:val="0"/>
          <w:numId w:val="5"/>
        </w:numPr>
        <w:spacing w:after="0"/>
        <w:rPr>
          <w:rFonts w:ascii="Arial" w:hAnsi="Arial" w:cs="Arial"/>
          <w:lang w:val="cs-CZ"/>
        </w:rPr>
      </w:pPr>
      <w:r>
        <w:rPr>
          <w:rFonts w:ascii="Arial" w:hAnsi="Arial" w:cs="Arial"/>
          <w:lang w:val="cs-CZ"/>
        </w:rPr>
        <w:t>pracovníky na vykládku a samotnou vykládku</w:t>
      </w:r>
    </w:p>
    <w:p w:rsidR="005F664B" w:rsidRDefault="005F664B">
      <w:pPr>
        <w:spacing w:after="0"/>
        <w:rPr>
          <w:rFonts w:ascii="Arial" w:hAnsi="Arial" w:cs="Arial"/>
          <w:highlight w:val="yellow"/>
          <w:lang w:val="cs-CZ"/>
        </w:rPr>
      </w:pPr>
    </w:p>
    <w:p w:rsidR="005F664B" w:rsidRDefault="000C549A">
      <w:pPr>
        <w:spacing w:after="0"/>
        <w:jc w:val="center"/>
      </w:pPr>
      <w:r>
        <w:rPr>
          <w:rFonts w:ascii="Arial" w:hAnsi="Arial" w:cs="Arial"/>
          <w:b/>
          <w:lang w:val="cs-CZ"/>
        </w:rPr>
        <w:t>VI.</w:t>
      </w:r>
    </w:p>
    <w:p w:rsidR="005F664B" w:rsidRDefault="000C549A">
      <w:pPr>
        <w:spacing w:after="0"/>
        <w:jc w:val="center"/>
        <w:rPr>
          <w:rFonts w:ascii="Arial" w:hAnsi="Arial" w:cs="Arial"/>
          <w:b/>
          <w:lang w:val="cs-CZ"/>
        </w:rPr>
      </w:pPr>
      <w:r>
        <w:rPr>
          <w:rFonts w:ascii="Arial" w:hAnsi="Arial" w:cs="Arial"/>
          <w:b/>
          <w:lang w:val="cs-CZ"/>
        </w:rPr>
        <w:t>Povinnosti Prodávajícího</w:t>
      </w:r>
    </w:p>
    <w:p w:rsidR="005F664B" w:rsidRDefault="005F664B">
      <w:pPr>
        <w:spacing w:after="0"/>
        <w:rPr>
          <w:rFonts w:ascii="Arial" w:hAnsi="Arial" w:cs="Arial"/>
          <w:b/>
          <w:lang w:val="cs-CZ"/>
        </w:rPr>
      </w:pPr>
    </w:p>
    <w:p w:rsidR="005F664B" w:rsidRDefault="000C549A">
      <w:pPr>
        <w:pStyle w:val="Odstavecseseznamem"/>
        <w:numPr>
          <w:ilvl w:val="0"/>
          <w:numId w:val="6"/>
        </w:numPr>
        <w:spacing w:after="0"/>
        <w:rPr>
          <w:rFonts w:ascii="Arial" w:hAnsi="Arial" w:cs="Arial"/>
          <w:lang w:val="cs-CZ"/>
        </w:rPr>
      </w:pPr>
      <w:r>
        <w:rPr>
          <w:rFonts w:ascii="Arial" w:hAnsi="Arial" w:cs="Arial"/>
          <w:lang w:val="cs-CZ"/>
        </w:rPr>
        <w:t>Prodávající se podpisem Smlouvy zavazuje dodat Kupujícímu návod na montáž a veškeré doklady potřebné pro užívání movitých věcí a pro převod vlastnického práva.</w:t>
      </w:r>
    </w:p>
    <w:p w:rsidR="005F664B" w:rsidRDefault="005F664B">
      <w:pPr>
        <w:spacing w:after="0"/>
        <w:ind w:left="360"/>
        <w:rPr>
          <w:rFonts w:ascii="Arial" w:hAnsi="Arial" w:cs="Arial"/>
          <w:lang w:val="cs-CZ"/>
        </w:rPr>
      </w:pPr>
    </w:p>
    <w:p w:rsidR="005F664B" w:rsidRDefault="000C549A">
      <w:pPr>
        <w:spacing w:after="0"/>
        <w:jc w:val="center"/>
        <w:rPr>
          <w:rFonts w:ascii="Arial" w:hAnsi="Arial" w:cs="Arial"/>
          <w:b/>
          <w:lang w:val="cs-CZ"/>
        </w:rPr>
      </w:pPr>
      <w:r>
        <w:rPr>
          <w:rFonts w:ascii="Arial" w:hAnsi="Arial" w:cs="Arial"/>
          <w:b/>
          <w:lang w:val="cs-CZ"/>
        </w:rPr>
        <w:t>VII.</w:t>
      </w:r>
    </w:p>
    <w:p w:rsidR="005F664B" w:rsidRDefault="000C549A">
      <w:pPr>
        <w:spacing w:after="0"/>
        <w:jc w:val="center"/>
        <w:rPr>
          <w:rFonts w:ascii="Arial" w:hAnsi="Arial" w:cs="Arial"/>
          <w:b/>
          <w:lang w:val="cs-CZ"/>
        </w:rPr>
      </w:pPr>
      <w:r>
        <w:rPr>
          <w:rFonts w:ascii="Arial" w:hAnsi="Arial" w:cs="Arial"/>
          <w:b/>
          <w:lang w:val="cs-CZ"/>
        </w:rPr>
        <w:t>Záruka za jakost</w:t>
      </w:r>
    </w:p>
    <w:p w:rsidR="005F664B" w:rsidRDefault="005F664B">
      <w:pPr>
        <w:spacing w:after="0"/>
        <w:rPr>
          <w:rFonts w:ascii="Arial" w:hAnsi="Arial" w:cs="Arial"/>
          <w:b/>
          <w:lang w:val="cs-CZ"/>
        </w:rPr>
      </w:pPr>
    </w:p>
    <w:p w:rsidR="005F664B" w:rsidRDefault="000C549A">
      <w:pPr>
        <w:pStyle w:val="Odstavecseseznamem"/>
        <w:numPr>
          <w:ilvl w:val="0"/>
          <w:numId w:val="7"/>
        </w:numPr>
        <w:spacing w:after="0"/>
        <w:ind w:left="360"/>
        <w:rPr>
          <w:rFonts w:ascii="Arial" w:hAnsi="Arial" w:cs="Arial"/>
          <w:lang w:val="cs-CZ"/>
        </w:rPr>
      </w:pPr>
      <w:r>
        <w:rPr>
          <w:rFonts w:ascii="Arial" w:hAnsi="Arial" w:cs="Arial"/>
          <w:lang w:val="cs-CZ"/>
        </w:rPr>
        <w:t>Prodávající poskytuje záruku za jakost na movitých věcech a za jejich bezvadnost v délce 4 let od jejich předání Kupujícímu, za podmínky, že s nimi bude patřičně a přiměřeně šetrně zacházeno a budou používány k určenému účelu. Během této lhůty je Prodáva</w:t>
      </w:r>
      <w:r>
        <w:rPr>
          <w:rFonts w:ascii="Arial" w:hAnsi="Arial" w:cs="Arial"/>
          <w:lang w:val="cs-CZ"/>
        </w:rPr>
        <w:t xml:space="preserve">jící povinen po výzvě Kupujícího do 48 hodin zahájit kroky k odstranění všech </w:t>
      </w:r>
      <w:r>
        <w:rPr>
          <w:rFonts w:ascii="Arial" w:hAnsi="Arial" w:cs="Arial"/>
          <w:lang w:val="cs-CZ"/>
        </w:rPr>
        <w:lastRenderedPageBreak/>
        <w:t>konstrukčních vad na movitých věcech. Tato záruka se nevztahuje na poškození povrchové fólie v důsledku běžného užívání.</w:t>
      </w:r>
    </w:p>
    <w:p w:rsidR="005F664B" w:rsidRDefault="005F664B">
      <w:pPr>
        <w:spacing w:after="0"/>
        <w:rPr>
          <w:rFonts w:ascii="Arial" w:hAnsi="Arial" w:cs="Arial"/>
          <w:lang w:val="cs-CZ"/>
        </w:rPr>
      </w:pPr>
    </w:p>
    <w:p w:rsidR="005F664B" w:rsidRDefault="005F664B">
      <w:pPr>
        <w:spacing w:after="0"/>
        <w:jc w:val="center"/>
        <w:rPr>
          <w:rFonts w:ascii="Arial" w:hAnsi="Arial" w:cs="Arial"/>
          <w:b/>
          <w:lang w:val="cs-CZ"/>
        </w:rPr>
      </w:pPr>
    </w:p>
    <w:p w:rsidR="005F664B" w:rsidRDefault="000C549A">
      <w:pPr>
        <w:spacing w:after="0"/>
        <w:jc w:val="center"/>
        <w:rPr>
          <w:rFonts w:ascii="Arial" w:hAnsi="Arial" w:cs="Arial"/>
          <w:b/>
          <w:lang w:val="cs-CZ"/>
        </w:rPr>
      </w:pPr>
      <w:r>
        <w:rPr>
          <w:rFonts w:ascii="Arial" w:hAnsi="Arial" w:cs="Arial"/>
          <w:b/>
          <w:lang w:val="cs-CZ"/>
        </w:rPr>
        <w:t>VIII.</w:t>
      </w:r>
    </w:p>
    <w:p w:rsidR="005F664B" w:rsidRDefault="000C549A">
      <w:pPr>
        <w:spacing w:after="0"/>
        <w:jc w:val="center"/>
        <w:rPr>
          <w:rFonts w:ascii="Arial" w:hAnsi="Arial" w:cs="Arial"/>
          <w:b/>
          <w:lang w:val="cs-CZ"/>
        </w:rPr>
      </w:pPr>
      <w:r>
        <w:rPr>
          <w:rFonts w:ascii="Arial" w:hAnsi="Arial" w:cs="Arial"/>
          <w:b/>
          <w:lang w:val="cs-CZ"/>
        </w:rPr>
        <w:t>Odstoupení od Smlouvy</w:t>
      </w:r>
    </w:p>
    <w:p w:rsidR="005F664B" w:rsidRDefault="005F664B">
      <w:pPr>
        <w:spacing w:after="0"/>
        <w:rPr>
          <w:rFonts w:ascii="Arial" w:hAnsi="Arial" w:cs="Arial"/>
          <w:b/>
          <w:lang w:val="cs-CZ"/>
        </w:rPr>
      </w:pPr>
    </w:p>
    <w:p w:rsidR="005F664B" w:rsidRDefault="000C549A">
      <w:pPr>
        <w:pStyle w:val="Odstavecseseznamem"/>
        <w:numPr>
          <w:ilvl w:val="0"/>
          <w:numId w:val="8"/>
        </w:numPr>
        <w:spacing w:after="0"/>
        <w:rPr>
          <w:rFonts w:ascii="Arial" w:hAnsi="Arial" w:cs="Arial"/>
          <w:lang w:val="cs-CZ"/>
        </w:rPr>
      </w:pPr>
      <w:r>
        <w:rPr>
          <w:rFonts w:ascii="Arial" w:hAnsi="Arial" w:cs="Arial"/>
          <w:lang w:val="cs-CZ"/>
        </w:rPr>
        <w:t>Kupující je oprávněn od Sm</w:t>
      </w:r>
      <w:r>
        <w:rPr>
          <w:rFonts w:ascii="Arial" w:hAnsi="Arial" w:cs="Arial"/>
          <w:lang w:val="cs-CZ"/>
        </w:rPr>
        <w:t>louvy okamžitě odstoupit v případě podstatného porušení povinnosti ze strany Prodávajícího. Podstatným porušením ze strany Prodávajícího se pro účely Smlouvy rozumí zejména:</w:t>
      </w:r>
    </w:p>
    <w:p w:rsidR="005F664B" w:rsidRDefault="000C549A">
      <w:pPr>
        <w:pStyle w:val="Odstavecseseznamem"/>
        <w:numPr>
          <w:ilvl w:val="0"/>
          <w:numId w:val="9"/>
        </w:numPr>
        <w:spacing w:after="0"/>
        <w:rPr>
          <w:rFonts w:ascii="Arial" w:hAnsi="Arial" w:cs="Arial"/>
          <w:lang w:val="cs-CZ"/>
        </w:rPr>
      </w:pPr>
      <w:r>
        <w:rPr>
          <w:rFonts w:ascii="Arial" w:hAnsi="Arial" w:cs="Arial"/>
          <w:lang w:val="cs-CZ"/>
        </w:rPr>
        <w:t>Prodávající je v prodlení s plněním svého závazku dle čl. IV. Smlouvy (tj. nedodrž</w:t>
      </w:r>
      <w:r>
        <w:rPr>
          <w:rFonts w:ascii="Arial" w:hAnsi="Arial" w:cs="Arial"/>
          <w:lang w:val="cs-CZ"/>
        </w:rPr>
        <w:t>í termín dodání movitých věcí Kupujícímu).</w:t>
      </w:r>
    </w:p>
    <w:p w:rsidR="005F664B" w:rsidRDefault="000C549A">
      <w:pPr>
        <w:pStyle w:val="Odstavecseseznamem"/>
        <w:numPr>
          <w:ilvl w:val="0"/>
          <w:numId w:val="9"/>
        </w:numPr>
        <w:spacing w:after="0"/>
        <w:rPr>
          <w:rFonts w:ascii="Arial" w:hAnsi="Arial" w:cs="Arial"/>
          <w:lang w:val="cs-CZ"/>
        </w:rPr>
      </w:pPr>
      <w:r>
        <w:rPr>
          <w:rFonts w:ascii="Arial" w:hAnsi="Arial" w:cs="Arial"/>
          <w:lang w:val="cs-CZ"/>
        </w:rPr>
        <w:t>Vady na movitých věcech, které brání jejich řádnému užívání Kupujícím.</w:t>
      </w:r>
    </w:p>
    <w:p w:rsidR="005F664B" w:rsidRDefault="000C549A">
      <w:pPr>
        <w:pStyle w:val="Odstavecseseznamem"/>
        <w:numPr>
          <w:ilvl w:val="0"/>
          <w:numId w:val="9"/>
        </w:numPr>
        <w:spacing w:after="0"/>
        <w:rPr>
          <w:rFonts w:ascii="Arial" w:hAnsi="Arial" w:cs="Arial"/>
          <w:lang w:val="cs-CZ"/>
        </w:rPr>
      </w:pPr>
      <w:r>
        <w:rPr>
          <w:rFonts w:ascii="Arial" w:hAnsi="Arial" w:cs="Arial"/>
          <w:lang w:val="cs-CZ"/>
        </w:rPr>
        <w:t>Dodané movité věci nemají parametry dohodnuté v této Smlouvě a její Příloze č. 1.</w:t>
      </w:r>
    </w:p>
    <w:p w:rsidR="005F664B" w:rsidRDefault="005F664B">
      <w:pPr>
        <w:spacing w:after="0"/>
        <w:rPr>
          <w:rFonts w:ascii="Arial" w:hAnsi="Arial" w:cs="Arial"/>
          <w:lang w:val="cs-CZ"/>
        </w:rPr>
      </w:pPr>
    </w:p>
    <w:p w:rsidR="005F664B" w:rsidRDefault="000C549A">
      <w:pPr>
        <w:pStyle w:val="Odstavecseseznamem"/>
        <w:numPr>
          <w:ilvl w:val="0"/>
          <w:numId w:val="8"/>
        </w:numPr>
        <w:spacing w:after="0"/>
        <w:rPr>
          <w:rFonts w:ascii="Arial" w:hAnsi="Arial" w:cs="Arial"/>
          <w:lang w:val="cs-CZ"/>
        </w:rPr>
      </w:pPr>
      <w:r>
        <w:rPr>
          <w:rFonts w:ascii="Arial" w:hAnsi="Arial" w:cs="Arial"/>
          <w:lang w:val="cs-CZ"/>
        </w:rPr>
        <w:t xml:space="preserve">Odstoupení od Smlouvy ze strany Kupujícího je účinné </w:t>
      </w:r>
      <w:r>
        <w:rPr>
          <w:rFonts w:ascii="Arial" w:hAnsi="Arial" w:cs="Arial"/>
          <w:lang w:val="cs-CZ"/>
        </w:rPr>
        <w:t xml:space="preserve">okamžikem jeho doručení Prodávajícímu. Smluvní strany se dohodly, že nebude-li možné </w:t>
      </w:r>
      <w:proofErr w:type="gramStart"/>
      <w:r>
        <w:rPr>
          <w:rFonts w:ascii="Arial" w:hAnsi="Arial" w:cs="Arial"/>
          <w:lang w:val="cs-CZ"/>
        </w:rPr>
        <w:t>Prodávajícímu</w:t>
      </w:r>
      <w:proofErr w:type="gramEnd"/>
      <w:r>
        <w:rPr>
          <w:rFonts w:ascii="Arial" w:hAnsi="Arial" w:cs="Arial"/>
          <w:lang w:val="cs-CZ"/>
        </w:rPr>
        <w:t xml:space="preserve"> toto odstoupení od Smlouvy doručit, považuje se za den doručení odstoupení od Smlouvy ze strany Kupujícího třetí den po prokazatelném odeslání tohoto odstoup</w:t>
      </w:r>
      <w:r>
        <w:rPr>
          <w:rFonts w:ascii="Arial" w:hAnsi="Arial" w:cs="Arial"/>
          <w:lang w:val="cs-CZ"/>
        </w:rPr>
        <w:t>ení Kupujícím na adresu sídla Prodávajícího uvedenou shora.</w:t>
      </w:r>
    </w:p>
    <w:p w:rsidR="005F664B" w:rsidRDefault="005F664B">
      <w:pPr>
        <w:spacing w:after="0"/>
        <w:ind w:left="360"/>
        <w:rPr>
          <w:rFonts w:ascii="Arial" w:hAnsi="Arial" w:cs="Arial"/>
          <w:lang w:val="cs-CZ"/>
        </w:rPr>
      </w:pPr>
    </w:p>
    <w:p w:rsidR="005F664B" w:rsidRDefault="000C549A">
      <w:pPr>
        <w:pStyle w:val="Odstavecseseznamem"/>
        <w:numPr>
          <w:ilvl w:val="0"/>
          <w:numId w:val="8"/>
        </w:numPr>
        <w:spacing w:after="0"/>
        <w:rPr>
          <w:rFonts w:ascii="Arial" w:hAnsi="Arial" w:cs="Arial"/>
          <w:lang w:val="cs-CZ"/>
        </w:rPr>
      </w:pPr>
      <w:r>
        <w:rPr>
          <w:rFonts w:ascii="Arial" w:hAnsi="Arial" w:cs="Arial"/>
          <w:lang w:val="cs-CZ"/>
        </w:rPr>
        <w:t>Podstatným porušením povinností ze strany Kupujícího se pro účely Smlouvy rozumí: Kupující je i přes předchozí výzvu k nápravě ve stanoveném termínu v prodlení s plněním svého závazku dle čl. III</w:t>
      </w:r>
      <w:r>
        <w:rPr>
          <w:rFonts w:ascii="Arial" w:hAnsi="Arial" w:cs="Arial"/>
          <w:lang w:val="cs-CZ"/>
        </w:rPr>
        <w:t>. Smlouvy (tj. nedodrží termín splatnosti faktury Prodávajícího) o více než 15 dní.</w:t>
      </w:r>
    </w:p>
    <w:p w:rsidR="005F664B" w:rsidRDefault="005F664B">
      <w:pPr>
        <w:ind w:left="360"/>
        <w:rPr>
          <w:rFonts w:ascii="Arial" w:hAnsi="Arial" w:cs="Arial"/>
          <w:lang w:val="cs-CZ"/>
        </w:rPr>
      </w:pPr>
    </w:p>
    <w:p w:rsidR="005F664B" w:rsidRDefault="000C549A">
      <w:pPr>
        <w:keepNext/>
        <w:spacing w:after="0"/>
        <w:jc w:val="center"/>
      </w:pPr>
      <w:r>
        <w:rPr>
          <w:rFonts w:ascii="Arial" w:hAnsi="Arial" w:cs="Arial"/>
          <w:b/>
          <w:lang w:val="cs-CZ"/>
        </w:rPr>
        <w:t>IX.</w:t>
      </w:r>
    </w:p>
    <w:p w:rsidR="005F664B" w:rsidRDefault="000C549A">
      <w:pPr>
        <w:keepNext/>
        <w:spacing w:after="0"/>
        <w:jc w:val="center"/>
        <w:rPr>
          <w:rFonts w:ascii="Arial" w:hAnsi="Arial" w:cs="Arial"/>
          <w:b/>
          <w:lang w:val="cs-CZ"/>
        </w:rPr>
      </w:pPr>
      <w:r>
        <w:rPr>
          <w:rFonts w:ascii="Arial" w:hAnsi="Arial" w:cs="Arial"/>
          <w:b/>
          <w:lang w:val="cs-CZ"/>
        </w:rPr>
        <w:t>Sankce</w:t>
      </w:r>
    </w:p>
    <w:p w:rsidR="005F664B" w:rsidRDefault="005F664B">
      <w:pPr>
        <w:keepNext/>
        <w:spacing w:after="0"/>
        <w:jc w:val="center"/>
        <w:rPr>
          <w:rFonts w:ascii="Arial" w:hAnsi="Arial" w:cs="Arial"/>
          <w:b/>
          <w:lang w:val="cs-CZ"/>
        </w:rPr>
      </w:pPr>
    </w:p>
    <w:p w:rsidR="005F664B" w:rsidRDefault="000C549A">
      <w:pPr>
        <w:pStyle w:val="Odstavecseseznamem"/>
        <w:numPr>
          <w:ilvl w:val="0"/>
          <w:numId w:val="10"/>
        </w:numPr>
        <w:spacing w:after="0"/>
        <w:rPr>
          <w:rFonts w:ascii="Arial" w:hAnsi="Arial" w:cs="Arial"/>
          <w:lang w:val="cs-CZ"/>
        </w:rPr>
      </w:pPr>
      <w:r>
        <w:rPr>
          <w:rFonts w:ascii="Arial" w:hAnsi="Arial" w:cs="Arial"/>
          <w:lang w:val="cs-CZ"/>
        </w:rPr>
        <w:t>V případě nedodržení termínu plnění sjednaného dle čl. IV. Smlouvy Prodávajícím je Kupující oprávněn uplatňovat vůči Prodávajícímu smluvní pokutu ve výši 1 pro</w:t>
      </w:r>
      <w:r>
        <w:rPr>
          <w:rFonts w:ascii="Arial" w:hAnsi="Arial" w:cs="Arial"/>
          <w:lang w:val="cs-CZ"/>
        </w:rPr>
        <w:t>mile z celkové ceny movitých věcí za každý započatý den prodlení počínaje sjednaným dnem dodání dle čl. IV. Smlouvy. Smluvní pokuta bude odečtena od fakturované kupní ceny. Právo na náhradu škody tím není dotčeno.</w:t>
      </w:r>
    </w:p>
    <w:p w:rsidR="005F664B" w:rsidRDefault="005F664B">
      <w:pPr>
        <w:spacing w:after="0"/>
        <w:ind w:left="360"/>
        <w:rPr>
          <w:rFonts w:ascii="Arial" w:hAnsi="Arial" w:cs="Arial"/>
          <w:lang w:val="cs-CZ"/>
        </w:rPr>
      </w:pPr>
    </w:p>
    <w:p w:rsidR="005F664B" w:rsidRDefault="000C549A">
      <w:pPr>
        <w:pStyle w:val="Odstavecseseznamem"/>
        <w:numPr>
          <w:ilvl w:val="0"/>
          <w:numId w:val="10"/>
        </w:numPr>
        <w:spacing w:after="0"/>
        <w:rPr>
          <w:rFonts w:ascii="Arial" w:hAnsi="Arial" w:cs="Arial"/>
          <w:lang w:val="cs-CZ"/>
        </w:rPr>
      </w:pPr>
      <w:r>
        <w:rPr>
          <w:rFonts w:ascii="Arial" w:hAnsi="Arial" w:cs="Arial"/>
          <w:lang w:val="cs-CZ"/>
        </w:rPr>
        <w:t>V případě nedodržení termínu plnění dle č</w:t>
      </w:r>
      <w:r>
        <w:rPr>
          <w:rFonts w:ascii="Arial" w:hAnsi="Arial" w:cs="Arial"/>
          <w:lang w:val="cs-CZ"/>
        </w:rPr>
        <w:t>l. III. Smlouvy Kupujícím je Prodávající oprávněn uplatňovat vůči Kupujícímu smluvní pokutu ve výši 1 promile z neuhrazené částky ceny movité věci za každý započatý den prodlení.</w:t>
      </w:r>
    </w:p>
    <w:p w:rsidR="005F664B" w:rsidRDefault="005F664B">
      <w:pPr>
        <w:pStyle w:val="Odstavecseseznamem"/>
        <w:rPr>
          <w:rFonts w:ascii="Arial" w:hAnsi="Arial" w:cs="Arial"/>
          <w:lang w:val="cs-CZ"/>
        </w:rPr>
      </w:pPr>
    </w:p>
    <w:p w:rsidR="005F664B" w:rsidRDefault="000C549A">
      <w:pPr>
        <w:pStyle w:val="Odstavecseseznamem"/>
        <w:numPr>
          <w:ilvl w:val="0"/>
          <w:numId w:val="10"/>
        </w:numPr>
        <w:spacing w:after="0"/>
        <w:rPr>
          <w:rFonts w:ascii="Arial" w:hAnsi="Arial" w:cs="Arial"/>
          <w:lang w:val="cs-CZ"/>
        </w:rPr>
      </w:pPr>
      <w:r>
        <w:rPr>
          <w:rFonts w:ascii="Arial" w:hAnsi="Arial" w:cs="Arial"/>
          <w:lang w:val="cs-CZ"/>
        </w:rPr>
        <w:t>Smluvní strany výslovně ujednaly, že zaplacení smluvní pokuty nijak nedopadá</w:t>
      </w:r>
      <w:r>
        <w:rPr>
          <w:rFonts w:ascii="Arial" w:hAnsi="Arial" w:cs="Arial"/>
          <w:lang w:val="cs-CZ"/>
        </w:rPr>
        <w:t xml:space="preserve"> na případný nárok na náhradu škody vzniklé v důsledku porušení Smlouvy, tedy, že ustanovení § 2050 Občanského zákoníku se ve vztahu mezi Smluvními stranami neuplatní.</w:t>
      </w:r>
    </w:p>
    <w:p w:rsidR="005F664B" w:rsidRDefault="005F664B">
      <w:pPr>
        <w:ind w:left="360"/>
        <w:rPr>
          <w:rFonts w:ascii="Arial" w:hAnsi="Arial" w:cs="Arial"/>
          <w:lang w:val="cs-CZ"/>
        </w:rPr>
      </w:pPr>
    </w:p>
    <w:p w:rsidR="005F664B" w:rsidRDefault="000C549A">
      <w:pPr>
        <w:keepNext/>
        <w:spacing w:after="0"/>
        <w:jc w:val="center"/>
      </w:pPr>
      <w:r>
        <w:rPr>
          <w:rFonts w:ascii="Arial" w:hAnsi="Arial" w:cs="Arial"/>
          <w:b/>
          <w:lang w:val="cs-CZ"/>
        </w:rPr>
        <w:t>IX.</w:t>
      </w:r>
    </w:p>
    <w:p w:rsidR="005F664B" w:rsidRDefault="000C549A">
      <w:pPr>
        <w:spacing w:after="0"/>
        <w:jc w:val="center"/>
        <w:rPr>
          <w:rFonts w:ascii="Arial" w:hAnsi="Arial" w:cs="Arial"/>
          <w:b/>
          <w:lang w:val="cs-CZ"/>
        </w:rPr>
      </w:pPr>
      <w:r>
        <w:rPr>
          <w:rFonts w:ascii="Arial" w:hAnsi="Arial" w:cs="Arial"/>
          <w:b/>
          <w:lang w:val="cs-CZ"/>
        </w:rPr>
        <w:t>Závěrečná ustanovení</w:t>
      </w:r>
    </w:p>
    <w:p w:rsidR="005F664B" w:rsidRDefault="005F664B">
      <w:pPr>
        <w:spacing w:after="0"/>
        <w:rPr>
          <w:rFonts w:ascii="Arial" w:hAnsi="Arial" w:cs="Arial"/>
          <w:b/>
          <w:lang w:val="cs-CZ"/>
        </w:rPr>
      </w:pPr>
    </w:p>
    <w:p w:rsidR="005F664B" w:rsidRPr="001B2DB7" w:rsidRDefault="000C549A">
      <w:pPr>
        <w:pStyle w:val="Odstavecseseznamem"/>
        <w:numPr>
          <w:ilvl w:val="0"/>
          <w:numId w:val="11"/>
        </w:numPr>
        <w:spacing w:after="0"/>
        <w:rPr>
          <w:lang w:val="cs-CZ"/>
        </w:rPr>
      </w:pPr>
      <w:r>
        <w:rPr>
          <w:rFonts w:ascii="Arial" w:hAnsi="Arial" w:cs="Arial"/>
          <w:lang w:val="cs-CZ"/>
        </w:rPr>
        <w:t>Prodávající bere na vědomí, že Kupující jakožto státní příspě</w:t>
      </w:r>
      <w:r>
        <w:rPr>
          <w:rFonts w:ascii="Arial" w:hAnsi="Arial" w:cs="Arial"/>
          <w:lang w:val="cs-CZ"/>
        </w:rPr>
        <w:t>vková organizace je podle Zákona č. 340/2015 Sb., o zvláštních podmínkách účinnosti některých smluv, uveřejňování těchto smluv a o registru smluv povinen uveřejňovat některé smlouvy v registru smluv. Tato Smlouva nabývá platnosti dnem podpisu oprávněných z</w:t>
      </w:r>
      <w:r>
        <w:rPr>
          <w:rFonts w:ascii="Arial" w:hAnsi="Arial" w:cs="Arial"/>
          <w:lang w:val="cs-CZ"/>
        </w:rPr>
        <w:t>ástupců Smluvních stran a účinnosti dnem následného uveřejnění v registru smluv. Uveřejnění této Smlouvy v registru smluv v souladu s citovaným zákonem zajistí Kupující.</w:t>
      </w:r>
    </w:p>
    <w:p w:rsidR="005F664B" w:rsidRDefault="005F664B">
      <w:pPr>
        <w:spacing w:after="0"/>
        <w:ind w:left="360"/>
        <w:rPr>
          <w:rFonts w:ascii="Arial" w:hAnsi="Arial" w:cs="Arial"/>
          <w:lang w:val="cs-CZ"/>
        </w:rPr>
      </w:pPr>
    </w:p>
    <w:p w:rsidR="005F664B" w:rsidRPr="001B2DB7" w:rsidRDefault="000C549A">
      <w:pPr>
        <w:pStyle w:val="Odstavecseseznamem"/>
        <w:numPr>
          <w:ilvl w:val="0"/>
          <w:numId w:val="11"/>
        </w:numPr>
        <w:spacing w:after="0"/>
        <w:rPr>
          <w:lang w:val="cs-CZ"/>
        </w:rPr>
      </w:pPr>
      <w:r>
        <w:rPr>
          <w:rFonts w:ascii="Arial" w:hAnsi="Arial" w:cs="Arial"/>
          <w:lang w:val="cs-CZ"/>
        </w:rPr>
        <w:t>Smlouvu lze měnit a doplňovat pouze číslovanými písemnými dodatky schválenými oběma S</w:t>
      </w:r>
      <w:r>
        <w:rPr>
          <w:rFonts w:ascii="Arial" w:hAnsi="Arial" w:cs="Arial"/>
          <w:lang w:val="cs-CZ"/>
        </w:rPr>
        <w:t>mluvními stranami.</w:t>
      </w:r>
    </w:p>
    <w:p w:rsidR="005F664B" w:rsidRDefault="005F664B">
      <w:pPr>
        <w:pStyle w:val="Odstavecseseznamem"/>
        <w:spacing w:after="0"/>
        <w:ind w:left="1440"/>
        <w:rPr>
          <w:rFonts w:ascii="Arial" w:hAnsi="Arial" w:cs="Arial"/>
          <w:lang w:val="cs-CZ"/>
        </w:rPr>
      </w:pPr>
    </w:p>
    <w:p w:rsidR="005F664B" w:rsidRPr="001B2DB7" w:rsidRDefault="000C549A">
      <w:pPr>
        <w:pStyle w:val="Odstavecseseznamem"/>
        <w:numPr>
          <w:ilvl w:val="0"/>
          <w:numId w:val="11"/>
        </w:numPr>
        <w:spacing w:after="0"/>
        <w:rPr>
          <w:lang w:val="cs-CZ"/>
        </w:rPr>
      </w:pPr>
      <w:r>
        <w:rPr>
          <w:rFonts w:ascii="Arial" w:hAnsi="Arial" w:cs="Arial"/>
          <w:lang w:val="cs-CZ"/>
        </w:rPr>
        <w:t>Smlouva je vyhotovena ve dvou originálech. Kupující obdrží jedno a Prodávající jedno vyhotovení.</w:t>
      </w:r>
    </w:p>
    <w:p w:rsidR="005F664B" w:rsidRDefault="005F664B">
      <w:pPr>
        <w:pStyle w:val="Odstavecseseznamem"/>
        <w:spacing w:after="0"/>
        <w:ind w:left="1440"/>
        <w:rPr>
          <w:rFonts w:ascii="Arial" w:hAnsi="Arial" w:cs="Arial"/>
          <w:lang w:val="cs-CZ"/>
        </w:rPr>
      </w:pPr>
    </w:p>
    <w:p w:rsidR="005F664B" w:rsidRDefault="000C549A">
      <w:pPr>
        <w:pStyle w:val="Odstavecseseznamem"/>
        <w:numPr>
          <w:ilvl w:val="0"/>
          <w:numId w:val="11"/>
        </w:numPr>
        <w:spacing w:after="0"/>
      </w:pPr>
      <w:r>
        <w:rPr>
          <w:rFonts w:ascii="Arial" w:hAnsi="Arial" w:cs="Arial"/>
          <w:lang w:val="cs-CZ"/>
        </w:rPr>
        <w:t xml:space="preserve">Smluvní strany jsou se zněním této Smlouvy seznámeny, souhlasí s ní a prohlašují, že nebyla uzavřena v tísni nebo za jinak jednostranně </w:t>
      </w:r>
      <w:r>
        <w:rPr>
          <w:rFonts w:ascii="Arial" w:hAnsi="Arial" w:cs="Arial"/>
          <w:lang w:val="cs-CZ"/>
        </w:rPr>
        <w:t>nepříznivých podmínek. To stvrzují svými podpisy.</w:t>
      </w:r>
    </w:p>
    <w:p w:rsidR="005F664B" w:rsidRDefault="005F664B">
      <w:pPr>
        <w:pStyle w:val="Odstavecseseznamem"/>
        <w:rPr>
          <w:rFonts w:ascii="Arial" w:hAnsi="Arial" w:cs="Arial"/>
          <w:lang w:val="cs-CZ"/>
        </w:rPr>
      </w:pPr>
    </w:p>
    <w:p w:rsidR="005F664B" w:rsidRDefault="005F664B">
      <w:pPr>
        <w:spacing w:after="0"/>
        <w:rPr>
          <w:rFonts w:ascii="Arial" w:hAnsi="Arial" w:cs="Arial"/>
          <w:lang w:val="cs-CZ"/>
        </w:rPr>
      </w:pPr>
    </w:p>
    <w:p w:rsidR="005F664B" w:rsidRDefault="000C549A">
      <w:pPr>
        <w:spacing w:after="0"/>
        <w:rPr>
          <w:rFonts w:ascii="Arial" w:hAnsi="Arial" w:cs="Arial"/>
          <w:lang w:val="cs-CZ"/>
        </w:rPr>
      </w:pPr>
      <w:r>
        <w:rPr>
          <w:rFonts w:ascii="Arial" w:hAnsi="Arial" w:cs="Arial"/>
          <w:lang w:val="cs-CZ"/>
        </w:rPr>
        <w:t>v Táboře</w:t>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t>v Praze</w:t>
      </w:r>
    </w:p>
    <w:p w:rsidR="005F664B" w:rsidRDefault="000C549A">
      <w:pPr>
        <w:spacing w:after="0"/>
        <w:rPr>
          <w:rFonts w:ascii="Arial" w:hAnsi="Arial" w:cs="Arial"/>
          <w:lang w:val="cs-CZ"/>
        </w:rPr>
      </w:pPr>
      <w:r>
        <w:rPr>
          <w:rFonts w:ascii="Arial" w:hAnsi="Arial" w:cs="Arial"/>
          <w:lang w:val="cs-CZ"/>
        </w:rPr>
        <w:t>dne</w:t>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proofErr w:type="spellStart"/>
      <w:r>
        <w:rPr>
          <w:rFonts w:ascii="Arial" w:hAnsi="Arial" w:cs="Arial"/>
          <w:lang w:val="cs-CZ"/>
        </w:rPr>
        <w:t>dne</w:t>
      </w:r>
      <w:proofErr w:type="spellEnd"/>
    </w:p>
    <w:p w:rsidR="005F664B" w:rsidRDefault="005F664B">
      <w:pPr>
        <w:spacing w:after="0"/>
        <w:rPr>
          <w:rFonts w:ascii="Arial" w:hAnsi="Arial" w:cs="Arial"/>
          <w:lang w:val="cs-CZ"/>
        </w:rPr>
      </w:pPr>
    </w:p>
    <w:p w:rsidR="005F664B" w:rsidRDefault="005F664B">
      <w:pPr>
        <w:spacing w:after="0"/>
        <w:rPr>
          <w:rFonts w:ascii="Arial" w:hAnsi="Arial" w:cs="Arial"/>
          <w:lang w:val="cs-CZ"/>
        </w:rPr>
      </w:pPr>
    </w:p>
    <w:p w:rsidR="005F664B" w:rsidRDefault="005F664B">
      <w:pPr>
        <w:spacing w:after="0"/>
        <w:rPr>
          <w:rFonts w:ascii="Arial" w:hAnsi="Arial" w:cs="Arial"/>
          <w:lang w:val="cs-CZ"/>
        </w:rPr>
      </w:pPr>
    </w:p>
    <w:p w:rsidR="005F664B" w:rsidRDefault="005F664B">
      <w:pPr>
        <w:spacing w:after="0"/>
        <w:rPr>
          <w:rFonts w:ascii="Arial" w:hAnsi="Arial" w:cs="Arial"/>
          <w:lang w:val="cs-CZ"/>
        </w:rPr>
      </w:pPr>
    </w:p>
    <w:p w:rsidR="005F664B" w:rsidRDefault="005F664B">
      <w:pPr>
        <w:spacing w:after="0"/>
        <w:rPr>
          <w:rFonts w:ascii="Arial" w:hAnsi="Arial" w:cs="Arial"/>
          <w:lang w:val="cs-CZ"/>
        </w:rPr>
      </w:pPr>
    </w:p>
    <w:p w:rsidR="005F664B" w:rsidRDefault="000C549A">
      <w:pPr>
        <w:spacing w:after="0"/>
        <w:rPr>
          <w:rFonts w:ascii="Arial" w:hAnsi="Arial" w:cs="Arial"/>
          <w:i/>
          <w:lang w:val="cs-CZ"/>
        </w:rPr>
      </w:pPr>
      <w:r>
        <w:rPr>
          <w:rFonts w:ascii="Arial" w:hAnsi="Arial" w:cs="Arial"/>
          <w:i/>
          <w:lang w:val="cs-CZ"/>
        </w:rPr>
        <w:t>/razítko/</w:t>
      </w:r>
      <w:r>
        <w:rPr>
          <w:rFonts w:ascii="Arial" w:hAnsi="Arial" w:cs="Arial"/>
          <w:i/>
          <w:lang w:val="cs-CZ"/>
        </w:rPr>
        <w:tab/>
      </w:r>
      <w:r>
        <w:rPr>
          <w:rFonts w:ascii="Arial" w:hAnsi="Arial" w:cs="Arial"/>
          <w:i/>
          <w:lang w:val="cs-CZ"/>
        </w:rPr>
        <w:tab/>
      </w:r>
      <w:r>
        <w:rPr>
          <w:rFonts w:ascii="Arial" w:hAnsi="Arial" w:cs="Arial"/>
          <w:i/>
          <w:lang w:val="cs-CZ"/>
        </w:rPr>
        <w:tab/>
      </w:r>
      <w:r>
        <w:rPr>
          <w:rFonts w:ascii="Arial" w:hAnsi="Arial" w:cs="Arial"/>
          <w:i/>
          <w:lang w:val="cs-CZ"/>
        </w:rPr>
        <w:tab/>
      </w:r>
      <w:r>
        <w:rPr>
          <w:rFonts w:ascii="Arial" w:hAnsi="Arial" w:cs="Arial"/>
          <w:i/>
          <w:lang w:val="cs-CZ"/>
        </w:rPr>
        <w:tab/>
      </w:r>
      <w:r>
        <w:rPr>
          <w:rFonts w:ascii="Arial" w:hAnsi="Arial" w:cs="Arial"/>
          <w:i/>
          <w:lang w:val="cs-CZ"/>
        </w:rPr>
        <w:tab/>
      </w:r>
      <w:r>
        <w:rPr>
          <w:rFonts w:ascii="Arial" w:hAnsi="Arial" w:cs="Arial"/>
          <w:i/>
          <w:lang w:val="cs-CZ"/>
        </w:rPr>
        <w:tab/>
        <w:t>/razítko/</w:t>
      </w:r>
    </w:p>
    <w:p w:rsidR="005F664B" w:rsidRDefault="000C549A">
      <w:pPr>
        <w:spacing w:after="0"/>
        <w:rPr>
          <w:rFonts w:ascii="Arial" w:hAnsi="Arial" w:cs="Arial"/>
          <w:lang w:val="cs-CZ"/>
        </w:rPr>
      </w:pPr>
      <w:r>
        <w:rPr>
          <w:rFonts w:ascii="Arial" w:hAnsi="Arial" w:cs="Arial"/>
          <w:lang w:val="cs-CZ"/>
        </w:rPr>
        <w:t xml:space="preserve">……………………..  </w:t>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t>……………………..</w:t>
      </w:r>
    </w:p>
    <w:p w:rsidR="005F664B" w:rsidRDefault="000C549A">
      <w:pPr>
        <w:spacing w:after="0"/>
        <w:rPr>
          <w:rFonts w:ascii="Arial" w:hAnsi="Arial" w:cs="Arial"/>
          <w:lang w:val="cs-CZ"/>
        </w:rPr>
      </w:pPr>
      <w:r>
        <w:rPr>
          <w:rFonts w:ascii="Arial" w:hAnsi="Arial" w:cs="Arial"/>
          <w:lang w:val="cs-CZ"/>
        </w:rPr>
        <w:t>Kupující</w:t>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t>Prodávající</w:t>
      </w:r>
    </w:p>
    <w:p w:rsidR="005F664B" w:rsidRDefault="000C549A">
      <w:pPr>
        <w:spacing w:after="0"/>
        <w:rPr>
          <w:rFonts w:ascii="Arial" w:hAnsi="Arial" w:cs="Arial"/>
          <w:lang w:val="cs-CZ"/>
        </w:rPr>
      </w:pPr>
      <w:r>
        <w:rPr>
          <w:rFonts w:ascii="Arial" w:hAnsi="Arial" w:cs="Arial"/>
          <w:lang w:val="cs-CZ"/>
        </w:rPr>
        <w:t>Husitské muzeum v Táboře</w:t>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t>DYTEC, s.r.o.</w:t>
      </w:r>
    </w:p>
    <w:p w:rsidR="005F664B" w:rsidRDefault="005F664B">
      <w:pPr>
        <w:spacing w:after="0"/>
        <w:rPr>
          <w:rFonts w:ascii="Arial" w:hAnsi="Arial" w:cs="Arial"/>
          <w:lang w:val="cs-CZ"/>
        </w:rPr>
      </w:pPr>
    </w:p>
    <w:p w:rsidR="005F664B" w:rsidRDefault="005F664B">
      <w:pPr>
        <w:spacing w:after="0"/>
        <w:rPr>
          <w:rFonts w:ascii="Arial" w:hAnsi="Arial" w:cs="Arial"/>
          <w:lang w:val="cs-CZ"/>
        </w:rPr>
      </w:pPr>
    </w:p>
    <w:p w:rsidR="005F664B" w:rsidRDefault="005F664B">
      <w:pPr>
        <w:spacing w:after="0"/>
        <w:rPr>
          <w:rFonts w:ascii="Arial" w:hAnsi="Arial" w:cs="Arial"/>
          <w:lang w:val="cs-CZ"/>
        </w:rPr>
      </w:pPr>
    </w:p>
    <w:p w:rsidR="005F664B" w:rsidRDefault="000C549A">
      <w:pPr>
        <w:spacing w:after="0"/>
        <w:rPr>
          <w:rFonts w:ascii="Arial" w:hAnsi="Arial" w:cs="Arial"/>
          <w:lang w:val="cs-CZ"/>
        </w:rPr>
      </w:pPr>
      <w:r>
        <w:rPr>
          <w:rFonts w:ascii="Arial" w:hAnsi="Arial" w:cs="Arial"/>
          <w:lang w:val="cs-CZ"/>
        </w:rPr>
        <w:t>__________________________</w:t>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__________________________</w:t>
      </w:r>
    </w:p>
    <w:p w:rsidR="005F664B" w:rsidRDefault="000C549A">
      <w:pPr>
        <w:spacing w:after="0"/>
        <w:rPr>
          <w:rFonts w:ascii="Arial" w:hAnsi="Arial" w:cs="Arial"/>
          <w:lang w:val="cs-CZ"/>
        </w:rPr>
      </w:pPr>
      <w:r>
        <w:rPr>
          <w:rFonts w:ascii="Arial" w:hAnsi="Arial" w:cs="Arial"/>
          <w:lang w:val="cs-CZ"/>
        </w:rPr>
        <w:t xml:space="preserve">Mgr. Jakub Smrčka, </w:t>
      </w:r>
      <w:proofErr w:type="spellStart"/>
      <w:r>
        <w:rPr>
          <w:rFonts w:ascii="Arial" w:hAnsi="Arial" w:cs="Arial"/>
          <w:lang w:val="cs-CZ"/>
        </w:rPr>
        <w:t>Th.D</w:t>
      </w:r>
      <w:proofErr w:type="spellEnd"/>
      <w:r>
        <w:rPr>
          <w:rFonts w:ascii="Arial" w:hAnsi="Arial" w:cs="Arial"/>
          <w:lang w:val="cs-CZ"/>
        </w:rPr>
        <w:t>.</w:t>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t>PhDr. Jana Tesařová, pověření</w:t>
      </w:r>
    </w:p>
    <w:p w:rsidR="005F664B" w:rsidRDefault="000C549A">
      <w:pPr>
        <w:spacing w:after="0"/>
        <w:rPr>
          <w:rFonts w:ascii="Arial" w:hAnsi="Arial" w:cs="Arial"/>
          <w:lang w:val="cs-CZ"/>
        </w:rPr>
      </w:pPr>
      <w:r>
        <w:rPr>
          <w:rFonts w:ascii="Arial" w:hAnsi="Arial" w:cs="Arial"/>
          <w:lang w:val="cs-CZ"/>
        </w:rPr>
        <w:t xml:space="preserve">               Ředitel</w:t>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r>
      <w:r>
        <w:rPr>
          <w:rFonts w:ascii="Arial" w:hAnsi="Arial" w:cs="Arial"/>
          <w:lang w:val="cs-CZ"/>
        </w:rPr>
        <w:tab/>
        <w:t xml:space="preserve">        na základě plné moci</w:t>
      </w:r>
    </w:p>
    <w:p w:rsidR="005F664B" w:rsidRDefault="005F664B">
      <w:pPr>
        <w:spacing w:after="0"/>
        <w:rPr>
          <w:rFonts w:ascii="Arial" w:hAnsi="Arial" w:cs="Arial"/>
          <w:lang w:val="cs-CZ"/>
        </w:rPr>
      </w:pPr>
    </w:p>
    <w:p w:rsidR="005F664B" w:rsidRDefault="000C549A">
      <w:pPr>
        <w:spacing w:after="0"/>
        <w:rPr>
          <w:rFonts w:ascii="Arial" w:hAnsi="Arial" w:cs="Arial"/>
          <w:lang w:val="cs-CZ"/>
        </w:rPr>
      </w:pPr>
      <w:r>
        <w:rPr>
          <w:rFonts w:ascii="Arial" w:hAnsi="Arial" w:cs="Arial"/>
          <w:lang w:val="cs-CZ"/>
        </w:rPr>
        <w:t>Příloha č. 1 – Rozpis specifikace zakázky dle jednotlivých druhů výrobků (nabídková tabulka</w:t>
      </w:r>
    </w:p>
    <w:p w:rsidR="005F664B" w:rsidRDefault="000C549A">
      <w:pPr>
        <w:spacing w:after="0"/>
        <w:rPr>
          <w:rFonts w:ascii="Arial" w:hAnsi="Arial" w:cs="Arial"/>
          <w:lang w:val="cs-CZ"/>
        </w:rPr>
      </w:pPr>
      <w:r>
        <w:rPr>
          <w:rFonts w:ascii="Arial" w:hAnsi="Arial" w:cs="Arial"/>
          <w:lang w:val="cs-CZ"/>
        </w:rPr>
        <w:t xml:space="preserve">                    </w:t>
      </w:r>
      <w:r>
        <w:rPr>
          <w:rFonts w:ascii="Arial" w:hAnsi="Arial" w:cs="Arial"/>
          <w:lang w:val="cs-CZ"/>
        </w:rPr>
        <w:t xml:space="preserve">  ze dne </w:t>
      </w:r>
      <w:proofErr w:type="gramStart"/>
      <w:r>
        <w:rPr>
          <w:rFonts w:ascii="Arial" w:hAnsi="Arial" w:cs="Arial"/>
          <w:lang w:val="cs-CZ"/>
        </w:rPr>
        <w:t>1</w:t>
      </w:r>
      <w:r w:rsidR="001B2DB7">
        <w:rPr>
          <w:rFonts w:ascii="Arial" w:hAnsi="Arial" w:cs="Arial"/>
          <w:lang w:val="cs-CZ"/>
        </w:rPr>
        <w:t>5</w:t>
      </w:r>
      <w:proofErr w:type="gramEnd"/>
      <w:r>
        <w:rPr>
          <w:rFonts w:ascii="Arial" w:hAnsi="Arial" w:cs="Arial"/>
          <w:lang w:val="cs-CZ"/>
        </w:rPr>
        <w:t>.02.2018</w:t>
      </w:r>
      <w:bookmarkStart w:id="0" w:name="_GoBack"/>
      <w:bookmarkEnd w:id="0"/>
    </w:p>
    <w:p w:rsidR="005F664B" w:rsidRDefault="000C549A">
      <w:pPr>
        <w:spacing w:after="0"/>
      </w:pPr>
      <w:r>
        <w:rPr>
          <w:rFonts w:ascii="Arial" w:hAnsi="Arial" w:cs="Arial"/>
          <w:lang w:val="cs-CZ"/>
        </w:rPr>
        <w:t>Příloha č. 2 – Plná moc – PhDr. Jana Tesařová</w:t>
      </w:r>
    </w:p>
    <w:sectPr w:rsidR="005F664B">
      <w:footerReference w:type="default" r:id="rId8"/>
      <w:pgSz w:w="11906" w:h="16838"/>
      <w:pgMar w:top="1417" w:right="1417" w:bottom="1373" w:left="1417" w:header="0" w:footer="83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9A" w:rsidRDefault="000C549A">
      <w:pPr>
        <w:spacing w:after="0" w:line="240" w:lineRule="auto"/>
      </w:pPr>
      <w:r>
        <w:separator/>
      </w:r>
    </w:p>
  </w:endnote>
  <w:endnote w:type="continuationSeparator" w:id="0">
    <w:p w:rsidR="000C549A" w:rsidRDefault="000C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B" w:rsidRDefault="000C549A">
    <w:pPr>
      <w:pStyle w:val="Zpat"/>
      <w:jc w:val="center"/>
    </w:pPr>
    <w:r>
      <w:fldChar w:fldCharType="begin"/>
    </w:r>
    <w:r>
      <w:instrText>PAGE</w:instrText>
    </w:r>
    <w:r>
      <w:fldChar w:fldCharType="separate"/>
    </w:r>
    <w:r w:rsidR="001B2DB7">
      <w:rPr>
        <w:noProof/>
      </w:rPr>
      <w:t>5</w:t>
    </w:r>
    <w:r>
      <w:fldChar w:fldCharType="end"/>
    </w:r>
    <w:r>
      <w:t>/</w:t>
    </w:r>
    <w:r>
      <w:fldChar w:fldCharType="begin"/>
    </w:r>
    <w:r>
      <w:instrText>NUMPAGES</w:instrText>
    </w:r>
    <w:r>
      <w:fldChar w:fldCharType="separate"/>
    </w:r>
    <w:r w:rsidR="001B2DB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9A" w:rsidRDefault="000C549A">
      <w:pPr>
        <w:spacing w:after="0" w:line="240" w:lineRule="auto"/>
      </w:pPr>
      <w:r>
        <w:separator/>
      </w:r>
    </w:p>
  </w:footnote>
  <w:footnote w:type="continuationSeparator" w:id="0">
    <w:p w:rsidR="000C549A" w:rsidRDefault="000C5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7B48"/>
    <w:multiLevelType w:val="multilevel"/>
    <w:tmpl w:val="B0FE9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3637D0"/>
    <w:multiLevelType w:val="multilevel"/>
    <w:tmpl w:val="D1041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DE5284"/>
    <w:multiLevelType w:val="multilevel"/>
    <w:tmpl w:val="9F40FB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54E610C"/>
    <w:multiLevelType w:val="multilevel"/>
    <w:tmpl w:val="9E56DD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13E5471"/>
    <w:multiLevelType w:val="multilevel"/>
    <w:tmpl w:val="82A22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15628B"/>
    <w:multiLevelType w:val="multilevel"/>
    <w:tmpl w:val="7B26D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E716D6"/>
    <w:multiLevelType w:val="multilevel"/>
    <w:tmpl w:val="82A0A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9D25A8"/>
    <w:multiLevelType w:val="multilevel"/>
    <w:tmpl w:val="C310F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F51BC7"/>
    <w:multiLevelType w:val="multilevel"/>
    <w:tmpl w:val="98266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8884473"/>
    <w:multiLevelType w:val="multilevel"/>
    <w:tmpl w:val="83E8E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1F829D2"/>
    <w:multiLevelType w:val="multilevel"/>
    <w:tmpl w:val="4ACAB5CE"/>
    <w:lvl w:ilvl="0">
      <w:start w:val="1"/>
      <w:numFmt w:val="bullet"/>
      <w:lvlText w:val="-"/>
      <w:lvlJc w:val="left"/>
      <w:pPr>
        <w:ind w:left="1080" w:hanging="360"/>
      </w:pPr>
      <w:rPr>
        <w:rFonts w:ascii="Arial" w:hAnsi="Arial" w:cs="Aria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nsid w:val="64C47A30"/>
    <w:multiLevelType w:val="multilevel"/>
    <w:tmpl w:val="89061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6"/>
  </w:num>
  <w:num w:numId="4">
    <w:abstractNumId w:val="9"/>
  </w:num>
  <w:num w:numId="5">
    <w:abstractNumId w:val="10"/>
  </w:num>
  <w:num w:numId="6">
    <w:abstractNumId w:val="0"/>
  </w:num>
  <w:num w:numId="7">
    <w:abstractNumId w:val="7"/>
  </w:num>
  <w:num w:numId="8">
    <w:abstractNumId w:val="4"/>
  </w:num>
  <w:num w:numId="9">
    <w:abstractNumId w:val="3"/>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4B"/>
    <w:rsid w:val="000C549A"/>
    <w:rsid w:val="001B2DB7"/>
    <w:rsid w:val="005F664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b w:val="0"/>
    </w:rPr>
  </w:style>
  <w:style w:type="character" w:customStyle="1" w:styleId="ListLabel2">
    <w:name w:val="ListLabel 2"/>
    <w:qFormat/>
    <w:rPr>
      <w:rFonts w:ascii="Arial" w:eastAsia="Calibri" w:hAnsi="Arial"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9939E5"/>
    <w:pPr>
      <w:ind w:left="720"/>
      <w:contextualSpacing/>
    </w:pPr>
  </w:style>
  <w:style w:type="paragraph" w:styleId="Zpat">
    <w:name w:val="footer"/>
    <w:basedOn w:val="Norml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b w:val="0"/>
    </w:rPr>
  </w:style>
  <w:style w:type="character" w:customStyle="1" w:styleId="ListLabel2">
    <w:name w:val="ListLabel 2"/>
    <w:qFormat/>
    <w:rPr>
      <w:rFonts w:ascii="Arial" w:eastAsia="Calibri" w:hAnsi="Arial"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9939E5"/>
    <w:pPr>
      <w:ind w:left="720"/>
      <w:contextualSpacing/>
    </w:pPr>
  </w:style>
  <w:style w:type="paragraph" w:styleId="Zpat">
    <w:name w:val="footer"/>
    <w:basedOn w:val="Norml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8434</Characters>
  <Application>Microsoft Office Word</Application>
  <DocSecurity>0</DocSecurity>
  <Lines>70</Lines>
  <Paragraphs>19</Paragraphs>
  <ScaleCrop>false</ScaleCrop>
  <Company>Microsoft</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dc:description/>
  <cp:lastModifiedBy>Jana</cp:lastModifiedBy>
  <cp:revision>9</cp:revision>
  <cp:lastPrinted>2018-03-04T14:30:00Z</cp:lastPrinted>
  <dcterms:created xsi:type="dcterms:W3CDTF">2018-02-17T17:58:00Z</dcterms:created>
  <dcterms:modified xsi:type="dcterms:W3CDTF">2018-03-04T14:37:00Z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