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1C" w:rsidRDefault="0077601C">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721960">
        <w:rPr>
          <w:rFonts w:asciiTheme="minorHAnsi" w:hAnsiTheme="minorHAnsi"/>
          <w:b/>
          <w:sz w:val="32"/>
          <w:szCs w:val="32"/>
        </w:rPr>
        <w:t>1</w:t>
      </w:r>
      <w:r w:rsidR="00F56531">
        <w:rPr>
          <w:rFonts w:asciiTheme="minorHAnsi" w:hAnsiTheme="minorHAnsi"/>
          <w:b/>
          <w:sz w:val="32"/>
          <w:szCs w:val="32"/>
        </w:rPr>
        <w:t>5</w:t>
      </w:r>
      <w:r w:rsidR="00721960">
        <w:rPr>
          <w:rFonts w:asciiTheme="minorHAnsi" w:hAnsiTheme="minorHAnsi"/>
          <w:b/>
          <w:sz w:val="32"/>
          <w:szCs w:val="32"/>
        </w:rPr>
        <w:t>9</w:t>
      </w:r>
      <w:r w:rsidR="00F56531">
        <w:rPr>
          <w:rFonts w:asciiTheme="minorHAnsi" w:hAnsiTheme="minorHAnsi"/>
          <w:b/>
          <w:sz w:val="32"/>
          <w:szCs w:val="32"/>
        </w:rPr>
        <w:t>1</w:t>
      </w:r>
      <w:r w:rsidR="00FB6CEB">
        <w:rPr>
          <w:rFonts w:asciiTheme="minorHAnsi" w:hAnsiTheme="minorHAnsi"/>
          <w:b/>
          <w:sz w:val="32"/>
          <w:szCs w:val="32"/>
        </w:rPr>
        <w:t>6</w:t>
      </w:r>
      <w:r w:rsidR="00673348">
        <w:rPr>
          <w:rFonts w:asciiTheme="minorHAnsi" w:hAnsiTheme="minorHAnsi"/>
          <w:b/>
          <w:sz w:val="32"/>
          <w:szCs w:val="32"/>
        </w:rPr>
        <w:t>2</w:t>
      </w:r>
      <w:r w:rsidR="00721960">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56531" w:rsidRDefault="001D45AE" w:rsidP="00721960">
      <w:pPr>
        <w:pStyle w:val="Zkladntext"/>
        <w:jc w:val="both"/>
        <w:rPr>
          <w:rFonts w:asciiTheme="minorHAnsi" w:hAnsiTheme="minorHAnsi"/>
          <w:sz w:val="22"/>
          <w:szCs w:val="22"/>
        </w:rPr>
      </w:pPr>
    </w:p>
    <w:p w:rsidR="00577072" w:rsidRPr="00F56531" w:rsidRDefault="00577072" w:rsidP="00721960">
      <w:pPr>
        <w:pStyle w:val="Zkladntext"/>
        <w:jc w:val="both"/>
        <w:rPr>
          <w:rFonts w:asciiTheme="minorHAnsi" w:hAnsiTheme="minorHAnsi"/>
          <w:sz w:val="22"/>
          <w:szCs w:val="22"/>
        </w:rPr>
      </w:pPr>
    </w:p>
    <w:p w:rsidR="001D45AE" w:rsidRPr="00FD7A2F" w:rsidRDefault="001D45AE" w:rsidP="00F56531">
      <w:pPr>
        <w:pStyle w:val="Zkladntext"/>
        <w:jc w:val="both"/>
        <w:rPr>
          <w:rFonts w:asciiTheme="minorHAnsi" w:hAnsiTheme="minorHAnsi"/>
          <w:sz w:val="22"/>
          <w:szCs w:val="22"/>
        </w:rPr>
      </w:pPr>
    </w:p>
    <w:p w:rsidR="001D45AE" w:rsidRPr="00292F75" w:rsidRDefault="001D45AE" w:rsidP="00721960">
      <w:pPr>
        <w:pStyle w:val="Zkladntext"/>
        <w:jc w:val="both"/>
        <w:rPr>
          <w:rFonts w:asciiTheme="minorHAnsi" w:hAnsiTheme="minorHAnsi"/>
          <w:sz w:val="22"/>
          <w:szCs w:val="22"/>
        </w:rPr>
      </w:pPr>
      <w:r w:rsidRPr="00292F75">
        <w:rPr>
          <w:rFonts w:asciiTheme="minorHAnsi" w:hAnsiTheme="minorHAnsi"/>
          <w:sz w:val="22"/>
          <w:szCs w:val="22"/>
        </w:rPr>
        <w:t xml:space="preserve">Smluvní strany </w:t>
      </w:r>
    </w:p>
    <w:p w:rsidR="001D45AE" w:rsidRPr="00FD7A2F" w:rsidRDefault="001D45AE" w:rsidP="00721960">
      <w:pPr>
        <w:pStyle w:val="Zkladntext"/>
        <w:jc w:val="both"/>
        <w:rPr>
          <w:rFonts w:asciiTheme="minorHAnsi" w:hAnsiTheme="minorHAnsi"/>
          <w:sz w:val="22"/>
          <w:szCs w:val="22"/>
        </w:rPr>
      </w:pPr>
    </w:p>
    <w:p w:rsidR="00B446F7" w:rsidRPr="00FD7A2F" w:rsidRDefault="00B446F7" w:rsidP="0072196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21960">
      <w:pPr>
        <w:pStyle w:val="Zkladntext"/>
        <w:jc w:val="both"/>
        <w:rPr>
          <w:rFonts w:asciiTheme="minorHAnsi" w:hAnsiTheme="minorHAnsi"/>
          <w:sz w:val="22"/>
          <w:szCs w:val="22"/>
        </w:rPr>
      </w:pPr>
      <w:r w:rsidRPr="00FD7A2F">
        <w:rPr>
          <w:rFonts w:asciiTheme="minorHAnsi" w:hAnsiTheme="minorHAnsi"/>
          <w:sz w:val="22"/>
          <w:szCs w:val="22"/>
        </w:rPr>
        <w:t>se sídlem</w:t>
      </w:r>
      <w:r w:rsidR="00203453">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2196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2196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2196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2196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2196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FC6B75">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72196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721960">
      <w:pPr>
        <w:pStyle w:val="Zkladntext"/>
        <w:jc w:val="both"/>
        <w:rPr>
          <w:rFonts w:asciiTheme="minorHAnsi" w:hAnsiTheme="minorHAnsi"/>
          <w:sz w:val="22"/>
          <w:szCs w:val="22"/>
        </w:rPr>
      </w:pPr>
      <w:r w:rsidRPr="00FD7A2F">
        <w:rPr>
          <w:rFonts w:asciiTheme="minorHAnsi" w:hAnsiTheme="minorHAnsi"/>
          <w:sz w:val="22"/>
          <w:szCs w:val="22"/>
        </w:rPr>
        <w:t>(dále jen</w:t>
      </w:r>
      <w:r w:rsidR="00FC6B75">
        <w:rPr>
          <w:rFonts w:asciiTheme="minorHAnsi" w:hAnsiTheme="minorHAnsi"/>
          <w:sz w:val="22"/>
          <w:szCs w:val="22"/>
        </w:rPr>
        <w:t xml:space="preserve"> „</w:t>
      </w:r>
      <w:r w:rsidRPr="00FD7A2F">
        <w:rPr>
          <w:rFonts w:asciiTheme="minorHAnsi" w:hAnsiTheme="minorHAnsi"/>
          <w:sz w:val="22"/>
          <w:szCs w:val="22"/>
        </w:rPr>
        <w:t>Fond</w:t>
      </w:r>
      <w:r w:rsidR="00FC6B75">
        <w:rPr>
          <w:rFonts w:asciiTheme="minorHAnsi" w:hAnsiTheme="minorHAnsi"/>
          <w:sz w:val="22"/>
          <w:szCs w:val="22"/>
        </w:rPr>
        <w:t>“</w:t>
      </w:r>
      <w:r w:rsidRPr="00FD7A2F">
        <w:rPr>
          <w:rFonts w:asciiTheme="minorHAnsi" w:hAnsiTheme="minorHAnsi"/>
          <w:sz w:val="22"/>
          <w:szCs w:val="22"/>
        </w:rPr>
        <w:t>)</w:t>
      </w:r>
    </w:p>
    <w:p w:rsidR="00B446F7" w:rsidRPr="00FD7A2F" w:rsidRDefault="00B446F7" w:rsidP="00721960">
      <w:pPr>
        <w:pStyle w:val="Zkladntext"/>
        <w:tabs>
          <w:tab w:val="left" w:pos="1752"/>
        </w:tabs>
        <w:jc w:val="both"/>
        <w:rPr>
          <w:rFonts w:asciiTheme="minorHAnsi" w:hAnsiTheme="minorHAnsi"/>
          <w:sz w:val="22"/>
          <w:szCs w:val="22"/>
        </w:rPr>
      </w:pPr>
    </w:p>
    <w:p w:rsidR="00B446F7" w:rsidRPr="00FD7A2F" w:rsidRDefault="00B446F7" w:rsidP="0072196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21960">
      <w:pPr>
        <w:pStyle w:val="Zkladntext"/>
        <w:jc w:val="both"/>
        <w:rPr>
          <w:rFonts w:asciiTheme="minorHAnsi" w:hAnsiTheme="minorHAnsi"/>
          <w:sz w:val="22"/>
          <w:szCs w:val="22"/>
        </w:rPr>
      </w:pPr>
    </w:p>
    <w:p w:rsidR="00794E2D" w:rsidRDefault="00F56531" w:rsidP="00721960">
      <w:pPr>
        <w:pStyle w:val="Zkladntext"/>
        <w:jc w:val="both"/>
        <w:rPr>
          <w:rFonts w:asciiTheme="minorHAnsi" w:hAnsiTheme="minorHAnsi"/>
          <w:b/>
          <w:sz w:val="22"/>
          <w:szCs w:val="22"/>
        </w:rPr>
      </w:pPr>
      <w:r>
        <w:rPr>
          <w:rFonts w:asciiTheme="minorHAnsi" w:hAnsiTheme="minorHAnsi"/>
          <w:b/>
          <w:sz w:val="22"/>
          <w:szCs w:val="22"/>
        </w:rPr>
        <w:t>A</w:t>
      </w:r>
      <w:r w:rsidR="00721960">
        <w:rPr>
          <w:rFonts w:asciiTheme="minorHAnsi" w:hAnsiTheme="minorHAnsi"/>
          <w:b/>
          <w:sz w:val="22"/>
          <w:szCs w:val="22"/>
        </w:rPr>
        <w:t>D</w:t>
      </w:r>
      <w:r>
        <w:rPr>
          <w:rFonts w:asciiTheme="minorHAnsi" w:hAnsiTheme="minorHAnsi"/>
          <w:b/>
          <w:sz w:val="22"/>
          <w:szCs w:val="22"/>
        </w:rPr>
        <w:t>M</w:t>
      </w:r>
      <w:r w:rsidR="00721960">
        <w:rPr>
          <w:rFonts w:asciiTheme="minorHAnsi" w:hAnsiTheme="minorHAnsi"/>
          <w:b/>
          <w:sz w:val="22"/>
          <w:szCs w:val="22"/>
        </w:rPr>
        <w:t xml:space="preserve"> </w:t>
      </w:r>
      <w:r w:rsidR="00AD7752">
        <w:rPr>
          <w:rFonts w:asciiTheme="minorHAnsi" w:hAnsiTheme="minorHAnsi"/>
          <w:b/>
          <w:sz w:val="22"/>
          <w:szCs w:val="22"/>
        </w:rPr>
        <w:t>Olomouc</w:t>
      </w:r>
      <w:r w:rsidR="00721960">
        <w:rPr>
          <w:rFonts w:asciiTheme="minorHAnsi" w:hAnsiTheme="minorHAnsi"/>
          <w:b/>
          <w:sz w:val="22"/>
          <w:szCs w:val="22"/>
        </w:rPr>
        <w:t xml:space="preserve"> </w:t>
      </w:r>
      <w:r w:rsidR="00FB6CEB">
        <w:rPr>
          <w:rFonts w:asciiTheme="minorHAnsi" w:hAnsiTheme="minorHAnsi"/>
          <w:b/>
          <w:sz w:val="22"/>
          <w:szCs w:val="22"/>
        </w:rPr>
        <w:t>s</w:t>
      </w:r>
      <w:r w:rsidR="00673348">
        <w:rPr>
          <w:rFonts w:asciiTheme="minorHAnsi" w:hAnsiTheme="minorHAnsi"/>
          <w:b/>
          <w:sz w:val="22"/>
          <w:szCs w:val="22"/>
        </w:rPr>
        <w:t>.</w:t>
      </w:r>
      <w:r w:rsidR="00CC0B7C">
        <w:rPr>
          <w:rFonts w:asciiTheme="minorHAnsi" w:hAnsiTheme="minorHAnsi"/>
          <w:b/>
          <w:sz w:val="22"/>
          <w:szCs w:val="22"/>
        </w:rPr>
        <w:t>r.o.</w:t>
      </w:r>
    </w:p>
    <w:p w:rsidR="00EF50B0" w:rsidRDefault="00EF50B0" w:rsidP="00721960">
      <w:pPr>
        <w:pStyle w:val="Zkladntext"/>
        <w:jc w:val="both"/>
        <w:rPr>
          <w:rFonts w:asciiTheme="minorHAnsi" w:hAnsiTheme="minorHAnsi"/>
          <w:sz w:val="22"/>
          <w:szCs w:val="22"/>
        </w:rPr>
      </w:pPr>
      <w:r>
        <w:rPr>
          <w:rFonts w:asciiTheme="minorHAnsi" w:hAnsiTheme="minorHAnsi"/>
          <w:sz w:val="22"/>
          <w:szCs w:val="22"/>
        </w:rPr>
        <w:t xml:space="preserve">obchodní společnost zapsaná v obchodním rejstříku vedeném </w:t>
      </w:r>
      <w:r w:rsidR="0045356D">
        <w:rPr>
          <w:rFonts w:asciiTheme="minorHAnsi" w:hAnsiTheme="minorHAnsi"/>
          <w:sz w:val="22"/>
          <w:szCs w:val="22"/>
        </w:rPr>
        <w:t xml:space="preserve">Městským </w:t>
      </w:r>
      <w:r>
        <w:rPr>
          <w:rFonts w:asciiTheme="minorHAnsi" w:hAnsiTheme="minorHAnsi"/>
          <w:sz w:val="22"/>
          <w:szCs w:val="22"/>
        </w:rPr>
        <w:t>soudem v</w:t>
      </w:r>
      <w:r w:rsidR="00FC6B75">
        <w:rPr>
          <w:rFonts w:asciiTheme="minorHAnsi" w:hAnsiTheme="minorHAnsi"/>
          <w:sz w:val="22"/>
          <w:szCs w:val="22"/>
        </w:rPr>
        <w:t> </w:t>
      </w:r>
      <w:r w:rsidR="0045356D">
        <w:rPr>
          <w:rFonts w:asciiTheme="minorHAnsi" w:hAnsiTheme="minorHAnsi"/>
          <w:sz w:val="22"/>
          <w:szCs w:val="22"/>
        </w:rPr>
        <w:t>Praze</w:t>
      </w:r>
      <w:r>
        <w:rPr>
          <w:rFonts w:asciiTheme="minorHAnsi" w:hAnsiTheme="minorHAnsi"/>
          <w:sz w:val="22"/>
          <w:szCs w:val="22"/>
        </w:rPr>
        <w:t xml:space="preserve">, oddíl </w:t>
      </w:r>
      <w:r w:rsidR="00CC0B7C">
        <w:rPr>
          <w:rFonts w:asciiTheme="minorHAnsi" w:hAnsiTheme="minorHAnsi"/>
          <w:sz w:val="22"/>
          <w:szCs w:val="22"/>
        </w:rPr>
        <w:t>C</w:t>
      </w:r>
      <w:r>
        <w:rPr>
          <w:rFonts w:asciiTheme="minorHAnsi" w:hAnsiTheme="minorHAnsi"/>
          <w:sz w:val="22"/>
          <w:szCs w:val="22"/>
        </w:rPr>
        <w:t xml:space="preserve">, vložka </w:t>
      </w:r>
      <w:r w:rsidR="0045356D">
        <w:rPr>
          <w:rFonts w:asciiTheme="minorHAnsi" w:hAnsiTheme="minorHAnsi"/>
          <w:sz w:val="22"/>
          <w:szCs w:val="22"/>
        </w:rPr>
        <w:t>1543</w:t>
      </w:r>
      <w:r w:rsidR="000B265F">
        <w:rPr>
          <w:rFonts w:asciiTheme="minorHAnsi" w:hAnsiTheme="minorHAnsi"/>
          <w:sz w:val="22"/>
          <w:szCs w:val="22"/>
        </w:rPr>
        <w:t>73</w:t>
      </w:r>
    </w:p>
    <w:p w:rsidR="00A860F2" w:rsidRPr="00FD7A2F" w:rsidRDefault="00FD44D8" w:rsidP="00721960">
      <w:pPr>
        <w:pStyle w:val="Zkladntext"/>
        <w:jc w:val="both"/>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AD7752">
        <w:rPr>
          <w:rFonts w:asciiTheme="minorHAnsi" w:hAnsiTheme="minorHAnsi"/>
          <w:sz w:val="22"/>
          <w:szCs w:val="22"/>
        </w:rPr>
        <w:t>Hamerská 681</w:t>
      </w:r>
      <w:r w:rsidR="000B265F">
        <w:rPr>
          <w:rFonts w:asciiTheme="minorHAnsi" w:hAnsiTheme="minorHAnsi"/>
          <w:sz w:val="22"/>
          <w:szCs w:val="22"/>
        </w:rPr>
        <w:t>/</w:t>
      </w:r>
      <w:r w:rsidR="00AD7752">
        <w:rPr>
          <w:rFonts w:asciiTheme="minorHAnsi" w:hAnsiTheme="minorHAnsi"/>
          <w:sz w:val="22"/>
          <w:szCs w:val="22"/>
        </w:rPr>
        <w:t>50</w:t>
      </w:r>
      <w:r w:rsidR="00A77F4C">
        <w:rPr>
          <w:rFonts w:asciiTheme="minorHAnsi" w:hAnsiTheme="minorHAnsi"/>
          <w:sz w:val="22"/>
          <w:szCs w:val="22"/>
        </w:rPr>
        <w:t>,</w:t>
      </w:r>
      <w:r w:rsidR="00E24A52">
        <w:rPr>
          <w:rFonts w:asciiTheme="minorHAnsi" w:hAnsiTheme="minorHAnsi"/>
          <w:sz w:val="22"/>
          <w:szCs w:val="22"/>
        </w:rPr>
        <w:t xml:space="preserve"> </w:t>
      </w:r>
      <w:r w:rsidR="00AD7752">
        <w:rPr>
          <w:rFonts w:asciiTheme="minorHAnsi" w:hAnsiTheme="minorHAnsi"/>
          <w:sz w:val="22"/>
          <w:szCs w:val="22"/>
        </w:rPr>
        <w:t>Holice, 779</w:t>
      </w:r>
      <w:r w:rsidR="0045356D">
        <w:rPr>
          <w:rFonts w:asciiTheme="minorHAnsi" w:hAnsiTheme="minorHAnsi"/>
          <w:sz w:val="22"/>
          <w:szCs w:val="22"/>
        </w:rPr>
        <w:t xml:space="preserve"> 00 </w:t>
      </w:r>
      <w:r w:rsidR="00AD7752">
        <w:rPr>
          <w:rFonts w:asciiTheme="minorHAnsi" w:hAnsiTheme="minorHAnsi"/>
          <w:sz w:val="22"/>
          <w:szCs w:val="22"/>
        </w:rPr>
        <w:t>Olomouc</w:t>
      </w:r>
    </w:p>
    <w:p w:rsidR="00EF50B0" w:rsidRPr="00FD7A2F" w:rsidRDefault="00EB4108" w:rsidP="0072196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0B265F">
        <w:rPr>
          <w:rFonts w:asciiTheme="minorHAnsi" w:hAnsiTheme="minorHAnsi"/>
          <w:sz w:val="22"/>
          <w:szCs w:val="22"/>
        </w:rPr>
        <w:t>28937996</w:t>
      </w:r>
    </w:p>
    <w:p w:rsidR="00737957" w:rsidRPr="00EE15AE" w:rsidRDefault="00BA36EF" w:rsidP="001E3EFC">
      <w:pPr>
        <w:pStyle w:val="Zkladntext"/>
        <w:ind w:left="2835" w:hanging="2835"/>
        <w:jc w:val="both"/>
        <w:rPr>
          <w:rFonts w:asciiTheme="minorHAnsi" w:hAnsiTheme="minorHAnsi"/>
          <w:sz w:val="22"/>
          <w:szCs w:val="22"/>
        </w:rPr>
      </w:pPr>
      <w:r>
        <w:rPr>
          <w:rFonts w:asciiTheme="minorHAnsi" w:hAnsiTheme="minorHAnsi"/>
          <w:sz w:val="22"/>
          <w:szCs w:val="22"/>
        </w:rPr>
        <w:t xml:space="preserve">kterou </w:t>
      </w:r>
      <w:r w:rsidR="00997B8F">
        <w:rPr>
          <w:rFonts w:asciiTheme="minorHAnsi" w:hAnsiTheme="minorHAnsi"/>
          <w:sz w:val="22"/>
          <w:szCs w:val="22"/>
        </w:rPr>
        <w:t>z</w:t>
      </w:r>
      <w:r w:rsidR="00737957" w:rsidRPr="00FD7A2F">
        <w:rPr>
          <w:rFonts w:asciiTheme="minorHAnsi" w:hAnsiTheme="minorHAnsi"/>
          <w:sz w:val="22"/>
          <w:szCs w:val="22"/>
        </w:rPr>
        <w:t>astup</w:t>
      </w:r>
      <w:r>
        <w:rPr>
          <w:rFonts w:asciiTheme="minorHAnsi" w:hAnsiTheme="minorHAnsi"/>
          <w:sz w:val="22"/>
          <w:szCs w:val="22"/>
        </w:rPr>
        <w:t>ují</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1E3EFC">
        <w:rPr>
          <w:rFonts w:asciiTheme="minorHAnsi" w:hAnsiTheme="minorHAnsi"/>
          <w:sz w:val="22"/>
          <w:szCs w:val="22"/>
        </w:rPr>
        <w:t>Anto</w:t>
      </w:r>
      <w:r w:rsidR="000478CF">
        <w:rPr>
          <w:rFonts w:asciiTheme="minorHAnsi" w:hAnsiTheme="minorHAnsi"/>
          <w:sz w:val="22"/>
          <w:szCs w:val="22"/>
        </w:rPr>
        <w:t>n</w:t>
      </w:r>
      <w:r w:rsidR="00CC0B7C">
        <w:rPr>
          <w:rFonts w:asciiTheme="minorHAnsi" w:hAnsiTheme="minorHAnsi"/>
          <w:sz w:val="22"/>
          <w:szCs w:val="22"/>
        </w:rPr>
        <w:t xml:space="preserve"> </w:t>
      </w:r>
      <w:r w:rsidR="001E3EFC">
        <w:rPr>
          <w:rFonts w:asciiTheme="minorHAnsi" w:hAnsiTheme="minorHAnsi"/>
          <w:sz w:val="22"/>
          <w:szCs w:val="22"/>
        </w:rPr>
        <w:t xml:space="preserve">P o v </w:t>
      </w:r>
      <w:r w:rsidR="000478CF">
        <w:rPr>
          <w:rFonts w:asciiTheme="minorHAnsi" w:hAnsiTheme="minorHAnsi"/>
          <w:sz w:val="22"/>
          <w:szCs w:val="22"/>
        </w:rPr>
        <w:t>k</w:t>
      </w:r>
      <w:r w:rsidR="001E3EFC">
        <w:rPr>
          <w:rFonts w:asciiTheme="minorHAnsi" w:hAnsiTheme="minorHAnsi"/>
          <w:sz w:val="22"/>
          <w:szCs w:val="22"/>
        </w:rPr>
        <w:t xml:space="preserve"> h a </w:t>
      </w:r>
      <w:r>
        <w:rPr>
          <w:rFonts w:asciiTheme="minorHAnsi" w:hAnsiTheme="minorHAnsi"/>
          <w:sz w:val="22"/>
          <w:szCs w:val="22"/>
        </w:rPr>
        <w:t>n</w:t>
      </w:r>
      <w:r w:rsidR="00EE15AE" w:rsidRPr="00EE15AE">
        <w:rPr>
          <w:rFonts w:asciiTheme="minorHAnsi" w:hAnsiTheme="minorHAnsi"/>
          <w:sz w:val="22"/>
          <w:szCs w:val="22"/>
        </w:rPr>
        <w:t xml:space="preserve">, </w:t>
      </w:r>
      <w:r w:rsidR="00CC0B7C">
        <w:rPr>
          <w:rFonts w:asciiTheme="minorHAnsi" w:hAnsiTheme="minorHAnsi"/>
          <w:sz w:val="22"/>
          <w:szCs w:val="22"/>
        </w:rPr>
        <w:t>jedna</w:t>
      </w:r>
      <w:r w:rsidR="00FC6B75">
        <w:rPr>
          <w:rFonts w:asciiTheme="minorHAnsi" w:hAnsiTheme="minorHAnsi"/>
          <w:sz w:val="22"/>
          <w:szCs w:val="22"/>
        </w:rPr>
        <w:t>te</w:t>
      </w:r>
      <w:r w:rsidR="00EE15AE" w:rsidRPr="00EE15AE">
        <w:rPr>
          <w:rFonts w:asciiTheme="minorHAnsi" w:hAnsiTheme="minorHAnsi"/>
          <w:sz w:val="22"/>
          <w:szCs w:val="22"/>
        </w:rPr>
        <w:t>l</w:t>
      </w:r>
      <w:r>
        <w:rPr>
          <w:rFonts w:asciiTheme="minorHAnsi" w:hAnsiTheme="minorHAnsi"/>
          <w:sz w:val="22"/>
          <w:szCs w:val="22"/>
        </w:rPr>
        <w:t>,</w:t>
      </w:r>
      <w:r w:rsidR="000B265F">
        <w:rPr>
          <w:rFonts w:asciiTheme="minorHAnsi" w:hAnsiTheme="minorHAnsi"/>
          <w:sz w:val="22"/>
          <w:szCs w:val="22"/>
        </w:rPr>
        <w:t xml:space="preserve"> a</w:t>
      </w:r>
      <w:r w:rsidR="001E3EFC">
        <w:rPr>
          <w:rFonts w:asciiTheme="minorHAnsi" w:hAnsiTheme="minorHAnsi"/>
          <w:sz w:val="22"/>
          <w:szCs w:val="22"/>
        </w:rPr>
        <w:t xml:space="preserve"> René Enno </w:t>
      </w:r>
      <w:r>
        <w:rPr>
          <w:rFonts w:asciiTheme="minorHAnsi" w:hAnsiTheme="minorHAnsi"/>
          <w:sz w:val="22"/>
          <w:szCs w:val="22"/>
        </w:rPr>
        <w:t>v</w:t>
      </w:r>
      <w:r w:rsidR="001E3EFC">
        <w:rPr>
          <w:rFonts w:asciiTheme="minorHAnsi" w:hAnsiTheme="minorHAnsi"/>
          <w:sz w:val="22"/>
          <w:szCs w:val="22"/>
        </w:rPr>
        <w:t xml:space="preserve">an </w:t>
      </w:r>
      <w:r>
        <w:rPr>
          <w:rFonts w:asciiTheme="minorHAnsi" w:hAnsiTheme="minorHAnsi"/>
          <w:sz w:val="22"/>
          <w:szCs w:val="22"/>
        </w:rPr>
        <w:t>d</w:t>
      </w:r>
      <w:r w:rsidR="001E3EFC">
        <w:rPr>
          <w:rFonts w:asciiTheme="minorHAnsi" w:hAnsiTheme="minorHAnsi"/>
          <w:sz w:val="22"/>
          <w:szCs w:val="22"/>
        </w:rPr>
        <w:t>er P o e l,</w:t>
      </w:r>
      <w:r w:rsidR="000B265F">
        <w:rPr>
          <w:rFonts w:asciiTheme="minorHAnsi" w:hAnsiTheme="minorHAnsi"/>
          <w:sz w:val="22"/>
          <w:szCs w:val="22"/>
        </w:rPr>
        <w:t xml:space="preserve"> jednatel</w:t>
      </w:r>
    </w:p>
    <w:p w:rsidR="00264429" w:rsidRPr="00EE15AE" w:rsidRDefault="00A860F2" w:rsidP="00721960">
      <w:pPr>
        <w:pStyle w:val="Zkladntext"/>
        <w:jc w:val="both"/>
        <w:rPr>
          <w:rFonts w:asciiTheme="minorHAnsi" w:hAnsiTheme="minorHAnsi"/>
          <w:i/>
          <w:sz w:val="22"/>
          <w:szCs w:val="22"/>
        </w:rPr>
      </w:pPr>
      <w:r w:rsidRPr="00EE15AE">
        <w:rPr>
          <w:rFonts w:asciiTheme="minorHAnsi" w:hAnsiTheme="minorHAnsi"/>
          <w:sz w:val="22"/>
          <w:szCs w:val="22"/>
        </w:rPr>
        <w:t>bankovní</w:t>
      </w:r>
      <w:r w:rsidR="00ED351A" w:rsidRPr="00EE15AE">
        <w:rPr>
          <w:rFonts w:asciiTheme="minorHAnsi" w:hAnsiTheme="minorHAnsi"/>
          <w:sz w:val="22"/>
          <w:szCs w:val="22"/>
        </w:rPr>
        <w:t xml:space="preserve"> spojení</w:t>
      </w:r>
      <w:r w:rsidR="002B1E9F" w:rsidRPr="00EE15AE">
        <w:rPr>
          <w:rFonts w:asciiTheme="minorHAnsi" w:hAnsiTheme="minorHAnsi"/>
          <w:sz w:val="22"/>
          <w:szCs w:val="22"/>
        </w:rPr>
        <w:t xml:space="preserve">:      </w:t>
      </w:r>
      <w:r w:rsidR="00ED351A" w:rsidRPr="00EE15AE">
        <w:rPr>
          <w:rFonts w:asciiTheme="minorHAnsi" w:hAnsiTheme="minorHAnsi"/>
          <w:sz w:val="22"/>
          <w:szCs w:val="22"/>
        </w:rPr>
        <w:t xml:space="preserve"> </w:t>
      </w:r>
      <w:r w:rsidR="00FD7A2F" w:rsidRPr="00EE15AE">
        <w:rPr>
          <w:rFonts w:asciiTheme="minorHAnsi" w:hAnsiTheme="minorHAnsi"/>
          <w:sz w:val="22"/>
          <w:szCs w:val="22"/>
        </w:rPr>
        <w:tab/>
      </w:r>
      <w:r w:rsidR="00FD7A2F" w:rsidRPr="00EE15AE">
        <w:rPr>
          <w:rFonts w:asciiTheme="minorHAnsi" w:hAnsiTheme="minorHAnsi"/>
          <w:sz w:val="22"/>
          <w:szCs w:val="22"/>
        </w:rPr>
        <w:tab/>
      </w:r>
      <w:r w:rsidR="000478CF">
        <w:rPr>
          <w:rFonts w:asciiTheme="minorHAnsi" w:hAnsiTheme="minorHAnsi"/>
          <w:sz w:val="22"/>
          <w:szCs w:val="22"/>
        </w:rPr>
        <w:t>C</w:t>
      </w:r>
      <w:r w:rsidR="005D766E">
        <w:rPr>
          <w:rFonts w:asciiTheme="minorHAnsi" w:hAnsiTheme="minorHAnsi"/>
          <w:sz w:val="22"/>
          <w:szCs w:val="22"/>
        </w:rPr>
        <w:t>itibank</w:t>
      </w:r>
      <w:r w:rsidR="000478CF">
        <w:rPr>
          <w:rFonts w:asciiTheme="minorHAnsi" w:hAnsiTheme="minorHAnsi"/>
          <w:sz w:val="22"/>
          <w:szCs w:val="22"/>
        </w:rPr>
        <w:t xml:space="preserve"> Europe </w:t>
      </w:r>
      <w:r w:rsidR="000B265F">
        <w:rPr>
          <w:rFonts w:asciiTheme="minorHAnsi" w:hAnsiTheme="minorHAnsi"/>
          <w:sz w:val="22"/>
          <w:szCs w:val="22"/>
        </w:rPr>
        <w:t>In</w:t>
      </w:r>
      <w:r w:rsidR="000478CF">
        <w:rPr>
          <w:rFonts w:asciiTheme="minorHAnsi" w:hAnsiTheme="minorHAnsi"/>
          <w:sz w:val="22"/>
          <w:szCs w:val="22"/>
        </w:rPr>
        <w:t>c</w:t>
      </w:r>
      <w:r w:rsidR="000B265F">
        <w:rPr>
          <w:rFonts w:asciiTheme="minorHAnsi" w:hAnsiTheme="minorHAnsi"/>
          <w:sz w:val="22"/>
          <w:szCs w:val="22"/>
        </w:rPr>
        <w:t>.</w:t>
      </w:r>
      <w:r w:rsidR="00264429" w:rsidRPr="00EE15AE">
        <w:rPr>
          <w:rFonts w:asciiTheme="minorHAnsi" w:hAnsiTheme="minorHAnsi"/>
          <w:i/>
          <w:sz w:val="22"/>
          <w:szCs w:val="22"/>
        </w:rPr>
        <w:t xml:space="preserve"> </w:t>
      </w:r>
    </w:p>
    <w:p w:rsidR="00A860F2" w:rsidRPr="00EE15AE" w:rsidRDefault="0081789F" w:rsidP="00721960">
      <w:pPr>
        <w:pStyle w:val="Zkladntext"/>
        <w:jc w:val="both"/>
        <w:rPr>
          <w:rFonts w:asciiTheme="minorHAnsi" w:hAnsiTheme="minorHAnsi"/>
          <w:sz w:val="22"/>
          <w:szCs w:val="22"/>
        </w:rPr>
      </w:pPr>
      <w:r w:rsidRPr="00EE15AE">
        <w:rPr>
          <w:rFonts w:asciiTheme="minorHAnsi" w:hAnsiTheme="minorHAnsi"/>
          <w:sz w:val="22"/>
          <w:szCs w:val="22"/>
        </w:rPr>
        <w:t>číslo účtu</w:t>
      </w:r>
      <w:r w:rsidR="002B1E9F" w:rsidRPr="00EE15AE">
        <w:rPr>
          <w:rFonts w:asciiTheme="minorHAnsi" w:hAnsiTheme="minorHAnsi"/>
          <w:sz w:val="22"/>
          <w:szCs w:val="22"/>
        </w:rPr>
        <w:t>:</w:t>
      </w:r>
      <w:r w:rsidR="00264429" w:rsidRPr="00EE15AE">
        <w:rPr>
          <w:rFonts w:asciiTheme="minorHAnsi" w:hAnsiTheme="minorHAnsi"/>
          <w:sz w:val="22"/>
          <w:szCs w:val="22"/>
        </w:rPr>
        <w:t xml:space="preserve"> </w:t>
      </w:r>
      <w:r w:rsidR="00A77F4C" w:rsidRPr="00EE15AE">
        <w:rPr>
          <w:rFonts w:asciiTheme="minorHAnsi" w:hAnsiTheme="minorHAnsi"/>
          <w:sz w:val="22"/>
          <w:szCs w:val="22"/>
        </w:rPr>
        <w:tab/>
      </w:r>
      <w:r w:rsidR="00A77F4C" w:rsidRPr="00EE15AE">
        <w:rPr>
          <w:rFonts w:asciiTheme="minorHAnsi" w:hAnsiTheme="minorHAnsi"/>
          <w:sz w:val="22"/>
          <w:szCs w:val="22"/>
        </w:rPr>
        <w:tab/>
      </w:r>
      <w:r w:rsidR="00A77F4C" w:rsidRPr="00EE15AE">
        <w:rPr>
          <w:rFonts w:asciiTheme="minorHAnsi" w:hAnsiTheme="minorHAnsi"/>
          <w:sz w:val="22"/>
          <w:szCs w:val="22"/>
        </w:rPr>
        <w:tab/>
      </w:r>
      <w:r w:rsidR="000478CF">
        <w:rPr>
          <w:rFonts w:asciiTheme="minorHAnsi" w:hAnsiTheme="minorHAnsi"/>
          <w:sz w:val="22"/>
          <w:szCs w:val="22"/>
        </w:rPr>
        <w:t>205</w:t>
      </w:r>
      <w:r w:rsidR="000B265F">
        <w:rPr>
          <w:rFonts w:asciiTheme="minorHAnsi" w:hAnsiTheme="minorHAnsi"/>
          <w:sz w:val="22"/>
          <w:szCs w:val="22"/>
        </w:rPr>
        <w:t>2740106</w:t>
      </w:r>
      <w:r w:rsidR="00FC6B75">
        <w:rPr>
          <w:rFonts w:asciiTheme="minorHAnsi" w:hAnsiTheme="minorHAnsi"/>
          <w:sz w:val="22"/>
          <w:szCs w:val="22"/>
        </w:rPr>
        <w:t>/</w:t>
      </w:r>
      <w:r w:rsidR="000478CF">
        <w:rPr>
          <w:rFonts w:asciiTheme="minorHAnsi" w:hAnsiTheme="minorHAnsi"/>
          <w:sz w:val="22"/>
          <w:szCs w:val="22"/>
        </w:rPr>
        <w:t>26</w:t>
      </w:r>
      <w:r w:rsidR="00FC6B75">
        <w:rPr>
          <w:rFonts w:asciiTheme="minorHAnsi" w:hAnsiTheme="minorHAnsi"/>
          <w:sz w:val="22"/>
          <w:szCs w:val="22"/>
        </w:rPr>
        <w:t>0</w:t>
      </w:r>
      <w:r w:rsidR="00301508" w:rsidRPr="00EE15AE">
        <w:rPr>
          <w:rFonts w:asciiTheme="minorHAnsi" w:hAnsiTheme="minorHAnsi"/>
          <w:sz w:val="22"/>
          <w:szCs w:val="22"/>
        </w:rPr>
        <w:t>0</w:t>
      </w:r>
    </w:p>
    <w:p w:rsidR="00A860F2" w:rsidRPr="00EE15AE" w:rsidRDefault="00213D43" w:rsidP="00721960">
      <w:pPr>
        <w:pStyle w:val="Zkladntext"/>
        <w:jc w:val="both"/>
        <w:rPr>
          <w:rFonts w:asciiTheme="minorHAnsi" w:hAnsiTheme="minorHAnsi"/>
          <w:sz w:val="22"/>
          <w:szCs w:val="22"/>
        </w:rPr>
      </w:pPr>
      <w:r w:rsidRPr="00EE15AE">
        <w:rPr>
          <w:rFonts w:asciiTheme="minorHAnsi" w:hAnsiTheme="minorHAnsi"/>
          <w:sz w:val="22"/>
          <w:szCs w:val="22"/>
        </w:rPr>
        <w:t>variabilní symbol</w:t>
      </w:r>
      <w:r w:rsidR="00A860F2" w:rsidRPr="00EE15AE">
        <w:rPr>
          <w:rFonts w:asciiTheme="minorHAnsi" w:hAnsiTheme="minorHAnsi"/>
          <w:sz w:val="22"/>
          <w:szCs w:val="22"/>
        </w:rPr>
        <w:t xml:space="preserve">: </w:t>
      </w:r>
      <w:r w:rsidR="00FD7A2F" w:rsidRPr="00EE15AE">
        <w:rPr>
          <w:rFonts w:asciiTheme="minorHAnsi" w:hAnsiTheme="minorHAnsi"/>
          <w:sz w:val="22"/>
          <w:szCs w:val="22"/>
        </w:rPr>
        <w:tab/>
      </w:r>
      <w:r w:rsidR="00FD7A2F" w:rsidRPr="00EE15AE">
        <w:rPr>
          <w:rFonts w:asciiTheme="minorHAnsi" w:hAnsiTheme="minorHAnsi"/>
          <w:sz w:val="22"/>
          <w:szCs w:val="22"/>
        </w:rPr>
        <w:tab/>
      </w:r>
      <w:r w:rsidR="00A860F2" w:rsidRPr="00EE15AE">
        <w:rPr>
          <w:rFonts w:asciiTheme="minorHAnsi" w:hAnsiTheme="minorHAnsi"/>
          <w:sz w:val="22"/>
          <w:szCs w:val="22"/>
        </w:rPr>
        <w:t xml:space="preserve">viz </w:t>
      </w:r>
      <w:r w:rsidR="00B16C03" w:rsidRPr="00EE15AE">
        <w:rPr>
          <w:rFonts w:asciiTheme="minorHAnsi" w:hAnsiTheme="minorHAnsi"/>
          <w:sz w:val="22"/>
          <w:szCs w:val="22"/>
        </w:rPr>
        <w:t xml:space="preserve">článek </w:t>
      </w:r>
      <w:r w:rsidR="004E0EA5" w:rsidRPr="00EE15AE">
        <w:rPr>
          <w:rFonts w:asciiTheme="minorHAnsi" w:hAnsiTheme="minorHAnsi"/>
          <w:sz w:val="22"/>
          <w:szCs w:val="22"/>
        </w:rPr>
        <w:t>VI</w:t>
      </w:r>
      <w:r w:rsidR="00B16C03" w:rsidRPr="00EE15AE">
        <w:rPr>
          <w:rFonts w:asciiTheme="minorHAnsi" w:hAnsiTheme="minorHAnsi"/>
          <w:sz w:val="22"/>
          <w:szCs w:val="22"/>
        </w:rPr>
        <w:t xml:space="preserve"> bod </w:t>
      </w:r>
      <w:r w:rsidR="004E0EA5" w:rsidRPr="00EE15AE">
        <w:rPr>
          <w:rFonts w:asciiTheme="minorHAnsi" w:hAnsiTheme="minorHAnsi"/>
          <w:sz w:val="22"/>
          <w:szCs w:val="22"/>
        </w:rPr>
        <w:t>2</w:t>
      </w:r>
      <w:r w:rsidR="00A860F2" w:rsidRPr="00EE15AE">
        <w:rPr>
          <w:rFonts w:asciiTheme="minorHAnsi" w:hAnsiTheme="minorHAnsi"/>
          <w:sz w:val="22"/>
          <w:szCs w:val="22"/>
        </w:rPr>
        <w:t>.</w:t>
      </w:r>
    </w:p>
    <w:p w:rsidR="00A860F2" w:rsidRPr="00FD7A2F" w:rsidRDefault="00FC6B75" w:rsidP="00721960">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r>
        <w:rPr>
          <w:rFonts w:asciiTheme="minorHAnsi" w:hAnsiTheme="minorHAnsi"/>
          <w:sz w:val="22"/>
          <w:szCs w:val="22"/>
        </w:rPr>
        <w:t>“</w:t>
      </w:r>
      <w:r w:rsidR="00177043" w:rsidRPr="00FD7A2F">
        <w:rPr>
          <w:rFonts w:asciiTheme="minorHAnsi" w:hAnsiTheme="minorHAnsi"/>
          <w:sz w:val="22"/>
          <w:szCs w:val="22"/>
        </w:rPr>
        <w:t>)</w:t>
      </w:r>
    </w:p>
    <w:p w:rsidR="001D45AE" w:rsidRPr="00FD7A2F" w:rsidRDefault="001D45AE" w:rsidP="00721960">
      <w:pPr>
        <w:pStyle w:val="Zkladntext"/>
        <w:jc w:val="both"/>
        <w:rPr>
          <w:rFonts w:asciiTheme="minorHAnsi" w:hAnsiTheme="minorHAnsi"/>
          <w:sz w:val="22"/>
          <w:szCs w:val="22"/>
        </w:rPr>
      </w:pPr>
    </w:p>
    <w:p w:rsidR="001D45AE" w:rsidRPr="00FD7A2F" w:rsidRDefault="0014460B" w:rsidP="0072196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AA3AC7">
        <w:rPr>
          <w:rFonts w:asciiTheme="minorHAnsi" w:hAnsiTheme="minorHAnsi"/>
          <w:sz w:val="22"/>
          <w:szCs w:val="22"/>
        </w:rPr>
        <w:t>1</w:t>
      </w:r>
      <w:r w:rsidR="00EB612A">
        <w:rPr>
          <w:rFonts w:asciiTheme="minorHAnsi" w:hAnsiTheme="minorHAnsi"/>
          <w:sz w:val="22"/>
          <w:szCs w:val="22"/>
        </w:rPr>
        <w:t>5</w:t>
      </w:r>
      <w:r w:rsidR="00AA3AC7">
        <w:rPr>
          <w:rFonts w:asciiTheme="minorHAnsi" w:hAnsiTheme="minorHAnsi"/>
          <w:sz w:val="22"/>
          <w:szCs w:val="22"/>
        </w:rPr>
        <w:t>9</w:t>
      </w:r>
      <w:r w:rsidR="00A77F4C">
        <w:rPr>
          <w:rFonts w:asciiTheme="minorHAnsi" w:hAnsiTheme="minorHAnsi"/>
          <w:sz w:val="22"/>
          <w:szCs w:val="22"/>
        </w:rPr>
        <w:t>1</w:t>
      </w:r>
      <w:r w:rsidR="007E0CF0">
        <w:rPr>
          <w:rFonts w:asciiTheme="minorHAnsi" w:hAnsiTheme="minorHAnsi"/>
          <w:sz w:val="22"/>
          <w:szCs w:val="22"/>
        </w:rPr>
        <w:t>6</w:t>
      </w:r>
      <w:r w:rsidR="00A77F4C">
        <w:rPr>
          <w:rFonts w:asciiTheme="minorHAnsi" w:hAnsiTheme="minorHAnsi"/>
          <w:sz w:val="22"/>
          <w:szCs w:val="22"/>
        </w:rPr>
        <w:t>2</w:t>
      </w:r>
      <w:r w:rsidR="00AA3AC7">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7E0CF0">
        <w:rPr>
          <w:rFonts w:asciiTheme="minorHAnsi" w:hAnsiTheme="minorHAnsi"/>
          <w:sz w:val="22"/>
          <w:szCs w:val="22"/>
        </w:rPr>
        <w:t xml:space="preserve"> </w:t>
      </w:r>
      <w:r w:rsidR="007E0CF0" w:rsidRPr="00177043">
        <w:rPr>
          <w:rFonts w:asciiTheme="minorHAnsi" w:hAnsiTheme="minorHAnsi"/>
          <w:sz w:val="22"/>
          <w:szCs w:val="22"/>
        </w:rPr>
        <w:t>ze dne</w:t>
      </w:r>
      <w:r w:rsidR="007E0CF0">
        <w:rPr>
          <w:rFonts w:asciiTheme="minorHAnsi" w:hAnsiTheme="minorHAnsi"/>
          <w:sz w:val="22"/>
          <w:szCs w:val="22"/>
        </w:rPr>
        <w:t xml:space="preserve"> 21</w:t>
      </w:r>
      <w:r w:rsidR="007E0CF0" w:rsidRPr="00177043">
        <w:rPr>
          <w:rFonts w:asciiTheme="minorHAnsi" w:hAnsiTheme="minorHAnsi"/>
          <w:sz w:val="22"/>
          <w:szCs w:val="22"/>
        </w:rPr>
        <w:t xml:space="preserve">. </w:t>
      </w:r>
      <w:r w:rsidR="007E0CF0">
        <w:rPr>
          <w:rFonts w:asciiTheme="minorHAnsi" w:hAnsiTheme="minorHAnsi"/>
          <w:sz w:val="22"/>
          <w:szCs w:val="22"/>
        </w:rPr>
        <w:t>11</w:t>
      </w:r>
      <w:r w:rsidR="007E0CF0" w:rsidRPr="00177043">
        <w:rPr>
          <w:rFonts w:asciiTheme="minorHAnsi" w:hAnsiTheme="minorHAnsi"/>
          <w:sz w:val="22"/>
          <w:szCs w:val="22"/>
        </w:rPr>
        <w:t>. 201</w:t>
      </w:r>
      <w:r w:rsidR="007E0CF0">
        <w:rPr>
          <w:rFonts w:asciiTheme="minorHAnsi" w:hAnsiTheme="minorHAnsi"/>
          <w:sz w:val="22"/>
          <w:szCs w:val="22"/>
        </w:rPr>
        <w:t>6</w:t>
      </w:r>
      <w:r w:rsidR="007E0CF0"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7E0CF0">
        <w:rPr>
          <w:rFonts w:asciiTheme="minorHAnsi" w:hAnsiTheme="minorHAnsi"/>
          <w:sz w:val="22"/>
          <w:szCs w:val="22"/>
        </w:rPr>
        <w:t>1</w:t>
      </w:r>
      <w:r w:rsidR="0039009B">
        <w:rPr>
          <w:rFonts w:asciiTheme="minorHAnsi" w:hAnsiTheme="minorHAnsi"/>
          <w:sz w:val="22"/>
          <w:szCs w:val="22"/>
        </w:rPr>
        <w:t>/201</w:t>
      </w:r>
      <w:r w:rsidR="007E0CF0">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CC500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Default="001F1829" w:rsidP="00136D4D">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36D4D" w:rsidRPr="00136D4D" w:rsidRDefault="00136D4D" w:rsidP="00136D4D">
      <w:pPr>
        <w:pStyle w:val="Zkladntext"/>
        <w:spacing w:before="120"/>
        <w:ind w:left="284"/>
        <w:jc w:val="center"/>
        <w:rPr>
          <w:rFonts w:asciiTheme="minorHAnsi" w:hAnsiTheme="minorHAnsi"/>
          <w:sz w:val="22"/>
          <w:szCs w:val="22"/>
        </w:rPr>
      </w:pPr>
      <w:r w:rsidRPr="00136D4D">
        <w:rPr>
          <w:rFonts w:asciiTheme="minorHAnsi" w:hAnsiTheme="minorHAnsi"/>
          <w:b/>
          <w:sz w:val="22"/>
          <w:szCs w:val="22"/>
        </w:rPr>
        <w:t>„</w:t>
      </w:r>
      <w:r w:rsidR="000B265F">
        <w:rPr>
          <w:rFonts w:asciiTheme="minorHAnsi" w:hAnsiTheme="minorHAnsi"/>
          <w:b/>
          <w:sz w:val="22"/>
          <w:szCs w:val="22"/>
        </w:rPr>
        <w:t>Eliminace zá</w:t>
      </w:r>
      <w:r w:rsidRPr="00136D4D">
        <w:rPr>
          <w:rFonts w:asciiTheme="minorHAnsi" w:hAnsiTheme="minorHAnsi"/>
          <w:b/>
          <w:sz w:val="22"/>
          <w:szCs w:val="22"/>
        </w:rPr>
        <w:t>pach</w:t>
      </w:r>
      <w:r w:rsidR="000B265F">
        <w:rPr>
          <w:rFonts w:asciiTheme="minorHAnsi" w:hAnsiTheme="minorHAnsi"/>
          <w:b/>
          <w:sz w:val="22"/>
          <w:szCs w:val="22"/>
        </w:rPr>
        <w:t>u</w:t>
      </w:r>
      <w:r w:rsidRPr="00136D4D">
        <w:rPr>
          <w:rFonts w:asciiTheme="minorHAnsi" w:hAnsiTheme="minorHAnsi"/>
          <w:b/>
          <w:sz w:val="22"/>
          <w:szCs w:val="22"/>
        </w:rPr>
        <w:t xml:space="preserve"> </w:t>
      </w:r>
      <w:r w:rsidR="0031279B">
        <w:rPr>
          <w:rFonts w:asciiTheme="minorHAnsi" w:hAnsiTheme="minorHAnsi"/>
          <w:b/>
          <w:sz w:val="22"/>
          <w:szCs w:val="22"/>
        </w:rPr>
        <w:t>z</w:t>
      </w:r>
      <w:r w:rsidR="000B265F">
        <w:rPr>
          <w:rFonts w:asciiTheme="minorHAnsi" w:hAnsiTheme="minorHAnsi"/>
          <w:b/>
          <w:sz w:val="22"/>
          <w:szCs w:val="22"/>
        </w:rPr>
        <w:t> emisního zdroje extrakce/def</w:t>
      </w:r>
      <w:r w:rsidR="00AA3AC7">
        <w:rPr>
          <w:rFonts w:asciiTheme="minorHAnsi" w:hAnsiTheme="minorHAnsi"/>
          <w:b/>
          <w:sz w:val="22"/>
          <w:szCs w:val="22"/>
        </w:rPr>
        <w:t>le</w:t>
      </w:r>
      <w:r w:rsidR="000B265F">
        <w:rPr>
          <w:rFonts w:asciiTheme="minorHAnsi" w:hAnsiTheme="minorHAnsi"/>
          <w:b/>
          <w:sz w:val="22"/>
          <w:szCs w:val="22"/>
        </w:rPr>
        <w:t>gmace</w:t>
      </w:r>
      <w:r w:rsidRPr="00136D4D">
        <w:rPr>
          <w:rFonts w:asciiTheme="minorHAnsi" w:hAnsiTheme="minorHAnsi"/>
          <w:b/>
          <w:sz w:val="22"/>
          <w:szCs w:val="22"/>
        </w:rPr>
        <w:t>“</w:t>
      </w:r>
    </w:p>
    <w:p w:rsidR="000B265F" w:rsidRPr="00F25EB1" w:rsidRDefault="00136D4D" w:rsidP="000B265F">
      <w:pPr>
        <w:pStyle w:val="Zkladntext"/>
        <w:spacing w:before="120"/>
        <w:ind w:left="284"/>
        <w:jc w:val="both"/>
        <w:rPr>
          <w:rFonts w:asciiTheme="minorHAnsi" w:hAnsiTheme="minorHAnsi"/>
          <w:sz w:val="22"/>
          <w:szCs w:val="22"/>
        </w:rPr>
      </w:pPr>
      <w:r w:rsidRPr="00136D4D">
        <w:rPr>
          <w:rFonts w:asciiTheme="minorHAnsi" w:hAnsiTheme="minorHAnsi"/>
          <w:sz w:val="22"/>
          <w:szCs w:val="22"/>
        </w:rPr>
        <w:t>(</w:t>
      </w:r>
      <w:r w:rsidRPr="00F25EB1">
        <w:rPr>
          <w:rFonts w:asciiTheme="minorHAnsi" w:hAnsiTheme="minorHAnsi"/>
          <w:sz w:val="22"/>
          <w:szCs w:val="22"/>
        </w:rPr>
        <w:t>dále jen „akce“) realizovanou v letech 201</w:t>
      </w:r>
      <w:r w:rsidR="00AA3AC7">
        <w:rPr>
          <w:rFonts w:asciiTheme="minorHAnsi" w:hAnsiTheme="minorHAnsi"/>
          <w:sz w:val="22"/>
          <w:szCs w:val="22"/>
        </w:rPr>
        <w:t>7</w:t>
      </w:r>
      <w:r w:rsidRPr="00F25EB1">
        <w:rPr>
          <w:rFonts w:asciiTheme="minorHAnsi" w:hAnsiTheme="minorHAnsi"/>
          <w:sz w:val="22"/>
          <w:szCs w:val="22"/>
        </w:rPr>
        <w:t xml:space="preserve"> - 201</w:t>
      </w:r>
      <w:r w:rsidR="00AA3AC7">
        <w:rPr>
          <w:rFonts w:asciiTheme="minorHAnsi" w:hAnsiTheme="minorHAnsi"/>
          <w:sz w:val="22"/>
          <w:szCs w:val="22"/>
        </w:rPr>
        <w:t>9</w:t>
      </w:r>
      <w:r w:rsidRPr="00F25EB1">
        <w:rPr>
          <w:rFonts w:asciiTheme="minorHAnsi" w:hAnsiTheme="minorHAnsi"/>
          <w:sz w:val="22"/>
          <w:szCs w:val="22"/>
        </w:rPr>
        <w:t>. Akce je investiční.</w:t>
      </w:r>
    </w:p>
    <w:p w:rsidR="00366F45" w:rsidRPr="000B265F" w:rsidRDefault="000B265F" w:rsidP="000B265F">
      <w:pPr>
        <w:pStyle w:val="Zkladntext"/>
        <w:numPr>
          <w:ilvl w:val="0"/>
          <w:numId w:val="4"/>
        </w:numPr>
        <w:snapToGrid w:val="0"/>
        <w:spacing w:before="120"/>
        <w:ind w:left="284" w:hanging="284"/>
        <w:jc w:val="both"/>
        <w:rPr>
          <w:rFonts w:asciiTheme="minorHAnsi" w:hAnsiTheme="minorHAnsi"/>
          <w:sz w:val="22"/>
          <w:szCs w:val="22"/>
        </w:rPr>
      </w:pPr>
      <w:r>
        <w:rPr>
          <w:rFonts w:asciiTheme="minorHAnsi" w:hAnsiTheme="minorHAnsi" w:cs="Segoe UI"/>
          <w:sz w:val="22"/>
          <w:szCs w:val="22"/>
        </w:rPr>
        <w:t>Podpora</w:t>
      </w:r>
      <w:r>
        <w:rPr>
          <w:rFonts w:asciiTheme="minorHAnsi" w:hAnsiTheme="minorHAnsi" w:cs="Segoe UI"/>
          <w:iCs/>
          <w:sz w:val="22"/>
          <w:szCs w:val="22"/>
        </w:rPr>
        <w:t xml:space="preserve"> podle této</w:t>
      </w:r>
      <w:r>
        <w:rPr>
          <w:rFonts w:asciiTheme="minorHAnsi" w:hAnsiTheme="minorHAnsi"/>
          <w:sz w:val="22"/>
          <w:szCs w:val="22"/>
        </w:rPr>
        <w:t xml:space="preserve"> </w:t>
      </w:r>
      <w:r>
        <w:rPr>
          <w:rFonts w:asciiTheme="minorHAnsi" w:hAnsiTheme="minorHAnsi" w:cs="Segoe UI"/>
          <w:iCs/>
          <w:sz w:val="22"/>
          <w:szCs w:val="22"/>
        </w:rPr>
        <w:t xml:space="preserve">Smlouvy je poskytována v souladu s „Nařízením Komise (ES) č. 1407/2013 ze dne </w:t>
      </w:r>
      <w:r>
        <w:rPr>
          <w:rFonts w:asciiTheme="minorHAnsi" w:hAnsiTheme="minorHAnsi" w:cs="Segoe UI"/>
          <w:iCs/>
          <w:sz w:val="22"/>
          <w:szCs w:val="22"/>
        </w:rPr>
        <w:br/>
        <w:t xml:space="preserve">18. prosince 2013 o použití článků 107 a 108 Smlouvy o fungování Evropské unie na podporu </w:t>
      </w:r>
      <w:r>
        <w:rPr>
          <w:rFonts w:asciiTheme="minorHAnsi" w:hAnsiTheme="minorHAnsi" w:cs="Segoe UI"/>
          <w:iCs/>
          <w:sz w:val="22"/>
          <w:szCs w:val="22"/>
        </w:rPr>
        <w:br/>
        <w:t>de minimis.“</w:t>
      </w:r>
      <w:r>
        <w:rPr>
          <w:rFonts w:asciiTheme="minorHAnsi" w:hAnsiTheme="minorHAnsi" w:cs="Segoe UI"/>
          <w:sz w:val="22"/>
          <w:szCs w:val="22"/>
        </w:rPr>
        <w:t>, zveřejněném v Úředním věstníku EU dne 24. 12. 2013.</w:t>
      </w:r>
    </w:p>
    <w:p w:rsidR="00194EF2" w:rsidRPr="00136D4D" w:rsidRDefault="00194EF2" w:rsidP="00194EF2">
      <w:pPr>
        <w:pStyle w:val="Zkladntext"/>
        <w:ind w:firstLine="357"/>
        <w:jc w:val="center"/>
        <w:rPr>
          <w:rFonts w:asciiTheme="minorHAnsi" w:hAnsiTheme="minorHAnsi"/>
          <w:sz w:val="22"/>
          <w:szCs w:val="22"/>
        </w:rPr>
      </w:pPr>
    </w:p>
    <w:p w:rsidR="007E1CB6" w:rsidRPr="00EF6A19" w:rsidRDefault="007E1CB6"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D721F" w:rsidRPr="00BD721F" w:rsidRDefault="001F1829" w:rsidP="00BD721F">
      <w:pPr>
        <w:pStyle w:val="Zkladntext"/>
        <w:numPr>
          <w:ilvl w:val="0"/>
          <w:numId w:val="12"/>
        </w:numPr>
        <w:ind w:left="284" w:hanging="284"/>
        <w:jc w:val="both"/>
        <w:rPr>
          <w:rFonts w:asciiTheme="minorHAnsi" w:hAnsiTheme="minorHAnsi" w:cs="Arial"/>
          <w:sz w:val="22"/>
          <w:szCs w:val="22"/>
        </w:rPr>
      </w:pPr>
      <w:r w:rsidRPr="00BD721F">
        <w:rPr>
          <w:rFonts w:asciiTheme="minorHAnsi" w:hAnsiTheme="minorHAnsi"/>
          <w:sz w:val="22"/>
          <w:szCs w:val="22"/>
        </w:rPr>
        <w:t xml:space="preserve">Fond se zavazuje poskytnout příjemci podpory podporu </w:t>
      </w:r>
      <w:r w:rsidR="006F1DF7" w:rsidRPr="00BD721F">
        <w:rPr>
          <w:rFonts w:asciiTheme="minorHAnsi" w:hAnsiTheme="minorHAnsi"/>
          <w:sz w:val="22"/>
          <w:szCs w:val="22"/>
        </w:rPr>
        <w:t xml:space="preserve">formou dotace </w:t>
      </w:r>
      <w:r w:rsidRPr="00BD721F">
        <w:rPr>
          <w:rFonts w:asciiTheme="minorHAnsi" w:hAnsiTheme="minorHAnsi"/>
          <w:sz w:val="22"/>
          <w:szCs w:val="22"/>
        </w:rPr>
        <w:t xml:space="preserve">ve výši </w:t>
      </w:r>
      <w:r w:rsidR="00D11364" w:rsidRPr="00BD721F">
        <w:rPr>
          <w:rFonts w:asciiTheme="minorHAnsi" w:hAnsiTheme="minorHAnsi"/>
          <w:b/>
          <w:sz w:val="22"/>
          <w:szCs w:val="22"/>
        </w:rPr>
        <w:t> </w:t>
      </w:r>
      <w:r w:rsidR="006B737E">
        <w:rPr>
          <w:rFonts w:asciiTheme="minorHAnsi" w:hAnsiTheme="minorHAnsi"/>
          <w:b/>
          <w:sz w:val="22"/>
          <w:szCs w:val="22"/>
        </w:rPr>
        <w:t>2</w:t>
      </w:r>
      <w:r w:rsidR="007E0CF0">
        <w:rPr>
          <w:rFonts w:asciiTheme="minorHAnsi" w:hAnsiTheme="minorHAnsi"/>
          <w:b/>
          <w:sz w:val="22"/>
          <w:szCs w:val="22"/>
        </w:rPr>
        <w:t xml:space="preserve"> </w:t>
      </w:r>
      <w:r w:rsidR="006B737E">
        <w:rPr>
          <w:rFonts w:asciiTheme="minorHAnsi" w:hAnsiTheme="minorHAnsi"/>
          <w:b/>
          <w:sz w:val="22"/>
          <w:szCs w:val="22"/>
        </w:rPr>
        <w:t>249</w:t>
      </w:r>
      <w:r w:rsidR="00265502" w:rsidRPr="00BD721F">
        <w:rPr>
          <w:rFonts w:asciiTheme="minorHAnsi" w:hAnsiTheme="minorHAnsi"/>
          <w:b/>
          <w:sz w:val="22"/>
          <w:szCs w:val="22"/>
        </w:rPr>
        <w:t xml:space="preserve"> </w:t>
      </w:r>
      <w:r w:rsidR="006B737E">
        <w:rPr>
          <w:rFonts w:asciiTheme="minorHAnsi" w:hAnsiTheme="minorHAnsi"/>
          <w:b/>
          <w:sz w:val="22"/>
          <w:szCs w:val="22"/>
        </w:rPr>
        <w:t>854</w:t>
      </w:r>
      <w:r w:rsidR="00A77F4C" w:rsidRPr="00BD721F">
        <w:rPr>
          <w:rFonts w:asciiTheme="minorHAnsi" w:hAnsiTheme="minorHAnsi"/>
          <w:sz w:val="22"/>
          <w:szCs w:val="22"/>
        </w:rPr>
        <w:t xml:space="preserve"> Kč </w:t>
      </w:r>
      <w:r w:rsidRPr="00BD721F">
        <w:rPr>
          <w:rFonts w:asciiTheme="minorHAnsi" w:hAnsiTheme="minorHAnsi"/>
          <w:sz w:val="22"/>
          <w:szCs w:val="22"/>
        </w:rPr>
        <w:t xml:space="preserve">(slovy: </w:t>
      </w:r>
      <w:r w:rsidR="006B737E">
        <w:rPr>
          <w:rFonts w:asciiTheme="minorHAnsi" w:hAnsiTheme="minorHAnsi"/>
          <w:sz w:val="22"/>
          <w:szCs w:val="22"/>
        </w:rPr>
        <w:t>dva m</w:t>
      </w:r>
      <w:r w:rsidR="007E0CF0">
        <w:rPr>
          <w:rFonts w:asciiTheme="minorHAnsi" w:hAnsiTheme="minorHAnsi"/>
          <w:sz w:val="22"/>
          <w:szCs w:val="22"/>
        </w:rPr>
        <w:t>ilión</w:t>
      </w:r>
      <w:r w:rsidR="006B737E">
        <w:rPr>
          <w:rFonts w:asciiTheme="minorHAnsi" w:hAnsiTheme="minorHAnsi"/>
          <w:sz w:val="22"/>
          <w:szCs w:val="22"/>
        </w:rPr>
        <w:t>y</w:t>
      </w:r>
      <w:r w:rsidR="007E0CF0">
        <w:rPr>
          <w:rFonts w:asciiTheme="minorHAnsi" w:hAnsiTheme="minorHAnsi"/>
          <w:sz w:val="22"/>
          <w:szCs w:val="22"/>
        </w:rPr>
        <w:t xml:space="preserve"> </w:t>
      </w:r>
      <w:r w:rsidR="006B737E">
        <w:rPr>
          <w:rFonts w:asciiTheme="minorHAnsi" w:hAnsiTheme="minorHAnsi"/>
          <w:sz w:val="22"/>
          <w:szCs w:val="22"/>
        </w:rPr>
        <w:t>dvě s</w:t>
      </w:r>
      <w:r w:rsidR="00D11364" w:rsidRPr="00BD721F">
        <w:rPr>
          <w:rFonts w:asciiTheme="minorHAnsi" w:hAnsiTheme="minorHAnsi"/>
          <w:sz w:val="22"/>
          <w:szCs w:val="22"/>
        </w:rPr>
        <w:t>t</w:t>
      </w:r>
      <w:r w:rsidR="006B737E">
        <w:rPr>
          <w:rFonts w:asciiTheme="minorHAnsi" w:hAnsiTheme="minorHAnsi"/>
          <w:sz w:val="22"/>
          <w:szCs w:val="22"/>
        </w:rPr>
        <w:t>ě</w:t>
      </w:r>
      <w:r w:rsidR="00D11364" w:rsidRPr="00BD721F">
        <w:rPr>
          <w:rFonts w:asciiTheme="minorHAnsi" w:hAnsiTheme="minorHAnsi"/>
          <w:sz w:val="22"/>
          <w:szCs w:val="22"/>
        </w:rPr>
        <w:t xml:space="preserve"> </w:t>
      </w:r>
      <w:r w:rsidR="006B737E">
        <w:rPr>
          <w:rFonts w:asciiTheme="minorHAnsi" w:hAnsiTheme="minorHAnsi"/>
          <w:sz w:val="22"/>
          <w:szCs w:val="22"/>
        </w:rPr>
        <w:t xml:space="preserve">čtyřicet devět </w:t>
      </w:r>
      <w:r w:rsidR="00A77F4C" w:rsidRPr="00BD721F">
        <w:rPr>
          <w:rFonts w:asciiTheme="minorHAnsi" w:hAnsiTheme="minorHAnsi"/>
          <w:sz w:val="22"/>
          <w:szCs w:val="22"/>
        </w:rPr>
        <w:t>tisíc</w:t>
      </w:r>
      <w:r w:rsidR="00D11364" w:rsidRPr="00BD721F">
        <w:rPr>
          <w:rFonts w:asciiTheme="minorHAnsi" w:hAnsiTheme="minorHAnsi"/>
          <w:sz w:val="22"/>
          <w:szCs w:val="22"/>
        </w:rPr>
        <w:t xml:space="preserve"> </w:t>
      </w:r>
      <w:r w:rsidR="006B737E">
        <w:rPr>
          <w:rFonts w:asciiTheme="minorHAnsi" w:hAnsiTheme="minorHAnsi"/>
          <w:sz w:val="22"/>
          <w:szCs w:val="22"/>
        </w:rPr>
        <w:t xml:space="preserve">osm set padesát čtyři </w:t>
      </w:r>
      <w:r w:rsidR="00D11364" w:rsidRPr="00BD721F">
        <w:rPr>
          <w:rFonts w:asciiTheme="minorHAnsi" w:hAnsiTheme="minorHAnsi"/>
          <w:sz w:val="22"/>
          <w:szCs w:val="22"/>
        </w:rPr>
        <w:t>k</w:t>
      </w:r>
      <w:r w:rsidR="00A77F4C" w:rsidRPr="00BD721F">
        <w:rPr>
          <w:rFonts w:asciiTheme="minorHAnsi" w:hAnsiTheme="minorHAnsi"/>
          <w:sz w:val="22"/>
          <w:szCs w:val="22"/>
        </w:rPr>
        <w:t>orun</w:t>
      </w:r>
      <w:r w:rsidR="00D11364" w:rsidRPr="00BD721F">
        <w:rPr>
          <w:rFonts w:asciiTheme="minorHAnsi" w:hAnsiTheme="minorHAnsi"/>
          <w:sz w:val="22"/>
          <w:szCs w:val="22"/>
        </w:rPr>
        <w:t xml:space="preserve"> </w:t>
      </w:r>
      <w:r w:rsidR="00A77F4C" w:rsidRPr="00BD721F">
        <w:rPr>
          <w:rFonts w:asciiTheme="minorHAnsi" w:hAnsiTheme="minorHAnsi"/>
          <w:sz w:val="22"/>
          <w:szCs w:val="22"/>
        </w:rPr>
        <w:t>českých</w:t>
      </w:r>
      <w:r w:rsidRPr="00BD721F">
        <w:rPr>
          <w:rFonts w:asciiTheme="minorHAnsi" w:hAnsiTheme="minorHAnsi"/>
          <w:sz w:val="22"/>
          <w:szCs w:val="22"/>
        </w:rPr>
        <w:t>).</w:t>
      </w:r>
    </w:p>
    <w:p w:rsidR="00E278BB" w:rsidRPr="007A6A71" w:rsidRDefault="00944DF5" w:rsidP="007A6A71">
      <w:pPr>
        <w:pStyle w:val="Zkladntext"/>
        <w:numPr>
          <w:ilvl w:val="0"/>
          <w:numId w:val="12"/>
        </w:numPr>
        <w:spacing w:before="120"/>
        <w:ind w:left="284" w:hanging="284"/>
        <w:jc w:val="both"/>
        <w:rPr>
          <w:rFonts w:asciiTheme="minorHAnsi" w:hAnsiTheme="minorHAnsi"/>
          <w:sz w:val="22"/>
          <w:szCs w:val="22"/>
        </w:rPr>
      </w:pPr>
      <w:r w:rsidRPr="007A6A71">
        <w:rPr>
          <w:rFonts w:asciiTheme="minorHAnsi" w:hAnsiTheme="minorHAnsi"/>
          <w:sz w:val="22"/>
          <w:szCs w:val="22"/>
        </w:rPr>
        <w:t>Základ pro stanovení podpory odpovídá způsobilým výdajům stanoveným</w:t>
      </w:r>
      <w:r w:rsidRPr="007A6A71" w:rsidDel="00C818CA">
        <w:rPr>
          <w:rFonts w:asciiTheme="minorHAnsi" w:hAnsiTheme="minorHAnsi"/>
          <w:sz w:val="22"/>
          <w:szCs w:val="22"/>
        </w:rPr>
        <w:t xml:space="preserve"> </w:t>
      </w:r>
      <w:r w:rsidRPr="007A6A71">
        <w:rPr>
          <w:rFonts w:asciiTheme="minorHAnsi" w:hAnsiTheme="minorHAnsi"/>
          <w:sz w:val="22"/>
          <w:szCs w:val="22"/>
        </w:rPr>
        <w:t>Fondem</w:t>
      </w:r>
      <w:r w:rsidRPr="007A6A71" w:rsidDel="00C818CA">
        <w:rPr>
          <w:rFonts w:asciiTheme="minorHAnsi" w:hAnsiTheme="minorHAnsi"/>
          <w:sz w:val="22"/>
          <w:szCs w:val="22"/>
        </w:rPr>
        <w:t xml:space="preserve"> </w:t>
      </w:r>
      <w:r w:rsidRPr="007A6A71">
        <w:rPr>
          <w:rFonts w:asciiTheme="minorHAnsi" w:hAnsiTheme="minorHAnsi"/>
          <w:sz w:val="22"/>
          <w:szCs w:val="22"/>
        </w:rPr>
        <w:t xml:space="preserve">dle žádosti </w:t>
      </w:r>
      <w:r w:rsidR="001A7240" w:rsidRPr="007A6A71">
        <w:rPr>
          <w:rFonts w:asciiTheme="minorHAnsi" w:hAnsiTheme="minorHAnsi"/>
          <w:sz w:val="22"/>
          <w:szCs w:val="22"/>
        </w:rPr>
        <w:br/>
      </w:r>
      <w:r w:rsidRPr="007A6A71">
        <w:rPr>
          <w:rFonts w:asciiTheme="minorHAnsi" w:hAnsiTheme="minorHAnsi"/>
          <w:sz w:val="22"/>
          <w:szCs w:val="22"/>
        </w:rPr>
        <w:t xml:space="preserve">a </w:t>
      </w:r>
      <w:r w:rsidR="006F1DF7" w:rsidRPr="007A6A71">
        <w:rPr>
          <w:rFonts w:asciiTheme="minorHAnsi" w:hAnsiTheme="minorHAnsi"/>
          <w:sz w:val="22"/>
          <w:szCs w:val="22"/>
        </w:rPr>
        <w:t xml:space="preserve">jejích </w:t>
      </w:r>
      <w:r w:rsidRPr="007A6A71">
        <w:rPr>
          <w:rFonts w:asciiTheme="minorHAnsi" w:hAnsiTheme="minorHAnsi"/>
          <w:sz w:val="22"/>
          <w:szCs w:val="22"/>
        </w:rPr>
        <w:t xml:space="preserve">příloh a činí </w:t>
      </w:r>
      <w:r w:rsidR="006B737E">
        <w:rPr>
          <w:rFonts w:asciiTheme="minorHAnsi" w:hAnsiTheme="minorHAnsi"/>
          <w:sz w:val="22"/>
          <w:szCs w:val="22"/>
        </w:rPr>
        <w:t>4</w:t>
      </w:r>
      <w:r w:rsidR="007E0CF0" w:rsidRPr="007A6A71">
        <w:rPr>
          <w:rFonts w:asciiTheme="minorHAnsi" w:hAnsiTheme="minorHAnsi"/>
          <w:sz w:val="22"/>
          <w:szCs w:val="22"/>
        </w:rPr>
        <w:t> </w:t>
      </w:r>
      <w:r w:rsidR="006B737E">
        <w:rPr>
          <w:rFonts w:asciiTheme="minorHAnsi" w:hAnsiTheme="minorHAnsi"/>
          <w:sz w:val="22"/>
          <w:szCs w:val="22"/>
        </w:rPr>
        <w:t>4</w:t>
      </w:r>
      <w:r w:rsidR="005D766E" w:rsidRPr="007A6A71">
        <w:rPr>
          <w:rFonts w:asciiTheme="minorHAnsi" w:hAnsiTheme="minorHAnsi"/>
          <w:sz w:val="22"/>
          <w:szCs w:val="22"/>
        </w:rPr>
        <w:t>7</w:t>
      </w:r>
      <w:r w:rsidR="006B737E">
        <w:rPr>
          <w:rFonts w:asciiTheme="minorHAnsi" w:hAnsiTheme="minorHAnsi"/>
          <w:sz w:val="22"/>
          <w:szCs w:val="22"/>
        </w:rPr>
        <w:t>8</w:t>
      </w:r>
      <w:r w:rsidR="007E0CF0" w:rsidRPr="007A6A71">
        <w:rPr>
          <w:rFonts w:asciiTheme="minorHAnsi" w:hAnsiTheme="minorHAnsi"/>
          <w:sz w:val="22"/>
          <w:szCs w:val="22"/>
        </w:rPr>
        <w:t xml:space="preserve"> </w:t>
      </w:r>
      <w:r w:rsidR="006B737E">
        <w:rPr>
          <w:rFonts w:asciiTheme="minorHAnsi" w:hAnsiTheme="minorHAnsi"/>
          <w:sz w:val="22"/>
          <w:szCs w:val="22"/>
        </w:rPr>
        <w:t>212</w:t>
      </w:r>
      <w:r w:rsidR="00265502" w:rsidRPr="007A6A71">
        <w:rPr>
          <w:rFonts w:asciiTheme="minorHAnsi" w:hAnsiTheme="minorHAnsi"/>
          <w:sz w:val="22"/>
          <w:szCs w:val="22"/>
        </w:rPr>
        <w:t xml:space="preserve"> </w:t>
      </w:r>
      <w:r w:rsidR="00E278BB" w:rsidRPr="007A6A71">
        <w:rPr>
          <w:rFonts w:asciiTheme="minorHAnsi" w:hAnsiTheme="minorHAnsi"/>
          <w:sz w:val="22"/>
          <w:szCs w:val="22"/>
        </w:rPr>
        <w:t>Kč.</w:t>
      </w:r>
    </w:p>
    <w:p w:rsidR="00B1420C" w:rsidRPr="00E278BB" w:rsidRDefault="00944DF5" w:rsidP="00E278BB">
      <w:pPr>
        <w:pStyle w:val="Zkladntext"/>
        <w:numPr>
          <w:ilvl w:val="0"/>
          <w:numId w:val="12"/>
        </w:numPr>
        <w:spacing w:before="120"/>
        <w:ind w:left="284" w:hanging="284"/>
        <w:jc w:val="both"/>
        <w:rPr>
          <w:rFonts w:asciiTheme="minorHAnsi" w:hAnsiTheme="minorHAnsi"/>
          <w:sz w:val="22"/>
          <w:szCs w:val="22"/>
        </w:rPr>
      </w:pPr>
      <w:r w:rsidRPr="00E278BB">
        <w:rPr>
          <w:rFonts w:asciiTheme="minorHAnsi" w:hAnsiTheme="minorHAnsi"/>
          <w:sz w:val="22"/>
          <w:szCs w:val="22"/>
        </w:rPr>
        <w:t xml:space="preserve">Podpora představuje </w:t>
      </w:r>
      <w:r w:rsidR="0031279B">
        <w:rPr>
          <w:rFonts w:asciiTheme="minorHAnsi" w:hAnsiTheme="minorHAnsi"/>
          <w:sz w:val="22"/>
          <w:szCs w:val="22"/>
        </w:rPr>
        <w:t>5</w:t>
      </w:r>
      <w:r w:rsidR="006B737E">
        <w:rPr>
          <w:rFonts w:asciiTheme="minorHAnsi" w:hAnsiTheme="minorHAnsi"/>
          <w:sz w:val="22"/>
          <w:szCs w:val="22"/>
        </w:rPr>
        <w:t>0</w:t>
      </w:r>
      <w:r w:rsidR="0031279B">
        <w:rPr>
          <w:rFonts w:asciiTheme="minorHAnsi" w:hAnsiTheme="minorHAnsi"/>
          <w:sz w:val="22"/>
          <w:szCs w:val="22"/>
        </w:rPr>
        <w:t>,</w:t>
      </w:r>
      <w:r w:rsidR="006B737E">
        <w:rPr>
          <w:rFonts w:asciiTheme="minorHAnsi" w:hAnsiTheme="minorHAnsi"/>
          <w:sz w:val="22"/>
          <w:szCs w:val="22"/>
        </w:rPr>
        <w:t>24</w:t>
      </w:r>
      <w:r w:rsidR="0031279B">
        <w:rPr>
          <w:rFonts w:asciiTheme="minorHAnsi" w:hAnsiTheme="minorHAnsi"/>
          <w:sz w:val="22"/>
          <w:szCs w:val="22"/>
        </w:rPr>
        <w:t xml:space="preserve"> </w:t>
      </w:r>
      <w:r w:rsidRPr="00E278BB">
        <w:rPr>
          <w:rFonts w:asciiTheme="minorHAnsi" w:hAnsiTheme="minorHAnsi"/>
          <w:b/>
          <w:sz w:val="22"/>
          <w:szCs w:val="22"/>
        </w:rPr>
        <w:t>%</w:t>
      </w:r>
      <w:r w:rsidRPr="00E278BB">
        <w:rPr>
          <w:rFonts w:asciiTheme="minorHAnsi" w:hAnsiTheme="minorHAnsi"/>
          <w:sz w:val="22"/>
          <w:szCs w:val="22"/>
        </w:rPr>
        <w:t xml:space="preserve"> základu pro stanovení podpory</w:t>
      </w:r>
      <w:r w:rsidR="00B1420C" w:rsidRPr="00E278BB">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částkou </w:t>
      </w:r>
      <w:r w:rsidRPr="00B1420C">
        <w:rPr>
          <w:rFonts w:asciiTheme="minorHAnsi" w:hAnsiTheme="minorHAnsi"/>
          <w:sz w:val="22"/>
          <w:szCs w:val="22"/>
        </w:rPr>
        <w:t>uvedenou</w:t>
      </w:r>
      <w:r w:rsidR="00566A88">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675F5A" w:rsidRPr="0069436B" w:rsidRDefault="00944DF5" w:rsidP="0069436B">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 xml:space="preserve">a nezbytných výdajů vynaložených na dodávky, služby a popřípadě jiné práce, kterými je akce </w:t>
      </w:r>
      <w:r w:rsidRPr="005B06F9">
        <w:rPr>
          <w:rFonts w:asciiTheme="minorHAnsi" w:hAnsiTheme="minorHAnsi"/>
          <w:sz w:val="22"/>
          <w:szCs w:val="22"/>
        </w:rPr>
        <w:t>realizována</w:t>
      </w:r>
      <w:r w:rsidR="0054408C" w:rsidRPr="005B06F9">
        <w:rPr>
          <w:rFonts w:asciiTheme="minorHAnsi" w:hAnsiTheme="minorHAnsi"/>
          <w:sz w:val="22"/>
          <w:szCs w:val="22"/>
        </w:rPr>
        <w:t xml:space="preserve"> </w:t>
      </w:r>
      <w:r w:rsidR="00675F5A" w:rsidRPr="0069436B">
        <w:rPr>
          <w:rFonts w:asciiTheme="minorHAnsi" w:hAnsiTheme="minorHAnsi"/>
          <w:sz w:val="22"/>
          <w:szCs w:val="22"/>
        </w:rPr>
        <w:t>a které vznikly v období realizace projektu (t. j. po zahájení projektu a před ukončením projektu), nejdříve však po dni akceptace žádosti.</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7E0CF0" w:rsidRDefault="00944DF5" w:rsidP="007E0CF0">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7E0CF0">
        <w:rPr>
          <w:rFonts w:asciiTheme="minorHAnsi" w:hAnsiTheme="minorHAnsi"/>
          <w:sz w:val="22"/>
          <w:szCs w:val="22"/>
        </w:rPr>
        <w:t xml:space="preserve"> znění čl. 11 Výzvy</w:t>
      </w:r>
      <w:r w:rsidRPr="007E0CF0">
        <w:rPr>
          <w:rFonts w:asciiTheme="minorHAnsi" w:hAnsiTheme="minorHAnsi"/>
          <w:sz w:val="22"/>
          <w:szCs w:val="22"/>
        </w:rPr>
        <w:t>.</w:t>
      </w:r>
    </w:p>
    <w:p w:rsidR="0077601C" w:rsidRDefault="0077601C">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51D94" w:rsidRDefault="00C42C7A" w:rsidP="006C3AF9">
      <w:pPr>
        <w:pStyle w:val="Zkladntext"/>
        <w:numPr>
          <w:ilvl w:val="0"/>
          <w:numId w:val="6"/>
        </w:numPr>
        <w:ind w:left="284" w:hanging="284"/>
        <w:jc w:val="both"/>
        <w:rPr>
          <w:rFonts w:asciiTheme="minorHAnsi" w:hAnsiTheme="minorHAnsi"/>
          <w:sz w:val="22"/>
          <w:szCs w:val="22"/>
        </w:rPr>
      </w:pPr>
      <w:r w:rsidRPr="00851D94">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51D94" w:rsidRDefault="00C42C7A"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t>Fond bude poskytovat finanční prostředky průběžně postupem stanoveným v bodech 1</w:t>
      </w:r>
      <w:r w:rsidR="00AF3C16" w:rsidRPr="00851D94">
        <w:rPr>
          <w:rFonts w:asciiTheme="minorHAnsi" w:hAnsiTheme="minorHAnsi"/>
          <w:sz w:val="22"/>
          <w:szCs w:val="22"/>
        </w:rPr>
        <w:t>5</w:t>
      </w:r>
      <w:r w:rsidR="001A7240" w:rsidRPr="00851D94">
        <w:rPr>
          <w:rFonts w:asciiTheme="minorHAnsi" w:hAnsiTheme="minorHAnsi"/>
          <w:sz w:val="22"/>
          <w:szCs w:val="22"/>
        </w:rPr>
        <w:t>-2</w:t>
      </w:r>
      <w:r w:rsidR="00AF3C16" w:rsidRPr="00851D94">
        <w:rPr>
          <w:rFonts w:asciiTheme="minorHAnsi" w:hAnsiTheme="minorHAnsi"/>
          <w:sz w:val="22"/>
          <w:szCs w:val="22"/>
        </w:rPr>
        <w:t>0</w:t>
      </w:r>
      <w:r w:rsidRPr="00851D94">
        <w:rPr>
          <w:rFonts w:asciiTheme="minorHAnsi" w:hAnsiTheme="minorHAnsi"/>
          <w:sz w:val="22"/>
          <w:szCs w:val="22"/>
        </w:rPr>
        <w:t xml:space="preserve"> tak, aby byl dodržen poměr podpory a vlastních zdrojů vyplývající z níže uvedených částek. </w:t>
      </w:r>
    </w:p>
    <w:p w:rsidR="00C42C7A" w:rsidRPr="00851D94" w:rsidRDefault="00C42C7A"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t xml:space="preserve">Při splnění příslušných podmínek této smlouvy poskytne Fond podporu takto: </w:t>
      </w:r>
    </w:p>
    <w:p w:rsidR="00C42C7A" w:rsidRPr="00851D94" w:rsidRDefault="00C42C7A" w:rsidP="00A621BC">
      <w:pPr>
        <w:pStyle w:val="Zkladntext"/>
        <w:spacing w:before="120"/>
        <w:ind w:left="284" w:hanging="284"/>
        <w:jc w:val="center"/>
        <w:rPr>
          <w:rFonts w:asciiTheme="minorHAnsi" w:hAnsiTheme="minorHAnsi"/>
          <w:sz w:val="22"/>
          <w:szCs w:val="22"/>
        </w:rPr>
      </w:pPr>
      <w:r w:rsidRPr="00851D94">
        <w:rPr>
          <w:rFonts w:asciiTheme="minorHAnsi" w:hAnsiTheme="minorHAnsi"/>
          <w:sz w:val="22"/>
          <w:szCs w:val="22"/>
        </w:rPr>
        <w:t>v r</w:t>
      </w:r>
      <w:r w:rsidR="00A621BC" w:rsidRPr="00851D94">
        <w:rPr>
          <w:rFonts w:asciiTheme="minorHAnsi" w:hAnsiTheme="minorHAnsi"/>
          <w:sz w:val="22"/>
          <w:szCs w:val="22"/>
        </w:rPr>
        <w:t>oce</w:t>
      </w:r>
      <w:r w:rsidRPr="00851D94">
        <w:rPr>
          <w:rFonts w:asciiTheme="minorHAnsi" w:hAnsiTheme="minorHAnsi"/>
          <w:sz w:val="22"/>
          <w:szCs w:val="22"/>
        </w:rPr>
        <w:t xml:space="preserve"> 201</w:t>
      </w:r>
      <w:r w:rsidR="006B737E" w:rsidRPr="00851D94">
        <w:rPr>
          <w:rFonts w:asciiTheme="minorHAnsi" w:hAnsiTheme="minorHAnsi"/>
          <w:sz w:val="22"/>
          <w:szCs w:val="22"/>
        </w:rPr>
        <w:t>8</w:t>
      </w:r>
      <w:r w:rsidRPr="00851D94">
        <w:rPr>
          <w:rFonts w:asciiTheme="minorHAnsi" w:hAnsiTheme="minorHAnsi"/>
          <w:sz w:val="22"/>
          <w:szCs w:val="22"/>
        </w:rPr>
        <w:t xml:space="preserve"> ve výši </w:t>
      </w:r>
      <w:r w:rsidR="006B737E" w:rsidRPr="00851D94">
        <w:rPr>
          <w:rFonts w:asciiTheme="minorHAnsi" w:hAnsiTheme="minorHAnsi"/>
          <w:sz w:val="22"/>
          <w:szCs w:val="22"/>
        </w:rPr>
        <w:t>2</w:t>
      </w:r>
      <w:r w:rsidR="007E0CF0" w:rsidRPr="00851D94">
        <w:rPr>
          <w:rFonts w:asciiTheme="minorHAnsi" w:hAnsiTheme="minorHAnsi"/>
          <w:sz w:val="22"/>
          <w:szCs w:val="22"/>
        </w:rPr>
        <w:t> </w:t>
      </w:r>
      <w:r w:rsidR="006B737E" w:rsidRPr="00851D94">
        <w:rPr>
          <w:rFonts w:asciiTheme="minorHAnsi" w:hAnsiTheme="minorHAnsi"/>
          <w:sz w:val="22"/>
          <w:szCs w:val="22"/>
        </w:rPr>
        <w:t>024</w:t>
      </w:r>
      <w:r w:rsidR="007E0CF0" w:rsidRPr="00851D94">
        <w:rPr>
          <w:rFonts w:asciiTheme="minorHAnsi" w:hAnsiTheme="minorHAnsi"/>
          <w:sz w:val="22"/>
          <w:szCs w:val="22"/>
        </w:rPr>
        <w:t xml:space="preserve"> </w:t>
      </w:r>
      <w:r w:rsidR="006B737E" w:rsidRPr="00851D94">
        <w:rPr>
          <w:rFonts w:asciiTheme="minorHAnsi" w:hAnsiTheme="minorHAnsi"/>
          <w:sz w:val="22"/>
          <w:szCs w:val="22"/>
        </w:rPr>
        <w:t>869</w:t>
      </w:r>
      <w:r w:rsidR="00A77F4C" w:rsidRPr="00851D94">
        <w:rPr>
          <w:rFonts w:asciiTheme="minorHAnsi" w:hAnsiTheme="minorHAnsi"/>
          <w:sz w:val="22"/>
          <w:szCs w:val="22"/>
        </w:rPr>
        <w:t xml:space="preserve"> </w:t>
      </w:r>
      <w:r w:rsidRPr="00851D94">
        <w:rPr>
          <w:rFonts w:asciiTheme="minorHAnsi" w:hAnsiTheme="minorHAnsi"/>
          <w:sz w:val="22"/>
          <w:szCs w:val="22"/>
        </w:rPr>
        <w:t>Kč.</w:t>
      </w:r>
    </w:p>
    <w:p w:rsidR="000E63BB" w:rsidRPr="00851D94" w:rsidRDefault="000E63BB"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t xml:space="preserve">Příjemce podpory vypracuje na formuláři, který je k dispozici ke </w:t>
      </w:r>
      <w:r w:rsidRPr="00851D94">
        <w:rPr>
          <w:rFonts w:asciiTheme="minorHAnsi" w:hAnsiTheme="minorHAnsi"/>
          <w:color w:val="auto"/>
          <w:sz w:val="22"/>
          <w:szCs w:val="22"/>
        </w:rPr>
        <w:t>stažení</w:t>
      </w:r>
      <w:r w:rsidRPr="00851D94">
        <w:rPr>
          <w:rFonts w:asciiTheme="minorHAnsi" w:hAnsiTheme="minorHAnsi"/>
          <w:b/>
          <w:color w:val="auto"/>
          <w:sz w:val="22"/>
          <w:szCs w:val="22"/>
        </w:rPr>
        <w:t xml:space="preserve"> </w:t>
      </w:r>
      <w:r w:rsidRPr="00851D94">
        <w:rPr>
          <w:rFonts w:asciiTheme="minorHAnsi" w:hAnsiTheme="minorHAnsi"/>
          <w:color w:val="auto"/>
          <w:sz w:val="22"/>
          <w:szCs w:val="22"/>
        </w:rPr>
        <w:t xml:space="preserve">na </w:t>
      </w:r>
      <w:hyperlink r:id="rId8" w:history="1">
        <w:r w:rsidRPr="00851D94">
          <w:rPr>
            <w:rStyle w:val="Hypertextovodkaz"/>
            <w:rFonts w:asciiTheme="minorHAnsi" w:hAnsiTheme="minorHAnsi"/>
            <w:color w:val="auto"/>
            <w:sz w:val="22"/>
            <w:szCs w:val="22"/>
            <w:u w:val="none"/>
          </w:rPr>
          <w:t>www.sfzp.cz</w:t>
        </w:r>
      </w:hyperlink>
      <w:r w:rsidRPr="00851D94">
        <w:rPr>
          <w:rFonts w:asciiTheme="minorHAnsi" w:hAnsiTheme="minorHAnsi"/>
          <w:color w:val="auto"/>
          <w:sz w:val="22"/>
          <w:szCs w:val="22"/>
        </w:rPr>
        <w:t xml:space="preserve">, finančně </w:t>
      </w:r>
      <w:r w:rsidRPr="00851D94">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51D94" w:rsidRDefault="000E63BB"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lastRenderedPageBreak/>
        <w:t xml:space="preserve">Fond není povinen poskytnout finanční prostředky dříve, než příjemce podpory Fondu předloží s každou </w:t>
      </w:r>
      <w:r w:rsidR="00F37FD6" w:rsidRPr="00851D94">
        <w:rPr>
          <w:rFonts w:asciiTheme="minorHAnsi" w:hAnsiTheme="minorHAnsi"/>
          <w:sz w:val="22"/>
          <w:szCs w:val="22"/>
        </w:rPr>
        <w:t>žádostí o uvolnění finančních prostředků (bod 1</w:t>
      </w:r>
      <w:r w:rsidR="00AF3C16" w:rsidRPr="00851D94">
        <w:rPr>
          <w:rFonts w:asciiTheme="minorHAnsi" w:hAnsiTheme="minorHAnsi"/>
          <w:sz w:val="22"/>
          <w:szCs w:val="22"/>
        </w:rPr>
        <w:t>6</w:t>
      </w:r>
      <w:r w:rsidR="00F37FD6" w:rsidRPr="00851D94">
        <w:rPr>
          <w:rFonts w:asciiTheme="minorHAnsi" w:hAnsiTheme="minorHAnsi"/>
          <w:sz w:val="22"/>
          <w:szCs w:val="22"/>
        </w:rPr>
        <w:t>)</w:t>
      </w:r>
      <w:r w:rsidRPr="00851D94">
        <w:rPr>
          <w:rFonts w:asciiTheme="minorHAnsi" w:hAnsiTheme="minorHAnsi"/>
          <w:sz w:val="22"/>
          <w:szCs w:val="22"/>
        </w:rPr>
        <w:t xml:space="preserve"> příslušné doklady prokazující oprávněnost vynaložených finančních prostředků, zejména „Přehled čerpání v rámci projektu“</w:t>
      </w:r>
      <w:r w:rsidR="002E06EF" w:rsidRPr="00851D94">
        <w:rPr>
          <w:rFonts w:asciiTheme="minorHAnsi" w:hAnsiTheme="minorHAnsi"/>
          <w:sz w:val="22"/>
          <w:szCs w:val="22"/>
        </w:rPr>
        <w:t xml:space="preserve"> </w:t>
      </w:r>
      <w:r w:rsidRPr="00851D94">
        <w:rPr>
          <w:rFonts w:asciiTheme="minorHAnsi" w:hAnsiTheme="minorHAnsi"/>
          <w:sz w:val="22"/>
          <w:szCs w:val="22"/>
        </w:rPr>
        <w:t>(i v</w:t>
      </w:r>
      <w:r w:rsidRPr="00851D94">
        <w:rPr>
          <w:rFonts w:asciiTheme="minorHAnsi" w:hAnsiTheme="minorHAnsi"/>
          <w:b/>
          <w:sz w:val="22"/>
          <w:szCs w:val="22"/>
        </w:rPr>
        <w:t xml:space="preserve"> </w:t>
      </w:r>
      <w:r w:rsidRPr="00851D94">
        <w:rPr>
          <w:rFonts w:asciiTheme="minorHAnsi" w:hAnsiTheme="minorHAnsi"/>
          <w:sz w:val="22"/>
          <w:szCs w:val="22"/>
        </w:rPr>
        <w:t>elektronické podobě), opatřené podpisem statutárního zástupce příjemce podpory, případně osoby k tomu pověřené, spolu s otiskem razítka příjemce podpory</w:t>
      </w:r>
      <w:r w:rsidR="001840F9" w:rsidRPr="00851D94">
        <w:rPr>
          <w:rFonts w:asciiTheme="minorHAnsi" w:hAnsiTheme="minorHAnsi"/>
          <w:sz w:val="22"/>
          <w:szCs w:val="22"/>
        </w:rPr>
        <w:t>, a pokud realizace akce trvá déle než 6 měsíců, příjemce podpory předloží rovněž monitorovací zprávy o průběhu realizace akce, a to na příslušném formuláři každé 3 měsíce po celou dobu realizace akce</w:t>
      </w:r>
      <w:r w:rsidRPr="00851D94">
        <w:rPr>
          <w:rFonts w:asciiTheme="minorHAnsi" w:hAnsiTheme="minorHAnsi"/>
          <w:sz w:val="22"/>
          <w:szCs w:val="22"/>
        </w:rPr>
        <w:t>.</w:t>
      </w:r>
    </w:p>
    <w:p w:rsidR="00C42C7A" w:rsidRPr="00851D94" w:rsidRDefault="00C42C7A"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t>V průběhu realizace akce bude podpora v daném roce poskytována pouze do výše odpovídající 90 % částky podpory, uvedené v článku I</w:t>
      </w:r>
      <w:r w:rsidR="001A7240" w:rsidRPr="00851D94">
        <w:rPr>
          <w:rFonts w:asciiTheme="minorHAnsi" w:hAnsiTheme="minorHAnsi"/>
          <w:sz w:val="22"/>
          <w:szCs w:val="22"/>
        </w:rPr>
        <w:t>I bodu 1</w:t>
      </w:r>
      <w:r w:rsidRPr="00851D94">
        <w:rPr>
          <w:rFonts w:asciiTheme="minorHAnsi" w:hAnsiTheme="minorHAnsi"/>
          <w:sz w:val="22"/>
          <w:szCs w:val="22"/>
        </w:rPr>
        <w:t>. Zbývající část do celkové výše podpory (10% pozastávku</w:t>
      </w:r>
      <w:r w:rsidR="00262EA9" w:rsidRPr="00851D94">
        <w:rPr>
          <w:rFonts w:asciiTheme="minorHAnsi" w:hAnsiTheme="minorHAnsi"/>
          <w:sz w:val="22"/>
          <w:szCs w:val="22"/>
        </w:rPr>
        <w:t xml:space="preserve"> podpory</w:t>
      </w:r>
      <w:r w:rsidRPr="00851D94">
        <w:rPr>
          <w:rFonts w:asciiTheme="minorHAnsi" w:hAnsiTheme="minorHAnsi"/>
          <w:sz w:val="22"/>
          <w:szCs w:val="22"/>
        </w:rPr>
        <w:t xml:space="preserve">) Fond vyplatí až na základě závěrečného vyhodnocení akce. </w:t>
      </w:r>
    </w:p>
    <w:p w:rsidR="00C42C7A" w:rsidRPr="00851D94" w:rsidRDefault="00C42C7A"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t xml:space="preserve">Pokud příjemce podpory nesplní všechny povinnosti stanovené touto Smlouvou, může Fond nárok na vyplacení pozastávky </w:t>
      </w:r>
      <w:r w:rsidR="00262EA9" w:rsidRPr="00851D94">
        <w:rPr>
          <w:rFonts w:asciiTheme="minorHAnsi" w:hAnsiTheme="minorHAnsi"/>
          <w:sz w:val="22"/>
          <w:szCs w:val="22"/>
        </w:rPr>
        <w:t xml:space="preserve">podpory </w:t>
      </w:r>
      <w:r w:rsidRPr="00851D94">
        <w:rPr>
          <w:rFonts w:asciiTheme="minorHAnsi" w:hAnsiTheme="minorHAnsi"/>
          <w:sz w:val="22"/>
          <w:szCs w:val="22"/>
        </w:rPr>
        <w:t>krátit či vůbec nepřiznat (ustanovení článku V bod</w:t>
      </w:r>
      <w:r w:rsidR="00AA3AC7" w:rsidRPr="00851D94">
        <w:rPr>
          <w:rFonts w:asciiTheme="minorHAnsi" w:hAnsiTheme="minorHAnsi"/>
          <w:sz w:val="22"/>
          <w:szCs w:val="22"/>
        </w:rPr>
        <w:t>u</w:t>
      </w:r>
      <w:r w:rsidRPr="00851D94">
        <w:rPr>
          <w:rFonts w:asciiTheme="minorHAnsi" w:hAnsiTheme="minorHAnsi"/>
          <w:sz w:val="22"/>
          <w:szCs w:val="22"/>
        </w:rPr>
        <w:t xml:space="preserve"> 1 tím není dotčeno). </w:t>
      </w:r>
    </w:p>
    <w:p w:rsidR="00C42C7A" w:rsidRPr="00851D94"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851D94">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51D94" w:rsidRDefault="00C42C7A" w:rsidP="006C3AF9">
      <w:pPr>
        <w:pStyle w:val="Zkladntext"/>
        <w:numPr>
          <w:ilvl w:val="0"/>
          <w:numId w:val="6"/>
        </w:numPr>
        <w:spacing w:before="120"/>
        <w:ind w:left="284" w:hanging="284"/>
        <w:jc w:val="both"/>
        <w:rPr>
          <w:rFonts w:asciiTheme="minorHAnsi" w:hAnsiTheme="minorHAnsi"/>
          <w:sz w:val="22"/>
          <w:szCs w:val="22"/>
        </w:rPr>
      </w:pPr>
      <w:r w:rsidRPr="00851D94">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51D94">
        <w:rPr>
          <w:rFonts w:asciiTheme="minorHAnsi" w:hAnsiTheme="minorHAnsi"/>
          <w:sz w:val="22"/>
          <w:szCs w:val="22"/>
        </w:rPr>
        <w:t>S</w:t>
      </w:r>
      <w:r w:rsidRPr="00851D94">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AA3AC7" w:rsidRPr="00851D94">
        <w:rPr>
          <w:rFonts w:asciiTheme="minorHAnsi" w:hAnsiTheme="minorHAnsi"/>
          <w:sz w:val="22"/>
          <w:szCs w:val="22"/>
        </w:rPr>
        <w:t>u</w:t>
      </w:r>
      <w:r w:rsidRPr="00851D94">
        <w:rPr>
          <w:rFonts w:asciiTheme="minorHAnsi" w:hAnsiTheme="minorHAnsi"/>
          <w:sz w:val="22"/>
          <w:szCs w:val="22"/>
        </w:rPr>
        <w:t xml:space="preserve"> 1 tím není dotčeno.</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51D94" w:rsidRDefault="00C42C7A" w:rsidP="00AF3C16">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Vlastními zdroji se na části financování akce, odpovídající základu pro výpočet podpory, bude příjemce podpory podílet tak, že:</w:t>
      </w:r>
    </w:p>
    <w:p w:rsidR="00C42C7A" w:rsidRPr="00851D94" w:rsidRDefault="000E671A" w:rsidP="00A621BC">
      <w:pPr>
        <w:pStyle w:val="Zkladntext"/>
        <w:spacing w:before="120"/>
        <w:ind w:left="284" w:hanging="426"/>
        <w:jc w:val="center"/>
        <w:rPr>
          <w:rFonts w:asciiTheme="minorHAnsi" w:hAnsiTheme="minorHAnsi"/>
          <w:sz w:val="22"/>
          <w:szCs w:val="22"/>
        </w:rPr>
      </w:pPr>
      <w:r w:rsidRPr="00851D94">
        <w:rPr>
          <w:rFonts w:asciiTheme="minorHAnsi" w:hAnsiTheme="minorHAnsi"/>
          <w:sz w:val="22"/>
          <w:szCs w:val="22"/>
        </w:rPr>
        <w:t xml:space="preserve">    </w:t>
      </w:r>
      <w:r w:rsidR="00C42C7A" w:rsidRPr="00851D94">
        <w:rPr>
          <w:rFonts w:asciiTheme="minorHAnsi" w:hAnsiTheme="minorHAnsi"/>
          <w:sz w:val="22"/>
          <w:szCs w:val="22"/>
        </w:rPr>
        <w:t>v</w:t>
      </w:r>
      <w:r w:rsidR="006476E6" w:rsidRPr="00851D94">
        <w:rPr>
          <w:rFonts w:asciiTheme="minorHAnsi" w:hAnsiTheme="minorHAnsi"/>
          <w:sz w:val="22"/>
          <w:szCs w:val="22"/>
        </w:rPr>
        <w:t xml:space="preserve"> roce </w:t>
      </w:r>
      <w:r w:rsidR="00A77F4C" w:rsidRPr="00851D94">
        <w:rPr>
          <w:rFonts w:asciiTheme="minorHAnsi" w:hAnsiTheme="minorHAnsi"/>
          <w:sz w:val="22"/>
          <w:szCs w:val="22"/>
        </w:rPr>
        <w:t>201</w:t>
      </w:r>
      <w:r w:rsidR="007E0CF0" w:rsidRPr="00851D94">
        <w:rPr>
          <w:rFonts w:asciiTheme="minorHAnsi" w:hAnsiTheme="minorHAnsi"/>
          <w:sz w:val="22"/>
          <w:szCs w:val="22"/>
        </w:rPr>
        <w:t>7</w:t>
      </w:r>
      <w:r w:rsidR="00C42C7A" w:rsidRPr="00851D94">
        <w:rPr>
          <w:rFonts w:asciiTheme="minorHAnsi" w:hAnsiTheme="minorHAnsi"/>
          <w:i/>
          <w:sz w:val="22"/>
          <w:szCs w:val="22"/>
        </w:rPr>
        <w:t xml:space="preserve"> </w:t>
      </w:r>
      <w:r w:rsidR="00C42C7A" w:rsidRPr="00851D94">
        <w:rPr>
          <w:rFonts w:asciiTheme="minorHAnsi" w:hAnsiTheme="minorHAnsi"/>
          <w:sz w:val="22"/>
          <w:szCs w:val="22"/>
        </w:rPr>
        <w:t xml:space="preserve">uhradí z vlastních zdrojů </w:t>
      </w:r>
      <w:r w:rsidR="006B737E" w:rsidRPr="00851D94">
        <w:rPr>
          <w:rFonts w:asciiTheme="minorHAnsi" w:hAnsiTheme="minorHAnsi"/>
          <w:sz w:val="22"/>
          <w:szCs w:val="22"/>
        </w:rPr>
        <w:t>2</w:t>
      </w:r>
      <w:r w:rsidR="007E0CF0" w:rsidRPr="00851D94">
        <w:rPr>
          <w:rFonts w:asciiTheme="minorHAnsi" w:hAnsiTheme="minorHAnsi"/>
          <w:sz w:val="22"/>
          <w:szCs w:val="22"/>
        </w:rPr>
        <w:t> </w:t>
      </w:r>
      <w:r w:rsidR="006B737E" w:rsidRPr="00851D94">
        <w:rPr>
          <w:rFonts w:asciiTheme="minorHAnsi" w:hAnsiTheme="minorHAnsi"/>
          <w:sz w:val="22"/>
          <w:szCs w:val="22"/>
        </w:rPr>
        <w:t>453</w:t>
      </w:r>
      <w:r w:rsidR="007E0CF0" w:rsidRPr="00851D94">
        <w:rPr>
          <w:rFonts w:asciiTheme="minorHAnsi" w:hAnsiTheme="minorHAnsi"/>
          <w:sz w:val="22"/>
          <w:szCs w:val="22"/>
        </w:rPr>
        <w:t xml:space="preserve"> </w:t>
      </w:r>
      <w:r w:rsidR="006B737E" w:rsidRPr="00851D94">
        <w:rPr>
          <w:rFonts w:asciiTheme="minorHAnsi" w:hAnsiTheme="minorHAnsi"/>
          <w:sz w:val="22"/>
          <w:szCs w:val="22"/>
        </w:rPr>
        <w:t>343</w:t>
      </w:r>
      <w:r w:rsidR="00A77F4C" w:rsidRPr="00851D94">
        <w:rPr>
          <w:rFonts w:asciiTheme="minorHAnsi" w:hAnsiTheme="minorHAnsi"/>
          <w:sz w:val="22"/>
          <w:szCs w:val="22"/>
        </w:rPr>
        <w:t xml:space="preserve"> </w:t>
      </w:r>
      <w:r w:rsidR="00C42C7A" w:rsidRPr="00851D94">
        <w:rPr>
          <w:rFonts w:asciiTheme="minorHAnsi" w:hAnsiTheme="minorHAnsi"/>
          <w:sz w:val="22"/>
          <w:szCs w:val="22"/>
        </w:rPr>
        <w:t>Kč.</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V částce vlastních zdrojů je obsaženo navýšení, odpovídající 10% pozastávce podpory.</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CC500D" w:rsidRPr="00851D94">
        <w:rPr>
          <w:rFonts w:asciiTheme="minorHAnsi" w:hAnsiTheme="minorHAnsi"/>
          <w:sz w:val="22"/>
          <w:szCs w:val="22"/>
        </w:rPr>
        <w:t xml:space="preserve"> </w:t>
      </w:r>
      <w:r w:rsidRPr="00851D94">
        <w:rPr>
          <w:rFonts w:asciiTheme="minorHAnsi" w:hAnsiTheme="minorHAnsi"/>
          <w:sz w:val="22"/>
          <w:szCs w:val="22"/>
        </w:rPr>
        <w:t>v případě vážných důvodů na základě žádosti příjemce podpory.</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V průběhu roku bude Fond poskytovat podporu v závislosti na postupu realizace akce</w:t>
      </w:r>
      <w:r w:rsidR="000E63BB" w:rsidRPr="00851D94">
        <w:rPr>
          <w:rFonts w:asciiTheme="minorHAnsi" w:hAnsiTheme="minorHAnsi"/>
          <w:sz w:val="22"/>
          <w:szCs w:val="22"/>
        </w:rPr>
        <w:t xml:space="preserve"> a</w:t>
      </w:r>
      <w:r w:rsidRPr="00851D94">
        <w:rPr>
          <w:rFonts w:asciiTheme="minorHAnsi" w:hAnsiTheme="minorHAnsi"/>
          <w:sz w:val="22"/>
          <w:szCs w:val="22"/>
        </w:rPr>
        <w:t xml:space="preserve"> plnění podmínek této </w:t>
      </w:r>
      <w:r w:rsidR="00F831FD" w:rsidRPr="00851D94">
        <w:rPr>
          <w:rFonts w:asciiTheme="minorHAnsi" w:hAnsiTheme="minorHAnsi"/>
          <w:sz w:val="22"/>
          <w:szCs w:val="22"/>
        </w:rPr>
        <w:t>S</w:t>
      </w:r>
      <w:r w:rsidRPr="00851D94">
        <w:rPr>
          <w:rFonts w:asciiTheme="minorHAnsi" w:hAnsiTheme="minorHAnsi"/>
          <w:sz w:val="22"/>
          <w:szCs w:val="22"/>
        </w:rPr>
        <w:t xml:space="preserve">mlouvy. Konkrétní částky podpory budou poskytovány do úhrnné výše určené </w:t>
      </w:r>
      <w:r w:rsidR="00F831FD" w:rsidRPr="00851D94">
        <w:rPr>
          <w:rFonts w:asciiTheme="minorHAnsi" w:hAnsiTheme="minorHAnsi"/>
          <w:sz w:val="22"/>
          <w:szCs w:val="22"/>
        </w:rPr>
        <w:t>S</w:t>
      </w:r>
      <w:r w:rsidRPr="00851D94">
        <w:rPr>
          <w:rFonts w:asciiTheme="minorHAnsi" w:hAnsiTheme="minorHAnsi"/>
          <w:sz w:val="22"/>
          <w:szCs w:val="22"/>
        </w:rPr>
        <w:t xml:space="preserve">mlouvou na dané období dle Fondem akceptovaného finančně platebního kalendáře a na základě písemných </w:t>
      </w:r>
      <w:r w:rsidR="00F831FD" w:rsidRPr="00851D94">
        <w:rPr>
          <w:rFonts w:asciiTheme="minorHAnsi" w:hAnsiTheme="minorHAnsi"/>
          <w:sz w:val="22"/>
          <w:szCs w:val="22"/>
        </w:rPr>
        <w:t>ž</w:t>
      </w:r>
      <w:r w:rsidRPr="00851D94">
        <w:rPr>
          <w:rFonts w:asciiTheme="minorHAnsi" w:hAnsiTheme="minorHAnsi"/>
          <w:sz w:val="22"/>
          <w:szCs w:val="22"/>
        </w:rPr>
        <w:t>ádostí o uvolnění finančních prostředků doručených Fondu příjemcem</w:t>
      </w:r>
      <w:r w:rsidRPr="00851D94" w:rsidDel="00504E89">
        <w:rPr>
          <w:rFonts w:asciiTheme="minorHAnsi" w:hAnsiTheme="minorHAnsi"/>
          <w:sz w:val="22"/>
          <w:szCs w:val="22"/>
        </w:rPr>
        <w:t xml:space="preserve"> </w:t>
      </w:r>
      <w:r w:rsidRPr="00851D94">
        <w:rPr>
          <w:rFonts w:asciiTheme="minorHAnsi" w:hAnsiTheme="minorHAnsi"/>
          <w:sz w:val="22"/>
          <w:szCs w:val="22"/>
        </w:rPr>
        <w:t>podpory.</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 xml:space="preserve">Písemná </w:t>
      </w:r>
      <w:r w:rsidR="00F831FD" w:rsidRPr="00851D94">
        <w:rPr>
          <w:rFonts w:asciiTheme="minorHAnsi" w:hAnsiTheme="minorHAnsi"/>
          <w:sz w:val="22"/>
          <w:szCs w:val="22"/>
        </w:rPr>
        <w:t>ž</w:t>
      </w:r>
      <w:r w:rsidRPr="00851D94">
        <w:rPr>
          <w:rFonts w:asciiTheme="minorHAnsi" w:hAnsiTheme="minorHAnsi"/>
          <w:sz w:val="22"/>
          <w:szCs w:val="22"/>
        </w:rPr>
        <w:t>ádost o uvolnění finančních prostředků bude obsahovat tyto náležitosti:</w:t>
      </w:r>
    </w:p>
    <w:p w:rsidR="00C42C7A" w:rsidRPr="00851D94" w:rsidRDefault="00F37FD6" w:rsidP="00433CF4">
      <w:pPr>
        <w:pStyle w:val="Zkladntext"/>
        <w:numPr>
          <w:ilvl w:val="0"/>
          <w:numId w:val="22"/>
        </w:numPr>
        <w:spacing w:before="120"/>
        <w:ind w:left="426" w:hanging="284"/>
        <w:jc w:val="both"/>
        <w:rPr>
          <w:rFonts w:asciiTheme="minorHAnsi" w:hAnsiTheme="minorHAnsi"/>
          <w:sz w:val="22"/>
          <w:szCs w:val="22"/>
        </w:rPr>
      </w:pPr>
      <w:r w:rsidRPr="00851D94">
        <w:rPr>
          <w:rFonts w:asciiTheme="minorHAnsi" w:hAnsiTheme="minorHAnsi"/>
          <w:sz w:val="22"/>
          <w:szCs w:val="22"/>
        </w:rPr>
        <w:t>ž</w:t>
      </w:r>
      <w:r w:rsidR="00C42C7A" w:rsidRPr="00851D94">
        <w:rPr>
          <w:rFonts w:asciiTheme="minorHAnsi" w:hAnsiTheme="minorHAnsi"/>
          <w:sz w:val="22"/>
          <w:szCs w:val="22"/>
        </w:rPr>
        <w:t>ádost o uvolnění finančních prostředků</w:t>
      </w:r>
      <w:r w:rsidR="00262EA9" w:rsidRPr="00851D94">
        <w:rPr>
          <w:rFonts w:asciiTheme="minorHAnsi" w:hAnsiTheme="minorHAnsi"/>
          <w:sz w:val="22"/>
          <w:szCs w:val="22"/>
        </w:rPr>
        <w:t>,</w:t>
      </w:r>
      <w:r w:rsidR="00566A88" w:rsidRPr="00851D94">
        <w:rPr>
          <w:rFonts w:asciiTheme="minorHAnsi" w:hAnsiTheme="minorHAnsi"/>
          <w:sz w:val="22"/>
          <w:szCs w:val="22"/>
        </w:rPr>
        <w:t xml:space="preserve"> která </w:t>
      </w:r>
      <w:r w:rsidR="00566A88" w:rsidRPr="00851D94">
        <w:rPr>
          <w:rFonts w:asciiTheme="minorHAnsi" w:hAnsiTheme="minorHAnsi"/>
          <w:color w:val="auto"/>
          <w:sz w:val="22"/>
          <w:szCs w:val="22"/>
        </w:rPr>
        <w:t xml:space="preserve">je k dispozici ke stažení na </w:t>
      </w:r>
      <w:hyperlink r:id="rId9" w:history="1">
        <w:r w:rsidR="00566A88" w:rsidRPr="00851D94">
          <w:rPr>
            <w:rStyle w:val="Hypertextovodkaz"/>
            <w:rFonts w:asciiTheme="minorHAnsi" w:hAnsiTheme="minorHAnsi"/>
            <w:color w:val="auto"/>
            <w:sz w:val="22"/>
            <w:szCs w:val="22"/>
            <w:u w:val="none"/>
          </w:rPr>
          <w:t>www.sfzp.cz</w:t>
        </w:r>
      </w:hyperlink>
      <w:r w:rsidR="00566A88" w:rsidRPr="00851D94">
        <w:rPr>
          <w:rStyle w:val="Hypertextovodkaz"/>
          <w:rFonts w:asciiTheme="minorHAnsi" w:hAnsiTheme="minorHAnsi"/>
          <w:color w:val="auto"/>
          <w:sz w:val="22"/>
          <w:szCs w:val="22"/>
          <w:u w:val="none"/>
        </w:rPr>
        <w:t>,</w:t>
      </w:r>
    </w:p>
    <w:p w:rsidR="00C42C7A" w:rsidRPr="00851D94" w:rsidRDefault="00F37FD6" w:rsidP="007269D3">
      <w:pPr>
        <w:pStyle w:val="Zkladntext"/>
        <w:numPr>
          <w:ilvl w:val="0"/>
          <w:numId w:val="22"/>
        </w:numPr>
        <w:tabs>
          <w:tab w:val="left" w:pos="284"/>
        </w:tabs>
        <w:spacing w:before="120"/>
        <w:ind w:left="426" w:hanging="284"/>
        <w:jc w:val="both"/>
        <w:rPr>
          <w:rFonts w:asciiTheme="minorHAnsi" w:hAnsiTheme="minorHAnsi"/>
          <w:color w:val="auto"/>
          <w:sz w:val="22"/>
          <w:szCs w:val="22"/>
        </w:rPr>
      </w:pPr>
      <w:r w:rsidRPr="00851D94">
        <w:rPr>
          <w:rFonts w:asciiTheme="minorHAnsi" w:hAnsiTheme="minorHAnsi"/>
          <w:sz w:val="22"/>
          <w:szCs w:val="22"/>
        </w:rPr>
        <w:t>p</w:t>
      </w:r>
      <w:r w:rsidR="00C42C7A" w:rsidRPr="00851D94">
        <w:rPr>
          <w:rFonts w:asciiTheme="minorHAnsi" w:hAnsiTheme="minorHAnsi"/>
          <w:sz w:val="22"/>
          <w:szCs w:val="22"/>
        </w:rPr>
        <w:t xml:space="preserve">řehled čerpání </w:t>
      </w:r>
      <w:r w:rsidR="00C42C7A" w:rsidRPr="00851D94">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51D94">
        <w:rPr>
          <w:rFonts w:asciiTheme="minorHAnsi" w:hAnsiTheme="minorHAnsi"/>
          <w:color w:val="auto"/>
          <w:sz w:val="22"/>
          <w:szCs w:val="22"/>
        </w:rPr>
        <w:br/>
      </w:r>
      <w:r w:rsidR="00C42C7A" w:rsidRPr="00851D94">
        <w:rPr>
          <w:rFonts w:asciiTheme="minorHAnsi" w:hAnsiTheme="minorHAnsi"/>
          <w:color w:val="auto"/>
          <w:sz w:val="22"/>
          <w:szCs w:val="22"/>
        </w:rPr>
        <w:t>k</w:t>
      </w:r>
      <w:r w:rsidR="006476E6" w:rsidRPr="00851D94">
        <w:rPr>
          <w:rFonts w:asciiTheme="minorHAnsi" w:hAnsiTheme="minorHAnsi"/>
          <w:color w:val="auto"/>
          <w:sz w:val="22"/>
          <w:szCs w:val="22"/>
        </w:rPr>
        <w:t>e</w:t>
      </w:r>
      <w:r w:rsidR="00C42C7A" w:rsidRPr="00851D94">
        <w:rPr>
          <w:rFonts w:asciiTheme="minorHAnsi" w:hAnsiTheme="minorHAnsi"/>
          <w:color w:val="auto"/>
          <w:sz w:val="22"/>
          <w:szCs w:val="22"/>
        </w:rPr>
        <w:t xml:space="preserve"> stažení na </w:t>
      </w:r>
      <w:hyperlink r:id="rId10" w:history="1">
        <w:r w:rsidR="00C42C7A" w:rsidRPr="00851D94">
          <w:rPr>
            <w:rStyle w:val="Hypertextovodkaz"/>
            <w:rFonts w:asciiTheme="minorHAnsi" w:hAnsiTheme="minorHAnsi"/>
            <w:color w:val="auto"/>
            <w:sz w:val="22"/>
            <w:szCs w:val="22"/>
            <w:u w:val="none"/>
          </w:rPr>
          <w:t>www.sfzp.cz</w:t>
        </w:r>
      </w:hyperlink>
      <w:r w:rsidR="00262EA9" w:rsidRPr="00851D94">
        <w:rPr>
          <w:rFonts w:asciiTheme="minorHAnsi" w:hAnsiTheme="minorHAnsi"/>
          <w:color w:val="auto"/>
          <w:sz w:val="22"/>
          <w:szCs w:val="22"/>
        </w:rPr>
        <w:t>,</w:t>
      </w:r>
    </w:p>
    <w:p w:rsidR="00C42C7A" w:rsidRPr="00851D94" w:rsidRDefault="00F37FD6" w:rsidP="007269D3">
      <w:pPr>
        <w:pStyle w:val="Zkladntext"/>
        <w:numPr>
          <w:ilvl w:val="0"/>
          <w:numId w:val="22"/>
        </w:numPr>
        <w:tabs>
          <w:tab w:val="left" w:pos="284"/>
        </w:tabs>
        <w:spacing w:before="120"/>
        <w:ind w:left="426" w:hanging="284"/>
        <w:jc w:val="both"/>
        <w:rPr>
          <w:rFonts w:asciiTheme="minorHAnsi" w:hAnsiTheme="minorHAnsi"/>
          <w:sz w:val="22"/>
          <w:szCs w:val="22"/>
        </w:rPr>
      </w:pPr>
      <w:r w:rsidRPr="00851D94">
        <w:rPr>
          <w:rFonts w:asciiTheme="minorHAnsi" w:hAnsiTheme="minorHAnsi"/>
          <w:sz w:val="22"/>
          <w:szCs w:val="22"/>
        </w:rPr>
        <w:t>k</w:t>
      </w:r>
      <w:r w:rsidR="00C42C7A" w:rsidRPr="00851D94">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51D94">
        <w:rPr>
          <w:rFonts w:asciiTheme="minorHAnsi" w:hAnsiTheme="minorHAnsi"/>
          <w:sz w:val="22"/>
          <w:szCs w:val="22"/>
        </w:rPr>
        <w:br/>
      </w:r>
      <w:r w:rsidR="00C42C7A" w:rsidRPr="00851D94">
        <w:rPr>
          <w:rFonts w:asciiTheme="minorHAnsi" w:hAnsiTheme="minorHAnsi"/>
          <w:sz w:val="22"/>
          <w:szCs w:val="22"/>
        </w:rPr>
        <w:lastRenderedPageBreak/>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51D94">
        <w:rPr>
          <w:rFonts w:asciiTheme="minorHAnsi" w:hAnsiTheme="minorHAnsi"/>
          <w:sz w:val="22"/>
          <w:szCs w:val="22"/>
        </w:rPr>
        <w:t xml:space="preserve"> formální </w:t>
      </w:r>
      <w:r w:rsidR="00566A88" w:rsidRPr="00851D94">
        <w:rPr>
          <w:rFonts w:asciiTheme="minorHAnsi" w:hAnsiTheme="minorHAnsi"/>
          <w:sz w:val="22"/>
          <w:szCs w:val="22"/>
        </w:rPr>
        <w:br/>
      </w:r>
      <w:r w:rsidR="00262EA9" w:rsidRPr="00851D94">
        <w:rPr>
          <w:rFonts w:asciiTheme="minorHAnsi" w:hAnsiTheme="minorHAnsi"/>
          <w:sz w:val="22"/>
          <w:szCs w:val="22"/>
        </w:rPr>
        <w:t>a finanční správnosti,</w:t>
      </w:r>
    </w:p>
    <w:p w:rsidR="00675F5A" w:rsidRPr="00851D94" w:rsidRDefault="00F37FD6" w:rsidP="00675F5A">
      <w:pPr>
        <w:pStyle w:val="Zkladntext"/>
        <w:numPr>
          <w:ilvl w:val="0"/>
          <w:numId w:val="22"/>
        </w:numPr>
        <w:tabs>
          <w:tab w:val="left" w:pos="284"/>
        </w:tabs>
        <w:spacing w:before="120"/>
        <w:ind w:left="426" w:hanging="284"/>
        <w:jc w:val="both"/>
        <w:rPr>
          <w:rFonts w:asciiTheme="minorHAnsi" w:hAnsiTheme="minorHAnsi"/>
          <w:sz w:val="22"/>
          <w:szCs w:val="22"/>
        </w:rPr>
      </w:pPr>
      <w:r w:rsidRPr="00851D94">
        <w:rPr>
          <w:rFonts w:asciiTheme="minorHAnsi" w:hAnsiTheme="minorHAnsi"/>
          <w:sz w:val="22"/>
          <w:szCs w:val="22"/>
        </w:rPr>
        <w:t>b</w:t>
      </w:r>
      <w:r w:rsidR="00C42C7A" w:rsidRPr="00851D94">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w:t>
      </w:r>
      <w:r w:rsidR="00675F5A" w:rsidRPr="00851D94">
        <w:rPr>
          <w:rFonts w:asciiTheme="minorHAnsi" w:hAnsiTheme="minorHAnsi"/>
          <w:sz w:val="22"/>
          <w:szCs w:val="22"/>
        </w:rPr>
        <w:t xml:space="preserve">Pokud na 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w:t>
      </w:r>
      <w:r w:rsidR="00CC500D" w:rsidRPr="00851D94">
        <w:rPr>
          <w:rFonts w:asciiTheme="minorHAnsi" w:hAnsiTheme="minorHAnsi"/>
          <w:sz w:val="22"/>
          <w:szCs w:val="22"/>
        </w:rPr>
        <w:br/>
      </w:r>
      <w:r w:rsidR="00675F5A" w:rsidRPr="00851D94">
        <w:rPr>
          <w:rFonts w:asciiTheme="minorHAnsi" w:hAnsiTheme="minorHAnsi"/>
          <w:sz w:val="22"/>
          <w:szCs w:val="22"/>
        </w:rPr>
        <w:t>o uvolnění finančních prostředků doloží skutečné použití podpory a vlastních zdrojů odpovídajícími kopiemi bankovních výpisů.</w:t>
      </w:r>
    </w:p>
    <w:p w:rsidR="00F37FD6" w:rsidRPr="00851D94" w:rsidRDefault="00F37FD6"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51D94" w:rsidRDefault="00F37FD6"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51D94" w:rsidRDefault="00C42C7A" w:rsidP="006C3AF9">
      <w:pPr>
        <w:pStyle w:val="Zkladntext"/>
        <w:numPr>
          <w:ilvl w:val="0"/>
          <w:numId w:val="6"/>
        </w:numPr>
        <w:spacing w:before="120"/>
        <w:ind w:left="283" w:hanging="425"/>
        <w:jc w:val="both"/>
        <w:rPr>
          <w:rFonts w:asciiTheme="minorHAnsi" w:hAnsiTheme="minorHAnsi"/>
          <w:sz w:val="22"/>
          <w:szCs w:val="22"/>
        </w:rPr>
      </w:pPr>
      <w:r w:rsidRPr="00851D94">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51D94" w:rsidRDefault="00C42C7A" w:rsidP="006C3AF9">
      <w:pPr>
        <w:pStyle w:val="Zkladntext"/>
        <w:numPr>
          <w:ilvl w:val="0"/>
          <w:numId w:val="6"/>
        </w:numPr>
        <w:spacing w:before="120"/>
        <w:ind w:left="284" w:hanging="426"/>
        <w:jc w:val="both"/>
        <w:rPr>
          <w:rFonts w:asciiTheme="minorHAnsi" w:hAnsiTheme="minorHAnsi"/>
          <w:sz w:val="22"/>
          <w:szCs w:val="22"/>
        </w:rPr>
      </w:pPr>
      <w:r w:rsidRPr="00851D94">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sidRPr="00851D94">
        <w:rPr>
          <w:rFonts w:asciiTheme="minorHAnsi" w:hAnsiTheme="minorHAnsi"/>
          <w:sz w:val="22"/>
          <w:szCs w:val="22"/>
        </w:rPr>
        <w:t> článku IV</w:t>
      </w:r>
      <w:r w:rsidRPr="00851D94">
        <w:rPr>
          <w:rFonts w:asciiTheme="minorHAnsi" w:hAnsiTheme="minorHAnsi"/>
          <w:sz w:val="22"/>
          <w:szCs w:val="22"/>
        </w:rPr>
        <w:t xml:space="preserve"> bodu </w:t>
      </w:r>
      <w:r w:rsidR="00B012CE" w:rsidRPr="00851D94">
        <w:rPr>
          <w:rFonts w:asciiTheme="minorHAnsi" w:hAnsiTheme="minorHAnsi"/>
          <w:sz w:val="22"/>
          <w:szCs w:val="22"/>
        </w:rPr>
        <w:t>2</w:t>
      </w:r>
      <w:r w:rsidRPr="00851D94">
        <w:rPr>
          <w:rFonts w:asciiTheme="minorHAnsi" w:hAnsiTheme="minorHAnsi"/>
          <w:sz w:val="22"/>
          <w:szCs w:val="22"/>
        </w:rPr>
        <w:t xml:space="preserve"> písm. </w:t>
      </w:r>
      <w:r w:rsidR="0004330C" w:rsidRPr="00851D94">
        <w:rPr>
          <w:rFonts w:asciiTheme="minorHAnsi" w:hAnsiTheme="minorHAnsi"/>
          <w:sz w:val="22"/>
          <w:szCs w:val="22"/>
        </w:rPr>
        <w:t>c</w:t>
      </w:r>
      <w:r w:rsidRPr="00851D94">
        <w:rPr>
          <w:rFonts w:asciiTheme="minorHAnsi" w:hAnsiTheme="minorHAnsi"/>
          <w:sz w:val="22"/>
          <w:szCs w:val="22"/>
        </w:rPr>
        <w:t>).</w:t>
      </w:r>
    </w:p>
    <w:p w:rsidR="0077601C" w:rsidRDefault="0077601C">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AD7E39" w:rsidRPr="00FD7A2F" w:rsidRDefault="00AD7E39" w:rsidP="00AD7E39">
      <w:pPr>
        <w:pStyle w:val="Zkladntext"/>
        <w:jc w:val="both"/>
        <w:rPr>
          <w:rFonts w:asciiTheme="minorHAnsi" w:hAnsiTheme="minorHAnsi"/>
          <w:b/>
          <w:sz w:val="22"/>
          <w:szCs w:val="22"/>
        </w:rPr>
      </w:pPr>
    </w:p>
    <w:p w:rsidR="00DB4261" w:rsidRPr="00851D94" w:rsidRDefault="00AA7885" w:rsidP="00AD7E39">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51D94">
        <w:rPr>
          <w:rFonts w:asciiTheme="minorHAnsi" w:hAnsiTheme="minorHAnsi"/>
          <w:sz w:val="22"/>
          <w:szCs w:val="22"/>
        </w:rPr>
        <w:t>Příjemce podpory</w:t>
      </w:r>
      <w:r w:rsidRPr="00851D94">
        <w:rPr>
          <w:rFonts w:asciiTheme="minorHAnsi" w:hAnsiTheme="minorHAnsi"/>
          <w:sz w:val="22"/>
          <w:szCs w:val="22"/>
        </w:rPr>
        <w:t xml:space="preserve"> </w:t>
      </w:r>
    </w:p>
    <w:p w:rsidR="000C6284" w:rsidRPr="00851D94" w:rsidRDefault="00AA7885" w:rsidP="007269D3">
      <w:pPr>
        <w:pStyle w:val="Zkladntext"/>
        <w:numPr>
          <w:ilvl w:val="0"/>
          <w:numId w:val="23"/>
        </w:numPr>
        <w:snapToGrid w:val="0"/>
        <w:spacing w:before="120"/>
        <w:ind w:left="426" w:hanging="284"/>
        <w:rPr>
          <w:rFonts w:asciiTheme="minorHAnsi" w:hAnsiTheme="minorHAnsi"/>
          <w:sz w:val="22"/>
          <w:szCs w:val="22"/>
        </w:rPr>
      </w:pPr>
      <w:r w:rsidRPr="00851D94">
        <w:rPr>
          <w:rFonts w:asciiTheme="minorHAnsi" w:hAnsiTheme="minorHAnsi"/>
          <w:sz w:val="22"/>
          <w:szCs w:val="22"/>
        </w:rPr>
        <w:t>se zavazuje spl</w:t>
      </w:r>
      <w:r w:rsidR="003709C5" w:rsidRPr="00851D94">
        <w:rPr>
          <w:rFonts w:asciiTheme="minorHAnsi" w:hAnsiTheme="minorHAnsi"/>
          <w:sz w:val="22"/>
          <w:szCs w:val="22"/>
        </w:rPr>
        <w:t>n</w:t>
      </w:r>
      <w:r w:rsidRPr="00851D94">
        <w:rPr>
          <w:rFonts w:asciiTheme="minorHAnsi" w:hAnsiTheme="minorHAnsi"/>
          <w:sz w:val="22"/>
          <w:szCs w:val="22"/>
        </w:rPr>
        <w:t>it</w:t>
      </w:r>
      <w:r w:rsidR="003709C5" w:rsidRPr="00851D94">
        <w:rPr>
          <w:rFonts w:asciiTheme="minorHAnsi" w:hAnsiTheme="minorHAnsi"/>
          <w:sz w:val="22"/>
          <w:szCs w:val="22"/>
        </w:rPr>
        <w:t xml:space="preserve"> účel akce tím, že</w:t>
      </w:r>
      <w:r w:rsidR="000C6284" w:rsidRPr="00851D94">
        <w:rPr>
          <w:rFonts w:asciiTheme="minorHAnsi" w:hAnsiTheme="minorHAnsi"/>
          <w:sz w:val="22"/>
          <w:szCs w:val="22"/>
        </w:rPr>
        <w:t xml:space="preserve"> </w:t>
      </w:r>
    </w:p>
    <w:p w:rsidR="00CC500D" w:rsidRPr="00851D94" w:rsidRDefault="000C6284" w:rsidP="0031279B">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851D94">
        <w:rPr>
          <w:rFonts w:asciiTheme="minorHAnsi" w:hAnsiTheme="minorHAnsi"/>
          <w:sz w:val="22"/>
          <w:szCs w:val="22"/>
        </w:rPr>
        <w:t>akce b</w:t>
      </w:r>
      <w:r w:rsidR="006476E6" w:rsidRPr="00851D94">
        <w:rPr>
          <w:rFonts w:asciiTheme="minorHAnsi" w:hAnsiTheme="minorHAnsi"/>
          <w:sz w:val="22"/>
          <w:szCs w:val="22"/>
        </w:rPr>
        <w:t>ude</w:t>
      </w:r>
      <w:r w:rsidR="002A05ED" w:rsidRPr="00851D94">
        <w:rPr>
          <w:rFonts w:asciiTheme="minorHAnsi" w:hAnsiTheme="minorHAnsi"/>
          <w:sz w:val="22"/>
          <w:szCs w:val="22"/>
        </w:rPr>
        <w:t xml:space="preserve"> </w:t>
      </w:r>
      <w:r w:rsidRPr="00851D94">
        <w:rPr>
          <w:rFonts w:asciiTheme="minorHAnsi" w:hAnsiTheme="minorHAnsi"/>
          <w:sz w:val="22"/>
          <w:szCs w:val="22"/>
        </w:rPr>
        <w:t xml:space="preserve">provedena </w:t>
      </w:r>
      <w:r w:rsidR="000B29F3" w:rsidRPr="00851D94">
        <w:rPr>
          <w:rFonts w:asciiTheme="minorHAnsi" w:hAnsiTheme="minorHAnsi"/>
          <w:sz w:val="22"/>
          <w:szCs w:val="22"/>
        </w:rPr>
        <w:t xml:space="preserve">v předpokládaném rozsahu </w:t>
      </w:r>
      <w:r w:rsidR="00E55E93" w:rsidRPr="00851D94">
        <w:rPr>
          <w:rFonts w:asciiTheme="minorHAnsi" w:hAnsiTheme="minorHAnsi"/>
          <w:sz w:val="22"/>
          <w:szCs w:val="22"/>
        </w:rPr>
        <w:t>po</w:t>
      </w:r>
      <w:r w:rsidRPr="00851D94">
        <w:rPr>
          <w:rFonts w:asciiTheme="minorHAnsi" w:hAnsiTheme="minorHAnsi"/>
          <w:sz w:val="22"/>
          <w:szCs w:val="22"/>
        </w:rPr>
        <w:t xml:space="preserve">dle Fondem </w:t>
      </w:r>
      <w:r w:rsidR="00E07DBA" w:rsidRPr="00851D94">
        <w:rPr>
          <w:rFonts w:asciiTheme="minorHAnsi" w:hAnsiTheme="minorHAnsi"/>
          <w:sz w:val="22"/>
          <w:szCs w:val="22"/>
        </w:rPr>
        <w:t>odsouhlasen</w:t>
      </w:r>
      <w:r w:rsidR="009C4E14" w:rsidRPr="00851D94">
        <w:rPr>
          <w:rFonts w:asciiTheme="minorHAnsi" w:hAnsiTheme="minorHAnsi"/>
          <w:sz w:val="22"/>
          <w:szCs w:val="22"/>
        </w:rPr>
        <w:t>é</w:t>
      </w:r>
      <w:r w:rsidR="00431187" w:rsidRPr="00851D94">
        <w:rPr>
          <w:rFonts w:asciiTheme="minorHAnsi" w:hAnsiTheme="minorHAnsi"/>
          <w:sz w:val="22"/>
          <w:szCs w:val="22"/>
        </w:rPr>
        <w:t xml:space="preserve"> </w:t>
      </w:r>
      <w:r w:rsidR="000B29F3" w:rsidRPr="00851D94">
        <w:rPr>
          <w:rFonts w:asciiTheme="minorHAnsi" w:hAnsiTheme="minorHAnsi"/>
          <w:sz w:val="22"/>
          <w:szCs w:val="22"/>
        </w:rPr>
        <w:t>projekt</w:t>
      </w:r>
      <w:r w:rsidR="00CF2988" w:rsidRPr="00851D94">
        <w:rPr>
          <w:rFonts w:asciiTheme="minorHAnsi" w:hAnsiTheme="minorHAnsi"/>
          <w:sz w:val="22"/>
          <w:szCs w:val="22"/>
        </w:rPr>
        <w:t>ové dokumentace</w:t>
      </w:r>
      <w:r w:rsidR="000B29F3" w:rsidRPr="00851D94">
        <w:rPr>
          <w:rFonts w:asciiTheme="minorHAnsi" w:hAnsiTheme="minorHAnsi"/>
          <w:sz w:val="22"/>
          <w:szCs w:val="22"/>
        </w:rPr>
        <w:t xml:space="preserve"> </w:t>
      </w:r>
      <w:r w:rsidR="00431187" w:rsidRPr="00851D94">
        <w:rPr>
          <w:rFonts w:asciiTheme="minorHAnsi" w:hAnsiTheme="minorHAnsi"/>
          <w:sz w:val="22"/>
          <w:szCs w:val="22"/>
        </w:rPr>
        <w:t>„</w:t>
      </w:r>
      <w:r w:rsidR="006B737E" w:rsidRPr="00851D94">
        <w:rPr>
          <w:rFonts w:asciiTheme="minorHAnsi" w:hAnsiTheme="minorHAnsi"/>
          <w:sz w:val="22"/>
          <w:szCs w:val="22"/>
        </w:rPr>
        <w:t>Eliminace zápachu z emisního zdroje extrakce/deflegmace</w:t>
      </w:r>
      <w:r w:rsidR="00CF2988" w:rsidRPr="00851D94">
        <w:rPr>
          <w:rFonts w:asciiTheme="minorHAnsi" w:hAnsiTheme="minorHAnsi"/>
          <w:sz w:val="22"/>
          <w:szCs w:val="22"/>
        </w:rPr>
        <w:t>“ (</w:t>
      </w:r>
      <w:r w:rsidR="006B737E" w:rsidRPr="00851D94">
        <w:rPr>
          <w:rFonts w:asciiTheme="minorHAnsi" w:hAnsiTheme="minorHAnsi"/>
          <w:sz w:val="22"/>
          <w:szCs w:val="22"/>
        </w:rPr>
        <w:t>Ing. Libor Vejmola, CSC., 8</w:t>
      </w:r>
      <w:r w:rsidR="00CF2988" w:rsidRPr="00851D94">
        <w:rPr>
          <w:rFonts w:asciiTheme="minorHAnsi" w:hAnsiTheme="minorHAnsi"/>
          <w:sz w:val="22"/>
          <w:szCs w:val="22"/>
        </w:rPr>
        <w:t>/2016)</w:t>
      </w:r>
      <w:r w:rsidR="00431187" w:rsidRPr="00851D94">
        <w:rPr>
          <w:rFonts w:asciiTheme="minorHAnsi" w:hAnsiTheme="minorHAnsi"/>
          <w:sz w:val="22"/>
          <w:szCs w:val="22"/>
        </w:rPr>
        <w:t>, kt</w:t>
      </w:r>
      <w:r w:rsidR="00612625" w:rsidRPr="00851D94">
        <w:rPr>
          <w:rFonts w:asciiTheme="minorHAnsi" w:hAnsiTheme="minorHAnsi"/>
          <w:sz w:val="22"/>
          <w:szCs w:val="22"/>
        </w:rPr>
        <w:t>er</w:t>
      </w:r>
      <w:r w:rsidR="00CF2988" w:rsidRPr="00851D94">
        <w:rPr>
          <w:rFonts w:asciiTheme="minorHAnsi" w:hAnsiTheme="minorHAnsi"/>
          <w:sz w:val="22"/>
          <w:szCs w:val="22"/>
        </w:rPr>
        <w:t>á</w:t>
      </w:r>
      <w:r w:rsidR="00612625" w:rsidRPr="00851D94">
        <w:rPr>
          <w:rFonts w:asciiTheme="minorHAnsi" w:hAnsiTheme="minorHAnsi"/>
          <w:sz w:val="22"/>
          <w:szCs w:val="22"/>
        </w:rPr>
        <w:t xml:space="preserve"> je součástí žádosti ze dne </w:t>
      </w:r>
      <w:r w:rsidR="006B737E" w:rsidRPr="00851D94">
        <w:rPr>
          <w:rFonts w:asciiTheme="minorHAnsi" w:hAnsiTheme="minorHAnsi"/>
          <w:sz w:val="22"/>
          <w:szCs w:val="22"/>
        </w:rPr>
        <w:t>2</w:t>
      </w:r>
      <w:r w:rsidR="00CF2988" w:rsidRPr="00851D94">
        <w:rPr>
          <w:rFonts w:asciiTheme="minorHAnsi" w:hAnsiTheme="minorHAnsi"/>
          <w:sz w:val="22"/>
          <w:szCs w:val="22"/>
        </w:rPr>
        <w:t>9</w:t>
      </w:r>
      <w:r w:rsidR="00431187" w:rsidRPr="00851D94">
        <w:rPr>
          <w:rFonts w:asciiTheme="minorHAnsi" w:hAnsiTheme="minorHAnsi"/>
          <w:sz w:val="22"/>
          <w:szCs w:val="22"/>
        </w:rPr>
        <w:t xml:space="preserve">. </w:t>
      </w:r>
      <w:r w:rsidR="00CF2988" w:rsidRPr="00851D94">
        <w:rPr>
          <w:rFonts w:asciiTheme="minorHAnsi" w:hAnsiTheme="minorHAnsi"/>
          <w:sz w:val="22"/>
          <w:szCs w:val="22"/>
        </w:rPr>
        <w:t>7</w:t>
      </w:r>
      <w:r w:rsidR="00431187" w:rsidRPr="00851D94">
        <w:rPr>
          <w:rFonts w:asciiTheme="minorHAnsi" w:hAnsiTheme="minorHAnsi"/>
          <w:sz w:val="22"/>
          <w:szCs w:val="22"/>
        </w:rPr>
        <w:t>. 201</w:t>
      </w:r>
      <w:r w:rsidR="00CF2988" w:rsidRPr="00851D94">
        <w:rPr>
          <w:rFonts w:asciiTheme="minorHAnsi" w:hAnsiTheme="minorHAnsi"/>
          <w:sz w:val="22"/>
          <w:szCs w:val="22"/>
        </w:rPr>
        <w:t>6</w:t>
      </w:r>
      <w:r w:rsidR="002D2541" w:rsidRPr="00851D94">
        <w:rPr>
          <w:rFonts w:asciiTheme="minorHAnsi" w:hAnsiTheme="minorHAnsi"/>
          <w:sz w:val="22"/>
          <w:szCs w:val="22"/>
        </w:rPr>
        <w:t xml:space="preserve"> a jejích příloh</w:t>
      </w:r>
      <w:r w:rsidR="00431187" w:rsidRPr="00851D94">
        <w:rPr>
          <w:rFonts w:asciiTheme="minorHAnsi" w:hAnsiTheme="minorHAnsi"/>
          <w:sz w:val="22"/>
          <w:szCs w:val="22"/>
        </w:rPr>
        <w:t>,</w:t>
      </w:r>
      <w:r w:rsidR="0031279B" w:rsidRPr="00851D94">
        <w:rPr>
          <w:rFonts w:asciiTheme="minorHAnsi" w:hAnsiTheme="minorHAnsi"/>
          <w:sz w:val="22"/>
          <w:szCs w:val="22"/>
        </w:rPr>
        <w:t xml:space="preserve"> </w:t>
      </w:r>
      <w:r w:rsidR="0025210A" w:rsidRPr="00851D94">
        <w:rPr>
          <w:rFonts w:asciiTheme="minorHAnsi" w:hAnsiTheme="minorHAnsi"/>
          <w:sz w:val="22"/>
          <w:szCs w:val="22"/>
        </w:rPr>
        <w:t xml:space="preserve">aktualizované dne 20. 11. 2017, </w:t>
      </w:r>
      <w:r w:rsidR="002F28A2" w:rsidRPr="00851D94">
        <w:rPr>
          <w:rFonts w:asciiTheme="minorHAnsi" w:hAnsiTheme="minorHAnsi"/>
          <w:sz w:val="22"/>
          <w:szCs w:val="22"/>
        </w:rPr>
        <w:t xml:space="preserve">aktualizovaného rozpočtu ze dne </w:t>
      </w:r>
      <w:r w:rsidR="006B737E" w:rsidRPr="00851D94">
        <w:rPr>
          <w:rFonts w:asciiTheme="minorHAnsi" w:hAnsiTheme="minorHAnsi"/>
          <w:sz w:val="22"/>
          <w:szCs w:val="22"/>
        </w:rPr>
        <w:t>20</w:t>
      </w:r>
      <w:r w:rsidR="002F28A2" w:rsidRPr="00851D94">
        <w:rPr>
          <w:rFonts w:asciiTheme="minorHAnsi" w:hAnsiTheme="minorHAnsi"/>
          <w:sz w:val="22"/>
          <w:szCs w:val="22"/>
        </w:rPr>
        <w:t xml:space="preserve">. </w:t>
      </w:r>
      <w:r w:rsidR="006B737E" w:rsidRPr="00851D94">
        <w:rPr>
          <w:rFonts w:asciiTheme="minorHAnsi" w:hAnsiTheme="minorHAnsi"/>
          <w:sz w:val="22"/>
          <w:szCs w:val="22"/>
        </w:rPr>
        <w:t>11</w:t>
      </w:r>
      <w:r w:rsidR="002F28A2" w:rsidRPr="00851D94">
        <w:rPr>
          <w:rFonts w:asciiTheme="minorHAnsi" w:hAnsiTheme="minorHAnsi"/>
          <w:sz w:val="22"/>
          <w:szCs w:val="22"/>
        </w:rPr>
        <w:t xml:space="preserve">. 2017, </w:t>
      </w:r>
      <w:r w:rsidR="00BD4549" w:rsidRPr="00851D94">
        <w:rPr>
          <w:rFonts w:asciiTheme="minorHAnsi" w:hAnsiTheme="minorHAnsi"/>
          <w:sz w:val="22"/>
          <w:szCs w:val="22"/>
        </w:rPr>
        <w:t xml:space="preserve">aktualizovaného harmonogramu ze dne </w:t>
      </w:r>
      <w:r w:rsidR="006B737E" w:rsidRPr="00851D94">
        <w:rPr>
          <w:rFonts w:asciiTheme="minorHAnsi" w:hAnsiTheme="minorHAnsi"/>
          <w:sz w:val="22"/>
          <w:szCs w:val="22"/>
        </w:rPr>
        <w:t>20</w:t>
      </w:r>
      <w:r w:rsidR="00BD4549" w:rsidRPr="00851D94">
        <w:rPr>
          <w:rFonts w:asciiTheme="minorHAnsi" w:hAnsiTheme="minorHAnsi"/>
          <w:sz w:val="22"/>
          <w:szCs w:val="22"/>
        </w:rPr>
        <w:t xml:space="preserve">. </w:t>
      </w:r>
      <w:r w:rsidR="006B737E" w:rsidRPr="00851D94">
        <w:rPr>
          <w:rFonts w:asciiTheme="minorHAnsi" w:hAnsiTheme="minorHAnsi"/>
          <w:sz w:val="22"/>
          <w:szCs w:val="22"/>
        </w:rPr>
        <w:t>11</w:t>
      </w:r>
      <w:r w:rsidR="00BD4549" w:rsidRPr="00851D94">
        <w:rPr>
          <w:rFonts w:asciiTheme="minorHAnsi" w:hAnsiTheme="minorHAnsi"/>
          <w:sz w:val="22"/>
          <w:szCs w:val="22"/>
        </w:rPr>
        <w:t>. 2017 a podle sml</w:t>
      </w:r>
      <w:r w:rsidR="006B737E" w:rsidRPr="00851D94">
        <w:rPr>
          <w:rFonts w:asciiTheme="minorHAnsi" w:hAnsiTheme="minorHAnsi"/>
          <w:sz w:val="22"/>
          <w:szCs w:val="22"/>
        </w:rPr>
        <w:t>o</w:t>
      </w:r>
      <w:r w:rsidR="00BD4549" w:rsidRPr="00851D94">
        <w:rPr>
          <w:rFonts w:asciiTheme="minorHAnsi" w:hAnsiTheme="minorHAnsi"/>
          <w:sz w:val="22"/>
          <w:szCs w:val="22"/>
        </w:rPr>
        <w:t>uv</w:t>
      </w:r>
      <w:r w:rsidR="006B737E" w:rsidRPr="00851D94">
        <w:rPr>
          <w:rFonts w:asciiTheme="minorHAnsi" w:hAnsiTheme="minorHAnsi"/>
          <w:sz w:val="22"/>
          <w:szCs w:val="22"/>
        </w:rPr>
        <w:t>y</w:t>
      </w:r>
      <w:r w:rsidR="00BD4549" w:rsidRPr="00851D94">
        <w:rPr>
          <w:rFonts w:asciiTheme="minorHAnsi" w:hAnsiTheme="minorHAnsi"/>
          <w:sz w:val="22"/>
          <w:szCs w:val="22"/>
        </w:rPr>
        <w:t xml:space="preserve"> o dílo </w:t>
      </w:r>
      <w:r w:rsidR="0031279B" w:rsidRPr="00851D94">
        <w:rPr>
          <w:rFonts w:asciiTheme="minorHAnsi" w:hAnsiTheme="minorHAnsi"/>
          <w:sz w:val="22"/>
          <w:szCs w:val="22"/>
        </w:rPr>
        <w:t>s</w:t>
      </w:r>
      <w:r w:rsidR="0025210A" w:rsidRPr="00851D94">
        <w:rPr>
          <w:rFonts w:asciiTheme="minorHAnsi" w:hAnsiTheme="minorHAnsi"/>
          <w:sz w:val="22"/>
          <w:szCs w:val="22"/>
        </w:rPr>
        <w:t> </w:t>
      </w:r>
      <w:r w:rsidR="006B737E" w:rsidRPr="00851D94">
        <w:rPr>
          <w:rFonts w:asciiTheme="minorHAnsi" w:hAnsiTheme="minorHAnsi"/>
          <w:sz w:val="22"/>
          <w:szCs w:val="22"/>
        </w:rPr>
        <w:t>Klempířství</w:t>
      </w:r>
      <w:r w:rsidR="0025210A" w:rsidRPr="00851D94">
        <w:rPr>
          <w:rFonts w:asciiTheme="minorHAnsi" w:hAnsiTheme="minorHAnsi"/>
          <w:sz w:val="22"/>
          <w:szCs w:val="22"/>
        </w:rPr>
        <w:t>m</w:t>
      </w:r>
      <w:r w:rsidR="006B737E" w:rsidRPr="00851D94">
        <w:rPr>
          <w:rFonts w:asciiTheme="minorHAnsi" w:hAnsiTheme="minorHAnsi"/>
          <w:sz w:val="22"/>
          <w:szCs w:val="22"/>
        </w:rPr>
        <w:t xml:space="preserve"> Hrbáček Jaroslav </w:t>
      </w:r>
      <w:r w:rsidR="00BD4549" w:rsidRPr="00851D94">
        <w:rPr>
          <w:rFonts w:asciiTheme="minorHAnsi" w:hAnsiTheme="minorHAnsi"/>
          <w:sz w:val="22"/>
          <w:szCs w:val="22"/>
        </w:rPr>
        <w:t>ze dne</w:t>
      </w:r>
      <w:r w:rsidR="006B737E" w:rsidRPr="00851D94">
        <w:rPr>
          <w:rFonts w:asciiTheme="minorHAnsi" w:hAnsiTheme="minorHAnsi"/>
          <w:sz w:val="22"/>
          <w:szCs w:val="22"/>
        </w:rPr>
        <w:t xml:space="preserve"> 1</w:t>
      </w:r>
      <w:r w:rsidR="0031279B" w:rsidRPr="00851D94">
        <w:rPr>
          <w:rFonts w:asciiTheme="minorHAnsi" w:hAnsiTheme="minorHAnsi"/>
          <w:sz w:val="22"/>
          <w:szCs w:val="22"/>
        </w:rPr>
        <w:t>6</w:t>
      </w:r>
      <w:r w:rsidR="00BD4549" w:rsidRPr="00851D94">
        <w:rPr>
          <w:rFonts w:asciiTheme="minorHAnsi" w:hAnsiTheme="minorHAnsi"/>
          <w:sz w:val="22"/>
          <w:szCs w:val="22"/>
        </w:rPr>
        <w:t xml:space="preserve">. </w:t>
      </w:r>
      <w:r w:rsidR="006B737E" w:rsidRPr="00851D94">
        <w:rPr>
          <w:rFonts w:asciiTheme="minorHAnsi" w:hAnsiTheme="minorHAnsi"/>
          <w:sz w:val="22"/>
          <w:szCs w:val="22"/>
        </w:rPr>
        <w:t>11</w:t>
      </w:r>
      <w:r w:rsidR="00BD4549" w:rsidRPr="00851D94">
        <w:rPr>
          <w:rFonts w:asciiTheme="minorHAnsi" w:hAnsiTheme="minorHAnsi"/>
          <w:sz w:val="22"/>
          <w:szCs w:val="22"/>
        </w:rPr>
        <w:t>. 2017,</w:t>
      </w:r>
      <w:r w:rsidR="0031279B" w:rsidRPr="00851D94">
        <w:rPr>
          <w:rFonts w:asciiTheme="minorHAnsi" w:hAnsiTheme="minorHAnsi"/>
          <w:sz w:val="22"/>
          <w:szCs w:val="22"/>
        </w:rPr>
        <w:t xml:space="preserve"> včetně výběrov</w:t>
      </w:r>
      <w:r w:rsidR="0025210A" w:rsidRPr="00851D94">
        <w:rPr>
          <w:rFonts w:asciiTheme="minorHAnsi" w:hAnsiTheme="minorHAnsi"/>
          <w:sz w:val="22"/>
          <w:szCs w:val="22"/>
        </w:rPr>
        <w:t>ého</w:t>
      </w:r>
      <w:r w:rsidR="0031279B" w:rsidRPr="00851D94">
        <w:rPr>
          <w:rFonts w:asciiTheme="minorHAnsi" w:hAnsiTheme="minorHAnsi"/>
          <w:sz w:val="22"/>
          <w:szCs w:val="22"/>
        </w:rPr>
        <w:t xml:space="preserve"> řízení,</w:t>
      </w:r>
      <w:r w:rsidR="00BD4549" w:rsidRPr="00851D94">
        <w:rPr>
          <w:rFonts w:asciiTheme="minorHAnsi" w:hAnsiTheme="minorHAnsi"/>
          <w:sz w:val="22"/>
          <w:szCs w:val="22"/>
        </w:rPr>
        <w:t xml:space="preserve"> </w:t>
      </w:r>
      <w:r w:rsidR="0025210A" w:rsidRPr="00851D94">
        <w:rPr>
          <w:rFonts w:asciiTheme="minorHAnsi" w:hAnsiTheme="minorHAnsi"/>
          <w:sz w:val="22"/>
          <w:szCs w:val="22"/>
        </w:rPr>
        <w:t xml:space="preserve">a </w:t>
      </w:r>
      <w:r w:rsidR="00001D79" w:rsidRPr="00851D94">
        <w:rPr>
          <w:rFonts w:asciiTheme="minorHAnsi" w:hAnsiTheme="minorHAnsi"/>
          <w:sz w:val="22"/>
          <w:szCs w:val="22"/>
        </w:rPr>
        <w:t>včetně případných změn a</w:t>
      </w:r>
      <w:r w:rsidR="002D2541" w:rsidRPr="00851D94">
        <w:rPr>
          <w:rFonts w:asciiTheme="minorHAnsi" w:hAnsiTheme="minorHAnsi"/>
          <w:sz w:val="22"/>
          <w:szCs w:val="22"/>
        </w:rPr>
        <w:t xml:space="preserve"> doplňků t</w:t>
      </w:r>
      <w:r w:rsidR="002F28A2" w:rsidRPr="00851D94">
        <w:rPr>
          <w:rFonts w:asciiTheme="minorHAnsi" w:hAnsiTheme="minorHAnsi"/>
          <w:sz w:val="22"/>
          <w:szCs w:val="22"/>
        </w:rPr>
        <w:t xml:space="preserve">ěchto </w:t>
      </w:r>
      <w:r w:rsidR="000115EB" w:rsidRPr="00851D94">
        <w:rPr>
          <w:rFonts w:asciiTheme="minorHAnsi" w:hAnsiTheme="minorHAnsi"/>
          <w:sz w:val="22"/>
          <w:szCs w:val="22"/>
        </w:rPr>
        <w:t>dokument</w:t>
      </w:r>
      <w:r w:rsidR="002F28A2" w:rsidRPr="00851D94">
        <w:rPr>
          <w:rFonts w:asciiTheme="minorHAnsi" w:hAnsiTheme="minorHAnsi"/>
          <w:sz w:val="22"/>
          <w:szCs w:val="22"/>
        </w:rPr>
        <w:t>ů</w:t>
      </w:r>
      <w:r w:rsidR="000115EB" w:rsidRPr="00851D94">
        <w:rPr>
          <w:rFonts w:asciiTheme="minorHAnsi" w:hAnsiTheme="minorHAnsi"/>
          <w:sz w:val="22"/>
          <w:szCs w:val="22"/>
        </w:rPr>
        <w:t xml:space="preserve"> odsouhlasených Fondem</w:t>
      </w:r>
      <w:r w:rsidR="00E55E93" w:rsidRPr="00851D94">
        <w:rPr>
          <w:rFonts w:asciiTheme="minorHAnsi" w:hAnsiTheme="minorHAnsi"/>
          <w:sz w:val="22"/>
          <w:szCs w:val="22"/>
        </w:rPr>
        <w:t>,</w:t>
      </w:r>
      <w:r w:rsidR="00BD4549" w:rsidRPr="00851D94">
        <w:rPr>
          <w:rFonts w:asciiTheme="minorHAnsi" w:hAnsiTheme="minorHAnsi"/>
          <w:sz w:val="22"/>
          <w:szCs w:val="22"/>
        </w:rPr>
        <w:t xml:space="preserve"> </w:t>
      </w:r>
      <w:r w:rsidR="00CC500D" w:rsidRPr="00851D94">
        <w:rPr>
          <w:rFonts w:asciiTheme="minorHAnsi" w:hAnsiTheme="minorHAnsi"/>
          <w:sz w:val="22"/>
          <w:szCs w:val="22"/>
        </w:rPr>
        <w:t xml:space="preserve">t. j. </w:t>
      </w:r>
      <w:r w:rsidR="00CF2988" w:rsidRPr="00851D94">
        <w:rPr>
          <w:rFonts w:asciiTheme="minorHAnsi" w:hAnsiTheme="minorHAnsi"/>
          <w:sz w:val="22"/>
          <w:szCs w:val="22"/>
        </w:rPr>
        <w:t>dojde k</w:t>
      </w:r>
      <w:r w:rsidR="0025210A" w:rsidRPr="00851D94">
        <w:rPr>
          <w:rFonts w:asciiTheme="minorHAnsi" w:hAnsiTheme="minorHAnsi"/>
          <w:sz w:val="22"/>
          <w:szCs w:val="22"/>
        </w:rPr>
        <w:t xml:space="preserve"> instalaci systému čištění vzdušniny vodokružnou vývěvou a </w:t>
      </w:r>
      <w:r w:rsidR="00584697" w:rsidRPr="00851D94">
        <w:rPr>
          <w:rFonts w:asciiTheme="minorHAnsi" w:hAnsiTheme="minorHAnsi"/>
          <w:sz w:val="22"/>
          <w:szCs w:val="22"/>
        </w:rPr>
        <w:t xml:space="preserve">tento </w:t>
      </w:r>
      <w:r w:rsidR="00BD4549" w:rsidRPr="00851D94">
        <w:rPr>
          <w:rFonts w:asciiTheme="minorHAnsi" w:hAnsiTheme="minorHAnsi"/>
          <w:sz w:val="22"/>
          <w:szCs w:val="22"/>
        </w:rPr>
        <w:t xml:space="preserve">systém </w:t>
      </w:r>
      <w:r w:rsidR="00EC102C" w:rsidRPr="00851D94">
        <w:rPr>
          <w:rFonts w:asciiTheme="minorHAnsi" w:hAnsiTheme="minorHAnsi"/>
          <w:sz w:val="22"/>
          <w:szCs w:val="22"/>
        </w:rPr>
        <w:t>bude</w:t>
      </w:r>
      <w:r w:rsidR="00CF2988" w:rsidRPr="00851D94">
        <w:rPr>
          <w:rFonts w:asciiTheme="minorHAnsi" w:hAnsiTheme="minorHAnsi"/>
          <w:sz w:val="22"/>
          <w:szCs w:val="22"/>
        </w:rPr>
        <w:t xml:space="preserve"> </w:t>
      </w:r>
      <w:r w:rsidR="00A70602" w:rsidRPr="00851D94">
        <w:rPr>
          <w:rFonts w:asciiTheme="minorHAnsi" w:hAnsiTheme="minorHAnsi"/>
          <w:sz w:val="22"/>
          <w:szCs w:val="22"/>
        </w:rPr>
        <w:t xml:space="preserve">po dobu 5 let od </w:t>
      </w:r>
      <w:r w:rsidR="00A15DF2" w:rsidRPr="00851D94">
        <w:rPr>
          <w:rFonts w:asciiTheme="minorHAnsi" w:hAnsiTheme="minorHAnsi"/>
          <w:sz w:val="22"/>
          <w:szCs w:val="22"/>
        </w:rPr>
        <w:t>uko</w:t>
      </w:r>
      <w:r w:rsidR="00A70602" w:rsidRPr="00851D94">
        <w:rPr>
          <w:rFonts w:asciiTheme="minorHAnsi" w:hAnsiTheme="minorHAnsi"/>
          <w:sz w:val="22"/>
          <w:szCs w:val="22"/>
        </w:rPr>
        <w:t xml:space="preserve">nčení </w:t>
      </w:r>
      <w:r w:rsidR="00A15DF2" w:rsidRPr="00851D94">
        <w:rPr>
          <w:rFonts w:asciiTheme="minorHAnsi" w:hAnsiTheme="minorHAnsi"/>
          <w:sz w:val="22"/>
          <w:szCs w:val="22"/>
        </w:rPr>
        <w:t xml:space="preserve">realizace </w:t>
      </w:r>
      <w:r w:rsidR="00A70602" w:rsidRPr="00851D94">
        <w:rPr>
          <w:rFonts w:asciiTheme="minorHAnsi" w:hAnsiTheme="minorHAnsi"/>
          <w:sz w:val="22"/>
          <w:szCs w:val="22"/>
        </w:rPr>
        <w:t xml:space="preserve">akce </w:t>
      </w:r>
      <w:r w:rsidR="00584697" w:rsidRPr="00851D94">
        <w:rPr>
          <w:rFonts w:asciiTheme="minorHAnsi" w:hAnsiTheme="minorHAnsi"/>
          <w:sz w:val="22"/>
          <w:szCs w:val="22"/>
        </w:rPr>
        <w:t xml:space="preserve">řádně </w:t>
      </w:r>
      <w:r w:rsidR="00EC102C" w:rsidRPr="00851D94">
        <w:rPr>
          <w:rFonts w:asciiTheme="minorHAnsi" w:hAnsiTheme="minorHAnsi"/>
          <w:sz w:val="22"/>
          <w:szCs w:val="22"/>
        </w:rPr>
        <w:t>provozovat</w:t>
      </w:r>
      <w:r w:rsidR="00F17918" w:rsidRPr="00851D94">
        <w:rPr>
          <w:rFonts w:asciiTheme="minorHAnsi" w:hAnsiTheme="minorHAnsi"/>
          <w:sz w:val="22"/>
          <w:szCs w:val="22"/>
        </w:rPr>
        <w:t>,</w:t>
      </w:r>
      <w:r w:rsidR="00A70602" w:rsidRPr="00851D94">
        <w:rPr>
          <w:rFonts w:asciiTheme="minorHAnsi" w:hAnsiTheme="minorHAnsi"/>
          <w:sz w:val="22"/>
          <w:szCs w:val="22"/>
        </w:rPr>
        <w:t xml:space="preserve"> </w:t>
      </w:r>
    </w:p>
    <w:p w:rsidR="00EC102C" w:rsidRDefault="00CF2988" w:rsidP="00770803">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851D94">
        <w:rPr>
          <w:rFonts w:asciiTheme="minorHAnsi" w:hAnsiTheme="minorHAnsi"/>
          <w:sz w:val="22"/>
          <w:szCs w:val="22"/>
        </w:rPr>
        <w:t>v souladu s</w:t>
      </w:r>
      <w:r w:rsidR="00F17918" w:rsidRPr="00851D94">
        <w:rPr>
          <w:rFonts w:asciiTheme="minorHAnsi" w:hAnsiTheme="minorHAnsi"/>
          <w:sz w:val="22"/>
          <w:szCs w:val="22"/>
        </w:rPr>
        <w:t> </w:t>
      </w:r>
      <w:r w:rsidRPr="00851D94">
        <w:rPr>
          <w:rFonts w:asciiTheme="minorHAnsi" w:hAnsiTheme="minorHAnsi"/>
          <w:sz w:val="22"/>
          <w:szCs w:val="22"/>
        </w:rPr>
        <w:t>Výzvou</w:t>
      </w:r>
      <w:r w:rsidR="00F17918" w:rsidRPr="00851D94">
        <w:rPr>
          <w:rFonts w:asciiTheme="minorHAnsi" w:hAnsiTheme="minorHAnsi"/>
          <w:sz w:val="22"/>
          <w:szCs w:val="22"/>
        </w:rPr>
        <w:t xml:space="preserve"> </w:t>
      </w:r>
      <w:r w:rsidR="004307DC" w:rsidRPr="00851D94">
        <w:rPr>
          <w:rFonts w:asciiTheme="minorHAnsi" w:hAnsiTheme="minorHAnsi"/>
          <w:sz w:val="22"/>
          <w:szCs w:val="22"/>
        </w:rPr>
        <w:t>bude</w:t>
      </w:r>
      <w:r w:rsidR="00CC500D" w:rsidRPr="00851D94">
        <w:rPr>
          <w:rFonts w:asciiTheme="minorHAnsi" w:hAnsiTheme="minorHAnsi"/>
          <w:sz w:val="22"/>
          <w:szCs w:val="22"/>
        </w:rPr>
        <w:t xml:space="preserve"> </w:t>
      </w:r>
      <w:r w:rsidR="00F17918" w:rsidRPr="00851D94">
        <w:rPr>
          <w:rFonts w:asciiTheme="minorHAnsi" w:hAnsiTheme="minorHAnsi"/>
          <w:sz w:val="22"/>
          <w:szCs w:val="22"/>
        </w:rPr>
        <w:t xml:space="preserve">s odpadem, který </w:t>
      </w:r>
      <w:r w:rsidR="002C26DA" w:rsidRPr="00851D94">
        <w:rPr>
          <w:rFonts w:asciiTheme="minorHAnsi" w:hAnsiTheme="minorHAnsi"/>
          <w:sz w:val="22"/>
          <w:szCs w:val="22"/>
        </w:rPr>
        <w:t xml:space="preserve">případně </w:t>
      </w:r>
      <w:r w:rsidR="004307DC" w:rsidRPr="00851D94">
        <w:rPr>
          <w:rFonts w:asciiTheme="minorHAnsi" w:hAnsiTheme="minorHAnsi"/>
          <w:sz w:val="22"/>
          <w:szCs w:val="22"/>
        </w:rPr>
        <w:t xml:space="preserve">bude </w:t>
      </w:r>
      <w:r w:rsidR="00F17918" w:rsidRPr="00851D94">
        <w:rPr>
          <w:rFonts w:asciiTheme="minorHAnsi" w:hAnsiTheme="minorHAnsi"/>
          <w:sz w:val="22"/>
          <w:szCs w:val="22"/>
        </w:rPr>
        <w:t xml:space="preserve">produkován </w:t>
      </w:r>
      <w:r w:rsidR="002C26DA" w:rsidRPr="00851D94">
        <w:rPr>
          <w:rFonts w:asciiTheme="minorHAnsi" w:hAnsiTheme="minorHAnsi"/>
          <w:sz w:val="22"/>
          <w:szCs w:val="22"/>
        </w:rPr>
        <w:t>instalovaným koncovým zařízením</w:t>
      </w:r>
      <w:r w:rsidR="00BD4549" w:rsidRPr="00851D94">
        <w:rPr>
          <w:rFonts w:asciiTheme="minorHAnsi" w:hAnsiTheme="minorHAnsi"/>
          <w:sz w:val="22"/>
          <w:szCs w:val="22"/>
        </w:rPr>
        <w:t xml:space="preserve"> či systémem</w:t>
      </w:r>
      <w:r w:rsidR="002C26DA" w:rsidRPr="00851D94">
        <w:rPr>
          <w:rFonts w:asciiTheme="minorHAnsi" w:hAnsiTheme="minorHAnsi"/>
          <w:sz w:val="22"/>
          <w:szCs w:val="22"/>
        </w:rPr>
        <w:t xml:space="preserve">, </w:t>
      </w:r>
      <w:r w:rsidR="00F17918" w:rsidRPr="00851D94">
        <w:rPr>
          <w:rFonts w:asciiTheme="minorHAnsi" w:hAnsiTheme="minorHAnsi"/>
          <w:sz w:val="22"/>
          <w:szCs w:val="22"/>
        </w:rPr>
        <w:t>nakládat v souladu s platnými právními předpisy</w:t>
      </w:r>
      <w:r w:rsidR="002D2541" w:rsidRPr="00851D94">
        <w:rPr>
          <w:rFonts w:asciiTheme="minorHAnsi" w:hAnsiTheme="minorHAnsi"/>
          <w:sz w:val="22"/>
          <w:szCs w:val="22"/>
        </w:rPr>
        <w:t>,</w:t>
      </w:r>
    </w:p>
    <w:p w:rsidR="00BA36EF" w:rsidRPr="00851D94" w:rsidRDefault="00BA36EF" w:rsidP="00BA36EF">
      <w:pPr>
        <w:pStyle w:val="Zkladntext"/>
        <w:snapToGrid w:val="0"/>
        <w:spacing w:before="120"/>
        <w:ind w:left="567"/>
        <w:jc w:val="both"/>
        <w:rPr>
          <w:rFonts w:asciiTheme="minorHAnsi" w:hAnsiTheme="minorHAnsi"/>
          <w:sz w:val="22"/>
          <w:szCs w:val="22"/>
        </w:rPr>
      </w:pPr>
    </w:p>
    <w:p w:rsidR="006D709E" w:rsidRPr="00851D94" w:rsidRDefault="002A05ED" w:rsidP="007269D3">
      <w:pPr>
        <w:pStyle w:val="Zkladntext"/>
        <w:numPr>
          <w:ilvl w:val="0"/>
          <w:numId w:val="23"/>
        </w:numPr>
        <w:snapToGrid w:val="0"/>
        <w:spacing w:before="120"/>
        <w:ind w:left="426" w:hanging="284"/>
        <w:jc w:val="both"/>
        <w:rPr>
          <w:rFonts w:asciiTheme="minorHAnsi" w:hAnsiTheme="minorHAnsi"/>
          <w:sz w:val="22"/>
          <w:szCs w:val="22"/>
        </w:rPr>
      </w:pPr>
      <w:r w:rsidRPr="00851D94">
        <w:rPr>
          <w:rFonts w:asciiTheme="minorHAnsi" w:hAnsiTheme="minorHAnsi"/>
          <w:sz w:val="22"/>
          <w:szCs w:val="22"/>
        </w:rPr>
        <w:lastRenderedPageBreak/>
        <w:t>se zavazuje</w:t>
      </w:r>
      <w:r w:rsidR="00434004" w:rsidRPr="00851D94">
        <w:rPr>
          <w:rFonts w:asciiTheme="minorHAnsi" w:hAnsiTheme="minorHAnsi"/>
          <w:sz w:val="22"/>
          <w:szCs w:val="22"/>
        </w:rPr>
        <w:t xml:space="preserve"> </w:t>
      </w:r>
      <w:r w:rsidR="006D709E" w:rsidRPr="00851D94">
        <w:rPr>
          <w:rFonts w:asciiTheme="minorHAnsi" w:hAnsiTheme="minorHAnsi"/>
          <w:sz w:val="22"/>
          <w:szCs w:val="22"/>
        </w:rPr>
        <w:t>k tomu, že</w:t>
      </w:r>
      <w:r w:rsidR="009124AC" w:rsidRPr="00851D94">
        <w:rPr>
          <w:rFonts w:asciiTheme="minorHAnsi" w:hAnsiTheme="minorHAnsi"/>
          <w:sz w:val="22"/>
          <w:szCs w:val="22"/>
        </w:rPr>
        <w:t xml:space="preserve"> </w:t>
      </w:r>
    </w:p>
    <w:p w:rsidR="0039009B" w:rsidRPr="00851D94"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51D94">
        <w:rPr>
          <w:rFonts w:asciiTheme="minorHAnsi" w:hAnsiTheme="minorHAnsi"/>
          <w:sz w:val="22"/>
          <w:szCs w:val="22"/>
        </w:rPr>
        <w:t xml:space="preserve">bude dodržovat </w:t>
      </w:r>
      <w:r w:rsidR="007D478C" w:rsidRPr="00851D94">
        <w:rPr>
          <w:rFonts w:asciiTheme="minorHAnsi" w:hAnsiTheme="minorHAnsi"/>
          <w:sz w:val="22"/>
          <w:szCs w:val="22"/>
        </w:rPr>
        <w:t xml:space="preserve">ustanovení </w:t>
      </w:r>
      <w:r w:rsidRPr="00851D94">
        <w:rPr>
          <w:rFonts w:asciiTheme="minorHAnsi" w:hAnsiTheme="minorHAnsi"/>
          <w:sz w:val="22"/>
          <w:szCs w:val="22"/>
        </w:rPr>
        <w:t>Směrnic</w:t>
      </w:r>
      <w:r w:rsidR="007D478C" w:rsidRPr="00851D94">
        <w:rPr>
          <w:rFonts w:asciiTheme="minorHAnsi" w:hAnsiTheme="minorHAnsi"/>
          <w:sz w:val="22"/>
          <w:szCs w:val="22"/>
        </w:rPr>
        <w:t>e</w:t>
      </w:r>
      <w:r w:rsidRPr="00851D94">
        <w:rPr>
          <w:rFonts w:asciiTheme="minorHAnsi" w:hAnsiTheme="minorHAnsi"/>
          <w:sz w:val="22"/>
          <w:szCs w:val="22"/>
        </w:rPr>
        <w:t xml:space="preserve"> MŽP a Výzv</w:t>
      </w:r>
      <w:r w:rsidR="007D478C" w:rsidRPr="00851D94">
        <w:rPr>
          <w:rFonts w:asciiTheme="minorHAnsi" w:hAnsiTheme="minorHAnsi"/>
          <w:sz w:val="22"/>
          <w:szCs w:val="22"/>
        </w:rPr>
        <w:t>y</w:t>
      </w:r>
      <w:r w:rsidRPr="00851D94">
        <w:rPr>
          <w:rFonts w:asciiTheme="minorHAnsi" w:hAnsiTheme="minorHAnsi"/>
          <w:sz w:val="22"/>
          <w:szCs w:val="22"/>
        </w:rPr>
        <w:t>,</w:t>
      </w:r>
    </w:p>
    <w:p w:rsidR="00675F5A" w:rsidRPr="00851D94"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51D94">
        <w:rPr>
          <w:rFonts w:asciiTheme="minorHAnsi" w:hAnsiTheme="minorHAnsi"/>
          <w:bCs/>
          <w:color w:val="auto"/>
          <w:sz w:val="22"/>
          <w:szCs w:val="22"/>
        </w:rPr>
        <w:t>nejpozději 1 měsíc po ukončení akce (pokud Fond nepovolí jiný termín) se stane, pokud jím již není, vlastníkem věcí pořizovaných, rekonstruovaných upravených nebo jinak výrazně zhodnocených s podporou podle této Smlouvy,</w:t>
      </w:r>
    </w:p>
    <w:p w:rsidR="00A5061C" w:rsidRPr="00851D94" w:rsidRDefault="00A5061C" w:rsidP="00A5061C">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51D94">
        <w:rPr>
          <w:rFonts w:asciiTheme="minorHAnsi" w:hAnsiTheme="minorHAnsi"/>
          <w:sz w:val="22"/>
          <w:szCs w:val="22"/>
        </w:rPr>
        <w:t>zabezpečí, že účel, pro který je poskytnuta podpora podle této Smlouvy, bude řádně plněn po dobu 5</w:t>
      </w:r>
      <w:r w:rsidRPr="00851D94">
        <w:rPr>
          <w:rFonts w:asciiTheme="minorHAnsi" w:hAnsiTheme="minorHAnsi"/>
          <w:bCs/>
          <w:color w:val="auto"/>
          <w:sz w:val="22"/>
          <w:szCs w:val="22"/>
        </w:rPr>
        <w:t xml:space="preserve"> let od dokončení akce, </w:t>
      </w:r>
    </w:p>
    <w:p w:rsidR="0038695F" w:rsidRPr="00851D94" w:rsidRDefault="007C78BF" w:rsidP="00F63AB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sidRPr="00851D94">
        <w:rPr>
          <w:rFonts w:asciiTheme="minorHAnsi" w:hAnsiTheme="minorHAnsi"/>
          <w:bCs/>
          <w:color w:val="auto"/>
          <w:sz w:val="22"/>
          <w:szCs w:val="22"/>
        </w:rPr>
        <w:t xml:space="preserve">po dobu </w:t>
      </w:r>
      <w:r w:rsidR="005B06F9" w:rsidRPr="00851D94">
        <w:rPr>
          <w:rFonts w:asciiTheme="minorHAnsi" w:hAnsiTheme="minorHAnsi"/>
          <w:bCs/>
          <w:color w:val="auto"/>
          <w:sz w:val="22"/>
          <w:szCs w:val="22"/>
        </w:rPr>
        <w:t>5</w:t>
      </w:r>
      <w:r w:rsidRPr="00851D94">
        <w:rPr>
          <w:rFonts w:asciiTheme="minorHAnsi" w:hAnsiTheme="minorHAnsi"/>
          <w:bCs/>
          <w:color w:val="auto"/>
          <w:sz w:val="22"/>
          <w:szCs w:val="22"/>
        </w:rPr>
        <w:t xml:space="preserve"> </w:t>
      </w:r>
      <w:r w:rsidR="00B85C7A" w:rsidRPr="00851D94">
        <w:rPr>
          <w:rFonts w:asciiTheme="minorHAnsi" w:hAnsiTheme="minorHAnsi"/>
          <w:bCs/>
          <w:color w:val="auto"/>
          <w:sz w:val="22"/>
          <w:szCs w:val="22"/>
        </w:rPr>
        <w:t xml:space="preserve">let od </w:t>
      </w:r>
      <w:r w:rsidR="00141A5B" w:rsidRPr="00851D94">
        <w:rPr>
          <w:rFonts w:asciiTheme="minorHAnsi" w:hAnsiTheme="minorHAnsi"/>
          <w:sz w:val="22"/>
          <w:szCs w:val="22"/>
        </w:rPr>
        <w:t xml:space="preserve">ukončení realizace akce </w:t>
      </w:r>
      <w:r w:rsidR="00F63ABB" w:rsidRPr="00851D94">
        <w:rPr>
          <w:rFonts w:asciiTheme="minorHAnsi" w:hAnsiTheme="minorHAnsi"/>
          <w:bCs/>
          <w:color w:val="auto"/>
          <w:sz w:val="22"/>
          <w:szCs w:val="22"/>
        </w:rPr>
        <w:t xml:space="preserve">zabezpečí, že předmět podpory nebude </w:t>
      </w:r>
      <w:r w:rsidR="0038695F" w:rsidRPr="00851D94">
        <w:rPr>
          <w:rFonts w:asciiTheme="minorHAnsi" w:hAnsiTheme="minorHAnsi"/>
          <w:bCs/>
          <w:color w:val="auto"/>
          <w:sz w:val="22"/>
          <w:szCs w:val="22"/>
        </w:rPr>
        <w:t xml:space="preserve">bez souhlasu Fondu </w:t>
      </w:r>
      <w:r w:rsidR="00F63ABB" w:rsidRPr="00851D94">
        <w:rPr>
          <w:rFonts w:asciiTheme="minorHAnsi" w:hAnsiTheme="minorHAnsi"/>
          <w:bCs/>
          <w:color w:val="auto"/>
          <w:sz w:val="22"/>
          <w:szCs w:val="22"/>
        </w:rPr>
        <w:t xml:space="preserve">převeden na jinou osobu ani právně zatížen, zejména zastaven ve prospěch jiné osoby </w:t>
      </w:r>
      <w:r w:rsidR="00CC155D" w:rsidRPr="00851D94">
        <w:rPr>
          <w:rFonts w:asciiTheme="minorHAnsi" w:hAnsiTheme="minorHAnsi"/>
          <w:bCs/>
          <w:color w:val="auto"/>
          <w:sz w:val="22"/>
          <w:szCs w:val="22"/>
        </w:rPr>
        <w:t xml:space="preserve">za jiným účelem </w:t>
      </w:r>
      <w:r w:rsidR="00F63ABB" w:rsidRPr="00851D94">
        <w:rPr>
          <w:rFonts w:asciiTheme="minorHAnsi" w:hAnsiTheme="minorHAnsi"/>
          <w:bCs/>
          <w:color w:val="auto"/>
          <w:sz w:val="22"/>
          <w:szCs w:val="22"/>
        </w:rPr>
        <w:t>než stanoví</w:t>
      </w:r>
      <w:r w:rsidR="00F63ABB" w:rsidRPr="00851D94">
        <w:rPr>
          <w:rFonts w:asciiTheme="minorHAnsi" w:hAnsiTheme="minorHAnsi"/>
          <w:bCs/>
          <w:color w:val="C00000"/>
          <w:sz w:val="22"/>
          <w:szCs w:val="22"/>
        </w:rPr>
        <w:t xml:space="preserve"> </w:t>
      </w:r>
      <w:r w:rsidR="00F63ABB" w:rsidRPr="00851D94">
        <w:rPr>
          <w:rFonts w:asciiTheme="minorHAnsi" w:hAnsiTheme="minorHAnsi"/>
          <w:bCs/>
          <w:color w:val="auto"/>
          <w:sz w:val="22"/>
          <w:szCs w:val="22"/>
        </w:rPr>
        <w:t>Směrnice MŽP.</w:t>
      </w:r>
      <w:r w:rsidR="00F63ABB" w:rsidRPr="00851D94">
        <w:rPr>
          <w:rFonts w:asciiTheme="minorHAnsi" w:hAnsiTheme="minorHAnsi"/>
          <w:sz w:val="22"/>
          <w:szCs w:val="22"/>
        </w:rPr>
        <w:t xml:space="preserve"> </w:t>
      </w:r>
      <w:r w:rsidR="0038695F" w:rsidRPr="00851D94">
        <w:rPr>
          <w:rFonts w:asciiTheme="minorHAnsi" w:hAnsiTheme="minorHAnsi"/>
          <w:sz w:val="22"/>
          <w:szCs w:val="22"/>
        </w:rPr>
        <w:t>V</w:t>
      </w:r>
      <w:r w:rsidR="00F63ABB" w:rsidRPr="00851D94">
        <w:rPr>
          <w:rFonts w:asciiTheme="minorHAnsi" w:hAnsiTheme="minorHAnsi"/>
          <w:sz w:val="22"/>
          <w:szCs w:val="22"/>
        </w:rPr>
        <w:t> případě, že Fond dřívější převod předmětu podpory odsouhlasí, příjemce podpory vrátí poměrnou část podpory ve Fondem stanovené výši</w:t>
      </w:r>
      <w:r w:rsidR="0038695F" w:rsidRPr="00851D94">
        <w:rPr>
          <w:rFonts w:asciiTheme="minorHAnsi" w:hAnsiTheme="minorHAnsi"/>
          <w:sz w:val="22"/>
          <w:szCs w:val="22"/>
        </w:rPr>
        <w:t xml:space="preserve"> a lhůtě. </w:t>
      </w:r>
      <w:r w:rsidR="0038695F" w:rsidRPr="00851D94">
        <w:rPr>
          <w:rFonts w:asciiTheme="minorHAnsi" w:hAnsiTheme="minorHAnsi"/>
          <w:bCs/>
          <w:color w:val="auto"/>
          <w:sz w:val="22"/>
          <w:szCs w:val="22"/>
        </w:rPr>
        <w:t>Pro tento účel se předmětem podpory rozumí věci pořizované (či rekonstruované, upravené, nebo jinak výrazně zhodnocené) s</w:t>
      </w:r>
      <w:r w:rsidR="00141A5B" w:rsidRPr="00851D94">
        <w:rPr>
          <w:rFonts w:asciiTheme="minorHAnsi" w:hAnsiTheme="minorHAnsi"/>
          <w:bCs/>
          <w:color w:val="auto"/>
          <w:sz w:val="22"/>
          <w:szCs w:val="22"/>
        </w:rPr>
        <w:t xml:space="preserve"> podporou podle této </w:t>
      </w:r>
      <w:r w:rsidR="007C42EB" w:rsidRPr="00851D94">
        <w:rPr>
          <w:rFonts w:asciiTheme="minorHAnsi" w:hAnsiTheme="minorHAnsi"/>
          <w:bCs/>
          <w:color w:val="auto"/>
          <w:sz w:val="22"/>
          <w:szCs w:val="22"/>
        </w:rPr>
        <w:t>S</w:t>
      </w:r>
      <w:r w:rsidR="00141A5B" w:rsidRPr="00851D94">
        <w:rPr>
          <w:rFonts w:asciiTheme="minorHAnsi" w:hAnsiTheme="minorHAnsi"/>
          <w:bCs/>
          <w:color w:val="auto"/>
          <w:sz w:val="22"/>
          <w:szCs w:val="22"/>
        </w:rPr>
        <w:t>mlouvy</w:t>
      </w:r>
      <w:r w:rsidR="0038695F" w:rsidRPr="00851D94">
        <w:rPr>
          <w:rFonts w:asciiTheme="minorHAnsi" w:hAnsiTheme="minorHAnsi"/>
          <w:bCs/>
          <w:color w:val="auto"/>
          <w:sz w:val="22"/>
          <w:szCs w:val="22"/>
        </w:rPr>
        <w:t>,</w:t>
      </w:r>
    </w:p>
    <w:p w:rsidR="00675F5A" w:rsidRPr="00851D94"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51D94">
        <w:rPr>
          <w:rFonts w:asciiTheme="minorHAnsi" w:hAnsiTheme="minorHAnsi"/>
          <w:color w:val="auto"/>
          <w:sz w:val="22"/>
          <w:szCs w:val="22"/>
        </w:rPr>
        <w:t xml:space="preserve">bude veškeré </w:t>
      </w:r>
      <w:r w:rsidRPr="00851D94">
        <w:rPr>
          <w:rFonts w:asciiTheme="minorHAnsi" w:hAnsiTheme="minorHAnsi"/>
          <w:bCs/>
          <w:color w:val="auto"/>
          <w:sz w:val="22"/>
          <w:szCs w:val="22"/>
        </w:rPr>
        <w:t xml:space="preserve">výdaje akce vést v účetnictví nebo daňové evidenci (zákon č. 563/1991 Sb., </w:t>
      </w:r>
      <w:r w:rsidRPr="00851D94">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51D94">
        <w:rPr>
          <w:rFonts w:asciiTheme="minorHAnsi" w:hAnsiTheme="minorHAnsi"/>
          <w:color w:val="auto"/>
          <w:sz w:val="22"/>
          <w:szCs w:val="22"/>
        </w:rPr>
        <w:t>,</w:t>
      </w:r>
    </w:p>
    <w:p w:rsidR="00427F7A" w:rsidRPr="00851D94"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51D94">
        <w:rPr>
          <w:rFonts w:asciiTheme="minorHAnsi" w:hAnsiTheme="minorHAnsi"/>
          <w:sz w:val="22"/>
          <w:szCs w:val="22"/>
        </w:rPr>
        <w:t xml:space="preserve">umožní provádět kontrolu provedení </w:t>
      </w:r>
      <w:r w:rsidR="005B06F9" w:rsidRPr="00851D94">
        <w:rPr>
          <w:rFonts w:asciiTheme="minorHAnsi" w:hAnsiTheme="minorHAnsi"/>
          <w:sz w:val="22"/>
          <w:szCs w:val="22"/>
        </w:rPr>
        <w:t>akce</w:t>
      </w:r>
      <w:r w:rsidRPr="00851D94">
        <w:rPr>
          <w:rFonts w:asciiTheme="minorHAnsi" w:hAnsiTheme="minorHAnsi"/>
          <w:sz w:val="22"/>
          <w:szCs w:val="22"/>
        </w:rPr>
        <w:t xml:space="preserve"> na místě realizace včetně kontroly souvisejících dokumentů osobám pověřeným Fondem případně jiným oprávněným kontrolním orgánům, a to do uplynutí lhůty 5 let od u</w:t>
      </w:r>
      <w:r w:rsidR="001C7A6D" w:rsidRPr="00851D94">
        <w:rPr>
          <w:rFonts w:asciiTheme="minorHAnsi" w:hAnsiTheme="minorHAnsi"/>
          <w:sz w:val="22"/>
          <w:szCs w:val="22"/>
        </w:rPr>
        <w:t>končení realizace akce</w:t>
      </w:r>
      <w:r w:rsidRPr="00851D94">
        <w:rPr>
          <w:rFonts w:asciiTheme="minorHAnsi" w:hAnsiTheme="minorHAnsi"/>
          <w:sz w:val="22"/>
          <w:szCs w:val="22"/>
        </w:rPr>
        <w:t>,</w:t>
      </w:r>
      <w:r w:rsidR="00427F7A" w:rsidRPr="00851D94">
        <w:rPr>
          <w:rFonts w:asciiTheme="minorHAnsi" w:hAnsiTheme="minorHAnsi"/>
          <w:sz w:val="22"/>
          <w:szCs w:val="22"/>
        </w:rPr>
        <w:t xml:space="preserve">  </w:t>
      </w:r>
    </w:p>
    <w:p w:rsidR="00EF6C11" w:rsidRPr="00851D94"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51D94">
        <w:rPr>
          <w:rFonts w:asciiTheme="minorHAnsi" w:hAnsiTheme="minorHAnsi"/>
          <w:sz w:val="22"/>
          <w:szCs w:val="22"/>
        </w:rPr>
        <w:t>bude dodržovat pravidla publicity dle pokynů v</w:t>
      </w:r>
      <w:r w:rsidR="00584697" w:rsidRPr="00851D94">
        <w:rPr>
          <w:rFonts w:asciiTheme="minorHAnsi" w:hAnsiTheme="minorHAnsi"/>
          <w:sz w:val="22"/>
          <w:szCs w:val="22"/>
        </w:rPr>
        <w:t> </w:t>
      </w:r>
      <w:r w:rsidR="004F7067" w:rsidRPr="00851D94">
        <w:rPr>
          <w:rFonts w:asciiTheme="minorHAnsi" w:hAnsiTheme="minorHAnsi"/>
          <w:sz w:val="22"/>
          <w:szCs w:val="22"/>
        </w:rPr>
        <w:t>čl</w:t>
      </w:r>
      <w:r w:rsidR="00584697" w:rsidRPr="00851D94">
        <w:rPr>
          <w:rFonts w:asciiTheme="minorHAnsi" w:hAnsiTheme="minorHAnsi"/>
          <w:sz w:val="22"/>
          <w:szCs w:val="22"/>
        </w:rPr>
        <w:t>.</w:t>
      </w:r>
      <w:r w:rsidR="004F7067" w:rsidRPr="00851D94">
        <w:rPr>
          <w:rFonts w:asciiTheme="minorHAnsi" w:hAnsiTheme="minorHAnsi"/>
          <w:sz w:val="22"/>
          <w:szCs w:val="22"/>
        </w:rPr>
        <w:t xml:space="preserve"> 14.5 </w:t>
      </w:r>
      <w:r w:rsidRPr="00851D94">
        <w:rPr>
          <w:rFonts w:asciiTheme="minorHAnsi" w:hAnsiTheme="minorHAnsi"/>
          <w:sz w:val="22"/>
          <w:szCs w:val="22"/>
        </w:rPr>
        <w:t>Výzv</w:t>
      </w:r>
      <w:r w:rsidR="004F7067" w:rsidRPr="00851D94">
        <w:rPr>
          <w:rFonts w:asciiTheme="minorHAnsi" w:hAnsiTheme="minorHAnsi"/>
          <w:sz w:val="22"/>
          <w:szCs w:val="22"/>
        </w:rPr>
        <w:t>y</w:t>
      </w:r>
      <w:r w:rsidRPr="00851D94">
        <w:rPr>
          <w:rFonts w:asciiTheme="minorHAnsi" w:hAnsiTheme="minorHAnsi"/>
          <w:sz w:val="22"/>
          <w:szCs w:val="22"/>
        </w:rPr>
        <w:t>,</w:t>
      </w:r>
    </w:p>
    <w:p w:rsidR="00AD6288" w:rsidRPr="00851D94" w:rsidRDefault="00AA7885" w:rsidP="007269D3">
      <w:pPr>
        <w:pStyle w:val="Zkladntext"/>
        <w:numPr>
          <w:ilvl w:val="0"/>
          <w:numId w:val="23"/>
        </w:numPr>
        <w:spacing w:before="120"/>
        <w:ind w:left="426" w:hanging="284"/>
        <w:jc w:val="both"/>
        <w:rPr>
          <w:rFonts w:asciiTheme="minorHAnsi" w:hAnsiTheme="minorHAnsi"/>
          <w:sz w:val="22"/>
          <w:szCs w:val="22"/>
        </w:rPr>
      </w:pPr>
      <w:r w:rsidRPr="00851D94">
        <w:rPr>
          <w:rFonts w:asciiTheme="minorHAnsi" w:hAnsiTheme="minorHAnsi"/>
          <w:sz w:val="22"/>
          <w:szCs w:val="22"/>
        </w:rPr>
        <w:t xml:space="preserve">se </w:t>
      </w:r>
      <w:r w:rsidR="00AD6288" w:rsidRPr="00851D94">
        <w:rPr>
          <w:rFonts w:asciiTheme="minorHAnsi" w:hAnsiTheme="minorHAnsi"/>
          <w:sz w:val="22"/>
          <w:szCs w:val="22"/>
        </w:rPr>
        <w:t>zavazuje dodržet lhůty realizace takto:</w:t>
      </w:r>
    </w:p>
    <w:p w:rsidR="00AD6288" w:rsidRPr="00851D94"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851D94">
        <w:rPr>
          <w:rFonts w:asciiTheme="minorHAnsi" w:hAnsiTheme="minorHAnsi"/>
          <w:sz w:val="22"/>
          <w:szCs w:val="22"/>
        </w:rPr>
        <w:t xml:space="preserve">termín ukončení (realizace) </w:t>
      </w:r>
      <w:r w:rsidR="001C7A6D" w:rsidRPr="00851D94">
        <w:rPr>
          <w:rFonts w:asciiTheme="minorHAnsi" w:hAnsiTheme="minorHAnsi"/>
          <w:sz w:val="22"/>
          <w:szCs w:val="22"/>
        </w:rPr>
        <w:t>akce</w:t>
      </w:r>
      <w:r w:rsidRPr="00851D94">
        <w:rPr>
          <w:rFonts w:asciiTheme="minorHAnsi" w:hAnsiTheme="minorHAnsi"/>
          <w:sz w:val="22"/>
          <w:szCs w:val="22"/>
        </w:rPr>
        <w:t xml:space="preserve"> do konce </w:t>
      </w:r>
      <w:r w:rsidR="001E3EFC" w:rsidRPr="00851D94">
        <w:rPr>
          <w:rFonts w:asciiTheme="minorHAnsi" w:hAnsiTheme="minorHAnsi"/>
          <w:sz w:val="22"/>
          <w:szCs w:val="22"/>
        </w:rPr>
        <w:t>1</w:t>
      </w:r>
      <w:r w:rsidRPr="00851D94">
        <w:rPr>
          <w:rFonts w:asciiTheme="minorHAnsi" w:hAnsiTheme="minorHAnsi"/>
          <w:sz w:val="22"/>
          <w:szCs w:val="22"/>
        </w:rPr>
        <w:t>/201</w:t>
      </w:r>
      <w:r w:rsidR="001E3EFC" w:rsidRPr="00851D94">
        <w:rPr>
          <w:rFonts w:asciiTheme="minorHAnsi" w:hAnsiTheme="minorHAnsi"/>
          <w:sz w:val="22"/>
          <w:szCs w:val="22"/>
        </w:rPr>
        <w:t>9</w:t>
      </w:r>
      <w:r w:rsidRPr="00851D94">
        <w:rPr>
          <w:rFonts w:asciiTheme="minorHAnsi" w:hAnsiTheme="minorHAnsi"/>
          <w:sz w:val="22"/>
          <w:szCs w:val="22"/>
        </w:rPr>
        <w:t xml:space="preserve"> a o dodržení tohoto termínu Fond bez zbytečného odkladu informovat</w:t>
      </w:r>
      <w:r w:rsidR="00AA7885" w:rsidRPr="00851D94">
        <w:rPr>
          <w:rFonts w:asciiTheme="minorHAnsi" w:hAnsiTheme="minorHAnsi"/>
          <w:sz w:val="22"/>
          <w:szCs w:val="22"/>
        </w:rPr>
        <w:t xml:space="preserve"> (za termín ukončení </w:t>
      </w:r>
      <w:r w:rsidR="001C7A6D" w:rsidRPr="00851D94">
        <w:rPr>
          <w:rFonts w:asciiTheme="minorHAnsi" w:hAnsiTheme="minorHAnsi"/>
          <w:sz w:val="22"/>
          <w:szCs w:val="22"/>
        </w:rPr>
        <w:t>akce</w:t>
      </w:r>
      <w:r w:rsidR="00AA7885" w:rsidRPr="00851D94">
        <w:rPr>
          <w:rFonts w:asciiTheme="minorHAnsi" w:hAnsiTheme="minorHAnsi"/>
          <w:sz w:val="22"/>
          <w:szCs w:val="22"/>
        </w:rPr>
        <w:t xml:space="preserve"> se považuje datum protokolu</w:t>
      </w:r>
      <w:r w:rsidR="001C7A6D" w:rsidRPr="00851D94">
        <w:rPr>
          <w:rFonts w:asciiTheme="minorHAnsi" w:hAnsiTheme="minorHAnsi"/>
          <w:sz w:val="22"/>
          <w:szCs w:val="22"/>
        </w:rPr>
        <w:t xml:space="preserve"> </w:t>
      </w:r>
      <w:r w:rsidR="00AA7885" w:rsidRPr="00851D94">
        <w:rPr>
          <w:rFonts w:asciiTheme="minorHAnsi" w:hAnsiTheme="minorHAnsi"/>
          <w:sz w:val="22"/>
          <w:szCs w:val="22"/>
        </w:rPr>
        <w:t>o předání a převzetí díla)</w:t>
      </w:r>
      <w:r w:rsidRPr="00851D94">
        <w:rPr>
          <w:rFonts w:asciiTheme="minorHAnsi" w:hAnsiTheme="minorHAnsi"/>
          <w:sz w:val="22"/>
          <w:szCs w:val="22"/>
        </w:rPr>
        <w:t>. Přitom se konstatuje, že akce b</w:t>
      </w:r>
      <w:r w:rsidR="0031279B" w:rsidRPr="00851D94">
        <w:rPr>
          <w:rFonts w:asciiTheme="minorHAnsi" w:hAnsiTheme="minorHAnsi"/>
          <w:sz w:val="22"/>
          <w:szCs w:val="22"/>
        </w:rPr>
        <w:t>yla</w:t>
      </w:r>
      <w:r w:rsidRPr="00851D94">
        <w:rPr>
          <w:rFonts w:asciiTheme="minorHAnsi" w:hAnsiTheme="minorHAnsi"/>
          <w:sz w:val="22"/>
          <w:szCs w:val="22"/>
        </w:rPr>
        <w:t xml:space="preserve"> zahájena v </w:t>
      </w:r>
      <w:r w:rsidR="001E3EFC" w:rsidRPr="00851D94">
        <w:rPr>
          <w:rFonts w:asciiTheme="minorHAnsi" w:hAnsiTheme="minorHAnsi"/>
          <w:sz w:val="22"/>
          <w:szCs w:val="22"/>
        </w:rPr>
        <w:t>11</w:t>
      </w:r>
      <w:r w:rsidRPr="00851D94">
        <w:rPr>
          <w:rFonts w:asciiTheme="minorHAnsi" w:hAnsiTheme="minorHAnsi"/>
          <w:sz w:val="22"/>
          <w:szCs w:val="22"/>
        </w:rPr>
        <w:t>/201</w:t>
      </w:r>
      <w:r w:rsidR="001E3EFC" w:rsidRPr="00851D94">
        <w:rPr>
          <w:rFonts w:asciiTheme="minorHAnsi" w:hAnsiTheme="minorHAnsi"/>
          <w:sz w:val="22"/>
          <w:szCs w:val="22"/>
        </w:rPr>
        <w:t>7</w:t>
      </w:r>
      <w:r w:rsidR="00DB4261" w:rsidRPr="00851D94">
        <w:rPr>
          <w:rFonts w:asciiTheme="minorHAnsi" w:hAnsiTheme="minorHAnsi"/>
          <w:sz w:val="22"/>
          <w:szCs w:val="22"/>
        </w:rPr>
        <w:t>,</w:t>
      </w:r>
    </w:p>
    <w:p w:rsidR="00AD6288" w:rsidRPr="00851D94" w:rsidRDefault="005D0738" w:rsidP="007269D3">
      <w:pPr>
        <w:pStyle w:val="Zkladntext"/>
        <w:numPr>
          <w:ilvl w:val="0"/>
          <w:numId w:val="23"/>
        </w:numPr>
        <w:snapToGrid w:val="0"/>
        <w:spacing w:before="120"/>
        <w:ind w:left="426" w:hanging="284"/>
        <w:jc w:val="both"/>
        <w:rPr>
          <w:rFonts w:asciiTheme="minorHAnsi" w:hAnsiTheme="minorHAnsi"/>
          <w:sz w:val="22"/>
          <w:szCs w:val="22"/>
        </w:rPr>
      </w:pPr>
      <w:r w:rsidRPr="00851D94">
        <w:rPr>
          <w:rFonts w:asciiTheme="minorHAnsi" w:hAnsiTheme="minorHAnsi"/>
          <w:sz w:val="22"/>
          <w:szCs w:val="22"/>
        </w:rPr>
        <w:t xml:space="preserve">se zavazuje </w:t>
      </w:r>
      <w:r w:rsidR="000E671A" w:rsidRPr="00851D94">
        <w:rPr>
          <w:rFonts w:asciiTheme="minorHAnsi" w:hAnsiTheme="minorHAnsi"/>
          <w:sz w:val="22"/>
          <w:szCs w:val="22"/>
        </w:rPr>
        <w:t xml:space="preserve">nejpozději do konce </w:t>
      </w:r>
      <w:r w:rsidR="001E3EFC" w:rsidRPr="00851D94">
        <w:rPr>
          <w:rFonts w:asciiTheme="minorHAnsi" w:hAnsiTheme="minorHAnsi"/>
          <w:sz w:val="22"/>
          <w:szCs w:val="22"/>
        </w:rPr>
        <w:t>4</w:t>
      </w:r>
      <w:r w:rsidR="00AD6288" w:rsidRPr="00851D94">
        <w:rPr>
          <w:rFonts w:asciiTheme="minorHAnsi" w:hAnsiTheme="minorHAnsi"/>
          <w:sz w:val="22"/>
          <w:szCs w:val="22"/>
        </w:rPr>
        <w:t>/201</w:t>
      </w:r>
      <w:r w:rsidR="001E3EFC" w:rsidRPr="00851D94">
        <w:rPr>
          <w:rFonts w:asciiTheme="minorHAnsi" w:hAnsiTheme="minorHAnsi"/>
          <w:sz w:val="22"/>
          <w:szCs w:val="22"/>
        </w:rPr>
        <w:t>9</w:t>
      </w:r>
      <w:r w:rsidR="00AD6288" w:rsidRPr="00851D94">
        <w:rPr>
          <w:rFonts w:asciiTheme="minorHAnsi" w:hAnsiTheme="minorHAnsi"/>
          <w:sz w:val="22"/>
          <w:szCs w:val="22"/>
        </w:rPr>
        <w:t xml:space="preserve"> předlo</w:t>
      </w:r>
      <w:r w:rsidR="00DB4261" w:rsidRPr="00851D94">
        <w:rPr>
          <w:rFonts w:asciiTheme="minorHAnsi" w:hAnsiTheme="minorHAnsi"/>
          <w:sz w:val="22"/>
          <w:szCs w:val="22"/>
        </w:rPr>
        <w:t>žit</w:t>
      </w:r>
      <w:r w:rsidR="00AD6288" w:rsidRPr="00851D94">
        <w:rPr>
          <w:rFonts w:asciiTheme="minorHAnsi" w:hAnsiTheme="minorHAnsi"/>
          <w:sz w:val="22"/>
          <w:szCs w:val="22"/>
        </w:rPr>
        <w:t xml:space="preserve"> Fondu podklady</w:t>
      </w:r>
      <w:r w:rsidR="00DB4261" w:rsidRPr="00851D94">
        <w:rPr>
          <w:rFonts w:asciiTheme="minorHAnsi" w:hAnsiTheme="minorHAnsi"/>
          <w:sz w:val="22"/>
          <w:szCs w:val="22"/>
        </w:rPr>
        <w:t xml:space="preserve"> </w:t>
      </w:r>
      <w:r w:rsidR="00AD6288" w:rsidRPr="00851D94">
        <w:rPr>
          <w:rFonts w:asciiTheme="minorHAnsi" w:hAnsiTheme="minorHAnsi"/>
          <w:sz w:val="22"/>
          <w:szCs w:val="22"/>
        </w:rPr>
        <w:t>k závěrečnému vyhodnocení akce. Tyto podklady musí obsahovat:</w:t>
      </w:r>
    </w:p>
    <w:p w:rsidR="000C6284" w:rsidRPr="00851D9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51D94">
        <w:rPr>
          <w:rFonts w:asciiTheme="minorHAnsi" w:hAnsiTheme="minorHAnsi"/>
          <w:sz w:val="22"/>
          <w:szCs w:val="22"/>
        </w:rPr>
        <w:t>řádně vyplněný</w:t>
      </w:r>
      <w:r w:rsidR="00466881" w:rsidRPr="00851D94">
        <w:rPr>
          <w:rFonts w:asciiTheme="minorHAnsi" w:hAnsiTheme="minorHAnsi"/>
          <w:sz w:val="22"/>
          <w:szCs w:val="22"/>
        </w:rPr>
        <w:t xml:space="preserve"> formulář ZVA</w:t>
      </w:r>
      <w:r w:rsidR="006C61CF" w:rsidRPr="00851D94">
        <w:rPr>
          <w:rFonts w:asciiTheme="minorHAnsi" w:hAnsiTheme="minorHAnsi"/>
          <w:sz w:val="22"/>
          <w:szCs w:val="22"/>
        </w:rPr>
        <w:t>,</w:t>
      </w:r>
    </w:p>
    <w:p w:rsidR="000C6284" w:rsidRPr="00851D94"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51D94">
        <w:rPr>
          <w:rFonts w:asciiTheme="minorHAnsi" w:hAnsiTheme="minorHAnsi"/>
          <w:color w:val="auto"/>
          <w:sz w:val="22"/>
          <w:szCs w:val="22"/>
        </w:rPr>
        <w:t xml:space="preserve">přehled účetních </w:t>
      </w:r>
      <w:r w:rsidR="006C61CF" w:rsidRPr="00851D94">
        <w:rPr>
          <w:rFonts w:asciiTheme="minorHAnsi" w:hAnsiTheme="minorHAnsi"/>
          <w:color w:val="auto"/>
          <w:sz w:val="22"/>
          <w:szCs w:val="22"/>
        </w:rPr>
        <w:t>dokladů</w:t>
      </w:r>
      <w:r w:rsidRPr="00851D94">
        <w:rPr>
          <w:rFonts w:asciiTheme="minorHAnsi" w:hAnsiTheme="minorHAnsi"/>
          <w:color w:val="auto"/>
          <w:sz w:val="22"/>
          <w:szCs w:val="22"/>
        </w:rPr>
        <w:t xml:space="preserve"> a odpovídajících bankovních výpisů</w:t>
      </w:r>
      <w:r w:rsidR="00697522" w:rsidRPr="00851D94">
        <w:rPr>
          <w:rFonts w:asciiTheme="minorHAnsi" w:hAnsiTheme="minorHAnsi"/>
          <w:color w:val="auto"/>
          <w:sz w:val="22"/>
          <w:szCs w:val="22"/>
        </w:rPr>
        <w:t>,</w:t>
      </w:r>
      <w:r w:rsidR="000C6284" w:rsidRPr="00851D94">
        <w:rPr>
          <w:rFonts w:asciiTheme="minorHAnsi" w:hAnsiTheme="minorHAnsi"/>
          <w:color w:val="auto"/>
          <w:sz w:val="22"/>
          <w:szCs w:val="22"/>
        </w:rPr>
        <w:t xml:space="preserve"> </w:t>
      </w:r>
    </w:p>
    <w:p w:rsidR="00454041" w:rsidRPr="00851D94" w:rsidRDefault="000B29F3" w:rsidP="00CF298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51D94">
        <w:rPr>
          <w:rFonts w:asciiTheme="minorHAnsi" w:hAnsiTheme="minorHAnsi"/>
          <w:color w:val="auto"/>
          <w:sz w:val="22"/>
          <w:szCs w:val="22"/>
        </w:rPr>
        <w:t>finanční vypořádání akce</w:t>
      </w:r>
      <w:r w:rsidR="00697522" w:rsidRPr="00851D94">
        <w:rPr>
          <w:rFonts w:asciiTheme="minorHAnsi" w:hAnsiTheme="minorHAnsi"/>
          <w:color w:val="auto"/>
          <w:sz w:val="22"/>
          <w:szCs w:val="22"/>
        </w:rPr>
        <w:t>,</w:t>
      </w:r>
      <w:r w:rsidR="00EC102C" w:rsidRPr="00851D94">
        <w:rPr>
          <w:rFonts w:asciiTheme="minorHAnsi" w:hAnsiTheme="minorHAnsi"/>
          <w:color w:val="auto"/>
          <w:sz w:val="22"/>
          <w:szCs w:val="22"/>
        </w:rPr>
        <w:t xml:space="preserve"> </w:t>
      </w:r>
      <w:r w:rsidR="005C7608" w:rsidRPr="00851D94">
        <w:rPr>
          <w:rFonts w:asciiTheme="minorHAnsi" w:hAnsiTheme="minorHAnsi"/>
          <w:color w:val="auto"/>
          <w:sz w:val="22"/>
          <w:szCs w:val="22"/>
        </w:rPr>
        <w:t xml:space="preserve"> </w:t>
      </w:r>
    </w:p>
    <w:p w:rsidR="001A2F65" w:rsidRPr="00851D94"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51D94">
        <w:rPr>
          <w:rFonts w:asciiTheme="minorHAnsi" w:hAnsiTheme="minorHAnsi"/>
          <w:sz w:val="22"/>
          <w:szCs w:val="22"/>
        </w:rPr>
        <w:t xml:space="preserve">aktuální prohlášení </w:t>
      </w:r>
      <w:r w:rsidR="00E60C39" w:rsidRPr="00851D94">
        <w:rPr>
          <w:rFonts w:asciiTheme="minorHAnsi" w:hAnsiTheme="minorHAnsi"/>
          <w:sz w:val="22"/>
          <w:szCs w:val="22"/>
        </w:rPr>
        <w:t xml:space="preserve">o plátcovství DPH – pokud je příjemce podpory </w:t>
      </w:r>
      <w:r w:rsidR="00BB15D4" w:rsidRPr="00851D94">
        <w:rPr>
          <w:rFonts w:asciiTheme="minorHAnsi" w:hAnsiTheme="minorHAnsi"/>
          <w:sz w:val="22"/>
          <w:szCs w:val="22"/>
        </w:rPr>
        <w:t>plátcem, ale nemůže na předmět podpory uplatňovat odpočet DPH, doloží tuto skutečnost čestným prohlášením</w:t>
      </w:r>
      <w:r w:rsidR="0001756D" w:rsidRPr="00851D94">
        <w:rPr>
          <w:rFonts w:asciiTheme="minorHAnsi" w:hAnsiTheme="minorHAnsi"/>
          <w:sz w:val="22"/>
          <w:szCs w:val="22"/>
        </w:rPr>
        <w:t>, včetně zdůvodnění</w:t>
      </w:r>
      <w:r w:rsidR="00697522" w:rsidRPr="00851D94">
        <w:rPr>
          <w:rFonts w:asciiTheme="minorHAnsi" w:hAnsiTheme="minorHAnsi"/>
          <w:sz w:val="22"/>
          <w:szCs w:val="22"/>
        </w:rPr>
        <w:t>.</w:t>
      </w:r>
    </w:p>
    <w:p w:rsidR="00BA36EF" w:rsidRDefault="000C6284" w:rsidP="00E5172E">
      <w:pPr>
        <w:pStyle w:val="Zkladntext"/>
        <w:tabs>
          <w:tab w:val="left" w:pos="284"/>
        </w:tabs>
        <w:spacing w:before="120"/>
        <w:ind w:left="284"/>
        <w:jc w:val="both"/>
        <w:rPr>
          <w:rFonts w:asciiTheme="minorHAnsi" w:hAnsiTheme="minorHAnsi"/>
          <w:sz w:val="22"/>
          <w:szCs w:val="22"/>
        </w:rPr>
      </w:pPr>
      <w:r w:rsidRPr="00851D94">
        <w:rPr>
          <w:rFonts w:asciiTheme="minorHAnsi" w:hAnsiTheme="minorHAnsi"/>
          <w:sz w:val="22"/>
          <w:szCs w:val="22"/>
        </w:rPr>
        <w:t xml:space="preserve">K závěrečnému vyhodnocení akce může Fond vydat závazné pokyny (či požádat </w:t>
      </w:r>
      <w:r w:rsidR="000E3278" w:rsidRPr="00851D94">
        <w:rPr>
          <w:rFonts w:asciiTheme="minorHAnsi" w:hAnsiTheme="minorHAnsi"/>
          <w:sz w:val="22"/>
          <w:szCs w:val="22"/>
        </w:rPr>
        <w:br/>
      </w:r>
      <w:r w:rsidRPr="00851D94">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851D94">
        <w:rPr>
          <w:rFonts w:asciiTheme="minorHAnsi" w:hAnsiTheme="minorHAnsi"/>
          <w:sz w:val="22"/>
          <w:szCs w:val="22"/>
        </w:rPr>
        <w:t xml:space="preserve"> </w:t>
      </w:r>
      <w:r w:rsidRPr="00851D94">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AA3AC7" w:rsidRPr="00851D94">
        <w:rPr>
          <w:rFonts w:asciiTheme="minorHAnsi" w:hAnsiTheme="minorHAnsi"/>
          <w:sz w:val="22"/>
          <w:szCs w:val="22"/>
        </w:rPr>
        <w:t>S</w:t>
      </w:r>
      <w:r w:rsidRPr="00851D94">
        <w:rPr>
          <w:rFonts w:asciiTheme="minorHAnsi" w:hAnsiTheme="minorHAnsi"/>
          <w:sz w:val="22"/>
          <w:szCs w:val="22"/>
        </w:rPr>
        <w:t>mlouvy</w:t>
      </w:r>
      <w:r w:rsidR="00DB071A" w:rsidRPr="00851D94">
        <w:rPr>
          <w:rFonts w:asciiTheme="minorHAnsi" w:hAnsiTheme="minorHAnsi"/>
          <w:sz w:val="22"/>
          <w:szCs w:val="22"/>
        </w:rPr>
        <w:t xml:space="preserve"> a rovněž v případě, že příjemce podpory je v prodlení s plněním finančních závazků vůči Fondu. </w:t>
      </w:r>
      <w:r w:rsidRPr="00851D94">
        <w:rPr>
          <w:rFonts w:asciiTheme="minorHAnsi" w:hAnsiTheme="minorHAnsi"/>
          <w:sz w:val="22"/>
          <w:szCs w:val="22"/>
        </w:rPr>
        <w:t>Protokol</w:t>
      </w:r>
      <w:r w:rsidR="00102083" w:rsidRPr="00851D94">
        <w:rPr>
          <w:rFonts w:asciiTheme="minorHAnsi" w:hAnsiTheme="minorHAnsi"/>
          <w:sz w:val="22"/>
          <w:szCs w:val="22"/>
        </w:rPr>
        <w:t xml:space="preserve"> </w:t>
      </w:r>
      <w:r w:rsidRPr="00851D94">
        <w:rPr>
          <w:rFonts w:asciiTheme="minorHAnsi" w:hAnsiTheme="minorHAnsi"/>
          <w:sz w:val="22"/>
          <w:szCs w:val="22"/>
        </w:rPr>
        <w:t>o závěrečném vyhodnocení akce bude obsahovat vy</w:t>
      </w:r>
      <w:r w:rsidR="00AA3AC7" w:rsidRPr="00851D94">
        <w:rPr>
          <w:rFonts w:asciiTheme="minorHAnsi" w:hAnsiTheme="minorHAnsi"/>
          <w:sz w:val="22"/>
          <w:szCs w:val="22"/>
        </w:rPr>
        <w:t>pořádání</w:t>
      </w:r>
      <w:r w:rsidRPr="00851D94">
        <w:rPr>
          <w:rFonts w:asciiTheme="minorHAnsi" w:hAnsiTheme="minorHAnsi"/>
          <w:sz w:val="22"/>
          <w:szCs w:val="22"/>
        </w:rPr>
        <w:t xml:space="preserve"> čerpaných prostředků</w:t>
      </w:r>
      <w:r w:rsidR="00AA3AC7" w:rsidRPr="00851D94">
        <w:rPr>
          <w:rFonts w:asciiTheme="minorHAnsi" w:hAnsiTheme="minorHAnsi"/>
          <w:sz w:val="22"/>
          <w:szCs w:val="22"/>
        </w:rPr>
        <w:t xml:space="preserve"> a</w:t>
      </w:r>
      <w:r w:rsidRPr="00851D94">
        <w:rPr>
          <w:rFonts w:asciiTheme="minorHAnsi" w:hAnsiTheme="minorHAnsi"/>
          <w:sz w:val="22"/>
          <w:szCs w:val="22"/>
        </w:rPr>
        <w:t xml:space="preserve"> vyhodnocení plnění smluvních podmínek.</w:t>
      </w:r>
    </w:p>
    <w:p w:rsidR="000C6284" w:rsidRPr="00851D94" w:rsidRDefault="000C6284" w:rsidP="00E5172E">
      <w:pPr>
        <w:pStyle w:val="Zkladntext"/>
        <w:tabs>
          <w:tab w:val="left" w:pos="284"/>
        </w:tabs>
        <w:spacing w:before="120"/>
        <w:ind w:left="284"/>
        <w:jc w:val="both"/>
        <w:rPr>
          <w:rFonts w:asciiTheme="minorHAnsi" w:hAnsiTheme="minorHAnsi"/>
          <w:sz w:val="22"/>
          <w:szCs w:val="22"/>
        </w:rPr>
      </w:pPr>
      <w:r w:rsidRPr="00851D94">
        <w:rPr>
          <w:rFonts w:asciiTheme="minorHAnsi" w:hAnsiTheme="minorHAnsi"/>
          <w:sz w:val="22"/>
          <w:szCs w:val="22"/>
        </w:rPr>
        <w:t xml:space="preserve"> </w:t>
      </w:r>
    </w:p>
    <w:p w:rsidR="001D45AE" w:rsidRPr="00851D94" w:rsidRDefault="00DB4261" w:rsidP="00CC512F">
      <w:pPr>
        <w:pStyle w:val="Zkladntext"/>
        <w:tabs>
          <w:tab w:val="left" w:pos="1134"/>
        </w:tabs>
        <w:spacing w:before="120"/>
        <w:ind w:left="284" w:hanging="284"/>
        <w:jc w:val="both"/>
        <w:rPr>
          <w:rFonts w:asciiTheme="minorHAnsi" w:hAnsiTheme="minorHAnsi"/>
          <w:sz w:val="22"/>
          <w:szCs w:val="22"/>
        </w:rPr>
      </w:pPr>
      <w:r w:rsidRPr="00851D94">
        <w:rPr>
          <w:rFonts w:asciiTheme="minorHAnsi" w:hAnsiTheme="minorHAnsi"/>
          <w:sz w:val="22"/>
          <w:szCs w:val="22"/>
        </w:rPr>
        <w:lastRenderedPageBreak/>
        <w:t xml:space="preserve">2) </w:t>
      </w:r>
      <w:r w:rsidR="001D45AE" w:rsidRPr="00851D94">
        <w:rPr>
          <w:rFonts w:asciiTheme="minorHAnsi" w:hAnsiTheme="minorHAnsi"/>
          <w:sz w:val="22"/>
          <w:szCs w:val="22"/>
        </w:rPr>
        <w:t>Příjemce podpory je dále povinen:</w:t>
      </w:r>
    </w:p>
    <w:p w:rsidR="00962C17" w:rsidRPr="00851D94"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p</w:t>
      </w:r>
      <w:r w:rsidR="001D45AE" w:rsidRPr="00851D94">
        <w:rPr>
          <w:rFonts w:asciiTheme="minorHAnsi" w:hAnsiTheme="minorHAnsi"/>
          <w:sz w:val="22"/>
          <w:szCs w:val="22"/>
        </w:rPr>
        <w:t xml:space="preserve">oskytnuté finanční prostředky (podporu) použít nejpozději do 30 dnů ode dne jejich odepsání </w:t>
      </w:r>
      <w:r w:rsidR="00CA02DA" w:rsidRPr="00851D94">
        <w:rPr>
          <w:rFonts w:asciiTheme="minorHAnsi" w:hAnsiTheme="minorHAnsi"/>
          <w:sz w:val="22"/>
          <w:szCs w:val="22"/>
        </w:rPr>
        <w:br/>
      </w:r>
      <w:r w:rsidR="001D45AE" w:rsidRPr="00851D94">
        <w:rPr>
          <w:rFonts w:asciiTheme="minorHAnsi" w:hAnsiTheme="minorHAnsi"/>
          <w:sz w:val="22"/>
          <w:szCs w:val="22"/>
        </w:rPr>
        <w:t xml:space="preserve">z bankovního účtu Fondu, a to výhradně k účelu </w:t>
      </w:r>
      <w:r w:rsidR="007432BD" w:rsidRPr="00851D94">
        <w:rPr>
          <w:rFonts w:asciiTheme="minorHAnsi" w:hAnsiTheme="minorHAnsi"/>
          <w:sz w:val="22"/>
          <w:szCs w:val="22"/>
        </w:rPr>
        <w:t>podle</w:t>
      </w:r>
      <w:r w:rsidR="001D45AE" w:rsidRPr="00851D94">
        <w:rPr>
          <w:rFonts w:asciiTheme="minorHAnsi" w:hAnsiTheme="minorHAnsi"/>
          <w:sz w:val="22"/>
          <w:szCs w:val="22"/>
        </w:rPr>
        <w:t xml:space="preserve"> této </w:t>
      </w:r>
      <w:r w:rsidR="00427F7A" w:rsidRPr="00851D94">
        <w:rPr>
          <w:rFonts w:asciiTheme="minorHAnsi" w:hAnsiTheme="minorHAnsi"/>
          <w:sz w:val="22"/>
          <w:szCs w:val="22"/>
        </w:rPr>
        <w:t>S</w:t>
      </w:r>
      <w:r w:rsidR="001D45AE" w:rsidRPr="00851D94">
        <w:rPr>
          <w:rFonts w:asciiTheme="minorHAnsi" w:hAnsiTheme="minorHAnsi"/>
          <w:sz w:val="22"/>
          <w:szCs w:val="22"/>
        </w:rPr>
        <w:t>mlouvy, nebo je nejpozději do 30 dnů ode dne jejich odepsání z bankovního účtu Fondu vrátit na bankovní účet Fondu</w:t>
      </w:r>
      <w:r w:rsidR="00962C17" w:rsidRPr="00851D94">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851D94" w:rsidRDefault="001D45AE"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vést o použití poskytnutých prostředků samostatnou průkaznou evidenci</w:t>
      </w:r>
      <w:r w:rsidR="007D478C" w:rsidRPr="00851D94">
        <w:rPr>
          <w:rFonts w:asciiTheme="minorHAnsi" w:hAnsiTheme="minorHAnsi"/>
          <w:sz w:val="22"/>
          <w:szCs w:val="22"/>
        </w:rPr>
        <w:t xml:space="preserve"> v souladu s právními předpisy</w:t>
      </w:r>
      <w:r w:rsidR="00DB071A" w:rsidRPr="00851D94">
        <w:rPr>
          <w:rFonts w:asciiTheme="minorHAnsi" w:hAnsiTheme="minorHAnsi"/>
          <w:sz w:val="22"/>
          <w:szCs w:val="22"/>
        </w:rPr>
        <w:t>,</w:t>
      </w:r>
    </w:p>
    <w:p w:rsidR="001D45AE" w:rsidRPr="00851D94"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851D94">
        <w:rPr>
          <w:rFonts w:asciiTheme="minorHAnsi" w:hAnsiTheme="minorHAnsi"/>
          <w:color w:val="auto"/>
          <w:sz w:val="22"/>
          <w:szCs w:val="22"/>
        </w:rPr>
        <w:t>v</w:t>
      </w:r>
      <w:r w:rsidR="001D45AE" w:rsidRPr="00851D94">
        <w:rPr>
          <w:rFonts w:asciiTheme="minorHAnsi" w:hAnsiTheme="minorHAnsi"/>
          <w:color w:val="auto"/>
          <w:sz w:val="22"/>
          <w:szCs w:val="22"/>
        </w:rPr>
        <w:t>rátit poskytnuté finanční prostředky, popřípadě jejich část</w:t>
      </w:r>
      <w:r w:rsidR="00C42C7A" w:rsidRPr="00851D94">
        <w:rPr>
          <w:rFonts w:asciiTheme="minorHAnsi" w:hAnsiTheme="minorHAnsi"/>
          <w:color w:val="auto"/>
          <w:sz w:val="22"/>
          <w:szCs w:val="22"/>
        </w:rPr>
        <w:t xml:space="preserve"> do 30 dnů poté, co odpadl účel</w:t>
      </w:r>
      <w:r w:rsidR="00B012CE" w:rsidRPr="00851D94">
        <w:rPr>
          <w:rFonts w:asciiTheme="minorHAnsi" w:hAnsiTheme="minorHAnsi"/>
          <w:color w:val="auto"/>
          <w:sz w:val="22"/>
          <w:szCs w:val="22"/>
        </w:rPr>
        <w:t xml:space="preserve"> akce</w:t>
      </w:r>
      <w:r w:rsidR="001D45AE" w:rsidRPr="00851D94">
        <w:rPr>
          <w:rFonts w:asciiTheme="minorHAnsi" w:hAnsiTheme="minorHAnsi"/>
          <w:color w:val="auto"/>
          <w:sz w:val="22"/>
          <w:szCs w:val="22"/>
        </w:rPr>
        <w:t>, pro který je podpora poskytována</w:t>
      </w:r>
      <w:r w:rsidR="00097970" w:rsidRPr="00851D94">
        <w:rPr>
          <w:rFonts w:asciiTheme="minorHAnsi" w:hAnsiTheme="minorHAnsi"/>
          <w:color w:val="auto"/>
          <w:sz w:val="22"/>
          <w:szCs w:val="22"/>
        </w:rPr>
        <w:t>; s</w:t>
      </w:r>
      <w:r w:rsidR="001D45AE" w:rsidRPr="00851D94">
        <w:rPr>
          <w:rFonts w:asciiTheme="minorHAnsi" w:hAnsiTheme="minorHAnsi"/>
          <w:color w:val="auto"/>
          <w:sz w:val="22"/>
          <w:szCs w:val="22"/>
        </w:rPr>
        <w:t xml:space="preserve">tejně je povinen </w:t>
      </w:r>
      <w:r w:rsidR="001D45AE" w:rsidRPr="00851D94">
        <w:rPr>
          <w:rFonts w:asciiTheme="minorHAnsi" w:hAnsiTheme="minorHAnsi"/>
          <w:sz w:val="22"/>
          <w:szCs w:val="22"/>
        </w:rPr>
        <w:t>postupovat i v případě, že oprávněná potřeba použít poskytnuté peněžní prostředky odpadne pouze na přechodnou dobu</w:t>
      </w:r>
      <w:r w:rsidRPr="00851D94">
        <w:rPr>
          <w:rFonts w:asciiTheme="minorHAnsi" w:hAnsiTheme="minorHAnsi"/>
          <w:sz w:val="22"/>
          <w:szCs w:val="22"/>
        </w:rPr>
        <w:t>,</w:t>
      </w:r>
    </w:p>
    <w:p w:rsidR="001D45AE" w:rsidRPr="00851D94" w:rsidRDefault="00DB071A" w:rsidP="0090266F">
      <w:pPr>
        <w:pStyle w:val="Zkladntext"/>
        <w:numPr>
          <w:ilvl w:val="0"/>
          <w:numId w:val="5"/>
        </w:numPr>
        <w:tabs>
          <w:tab w:val="left" w:pos="567"/>
        </w:tabs>
        <w:spacing w:before="120"/>
        <w:ind w:left="426" w:hanging="284"/>
        <w:jc w:val="both"/>
        <w:rPr>
          <w:rFonts w:asciiTheme="minorHAnsi" w:hAnsiTheme="minorHAnsi"/>
          <w:sz w:val="22"/>
          <w:szCs w:val="22"/>
        </w:rPr>
      </w:pPr>
      <w:r w:rsidRPr="00851D94">
        <w:rPr>
          <w:rFonts w:asciiTheme="minorHAnsi" w:hAnsiTheme="minorHAnsi"/>
          <w:sz w:val="22"/>
          <w:szCs w:val="22"/>
        </w:rPr>
        <w:t>v</w:t>
      </w:r>
      <w:r w:rsidR="001D45AE" w:rsidRPr="00851D94">
        <w:rPr>
          <w:rFonts w:asciiTheme="minorHAnsi" w:hAnsiTheme="minorHAnsi"/>
          <w:sz w:val="22"/>
          <w:szCs w:val="22"/>
        </w:rPr>
        <w:t xml:space="preserve">rátit odpovídající část podpory v případě, že DPH bude zahrnuta do </w:t>
      </w:r>
      <w:r w:rsidR="002B5BDB" w:rsidRPr="00851D94">
        <w:rPr>
          <w:rFonts w:asciiTheme="minorHAnsi" w:hAnsiTheme="minorHAnsi"/>
          <w:sz w:val="22"/>
          <w:szCs w:val="22"/>
        </w:rPr>
        <w:t>způsobilých výdajů</w:t>
      </w:r>
      <w:r w:rsidR="001D45AE" w:rsidRPr="00851D94">
        <w:rPr>
          <w:rFonts w:asciiTheme="minorHAnsi" w:hAnsiTheme="minorHAnsi"/>
          <w:sz w:val="22"/>
          <w:szCs w:val="22"/>
        </w:rPr>
        <w:t xml:space="preserve"> akce </w:t>
      </w:r>
      <w:r w:rsidR="00CA02DA" w:rsidRPr="00851D94">
        <w:rPr>
          <w:rFonts w:asciiTheme="minorHAnsi" w:hAnsiTheme="minorHAnsi"/>
          <w:sz w:val="22"/>
          <w:szCs w:val="22"/>
        </w:rPr>
        <w:br/>
      </w:r>
      <w:r w:rsidR="001D45AE" w:rsidRPr="00851D94">
        <w:rPr>
          <w:rFonts w:asciiTheme="minorHAnsi" w:hAnsiTheme="minorHAnsi"/>
          <w:sz w:val="22"/>
          <w:szCs w:val="22"/>
        </w:rPr>
        <w:t>a příjemce podpo</w:t>
      </w:r>
      <w:r w:rsidR="00962C17" w:rsidRPr="00851D94">
        <w:rPr>
          <w:rFonts w:asciiTheme="minorHAnsi" w:hAnsiTheme="minorHAnsi"/>
          <w:sz w:val="22"/>
          <w:szCs w:val="22"/>
        </w:rPr>
        <w:t>ry nárok na odpočet DPH uplatní;</w:t>
      </w:r>
      <w:r w:rsidR="001D45AE" w:rsidRPr="00851D94">
        <w:rPr>
          <w:rFonts w:asciiTheme="minorHAnsi" w:hAnsiTheme="minorHAnsi"/>
          <w:sz w:val="22"/>
          <w:szCs w:val="22"/>
        </w:rPr>
        <w:t xml:space="preserve"> </w:t>
      </w:r>
      <w:r w:rsidR="00962C17" w:rsidRPr="00851D94">
        <w:rPr>
          <w:rFonts w:asciiTheme="minorHAnsi" w:hAnsiTheme="minorHAnsi"/>
          <w:sz w:val="22"/>
          <w:szCs w:val="22"/>
        </w:rPr>
        <w:t>v</w:t>
      </w:r>
      <w:r w:rsidR="001D45AE" w:rsidRPr="00851D94">
        <w:rPr>
          <w:rFonts w:asciiTheme="minorHAnsi" w:hAnsiTheme="minorHAnsi"/>
          <w:sz w:val="22"/>
          <w:szCs w:val="22"/>
        </w:rPr>
        <w:t xml:space="preserve">rátit odpovídající část podpory je příjemce podpory povinen nejpozději ke dni, kdy příslušný odpočet DPH uplatní, přičemž tuto povinnost má </w:t>
      </w:r>
      <w:r w:rsidR="00AD7E39" w:rsidRPr="00851D94">
        <w:rPr>
          <w:rFonts w:asciiTheme="minorHAnsi" w:hAnsiTheme="minorHAnsi"/>
          <w:sz w:val="22"/>
          <w:szCs w:val="22"/>
        </w:rPr>
        <w:br/>
      </w:r>
      <w:r w:rsidR="001D45AE" w:rsidRPr="00851D94">
        <w:rPr>
          <w:rFonts w:asciiTheme="minorHAnsi" w:hAnsiTheme="minorHAnsi"/>
          <w:sz w:val="22"/>
          <w:szCs w:val="22"/>
        </w:rPr>
        <w:t>i v případě, že odpočet DPH uplatní až po závěrečném vyhodnocení akce</w:t>
      </w:r>
      <w:r w:rsidRPr="00851D94">
        <w:rPr>
          <w:rFonts w:asciiTheme="minorHAnsi" w:hAnsiTheme="minorHAnsi"/>
          <w:sz w:val="22"/>
          <w:szCs w:val="22"/>
        </w:rPr>
        <w:t>,</w:t>
      </w:r>
    </w:p>
    <w:p w:rsidR="001D45AE" w:rsidRPr="00851D94" w:rsidRDefault="00DB071A" w:rsidP="0090266F">
      <w:pPr>
        <w:pStyle w:val="Zkladntext"/>
        <w:numPr>
          <w:ilvl w:val="0"/>
          <w:numId w:val="5"/>
        </w:numPr>
        <w:tabs>
          <w:tab w:val="left" w:pos="1134"/>
        </w:tabs>
        <w:spacing w:before="120"/>
        <w:ind w:left="426" w:hanging="284"/>
        <w:jc w:val="both"/>
        <w:rPr>
          <w:rFonts w:asciiTheme="minorHAnsi" w:hAnsiTheme="minorHAnsi"/>
          <w:color w:val="auto"/>
          <w:sz w:val="22"/>
          <w:szCs w:val="22"/>
        </w:rPr>
      </w:pPr>
      <w:r w:rsidRPr="00851D94">
        <w:rPr>
          <w:rFonts w:asciiTheme="minorHAnsi" w:hAnsiTheme="minorHAnsi"/>
          <w:color w:val="auto"/>
          <w:sz w:val="22"/>
          <w:szCs w:val="22"/>
        </w:rPr>
        <w:t>p</w:t>
      </w:r>
      <w:r w:rsidR="00C42C7A" w:rsidRPr="00851D94">
        <w:rPr>
          <w:rFonts w:asciiTheme="minorHAnsi" w:hAnsiTheme="minorHAnsi"/>
          <w:color w:val="auto"/>
          <w:sz w:val="22"/>
          <w:szCs w:val="22"/>
        </w:rPr>
        <w:t xml:space="preserve">ři případném překročení podílu dle článku </w:t>
      </w:r>
      <w:r w:rsidR="00097970" w:rsidRPr="00851D94">
        <w:rPr>
          <w:rFonts w:asciiTheme="minorHAnsi" w:hAnsiTheme="minorHAnsi"/>
          <w:color w:val="auto"/>
          <w:sz w:val="22"/>
          <w:szCs w:val="22"/>
        </w:rPr>
        <w:t xml:space="preserve">II </w:t>
      </w:r>
      <w:r w:rsidR="00C42C7A" w:rsidRPr="00851D94">
        <w:rPr>
          <w:rFonts w:asciiTheme="minorHAnsi" w:hAnsiTheme="minorHAnsi"/>
          <w:color w:val="auto"/>
          <w:sz w:val="22"/>
          <w:szCs w:val="22"/>
        </w:rPr>
        <w:t>bod</w:t>
      </w:r>
      <w:r w:rsidR="00097970" w:rsidRPr="00851D94">
        <w:rPr>
          <w:rFonts w:asciiTheme="minorHAnsi" w:hAnsiTheme="minorHAnsi"/>
          <w:color w:val="auto"/>
          <w:sz w:val="22"/>
          <w:szCs w:val="22"/>
        </w:rPr>
        <w:t>ů</w:t>
      </w:r>
      <w:r w:rsidR="00C42C7A" w:rsidRPr="00851D94">
        <w:rPr>
          <w:rFonts w:asciiTheme="minorHAnsi" w:hAnsiTheme="minorHAnsi"/>
          <w:color w:val="auto"/>
          <w:sz w:val="22"/>
          <w:szCs w:val="22"/>
        </w:rPr>
        <w:t xml:space="preserve"> </w:t>
      </w:r>
      <w:r w:rsidR="007A6A71" w:rsidRPr="00851D94">
        <w:rPr>
          <w:rFonts w:asciiTheme="minorHAnsi" w:hAnsiTheme="minorHAnsi"/>
          <w:color w:val="auto"/>
          <w:sz w:val="22"/>
          <w:szCs w:val="22"/>
        </w:rPr>
        <w:t>3</w:t>
      </w:r>
      <w:r w:rsidR="00097970" w:rsidRPr="00851D94">
        <w:rPr>
          <w:rFonts w:asciiTheme="minorHAnsi" w:hAnsiTheme="minorHAnsi"/>
          <w:color w:val="auto"/>
          <w:sz w:val="22"/>
          <w:szCs w:val="22"/>
        </w:rPr>
        <w:t xml:space="preserve"> a </w:t>
      </w:r>
      <w:r w:rsidR="007A6A71" w:rsidRPr="00851D94">
        <w:rPr>
          <w:rFonts w:asciiTheme="minorHAnsi" w:hAnsiTheme="minorHAnsi"/>
          <w:color w:val="auto"/>
          <w:sz w:val="22"/>
          <w:szCs w:val="22"/>
        </w:rPr>
        <w:t>4</w:t>
      </w:r>
      <w:r w:rsidR="00C42C7A" w:rsidRPr="00851D94">
        <w:rPr>
          <w:rFonts w:asciiTheme="minorHAnsi" w:hAnsiTheme="minorHAnsi"/>
          <w:color w:val="auto"/>
          <w:sz w:val="22"/>
          <w:szCs w:val="22"/>
        </w:rPr>
        <w:t xml:space="preserve"> (jak procentního podílu ze základu pro stanovení podpory, tak podílu z celkových výdajů akce) do 30 dnů v</w:t>
      </w:r>
      <w:r w:rsidR="001D45AE" w:rsidRPr="00851D94">
        <w:rPr>
          <w:rFonts w:asciiTheme="minorHAnsi" w:hAnsiTheme="minorHAnsi"/>
          <w:color w:val="auto"/>
          <w:sz w:val="22"/>
          <w:szCs w:val="22"/>
        </w:rPr>
        <w:t xml:space="preserve">rátit tu část poskytnutých finančních prostředků, která odpovídá případnému překročení podílu dle </w:t>
      </w:r>
      <w:r w:rsidR="00B16C03" w:rsidRPr="00851D94">
        <w:rPr>
          <w:rFonts w:asciiTheme="minorHAnsi" w:hAnsiTheme="minorHAnsi"/>
          <w:color w:val="auto"/>
          <w:sz w:val="22"/>
          <w:szCs w:val="22"/>
        </w:rPr>
        <w:t xml:space="preserve">článku </w:t>
      </w:r>
      <w:r w:rsidR="00097970" w:rsidRPr="00851D94">
        <w:rPr>
          <w:rFonts w:asciiTheme="minorHAnsi" w:hAnsiTheme="minorHAnsi"/>
          <w:color w:val="auto"/>
          <w:sz w:val="22"/>
          <w:szCs w:val="22"/>
        </w:rPr>
        <w:t>II bodů</w:t>
      </w:r>
      <w:r w:rsidR="00644633" w:rsidRPr="00851D94">
        <w:rPr>
          <w:rFonts w:asciiTheme="minorHAnsi" w:hAnsiTheme="minorHAnsi"/>
          <w:color w:val="auto"/>
          <w:sz w:val="22"/>
          <w:szCs w:val="22"/>
        </w:rPr>
        <w:t xml:space="preserve"> </w:t>
      </w:r>
      <w:r w:rsidR="007A6A71" w:rsidRPr="00851D94">
        <w:rPr>
          <w:rFonts w:asciiTheme="minorHAnsi" w:hAnsiTheme="minorHAnsi"/>
          <w:color w:val="auto"/>
          <w:sz w:val="22"/>
          <w:szCs w:val="22"/>
        </w:rPr>
        <w:t>3</w:t>
      </w:r>
      <w:r w:rsidR="00097970" w:rsidRPr="00851D94">
        <w:rPr>
          <w:rFonts w:asciiTheme="minorHAnsi" w:hAnsiTheme="minorHAnsi"/>
          <w:color w:val="auto"/>
          <w:sz w:val="22"/>
          <w:szCs w:val="22"/>
        </w:rPr>
        <w:t xml:space="preserve"> a </w:t>
      </w:r>
      <w:r w:rsidR="007A6A71" w:rsidRPr="00851D94">
        <w:rPr>
          <w:rFonts w:asciiTheme="minorHAnsi" w:hAnsiTheme="minorHAnsi"/>
          <w:color w:val="auto"/>
          <w:sz w:val="22"/>
          <w:szCs w:val="22"/>
        </w:rPr>
        <w:t>4</w:t>
      </w:r>
      <w:r w:rsidRPr="00851D94">
        <w:rPr>
          <w:rFonts w:asciiTheme="minorHAnsi" w:hAnsiTheme="minorHAnsi"/>
          <w:color w:val="auto"/>
          <w:sz w:val="22"/>
          <w:szCs w:val="22"/>
        </w:rPr>
        <w:t>,</w:t>
      </w:r>
    </w:p>
    <w:p w:rsidR="001D45AE" w:rsidRPr="00851D94" w:rsidRDefault="00823D04" w:rsidP="00823D04">
      <w:pPr>
        <w:pStyle w:val="Zkladntext"/>
        <w:numPr>
          <w:ilvl w:val="0"/>
          <w:numId w:val="5"/>
        </w:numPr>
        <w:tabs>
          <w:tab w:val="left" w:pos="285"/>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 xml:space="preserve">   </w:t>
      </w:r>
      <w:r w:rsidR="00DB071A" w:rsidRPr="00851D94">
        <w:rPr>
          <w:rFonts w:asciiTheme="minorHAnsi" w:hAnsiTheme="minorHAnsi"/>
          <w:sz w:val="22"/>
          <w:szCs w:val="22"/>
        </w:rPr>
        <w:t>p</w:t>
      </w:r>
      <w:r w:rsidR="001D45AE" w:rsidRPr="00851D94">
        <w:rPr>
          <w:rFonts w:asciiTheme="minorHAnsi" w:hAnsiTheme="minorHAnsi"/>
          <w:sz w:val="22"/>
          <w:szCs w:val="22"/>
        </w:rPr>
        <w:t xml:space="preserve">o obdržení bankovních výpisů, kterými průběžně dokládá použití podpory a vlastních zdrojů, </w:t>
      </w:r>
      <w:r w:rsidR="00CA02DA" w:rsidRPr="00851D94">
        <w:rPr>
          <w:rFonts w:asciiTheme="minorHAnsi" w:hAnsiTheme="minorHAnsi"/>
          <w:sz w:val="22"/>
          <w:szCs w:val="22"/>
        </w:rPr>
        <w:br/>
      </w:r>
      <w:r w:rsidR="001D45AE" w:rsidRPr="00851D94">
        <w:rPr>
          <w:rFonts w:asciiTheme="minorHAnsi" w:hAnsiTheme="minorHAnsi"/>
          <w:sz w:val="22"/>
          <w:szCs w:val="22"/>
        </w:rPr>
        <w:t>a ověření jejich správnosti, obratem odeslat Fondu kopie těchto bankovních výpisů</w:t>
      </w:r>
      <w:r w:rsidR="00DB071A" w:rsidRPr="00851D94">
        <w:rPr>
          <w:rFonts w:asciiTheme="minorHAnsi" w:hAnsiTheme="minorHAnsi"/>
          <w:sz w:val="22"/>
          <w:szCs w:val="22"/>
        </w:rPr>
        <w:t>,</w:t>
      </w:r>
    </w:p>
    <w:p w:rsidR="001D45AE" w:rsidRPr="00851D94"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p</w:t>
      </w:r>
      <w:r w:rsidR="001D45AE" w:rsidRPr="00851D94">
        <w:rPr>
          <w:rFonts w:asciiTheme="minorHAnsi" w:hAnsiTheme="minorHAnsi"/>
          <w:sz w:val="22"/>
          <w:szCs w:val="22"/>
        </w:rPr>
        <w:t xml:space="preserve">ředkládat Fondu roční finanční vypořádání vztahů vzniklých na základě této </w:t>
      </w:r>
      <w:r w:rsidR="00962C17" w:rsidRPr="00851D94">
        <w:rPr>
          <w:rFonts w:asciiTheme="minorHAnsi" w:hAnsiTheme="minorHAnsi"/>
          <w:sz w:val="22"/>
          <w:szCs w:val="22"/>
        </w:rPr>
        <w:t>S</w:t>
      </w:r>
      <w:r w:rsidR="001D45AE" w:rsidRPr="00851D94">
        <w:rPr>
          <w:rFonts w:asciiTheme="minorHAnsi" w:hAnsiTheme="minorHAnsi"/>
          <w:sz w:val="22"/>
          <w:szCs w:val="22"/>
        </w:rPr>
        <w:t>mlouvy, a to vždy nejpozději do 31. ledna následujícího kalendářního roku</w:t>
      </w:r>
      <w:r w:rsidR="00962C17" w:rsidRPr="00851D94">
        <w:rPr>
          <w:rFonts w:asciiTheme="minorHAnsi" w:hAnsiTheme="minorHAnsi"/>
          <w:sz w:val="22"/>
          <w:szCs w:val="22"/>
        </w:rPr>
        <w:t>; k</w:t>
      </w:r>
      <w:r w:rsidR="001D45AE" w:rsidRPr="00851D94">
        <w:rPr>
          <w:rFonts w:asciiTheme="minorHAnsi" w:hAnsiTheme="minorHAnsi"/>
          <w:sz w:val="22"/>
          <w:szCs w:val="22"/>
        </w:rPr>
        <w:t xml:space="preserve"> obsahu ročního finančního vypořádání může Fond vydat příjemci podpory závazné pokyny</w:t>
      </w:r>
      <w:r w:rsidRPr="00851D94">
        <w:rPr>
          <w:rFonts w:asciiTheme="minorHAnsi" w:hAnsiTheme="minorHAnsi"/>
          <w:sz w:val="22"/>
          <w:szCs w:val="22"/>
        </w:rPr>
        <w:t>,</w:t>
      </w:r>
    </w:p>
    <w:p w:rsidR="001D45AE" w:rsidRPr="00851D94"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u</w:t>
      </w:r>
      <w:r w:rsidR="001D45AE" w:rsidRPr="00851D94">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51D94">
        <w:rPr>
          <w:rFonts w:asciiTheme="minorHAnsi" w:hAnsiTheme="minorHAnsi"/>
          <w:sz w:val="22"/>
          <w:szCs w:val="22"/>
        </w:rPr>
        <w:t>S</w:t>
      </w:r>
      <w:r w:rsidR="001D45AE" w:rsidRPr="00851D94">
        <w:rPr>
          <w:rFonts w:asciiTheme="minorHAnsi" w:hAnsiTheme="minorHAnsi"/>
          <w:sz w:val="22"/>
          <w:szCs w:val="22"/>
        </w:rPr>
        <w:t>mlouvy</w:t>
      </w:r>
      <w:r w:rsidRPr="00851D94">
        <w:rPr>
          <w:rFonts w:asciiTheme="minorHAnsi" w:hAnsiTheme="minorHAnsi"/>
          <w:sz w:val="22"/>
          <w:szCs w:val="22"/>
        </w:rPr>
        <w:t>,</w:t>
      </w:r>
    </w:p>
    <w:p w:rsidR="007E7BDF" w:rsidRPr="00851D94"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b</w:t>
      </w:r>
      <w:r w:rsidR="001D45AE" w:rsidRPr="00851D94">
        <w:rPr>
          <w:rFonts w:asciiTheme="minorHAnsi" w:hAnsiTheme="minorHAnsi"/>
          <w:sz w:val="22"/>
          <w:szCs w:val="22"/>
        </w:rPr>
        <w:t xml:space="preserve">ez zbytečného odkladu a před uplynutím smluvního termínu požádat Fond o změnu </w:t>
      </w:r>
      <w:r w:rsidR="00B012CE" w:rsidRPr="00851D94">
        <w:rPr>
          <w:rFonts w:asciiTheme="minorHAnsi" w:hAnsiTheme="minorHAnsi"/>
          <w:sz w:val="22"/>
          <w:szCs w:val="22"/>
        </w:rPr>
        <w:t>S</w:t>
      </w:r>
      <w:r w:rsidR="001D45AE" w:rsidRPr="00851D94">
        <w:rPr>
          <w:rFonts w:asciiTheme="minorHAnsi" w:hAnsiTheme="minorHAnsi"/>
          <w:sz w:val="22"/>
          <w:szCs w:val="22"/>
        </w:rPr>
        <w:t xml:space="preserve">mlouvy </w:t>
      </w:r>
      <w:r w:rsidR="00CA02DA" w:rsidRPr="00851D94">
        <w:rPr>
          <w:rFonts w:asciiTheme="minorHAnsi" w:hAnsiTheme="minorHAnsi"/>
          <w:sz w:val="22"/>
          <w:szCs w:val="22"/>
        </w:rPr>
        <w:br/>
      </w:r>
      <w:r w:rsidR="001D45AE" w:rsidRPr="00851D94">
        <w:rPr>
          <w:rFonts w:asciiTheme="minorHAnsi" w:hAnsiTheme="minorHAnsi"/>
          <w:sz w:val="22"/>
          <w:szCs w:val="22"/>
        </w:rPr>
        <w:t xml:space="preserve">v případě takových změn skutečností či podmínek předpokládaných ve </w:t>
      </w:r>
      <w:r w:rsidR="00B012CE" w:rsidRPr="00851D94">
        <w:rPr>
          <w:rFonts w:asciiTheme="minorHAnsi" w:hAnsiTheme="minorHAnsi"/>
          <w:sz w:val="22"/>
          <w:szCs w:val="22"/>
        </w:rPr>
        <w:t>S</w:t>
      </w:r>
      <w:r w:rsidR="001D45AE" w:rsidRPr="00851D94">
        <w:rPr>
          <w:rFonts w:asciiTheme="minorHAnsi" w:hAnsiTheme="minorHAnsi"/>
          <w:sz w:val="22"/>
          <w:szCs w:val="22"/>
        </w:rPr>
        <w:t xml:space="preserve">mlouvě, které by příjemci podpory znemožnily dodržet podmínky </w:t>
      </w:r>
      <w:r w:rsidR="00B012CE" w:rsidRPr="00851D94">
        <w:rPr>
          <w:rFonts w:asciiTheme="minorHAnsi" w:hAnsiTheme="minorHAnsi"/>
          <w:sz w:val="22"/>
          <w:szCs w:val="22"/>
        </w:rPr>
        <w:t>S</w:t>
      </w:r>
      <w:r w:rsidR="001D45AE" w:rsidRPr="00851D94">
        <w:rPr>
          <w:rFonts w:asciiTheme="minorHAnsi" w:hAnsiTheme="minorHAnsi"/>
          <w:sz w:val="22"/>
          <w:szCs w:val="22"/>
        </w:rPr>
        <w:t xml:space="preserve">mlouvy (splnit jeho povinnosti stanovené touto </w:t>
      </w:r>
      <w:r w:rsidR="00B012CE" w:rsidRPr="00851D94">
        <w:rPr>
          <w:rFonts w:asciiTheme="minorHAnsi" w:hAnsiTheme="minorHAnsi"/>
          <w:sz w:val="22"/>
          <w:szCs w:val="22"/>
        </w:rPr>
        <w:t>S</w:t>
      </w:r>
      <w:r w:rsidR="001D45AE" w:rsidRPr="00851D94">
        <w:rPr>
          <w:rFonts w:asciiTheme="minorHAnsi" w:hAnsiTheme="minorHAnsi"/>
          <w:sz w:val="22"/>
          <w:szCs w:val="22"/>
        </w:rPr>
        <w:t>mlouvou)</w:t>
      </w:r>
      <w:r w:rsidR="00B012CE" w:rsidRPr="00851D94">
        <w:rPr>
          <w:rFonts w:asciiTheme="minorHAnsi" w:hAnsiTheme="minorHAnsi"/>
          <w:sz w:val="22"/>
          <w:szCs w:val="22"/>
        </w:rPr>
        <w:t>,</w:t>
      </w:r>
      <w:r w:rsidR="001D45AE" w:rsidRPr="00851D94">
        <w:rPr>
          <w:rFonts w:asciiTheme="minorHAnsi" w:hAnsiTheme="minorHAnsi"/>
          <w:sz w:val="22"/>
          <w:szCs w:val="22"/>
        </w:rPr>
        <w:t xml:space="preserve"> </w:t>
      </w:r>
    </w:p>
    <w:p w:rsidR="001D45AE" w:rsidRPr="00851D94" w:rsidRDefault="00DB071A" w:rsidP="0090266F">
      <w:pPr>
        <w:pStyle w:val="Zkladntext"/>
        <w:numPr>
          <w:ilvl w:val="0"/>
          <w:numId w:val="5"/>
        </w:numPr>
        <w:tabs>
          <w:tab w:val="left" w:pos="1134"/>
        </w:tabs>
        <w:spacing w:before="120"/>
        <w:ind w:left="426" w:hanging="284"/>
        <w:jc w:val="both"/>
        <w:rPr>
          <w:rFonts w:asciiTheme="minorHAnsi" w:hAnsiTheme="minorHAnsi"/>
          <w:color w:val="auto"/>
          <w:sz w:val="22"/>
          <w:szCs w:val="22"/>
        </w:rPr>
      </w:pPr>
      <w:r w:rsidRPr="00851D94">
        <w:rPr>
          <w:rFonts w:asciiTheme="minorHAnsi" w:hAnsiTheme="minorHAnsi"/>
          <w:sz w:val="22"/>
          <w:szCs w:val="22"/>
        </w:rPr>
        <w:t>i</w:t>
      </w:r>
      <w:r w:rsidR="001D45AE" w:rsidRPr="00851D94">
        <w:rPr>
          <w:rFonts w:asciiTheme="minorHAnsi" w:hAnsiTheme="minorHAnsi"/>
          <w:sz w:val="22"/>
          <w:szCs w:val="22"/>
        </w:rPr>
        <w:t xml:space="preserve">nformovat Fond o všech </w:t>
      </w:r>
      <w:r w:rsidR="007D478C" w:rsidRPr="00851D94">
        <w:rPr>
          <w:rFonts w:asciiTheme="minorHAnsi" w:hAnsiTheme="minorHAnsi"/>
          <w:sz w:val="22"/>
          <w:szCs w:val="22"/>
        </w:rPr>
        <w:t xml:space="preserve">změnách a dalších </w:t>
      </w:r>
      <w:r w:rsidR="001D45AE" w:rsidRPr="00851D94">
        <w:rPr>
          <w:rFonts w:asciiTheme="minorHAnsi" w:hAnsiTheme="minorHAnsi"/>
          <w:sz w:val="22"/>
          <w:szCs w:val="22"/>
        </w:rPr>
        <w:t xml:space="preserve">okolnostech, které mají nebo by mohly mít vliv na plnění </w:t>
      </w:r>
      <w:r w:rsidR="001D45AE" w:rsidRPr="00851D94">
        <w:rPr>
          <w:rFonts w:asciiTheme="minorHAnsi" w:hAnsiTheme="minorHAnsi"/>
          <w:color w:val="auto"/>
          <w:sz w:val="22"/>
          <w:szCs w:val="22"/>
        </w:rPr>
        <w:t xml:space="preserve">povinností příjemce podpory podle této </w:t>
      </w:r>
      <w:r w:rsidR="00B012CE" w:rsidRPr="00851D94">
        <w:rPr>
          <w:rFonts w:asciiTheme="minorHAnsi" w:hAnsiTheme="minorHAnsi"/>
          <w:color w:val="auto"/>
          <w:sz w:val="22"/>
          <w:szCs w:val="22"/>
        </w:rPr>
        <w:t>S</w:t>
      </w:r>
      <w:r w:rsidR="001D45AE" w:rsidRPr="00851D94">
        <w:rPr>
          <w:rFonts w:asciiTheme="minorHAnsi" w:hAnsiTheme="minorHAnsi"/>
          <w:color w:val="auto"/>
          <w:sz w:val="22"/>
          <w:szCs w:val="22"/>
        </w:rPr>
        <w:t>mlouvy</w:t>
      </w:r>
      <w:r w:rsidRPr="00851D94">
        <w:rPr>
          <w:rFonts w:asciiTheme="minorHAnsi" w:hAnsiTheme="minorHAnsi"/>
          <w:color w:val="auto"/>
          <w:sz w:val="22"/>
          <w:szCs w:val="22"/>
        </w:rPr>
        <w:t>,</w:t>
      </w:r>
      <w:r w:rsidR="00434004" w:rsidRPr="00851D94">
        <w:rPr>
          <w:rFonts w:asciiTheme="minorHAnsi" w:hAnsiTheme="minorHAnsi"/>
          <w:color w:val="auto"/>
          <w:sz w:val="22"/>
          <w:szCs w:val="22"/>
        </w:rPr>
        <w:t xml:space="preserve"> </w:t>
      </w:r>
    </w:p>
    <w:p w:rsidR="004B30AE" w:rsidRPr="00851D94" w:rsidRDefault="00E97624" w:rsidP="0090266F">
      <w:pPr>
        <w:pStyle w:val="Zkladntext"/>
        <w:numPr>
          <w:ilvl w:val="0"/>
          <w:numId w:val="5"/>
        </w:numPr>
        <w:tabs>
          <w:tab w:val="left" w:pos="1134"/>
        </w:tabs>
        <w:spacing w:before="120"/>
        <w:ind w:left="426" w:hanging="284"/>
        <w:jc w:val="both"/>
        <w:rPr>
          <w:rFonts w:asciiTheme="minorHAnsi" w:hAnsiTheme="minorHAnsi"/>
          <w:color w:val="auto"/>
          <w:sz w:val="22"/>
          <w:szCs w:val="22"/>
        </w:rPr>
      </w:pPr>
      <w:r w:rsidRPr="00851D94">
        <w:rPr>
          <w:rFonts w:asciiTheme="minorHAnsi" w:hAnsiTheme="minorHAnsi"/>
          <w:sz w:val="22"/>
          <w:szCs w:val="22"/>
        </w:rPr>
        <w:t>d</w:t>
      </w:r>
      <w:r w:rsidR="00434004" w:rsidRPr="00851D94">
        <w:rPr>
          <w:rFonts w:asciiTheme="minorHAnsi" w:hAnsiTheme="minorHAnsi"/>
          <w:sz w:val="22"/>
          <w:szCs w:val="22"/>
        </w:rPr>
        <w:t>održovat pravidla pro zadávání zak</w:t>
      </w:r>
      <w:r w:rsidR="00584697" w:rsidRPr="00851D94">
        <w:rPr>
          <w:rFonts w:asciiTheme="minorHAnsi" w:hAnsiTheme="minorHAnsi"/>
          <w:sz w:val="22"/>
          <w:szCs w:val="22"/>
        </w:rPr>
        <w:t xml:space="preserve">ázek, stanovená ve Směrnici MŽP </w:t>
      </w:r>
      <w:r w:rsidR="00434004" w:rsidRPr="00851D94">
        <w:rPr>
          <w:rFonts w:asciiTheme="minorHAnsi" w:hAnsiTheme="minorHAnsi"/>
          <w:sz w:val="22"/>
          <w:szCs w:val="22"/>
        </w:rPr>
        <w:t xml:space="preserve">(včetně jejích příloh) </w:t>
      </w:r>
      <w:r w:rsidR="00584697" w:rsidRPr="00851D94">
        <w:rPr>
          <w:rFonts w:asciiTheme="minorHAnsi" w:hAnsiTheme="minorHAnsi"/>
          <w:sz w:val="22"/>
          <w:szCs w:val="22"/>
        </w:rPr>
        <w:br/>
      </w:r>
      <w:r w:rsidR="00782E88" w:rsidRPr="00851D94">
        <w:rPr>
          <w:rFonts w:asciiTheme="minorHAnsi" w:hAnsiTheme="minorHAnsi"/>
          <w:color w:val="auto"/>
          <w:sz w:val="22"/>
          <w:szCs w:val="22"/>
        </w:rPr>
        <w:t xml:space="preserve">a v aktuálních pokynech pro zadávání veřejných zakázek, které jsou zveřejněny na </w:t>
      </w:r>
      <w:hyperlink r:id="rId11" w:history="1">
        <w:r w:rsidR="00782E88" w:rsidRPr="00851D94">
          <w:rPr>
            <w:rStyle w:val="Hypertextovodkaz"/>
            <w:rFonts w:asciiTheme="minorHAnsi" w:hAnsiTheme="minorHAnsi"/>
            <w:color w:val="auto"/>
            <w:sz w:val="22"/>
            <w:szCs w:val="22"/>
            <w:u w:val="none"/>
          </w:rPr>
          <w:t>www.sfzp.cz</w:t>
        </w:r>
      </w:hyperlink>
      <w:r w:rsidR="00782E88" w:rsidRPr="00851D94">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51D94" w:rsidRDefault="00DB071A" w:rsidP="0090266F">
      <w:pPr>
        <w:pStyle w:val="Zkladntext"/>
        <w:numPr>
          <w:ilvl w:val="0"/>
          <w:numId w:val="5"/>
        </w:numPr>
        <w:tabs>
          <w:tab w:val="left" w:pos="567"/>
          <w:tab w:val="left" w:pos="1134"/>
        </w:tabs>
        <w:spacing w:before="120"/>
        <w:ind w:left="426" w:hanging="284"/>
        <w:jc w:val="both"/>
        <w:rPr>
          <w:rFonts w:asciiTheme="minorHAnsi" w:hAnsiTheme="minorHAnsi"/>
          <w:sz w:val="22"/>
          <w:szCs w:val="22"/>
        </w:rPr>
      </w:pPr>
      <w:r w:rsidRPr="00851D94">
        <w:rPr>
          <w:rFonts w:asciiTheme="minorHAnsi" w:hAnsiTheme="minorHAnsi"/>
          <w:sz w:val="22"/>
          <w:szCs w:val="22"/>
        </w:rPr>
        <w:t>u</w:t>
      </w:r>
      <w:r w:rsidR="001D45AE" w:rsidRPr="00851D94">
        <w:rPr>
          <w:rFonts w:asciiTheme="minorHAnsi" w:hAnsiTheme="minorHAnsi"/>
          <w:sz w:val="22"/>
          <w:szCs w:val="22"/>
        </w:rPr>
        <w:t xml:space="preserve">vádět pouze pravdivé, nezkreslené a úplné informace týkající se skutečností, kterými se tato </w:t>
      </w:r>
      <w:r w:rsidR="00B012CE" w:rsidRPr="00851D94">
        <w:rPr>
          <w:rFonts w:asciiTheme="minorHAnsi" w:hAnsiTheme="minorHAnsi"/>
          <w:sz w:val="22"/>
          <w:szCs w:val="22"/>
        </w:rPr>
        <w:t>S</w:t>
      </w:r>
      <w:r w:rsidR="001D45AE" w:rsidRPr="00851D94">
        <w:rPr>
          <w:rFonts w:asciiTheme="minorHAnsi" w:hAnsiTheme="minorHAnsi"/>
          <w:sz w:val="22"/>
          <w:szCs w:val="22"/>
        </w:rPr>
        <w:t xml:space="preserve">mlouva zabývá. V této souvislosti příjemce podpory prohlašuje, že rovněž veškeré podklady </w:t>
      </w:r>
      <w:r w:rsidR="00CA02DA" w:rsidRPr="00851D94">
        <w:rPr>
          <w:rFonts w:asciiTheme="minorHAnsi" w:hAnsiTheme="minorHAnsi"/>
          <w:sz w:val="22"/>
          <w:szCs w:val="22"/>
        </w:rPr>
        <w:br/>
      </w:r>
      <w:r w:rsidR="001D45AE" w:rsidRPr="00851D94">
        <w:rPr>
          <w:rFonts w:asciiTheme="minorHAnsi" w:hAnsiTheme="minorHAnsi"/>
          <w:sz w:val="22"/>
          <w:szCs w:val="22"/>
        </w:rPr>
        <w:t>a informace, které Fon</w:t>
      </w:r>
      <w:r w:rsidR="00B012CE" w:rsidRPr="00851D94">
        <w:rPr>
          <w:rFonts w:asciiTheme="minorHAnsi" w:hAnsiTheme="minorHAnsi"/>
          <w:sz w:val="22"/>
          <w:szCs w:val="22"/>
        </w:rPr>
        <w:t>du poskytl před uzavřením této S</w:t>
      </w:r>
      <w:r w:rsidR="001D45AE" w:rsidRPr="00851D94">
        <w:rPr>
          <w:rFonts w:asciiTheme="minorHAnsi" w:hAnsiTheme="minorHAnsi"/>
          <w:sz w:val="22"/>
          <w:szCs w:val="22"/>
        </w:rPr>
        <w:t xml:space="preserve">mlouvy, byly pravdivé, nezkreslené </w:t>
      </w:r>
      <w:r w:rsidR="00CA02DA" w:rsidRPr="00851D94">
        <w:rPr>
          <w:rFonts w:asciiTheme="minorHAnsi" w:hAnsiTheme="minorHAnsi"/>
          <w:sz w:val="22"/>
          <w:szCs w:val="22"/>
        </w:rPr>
        <w:br/>
      </w:r>
      <w:r w:rsidR="001D45AE" w:rsidRPr="00851D94">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51D94">
        <w:rPr>
          <w:rFonts w:asciiTheme="minorHAnsi" w:hAnsiTheme="minorHAnsi"/>
          <w:sz w:val="22"/>
          <w:szCs w:val="22"/>
        </w:rPr>
        <w:t>S</w:t>
      </w:r>
      <w:r w:rsidR="001D45AE" w:rsidRPr="00851D94">
        <w:rPr>
          <w:rFonts w:asciiTheme="minorHAnsi" w:hAnsiTheme="minorHAnsi"/>
          <w:sz w:val="22"/>
          <w:szCs w:val="22"/>
        </w:rPr>
        <w:t xml:space="preserve">mlouvě není pravdivé, bude považováno za porušení jeho povinnosti stanovené touto </w:t>
      </w:r>
      <w:r w:rsidR="00B012CE" w:rsidRPr="00851D94">
        <w:rPr>
          <w:rFonts w:asciiTheme="minorHAnsi" w:hAnsiTheme="minorHAnsi"/>
          <w:sz w:val="22"/>
          <w:szCs w:val="22"/>
        </w:rPr>
        <w:t>S</w:t>
      </w:r>
      <w:r w:rsidR="001D45AE" w:rsidRPr="00851D94">
        <w:rPr>
          <w:rFonts w:asciiTheme="minorHAnsi" w:hAnsiTheme="minorHAnsi"/>
          <w:sz w:val="22"/>
          <w:szCs w:val="22"/>
        </w:rPr>
        <w:t>mlouvou</w:t>
      </w:r>
      <w:r w:rsidR="004374A0" w:rsidRPr="00851D94">
        <w:rPr>
          <w:rFonts w:asciiTheme="minorHAnsi" w:hAnsiTheme="minorHAnsi"/>
          <w:sz w:val="22"/>
          <w:szCs w:val="22"/>
        </w:rPr>
        <w:t>.</w:t>
      </w:r>
      <w:r w:rsidR="001D45AE" w:rsidRPr="00851D94">
        <w:rPr>
          <w:rFonts w:asciiTheme="minorHAnsi" w:hAnsiTheme="minorHAnsi"/>
          <w:sz w:val="22"/>
          <w:szCs w:val="22"/>
        </w:rPr>
        <w:t xml:space="preserve"> </w:t>
      </w:r>
    </w:p>
    <w:p w:rsidR="00E278BB" w:rsidRDefault="00E278BB">
      <w:pPr>
        <w:pStyle w:val="Zkladntext"/>
        <w:jc w:val="center"/>
        <w:rPr>
          <w:rFonts w:asciiTheme="minorHAnsi" w:hAnsiTheme="minorHAnsi"/>
          <w:b/>
          <w:sz w:val="22"/>
          <w:szCs w:val="22"/>
        </w:rPr>
      </w:pPr>
    </w:p>
    <w:p w:rsidR="00E278BB" w:rsidRDefault="00E278BB">
      <w:pPr>
        <w:pStyle w:val="Zkladntext"/>
        <w:jc w:val="center"/>
        <w:rPr>
          <w:rFonts w:asciiTheme="minorHAnsi" w:hAnsiTheme="minorHAnsi"/>
          <w:b/>
          <w:sz w:val="22"/>
          <w:szCs w:val="22"/>
        </w:rPr>
      </w:pPr>
    </w:p>
    <w:p w:rsidR="00BA36EF" w:rsidRDefault="00BA36EF">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w:t>
      </w:r>
      <w:r w:rsidR="007A6A71">
        <w:rPr>
          <w:rFonts w:asciiTheme="minorHAnsi" w:hAnsiTheme="minorHAnsi"/>
          <w:sz w:val="22"/>
          <w:szCs w:val="22"/>
        </w:rPr>
        <w:t xml:space="preserve">bude </w:t>
      </w:r>
      <w:r w:rsidRPr="00FD7A2F">
        <w:rPr>
          <w:rFonts w:asciiTheme="minorHAnsi" w:hAnsiTheme="minorHAnsi"/>
          <w:sz w:val="22"/>
          <w:szCs w:val="22"/>
        </w:rPr>
        <w:t xml:space="preserve">Fond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a o změně některých souvisejících zákonů (rozpočt</w:t>
      </w:r>
      <w:r w:rsidR="007A6A71">
        <w:rPr>
          <w:rFonts w:asciiTheme="minorHAnsi" w:hAnsiTheme="minorHAnsi"/>
          <w:sz w:val="22"/>
          <w:szCs w:val="22"/>
        </w:rPr>
        <w:t>ová pravidla), v platném znění</w:t>
      </w:r>
      <w:r w:rsidRPr="00FD7A2F">
        <w:rPr>
          <w:rFonts w:asciiTheme="minorHAnsi" w:hAnsiTheme="minorHAnsi"/>
          <w:sz w:val="22"/>
          <w:szCs w:val="22"/>
        </w:rPr>
        <w:t>.</w:t>
      </w:r>
    </w:p>
    <w:p w:rsidR="003709C5" w:rsidRPr="008C2AB6"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8C2AB6">
        <w:rPr>
          <w:rFonts w:asciiTheme="minorHAnsi" w:hAnsiTheme="minorHAnsi"/>
          <w:color w:val="auto"/>
          <w:sz w:val="22"/>
          <w:szCs w:val="22"/>
        </w:rPr>
        <w:t>P</w:t>
      </w:r>
      <w:r w:rsidR="006D709E" w:rsidRPr="008C2AB6">
        <w:rPr>
          <w:rFonts w:asciiTheme="minorHAnsi" w:hAnsiTheme="minorHAnsi"/>
          <w:color w:val="auto"/>
          <w:sz w:val="22"/>
          <w:szCs w:val="22"/>
        </w:rPr>
        <w:t>orušení povinností podle</w:t>
      </w:r>
      <w:r w:rsidRPr="008C2AB6">
        <w:rPr>
          <w:rFonts w:asciiTheme="minorHAnsi" w:hAnsiTheme="minorHAnsi"/>
          <w:color w:val="auto"/>
          <w:sz w:val="22"/>
          <w:szCs w:val="22"/>
        </w:rPr>
        <w:t xml:space="preserve"> </w:t>
      </w:r>
      <w:r w:rsidR="00383139" w:rsidRPr="008C2AB6">
        <w:rPr>
          <w:rFonts w:asciiTheme="minorHAnsi" w:hAnsiTheme="minorHAnsi"/>
          <w:color w:val="auto"/>
          <w:sz w:val="22"/>
          <w:szCs w:val="22"/>
        </w:rPr>
        <w:t>čl</w:t>
      </w:r>
      <w:r w:rsidR="0070740D">
        <w:rPr>
          <w:rFonts w:asciiTheme="minorHAnsi" w:hAnsiTheme="minorHAnsi"/>
          <w:color w:val="auto"/>
          <w:sz w:val="22"/>
          <w:szCs w:val="22"/>
        </w:rPr>
        <w:t>ánku</w:t>
      </w:r>
      <w:r w:rsidR="00383139" w:rsidRPr="008C2AB6">
        <w:rPr>
          <w:rFonts w:asciiTheme="minorHAnsi" w:hAnsiTheme="minorHAnsi"/>
          <w:color w:val="auto"/>
          <w:sz w:val="22"/>
          <w:szCs w:val="22"/>
        </w:rPr>
        <w:t xml:space="preserve"> </w:t>
      </w:r>
      <w:r w:rsidR="00210BE0" w:rsidRPr="008C2AB6">
        <w:rPr>
          <w:rFonts w:asciiTheme="minorHAnsi" w:hAnsiTheme="minorHAnsi"/>
          <w:color w:val="auto"/>
          <w:sz w:val="22"/>
          <w:szCs w:val="22"/>
        </w:rPr>
        <w:t>I</w:t>
      </w:r>
      <w:r w:rsidR="00164BF6" w:rsidRPr="008C2AB6">
        <w:rPr>
          <w:rFonts w:asciiTheme="minorHAnsi" w:hAnsiTheme="minorHAnsi"/>
          <w:color w:val="auto"/>
          <w:sz w:val="22"/>
          <w:szCs w:val="22"/>
        </w:rPr>
        <w:t>I</w:t>
      </w:r>
      <w:r w:rsidR="00383139" w:rsidRPr="008C2AB6">
        <w:rPr>
          <w:rFonts w:asciiTheme="minorHAnsi" w:hAnsiTheme="minorHAnsi"/>
          <w:color w:val="auto"/>
          <w:sz w:val="22"/>
          <w:szCs w:val="22"/>
        </w:rPr>
        <w:t xml:space="preserve"> bod</w:t>
      </w:r>
      <w:r w:rsidR="00164BF6" w:rsidRPr="008C2AB6">
        <w:rPr>
          <w:rFonts w:asciiTheme="minorHAnsi" w:hAnsiTheme="minorHAnsi"/>
          <w:color w:val="auto"/>
          <w:sz w:val="22"/>
          <w:szCs w:val="22"/>
        </w:rPr>
        <w:t>ů</w:t>
      </w:r>
      <w:r w:rsidR="00383139" w:rsidRPr="008C2AB6">
        <w:rPr>
          <w:rFonts w:asciiTheme="minorHAnsi" w:hAnsiTheme="minorHAnsi"/>
          <w:color w:val="auto"/>
          <w:sz w:val="22"/>
          <w:szCs w:val="22"/>
        </w:rPr>
        <w:t xml:space="preserve"> </w:t>
      </w:r>
      <w:r w:rsidR="002B59DC">
        <w:rPr>
          <w:rFonts w:asciiTheme="minorHAnsi" w:hAnsiTheme="minorHAnsi"/>
          <w:color w:val="auto"/>
          <w:sz w:val="22"/>
          <w:szCs w:val="22"/>
        </w:rPr>
        <w:t>5</w:t>
      </w:r>
      <w:r w:rsidR="00164BF6"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nebo </w:t>
      </w:r>
      <w:r w:rsidR="002B59DC">
        <w:rPr>
          <w:rFonts w:asciiTheme="minorHAnsi" w:hAnsiTheme="minorHAnsi"/>
          <w:color w:val="auto"/>
          <w:sz w:val="22"/>
          <w:szCs w:val="22"/>
        </w:rPr>
        <w:t>6</w:t>
      </w:r>
      <w:r w:rsidR="00215BA7" w:rsidRPr="008C2AB6">
        <w:rPr>
          <w:rFonts w:asciiTheme="minorHAnsi" w:hAnsiTheme="minorHAnsi"/>
          <w:color w:val="auto"/>
          <w:sz w:val="22"/>
          <w:szCs w:val="22"/>
        </w:rPr>
        <w:t xml:space="preserve"> a podle článku IV bodu 2 písmene a),</w:t>
      </w:r>
      <w:r w:rsidR="00CD0227" w:rsidRPr="008C2AB6">
        <w:rPr>
          <w:rFonts w:asciiTheme="minorHAnsi" w:hAnsiTheme="minorHAnsi"/>
          <w:color w:val="auto"/>
          <w:sz w:val="22"/>
          <w:szCs w:val="22"/>
        </w:rPr>
        <w:t xml:space="preserve"> c) </w:t>
      </w:r>
      <w:r w:rsidR="00EB2A57" w:rsidRPr="008C2AB6">
        <w:rPr>
          <w:rFonts w:asciiTheme="minorHAnsi" w:hAnsiTheme="minorHAnsi"/>
          <w:color w:val="auto"/>
          <w:sz w:val="22"/>
          <w:szCs w:val="22"/>
        </w:rPr>
        <w:t>d)</w:t>
      </w:r>
      <w:r w:rsidR="00215BA7" w:rsidRPr="008C2AB6">
        <w:rPr>
          <w:rFonts w:asciiTheme="minorHAnsi" w:hAnsiTheme="minorHAnsi"/>
          <w:color w:val="auto"/>
          <w:sz w:val="22"/>
          <w:szCs w:val="22"/>
        </w:rPr>
        <w:t xml:space="preserve"> nebo </w:t>
      </w:r>
      <w:r w:rsidR="00CD0227" w:rsidRPr="008C2AB6">
        <w:rPr>
          <w:rFonts w:asciiTheme="minorHAnsi" w:hAnsiTheme="minorHAnsi"/>
          <w:color w:val="auto"/>
          <w:sz w:val="22"/>
          <w:szCs w:val="22"/>
        </w:rPr>
        <w:t>e</w:t>
      </w:r>
      <w:r w:rsidR="00215BA7" w:rsidRPr="008C2AB6">
        <w:rPr>
          <w:rFonts w:asciiTheme="minorHAnsi" w:hAnsiTheme="minorHAnsi"/>
          <w:color w:val="auto"/>
          <w:sz w:val="22"/>
          <w:szCs w:val="22"/>
        </w:rPr>
        <w:t>)</w:t>
      </w:r>
      <w:r w:rsidR="00210BE0"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bude postiženo </w:t>
      </w:r>
      <w:r w:rsidR="002B59DC">
        <w:rPr>
          <w:rFonts w:asciiTheme="minorHAnsi" w:hAnsiTheme="minorHAnsi"/>
          <w:color w:val="auto"/>
          <w:sz w:val="22"/>
          <w:szCs w:val="22"/>
        </w:rPr>
        <w:t>odvodem</w:t>
      </w:r>
      <w:r w:rsidR="003D4BB7" w:rsidRPr="008C2AB6">
        <w:rPr>
          <w:rFonts w:asciiTheme="minorHAnsi" w:hAnsiTheme="minorHAnsi"/>
          <w:color w:val="auto"/>
          <w:sz w:val="22"/>
          <w:szCs w:val="22"/>
        </w:rPr>
        <w:t xml:space="preserve">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 xml:space="preserve">Dojde-li k porušení povinností uvedených v článku IV bod 1, písm. a) </w:t>
      </w:r>
      <w:r w:rsidRPr="00503AE4">
        <w:rPr>
          <w:rFonts w:asciiTheme="minorHAnsi" w:hAnsiTheme="minorHAnsi"/>
          <w:sz w:val="22"/>
          <w:szCs w:val="22"/>
        </w:rPr>
        <w:t xml:space="preserve">za první </w:t>
      </w:r>
      <w:r w:rsidR="0070740D">
        <w:rPr>
          <w:rFonts w:asciiTheme="minorHAnsi" w:hAnsiTheme="minorHAnsi"/>
          <w:sz w:val="22"/>
          <w:szCs w:val="22"/>
        </w:rPr>
        <w:t xml:space="preserve">nebo druhou </w:t>
      </w:r>
      <w:r w:rsidRPr="00503AE4">
        <w:rPr>
          <w:rFonts w:asciiTheme="minorHAnsi" w:hAnsiTheme="minorHAnsi"/>
          <w:sz w:val="22"/>
          <w:szCs w:val="22"/>
        </w:rPr>
        <w:t>odrážkou</w:t>
      </w:r>
      <w:r w:rsidR="00B85C7A" w:rsidRPr="00503AE4">
        <w:rPr>
          <w:rFonts w:asciiTheme="minorHAnsi" w:hAnsiTheme="minorHAnsi"/>
          <w:sz w:val="22"/>
          <w:szCs w:val="22"/>
        </w:rPr>
        <w:t xml:space="preserve"> </w:t>
      </w:r>
      <w:r w:rsidR="00F9527E" w:rsidRPr="00503AE4">
        <w:rPr>
          <w:rFonts w:asciiTheme="minorHAnsi" w:hAnsiTheme="minorHAnsi"/>
          <w:sz w:val="22"/>
          <w:szCs w:val="22"/>
        </w:rPr>
        <w:t>nebo</w:t>
      </w:r>
      <w:r w:rsidR="00B85C7A" w:rsidRPr="00503AE4">
        <w:rPr>
          <w:rFonts w:asciiTheme="minorHAnsi" w:hAnsiTheme="minorHAnsi"/>
          <w:sz w:val="22"/>
          <w:szCs w:val="22"/>
        </w:rPr>
        <w:t xml:space="preserve"> v článku IV bod 1, písm. b) za </w:t>
      </w:r>
      <w:r w:rsidR="0070740D">
        <w:rPr>
          <w:rFonts w:asciiTheme="minorHAnsi" w:hAnsiTheme="minorHAnsi"/>
          <w:sz w:val="22"/>
          <w:szCs w:val="22"/>
        </w:rPr>
        <w:t xml:space="preserve">druhou, </w:t>
      </w:r>
      <w:r w:rsidR="00B85C7A" w:rsidRPr="00503AE4">
        <w:rPr>
          <w:rFonts w:asciiTheme="minorHAnsi" w:hAnsiTheme="minorHAnsi"/>
          <w:sz w:val="22"/>
          <w:szCs w:val="22"/>
        </w:rPr>
        <w:t>třetí</w:t>
      </w:r>
      <w:r w:rsidR="0070740D">
        <w:rPr>
          <w:rFonts w:asciiTheme="minorHAnsi" w:hAnsiTheme="minorHAnsi"/>
          <w:sz w:val="22"/>
          <w:szCs w:val="22"/>
        </w:rPr>
        <w:t xml:space="preserve"> nebo čtvrtou</w:t>
      </w:r>
      <w:r w:rsidR="00B85C7A" w:rsidRPr="00503AE4">
        <w:rPr>
          <w:rFonts w:asciiTheme="minorHAnsi" w:hAnsiTheme="minorHAnsi"/>
          <w:sz w:val="22"/>
          <w:szCs w:val="22"/>
        </w:rPr>
        <w:t xml:space="preserve"> odrážkou</w:t>
      </w:r>
      <w:r w:rsidRPr="00503AE4">
        <w:rPr>
          <w:rFonts w:asciiTheme="minorHAnsi" w:hAnsiTheme="minorHAnsi"/>
          <w:sz w:val="22"/>
          <w:szCs w:val="22"/>
        </w:rPr>
        <w:t>,</w:t>
      </w:r>
      <w:r w:rsidRPr="008C2AB6">
        <w:rPr>
          <w:rFonts w:asciiTheme="minorHAnsi" w:hAnsiTheme="minorHAnsi"/>
          <w:sz w:val="22"/>
          <w:szCs w:val="22"/>
        </w:rPr>
        <w:t xml:space="preserve"> bude toto porušení postiženo </w:t>
      </w:r>
      <w:r w:rsidR="002B59DC">
        <w:rPr>
          <w:rFonts w:asciiTheme="minorHAnsi" w:hAnsiTheme="minorHAnsi"/>
          <w:sz w:val="22"/>
          <w:szCs w:val="22"/>
        </w:rPr>
        <w:t>odvodem</w:t>
      </w:r>
      <w:r w:rsidRPr="008C2AB6">
        <w:rPr>
          <w:rFonts w:asciiTheme="minorHAnsi" w:hAnsiTheme="minorHAnsi"/>
          <w:sz w:val="22"/>
          <w:szCs w:val="22"/>
        </w:rPr>
        <w:t xml:space="preserve"> ve v</w:t>
      </w:r>
      <w:r w:rsidR="00B85C7A">
        <w:rPr>
          <w:rFonts w:asciiTheme="minorHAnsi" w:hAnsiTheme="minorHAnsi"/>
          <w:sz w:val="22"/>
          <w:szCs w:val="22"/>
        </w:rPr>
        <w:t>ýši 100 % z poskytnuté podpory.</w:t>
      </w:r>
    </w:p>
    <w:p w:rsidR="00454041" w:rsidRPr="002E06EF" w:rsidRDefault="00D36AFE" w:rsidP="002E06EF">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7E4602">
        <w:rPr>
          <w:rFonts w:asciiTheme="minorHAnsi" w:hAnsiTheme="minorHAnsi"/>
          <w:color w:val="auto"/>
          <w:sz w:val="22"/>
          <w:szCs w:val="22"/>
        </w:rPr>
        <w:t xml:space="preserve"> nebo d)</w:t>
      </w:r>
      <w:r w:rsidR="00CD0227">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2B59DC">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B62FF0">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B62FF0">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62FF0">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B62FF0" w:rsidRDefault="00B62FF0" w:rsidP="00194EF2">
      <w:pPr>
        <w:pStyle w:val="Zkladntext"/>
        <w:ind w:left="720"/>
        <w:jc w:val="both"/>
        <w:rPr>
          <w:rFonts w:asciiTheme="minorHAnsi" w:hAnsiTheme="minorHAnsi"/>
          <w:color w:val="FF0000"/>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B62FF0">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00B62FF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lastRenderedPageBreak/>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BD4549" w:rsidRPr="00BD4549" w:rsidRDefault="009A2731" w:rsidP="00BD454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BD4549">
        <w:rPr>
          <w:rFonts w:asciiTheme="minorHAnsi" w:hAnsiTheme="minorHAnsi" w:cs="Arial"/>
          <w:sz w:val="22"/>
          <w:szCs w:val="22"/>
        </w:rPr>
        <w:t xml:space="preserve">Příjemce podpory souhlasí se zveřejněním celého textu této </w:t>
      </w:r>
      <w:r w:rsidR="00B16C03" w:rsidRPr="00BD4549">
        <w:rPr>
          <w:rFonts w:asciiTheme="minorHAnsi" w:hAnsiTheme="minorHAnsi" w:cs="Arial"/>
          <w:sz w:val="22"/>
          <w:szCs w:val="22"/>
        </w:rPr>
        <w:t>S</w:t>
      </w:r>
      <w:r w:rsidRPr="00BD4549">
        <w:rPr>
          <w:rFonts w:asciiTheme="minorHAnsi" w:hAnsiTheme="minorHAnsi" w:cs="Arial"/>
          <w:sz w:val="22"/>
          <w:szCs w:val="22"/>
        </w:rPr>
        <w:t xml:space="preserve">mlouvy </w:t>
      </w:r>
      <w:r w:rsidR="00A52FC7" w:rsidRPr="00BD4549">
        <w:rPr>
          <w:rFonts w:asciiTheme="minorHAnsi" w:hAnsiTheme="minorHAnsi" w:cs="Arial"/>
          <w:sz w:val="22"/>
          <w:szCs w:val="22"/>
        </w:rPr>
        <w:t>v registru smluv podle zá</w:t>
      </w:r>
      <w:r w:rsidR="00A52FC7" w:rsidRPr="00BD4549">
        <w:rPr>
          <w:rFonts w:asciiTheme="minorHAnsi" w:hAnsiTheme="minorHAnsi" w:cs="FrutigerCE-Bold"/>
          <w:bCs/>
          <w:sz w:val="22"/>
          <w:szCs w:val="22"/>
        </w:rPr>
        <w:t xml:space="preserve">kona </w:t>
      </w:r>
      <w:r w:rsidR="00E24A52" w:rsidRPr="00BD4549">
        <w:rPr>
          <w:rFonts w:asciiTheme="minorHAnsi" w:hAnsiTheme="minorHAnsi" w:cs="FrutigerCE-Bold"/>
          <w:bCs/>
          <w:sz w:val="22"/>
          <w:szCs w:val="22"/>
        </w:rPr>
        <w:br/>
      </w:r>
      <w:r w:rsidR="00A52FC7" w:rsidRPr="00BD4549">
        <w:rPr>
          <w:rFonts w:asciiTheme="minorHAnsi" w:hAnsiTheme="minorHAnsi" w:cs="FrutigerCE-Bold"/>
          <w:bCs/>
          <w:sz w:val="22"/>
          <w:szCs w:val="22"/>
        </w:rPr>
        <w:t xml:space="preserve">č. </w:t>
      </w:r>
      <w:r w:rsidR="00957E63" w:rsidRPr="00BD4549">
        <w:rPr>
          <w:rFonts w:asciiTheme="minorHAnsi" w:hAnsiTheme="minorHAnsi" w:cs="FrutigerCE-Bold"/>
          <w:bCs/>
          <w:sz w:val="22"/>
          <w:szCs w:val="22"/>
        </w:rPr>
        <w:t>340/</w:t>
      </w:r>
      <w:r w:rsidR="00A52FC7" w:rsidRPr="00BD4549">
        <w:rPr>
          <w:rFonts w:asciiTheme="minorHAnsi" w:hAnsiTheme="minorHAnsi" w:cs="FrutigerCE-Bold"/>
          <w:bCs/>
          <w:sz w:val="22"/>
          <w:szCs w:val="22"/>
        </w:rPr>
        <w:t>201</w:t>
      </w:r>
      <w:r w:rsidR="00957E63" w:rsidRPr="00BD4549">
        <w:rPr>
          <w:rFonts w:asciiTheme="minorHAnsi" w:hAnsiTheme="minorHAnsi" w:cs="FrutigerCE-Bold"/>
          <w:bCs/>
          <w:sz w:val="22"/>
          <w:szCs w:val="22"/>
        </w:rPr>
        <w:t>5</w:t>
      </w:r>
      <w:r w:rsidR="00A52FC7" w:rsidRPr="00BD4549">
        <w:rPr>
          <w:rFonts w:asciiTheme="minorHAnsi" w:hAnsiTheme="minorHAnsi" w:cs="FrutigerCE-Bold"/>
          <w:bCs/>
          <w:sz w:val="22"/>
          <w:szCs w:val="22"/>
        </w:rPr>
        <w:t xml:space="preserve"> Sb., o zvláštních podmínkách účinnosti některých smluv, uveřejňování těchto smluv </w:t>
      </w:r>
      <w:r w:rsidR="00E24A52" w:rsidRPr="00BD4549">
        <w:rPr>
          <w:rFonts w:asciiTheme="minorHAnsi" w:hAnsiTheme="minorHAnsi" w:cs="FrutigerCE-Bold"/>
          <w:bCs/>
          <w:sz w:val="22"/>
          <w:szCs w:val="22"/>
        </w:rPr>
        <w:br/>
      </w:r>
      <w:r w:rsidR="00A52FC7" w:rsidRPr="00BD4549">
        <w:rPr>
          <w:rFonts w:asciiTheme="minorHAnsi" w:hAnsiTheme="minorHAnsi" w:cs="FrutigerCE-Bold"/>
          <w:bCs/>
          <w:sz w:val="22"/>
          <w:szCs w:val="22"/>
        </w:rPr>
        <w:t>a o registru smluv (zákon o registru smluv)</w:t>
      </w:r>
      <w:r w:rsidR="00566A88" w:rsidRPr="00BD4549">
        <w:rPr>
          <w:rFonts w:asciiTheme="minorHAnsi" w:hAnsiTheme="minorHAnsi" w:cs="FrutigerCE-Bold"/>
          <w:bCs/>
          <w:sz w:val="22"/>
          <w:szCs w:val="22"/>
        </w:rPr>
        <w:t>, ve znění pozdějších předpisů</w:t>
      </w:r>
      <w:r w:rsidR="00BD4549" w:rsidRPr="00BD4549">
        <w:rPr>
          <w:rFonts w:asciiTheme="minorHAnsi" w:hAnsiTheme="minorHAnsi" w:cs="FrutigerCE-Bold"/>
          <w:bCs/>
          <w:sz w:val="22"/>
          <w:szCs w:val="22"/>
        </w:rPr>
        <w:t xml:space="preserve">, pokud </w:t>
      </w:r>
      <w:r w:rsidR="00656F2F" w:rsidRPr="00BD4549">
        <w:rPr>
          <w:rFonts w:asciiTheme="minorHAnsi" w:hAnsiTheme="minorHAnsi" w:cs="FrutigerCE-Bold"/>
          <w:bCs/>
          <w:sz w:val="22"/>
          <w:szCs w:val="22"/>
        </w:rPr>
        <w:t xml:space="preserve">zveřejnění této Smlouvy </w:t>
      </w:r>
      <w:r w:rsidR="00BD4549" w:rsidRPr="00BD4549">
        <w:rPr>
          <w:rFonts w:asciiTheme="minorHAnsi" w:hAnsiTheme="minorHAnsi" w:cs="FrutigerCE-Bold"/>
          <w:bCs/>
          <w:sz w:val="22"/>
          <w:szCs w:val="22"/>
        </w:rPr>
        <w:t>tento zákon ukládá</w:t>
      </w:r>
      <w:r w:rsidR="00BD4549" w:rsidRPr="00BD4549">
        <w:rPr>
          <w:rFonts w:asciiTheme="minorHAnsi" w:hAnsiTheme="minorHAnsi" w:cs="Arial"/>
          <w:sz w:val="22"/>
          <w:szCs w:val="22"/>
        </w:rPr>
        <w:t>.</w:t>
      </w:r>
    </w:p>
    <w:p w:rsidR="001D45AE" w:rsidRPr="00BD4549" w:rsidRDefault="001D45AE" w:rsidP="00BD454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BD4549">
        <w:rPr>
          <w:rFonts w:asciiTheme="minorHAnsi" w:hAnsiTheme="minorHAnsi"/>
          <w:sz w:val="22"/>
          <w:szCs w:val="22"/>
        </w:rPr>
        <w:t xml:space="preserve">Tato </w:t>
      </w:r>
      <w:r w:rsidR="00B16C03" w:rsidRPr="00BD4549">
        <w:rPr>
          <w:rFonts w:asciiTheme="minorHAnsi" w:hAnsiTheme="minorHAnsi"/>
          <w:sz w:val="22"/>
          <w:szCs w:val="22"/>
        </w:rPr>
        <w:t>S</w:t>
      </w:r>
      <w:r w:rsidRPr="00BD4549">
        <w:rPr>
          <w:rFonts w:asciiTheme="minorHAnsi" w:hAnsiTheme="minorHAnsi"/>
          <w:sz w:val="22"/>
          <w:szCs w:val="22"/>
        </w:rPr>
        <w:t xml:space="preserve">mlouva </w:t>
      </w:r>
      <w:r w:rsidR="006C684C" w:rsidRPr="00BD4549">
        <w:rPr>
          <w:rFonts w:asciiTheme="minorHAnsi" w:hAnsiTheme="minorHAnsi"/>
          <w:sz w:val="22"/>
          <w:szCs w:val="22"/>
        </w:rPr>
        <w:t xml:space="preserve">je </w:t>
      </w:r>
      <w:r w:rsidR="00A77039" w:rsidRPr="00BD4549">
        <w:rPr>
          <w:rFonts w:asciiTheme="minorHAnsi" w:hAnsiTheme="minorHAnsi"/>
          <w:sz w:val="22"/>
          <w:szCs w:val="22"/>
        </w:rPr>
        <w:t>vyhotovena a podepsána ve dvou e</w:t>
      </w:r>
      <w:r w:rsidRPr="00BD4549">
        <w:rPr>
          <w:rFonts w:asciiTheme="minorHAnsi" w:hAnsiTheme="minorHAnsi"/>
          <w:sz w:val="22"/>
          <w:szCs w:val="22"/>
        </w:rPr>
        <w:t>xemplářích, z nichž každý má platnost originálu. Každ</w:t>
      </w:r>
      <w:r w:rsidR="00A77039" w:rsidRPr="00BD4549">
        <w:rPr>
          <w:rFonts w:asciiTheme="minorHAnsi" w:hAnsiTheme="minorHAnsi"/>
          <w:sz w:val="22"/>
          <w:szCs w:val="22"/>
        </w:rPr>
        <w:t>á smluvní strana obdrží jeden exemplář</w:t>
      </w:r>
      <w:r w:rsidRPr="00BD4549">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C9092A" w:rsidRDefault="00C9092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9786C" w:rsidRDefault="0049786C" w:rsidP="00397003">
      <w:pPr>
        <w:pStyle w:val="Zkladntext"/>
        <w:rPr>
          <w:rFonts w:asciiTheme="minorHAnsi" w:hAnsiTheme="minorHAnsi"/>
          <w:sz w:val="22"/>
          <w:szCs w:val="22"/>
        </w:rPr>
      </w:pPr>
    </w:p>
    <w:p w:rsidR="00AB76FE" w:rsidRDefault="00397003" w:rsidP="00397003">
      <w:pPr>
        <w:pStyle w:val="Zkladntext"/>
        <w:rPr>
          <w:rFonts w:asciiTheme="minorHAnsi" w:hAnsiTheme="minorHAnsi"/>
          <w:sz w:val="22"/>
          <w:szCs w:val="22"/>
        </w:rPr>
      </w:pPr>
      <w:r w:rsidRPr="00FD7A2F">
        <w:rPr>
          <w:rFonts w:asciiTheme="minorHAnsi" w:hAnsiTheme="minorHAnsi"/>
          <w:sz w:val="22"/>
          <w:szCs w:val="22"/>
        </w:rPr>
        <w:tab/>
      </w:r>
    </w:p>
    <w:p w:rsidR="0077601C" w:rsidRDefault="0077601C"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77601C" w:rsidRDefault="0077601C"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C8" w:rsidRDefault="00FC30C8">
      <w:r>
        <w:separator/>
      </w:r>
    </w:p>
  </w:endnote>
  <w:endnote w:type="continuationSeparator" w:id="0">
    <w:p w:rsidR="00FC30C8" w:rsidRDefault="00FC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55946">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5594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C8" w:rsidRDefault="00FC30C8">
      <w:r>
        <w:separator/>
      </w:r>
    </w:p>
  </w:footnote>
  <w:footnote w:type="continuationSeparator" w:id="0">
    <w:p w:rsidR="00FC30C8" w:rsidRDefault="00FC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8"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1"/>
  </w:num>
  <w:num w:numId="3">
    <w:abstractNumId w:val="17"/>
  </w:num>
  <w:num w:numId="4">
    <w:abstractNumId w:val="8"/>
  </w:num>
  <w:num w:numId="5">
    <w:abstractNumId w:val="15"/>
  </w:num>
  <w:num w:numId="6">
    <w:abstractNumId w:val="1"/>
  </w:num>
  <w:num w:numId="7">
    <w:abstractNumId w:val="18"/>
  </w:num>
  <w:num w:numId="8">
    <w:abstractNumId w:val="19"/>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6"/>
  </w:num>
  <w:num w:numId="22">
    <w:abstractNumId w:val="14"/>
  </w:num>
  <w:num w:numId="23">
    <w:abstractNumId w:val="16"/>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478CF"/>
    <w:rsid w:val="00050F0F"/>
    <w:rsid w:val="000516A2"/>
    <w:rsid w:val="000567AC"/>
    <w:rsid w:val="0006018A"/>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65F"/>
    <w:rsid w:val="000B29F3"/>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1005D"/>
    <w:rsid w:val="001111CE"/>
    <w:rsid w:val="001132B2"/>
    <w:rsid w:val="00120C69"/>
    <w:rsid w:val="00124DC7"/>
    <w:rsid w:val="00127AD4"/>
    <w:rsid w:val="00131FD0"/>
    <w:rsid w:val="00132F38"/>
    <w:rsid w:val="00135000"/>
    <w:rsid w:val="00136D4D"/>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40F9"/>
    <w:rsid w:val="001865CA"/>
    <w:rsid w:val="00190B7D"/>
    <w:rsid w:val="00190BFC"/>
    <w:rsid w:val="001912C2"/>
    <w:rsid w:val="00191485"/>
    <w:rsid w:val="00192C74"/>
    <w:rsid w:val="00193C95"/>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768B"/>
    <w:rsid w:val="001C7A6D"/>
    <w:rsid w:val="001D0A3C"/>
    <w:rsid w:val="001D35D5"/>
    <w:rsid w:val="001D45AE"/>
    <w:rsid w:val="001D7C40"/>
    <w:rsid w:val="001E24EE"/>
    <w:rsid w:val="001E3EFC"/>
    <w:rsid w:val="001E5B4B"/>
    <w:rsid w:val="001E7CA4"/>
    <w:rsid w:val="001F1520"/>
    <w:rsid w:val="001F1829"/>
    <w:rsid w:val="001F410C"/>
    <w:rsid w:val="001F4210"/>
    <w:rsid w:val="001F4674"/>
    <w:rsid w:val="001F7BA9"/>
    <w:rsid w:val="00200AAE"/>
    <w:rsid w:val="00201A2C"/>
    <w:rsid w:val="002020AB"/>
    <w:rsid w:val="00203453"/>
    <w:rsid w:val="002045C8"/>
    <w:rsid w:val="002063BA"/>
    <w:rsid w:val="002063D9"/>
    <w:rsid w:val="00207C4D"/>
    <w:rsid w:val="00210BE0"/>
    <w:rsid w:val="00210E30"/>
    <w:rsid w:val="00213D43"/>
    <w:rsid w:val="00214770"/>
    <w:rsid w:val="00215BA7"/>
    <w:rsid w:val="0021637B"/>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10A"/>
    <w:rsid w:val="0025299F"/>
    <w:rsid w:val="00255C5A"/>
    <w:rsid w:val="0025605B"/>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F75"/>
    <w:rsid w:val="002A0051"/>
    <w:rsid w:val="002A05ED"/>
    <w:rsid w:val="002A10AD"/>
    <w:rsid w:val="002A2EA4"/>
    <w:rsid w:val="002B1E9F"/>
    <w:rsid w:val="002B24A7"/>
    <w:rsid w:val="002B59DC"/>
    <w:rsid w:val="002B5BDB"/>
    <w:rsid w:val="002B63A2"/>
    <w:rsid w:val="002C14E9"/>
    <w:rsid w:val="002C26DA"/>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6A5D"/>
    <w:rsid w:val="002E776A"/>
    <w:rsid w:val="002F066B"/>
    <w:rsid w:val="002F0D26"/>
    <w:rsid w:val="002F21B7"/>
    <w:rsid w:val="002F2687"/>
    <w:rsid w:val="002F28A2"/>
    <w:rsid w:val="002F7294"/>
    <w:rsid w:val="00301508"/>
    <w:rsid w:val="00303450"/>
    <w:rsid w:val="00304924"/>
    <w:rsid w:val="003061FA"/>
    <w:rsid w:val="0030762D"/>
    <w:rsid w:val="00311F91"/>
    <w:rsid w:val="003124D2"/>
    <w:rsid w:val="0031279B"/>
    <w:rsid w:val="0031533F"/>
    <w:rsid w:val="00326347"/>
    <w:rsid w:val="00326C9A"/>
    <w:rsid w:val="00327375"/>
    <w:rsid w:val="003335FD"/>
    <w:rsid w:val="003435E5"/>
    <w:rsid w:val="003441BC"/>
    <w:rsid w:val="00351426"/>
    <w:rsid w:val="003551F4"/>
    <w:rsid w:val="00361AC7"/>
    <w:rsid w:val="0036367E"/>
    <w:rsid w:val="003636E8"/>
    <w:rsid w:val="00366F45"/>
    <w:rsid w:val="00367061"/>
    <w:rsid w:val="0036766A"/>
    <w:rsid w:val="003709C5"/>
    <w:rsid w:val="003729D8"/>
    <w:rsid w:val="00383139"/>
    <w:rsid w:val="00384114"/>
    <w:rsid w:val="003856EA"/>
    <w:rsid w:val="0038695F"/>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C7616"/>
    <w:rsid w:val="003D064B"/>
    <w:rsid w:val="003D4688"/>
    <w:rsid w:val="003D4BB7"/>
    <w:rsid w:val="003D67FF"/>
    <w:rsid w:val="003E172D"/>
    <w:rsid w:val="003E42D9"/>
    <w:rsid w:val="003E49F9"/>
    <w:rsid w:val="003F3B53"/>
    <w:rsid w:val="003F4411"/>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07DC"/>
    <w:rsid w:val="00431187"/>
    <w:rsid w:val="00433CF4"/>
    <w:rsid w:val="00434004"/>
    <w:rsid w:val="00435CF0"/>
    <w:rsid w:val="00436608"/>
    <w:rsid w:val="00436C63"/>
    <w:rsid w:val="00437448"/>
    <w:rsid w:val="004374A0"/>
    <w:rsid w:val="004404B9"/>
    <w:rsid w:val="0044134A"/>
    <w:rsid w:val="004416B1"/>
    <w:rsid w:val="00442332"/>
    <w:rsid w:val="004439FC"/>
    <w:rsid w:val="00444408"/>
    <w:rsid w:val="004459D0"/>
    <w:rsid w:val="00445C1C"/>
    <w:rsid w:val="0045356D"/>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09ED"/>
    <w:rsid w:val="004D76BF"/>
    <w:rsid w:val="004E0EA5"/>
    <w:rsid w:val="004E5009"/>
    <w:rsid w:val="004F2EDD"/>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141F"/>
    <w:rsid w:val="00532536"/>
    <w:rsid w:val="00532652"/>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88"/>
    <w:rsid w:val="00570B7B"/>
    <w:rsid w:val="00571129"/>
    <w:rsid w:val="005725B0"/>
    <w:rsid w:val="00573F1F"/>
    <w:rsid w:val="005762CE"/>
    <w:rsid w:val="0057641F"/>
    <w:rsid w:val="0057704D"/>
    <w:rsid w:val="00577072"/>
    <w:rsid w:val="005802E9"/>
    <w:rsid w:val="00584697"/>
    <w:rsid w:val="005861C5"/>
    <w:rsid w:val="005865B2"/>
    <w:rsid w:val="005866A2"/>
    <w:rsid w:val="00586AB9"/>
    <w:rsid w:val="00590245"/>
    <w:rsid w:val="005910DE"/>
    <w:rsid w:val="00597088"/>
    <w:rsid w:val="005A645B"/>
    <w:rsid w:val="005A6FE5"/>
    <w:rsid w:val="005A7914"/>
    <w:rsid w:val="005B0377"/>
    <w:rsid w:val="005B06F9"/>
    <w:rsid w:val="005B69C1"/>
    <w:rsid w:val="005B6E77"/>
    <w:rsid w:val="005B754F"/>
    <w:rsid w:val="005C2BC6"/>
    <w:rsid w:val="005C7608"/>
    <w:rsid w:val="005D0738"/>
    <w:rsid w:val="005D1EF4"/>
    <w:rsid w:val="005D2390"/>
    <w:rsid w:val="005D4EB4"/>
    <w:rsid w:val="005D766E"/>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27E0"/>
    <w:rsid w:val="00614627"/>
    <w:rsid w:val="006244D6"/>
    <w:rsid w:val="00625404"/>
    <w:rsid w:val="0063018B"/>
    <w:rsid w:val="00631E42"/>
    <w:rsid w:val="006353FD"/>
    <w:rsid w:val="00640310"/>
    <w:rsid w:val="0064411B"/>
    <w:rsid w:val="00644633"/>
    <w:rsid w:val="00646D14"/>
    <w:rsid w:val="006476E6"/>
    <w:rsid w:val="00647BAD"/>
    <w:rsid w:val="006549C7"/>
    <w:rsid w:val="00656F2F"/>
    <w:rsid w:val="00657D6C"/>
    <w:rsid w:val="00660080"/>
    <w:rsid w:val="00660F80"/>
    <w:rsid w:val="0066159E"/>
    <w:rsid w:val="0066169A"/>
    <w:rsid w:val="00665470"/>
    <w:rsid w:val="00670B1E"/>
    <w:rsid w:val="00673348"/>
    <w:rsid w:val="00673AE7"/>
    <w:rsid w:val="00673D9B"/>
    <w:rsid w:val="00674786"/>
    <w:rsid w:val="00675F5A"/>
    <w:rsid w:val="00683646"/>
    <w:rsid w:val="006841B9"/>
    <w:rsid w:val="00685861"/>
    <w:rsid w:val="00685978"/>
    <w:rsid w:val="006859A2"/>
    <w:rsid w:val="00687826"/>
    <w:rsid w:val="00692001"/>
    <w:rsid w:val="00693D0F"/>
    <w:rsid w:val="0069436B"/>
    <w:rsid w:val="00696FAE"/>
    <w:rsid w:val="00697522"/>
    <w:rsid w:val="006A2698"/>
    <w:rsid w:val="006B1FC4"/>
    <w:rsid w:val="006B425E"/>
    <w:rsid w:val="006B4DF6"/>
    <w:rsid w:val="006B6E09"/>
    <w:rsid w:val="006B737E"/>
    <w:rsid w:val="006B7A18"/>
    <w:rsid w:val="006C123C"/>
    <w:rsid w:val="006C39D6"/>
    <w:rsid w:val="006C3AF9"/>
    <w:rsid w:val="006C43E0"/>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0740D"/>
    <w:rsid w:val="00715008"/>
    <w:rsid w:val="00721960"/>
    <w:rsid w:val="00721A2B"/>
    <w:rsid w:val="00725974"/>
    <w:rsid w:val="007261D7"/>
    <w:rsid w:val="007269D3"/>
    <w:rsid w:val="00727D10"/>
    <w:rsid w:val="00727FA4"/>
    <w:rsid w:val="0073385A"/>
    <w:rsid w:val="00737196"/>
    <w:rsid w:val="00737957"/>
    <w:rsid w:val="00742967"/>
    <w:rsid w:val="007432BD"/>
    <w:rsid w:val="007438E7"/>
    <w:rsid w:val="00745844"/>
    <w:rsid w:val="007461F7"/>
    <w:rsid w:val="007507E5"/>
    <w:rsid w:val="00750E29"/>
    <w:rsid w:val="00750E85"/>
    <w:rsid w:val="0075405A"/>
    <w:rsid w:val="00754A7C"/>
    <w:rsid w:val="007628CF"/>
    <w:rsid w:val="00764071"/>
    <w:rsid w:val="00766E41"/>
    <w:rsid w:val="00770803"/>
    <w:rsid w:val="00770CB5"/>
    <w:rsid w:val="00772270"/>
    <w:rsid w:val="00772B8E"/>
    <w:rsid w:val="00772F40"/>
    <w:rsid w:val="00773B56"/>
    <w:rsid w:val="0077459A"/>
    <w:rsid w:val="0077601C"/>
    <w:rsid w:val="00782E88"/>
    <w:rsid w:val="00794E2D"/>
    <w:rsid w:val="0079572C"/>
    <w:rsid w:val="007971D8"/>
    <w:rsid w:val="0079768D"/>
    <w:rsid w:val="0079784B"/>
    <w:rsid w:val="00797AFF"/>
    <w:rsid w:val="007A1713"/>
    <w:rsid w:val="007A1C30"/>
    <w:rsid w:val="007A26FD"/>
    <w:rsid w:val="007A4FA6"/>
    <w:rsid w:val="007A6A71"/>
    <w:rsid w:val="007A6BC3"/>
    <w:rsid w:val="007B078C"/>
    <w:rsid w:val="007B10D5"/>
    <w:rsid w:val="007B1939"/>
    <w:rsid w:val="007B5E4E"/>
    <w:rsid w:val="007C3A30"/>
    <w:rsid w:val="007C42EB"/>
    <w:rsid w:val="007C44A7"/>
    <w:rsid w:val="007C5B78"/>
    <w:rsid w:val="007C78BF"/>
    <w:rsid w:val="007D16F0"/>
    <w:rsid w:val="007D223F"/>
    <w:rsid w:val="007D42C1"/>
    <w:rsid w:val="007D478C"/>
    <w:rsid w:val="007E0CF0"/>
    <w:rsid w:val="007E1CB6"/>
    <w:rsid w:val="007E4602"/>
    <w:rsid w:val="007E48E9"/>
    <w:rsid w:val="007E7BDF"/>
    <w:rsid w:val="007F5A8E"/>
    <w:rsid w:val="007F62FB"/>
    <w:rsid w:val="00800ED6"/>
    <w:rsid w:val="00801817"/>
    <w:rsid w:val="00801976"/>
    <w:rsid w:val="00804873"/>
    <w:rsid w:val="00805A58"/>
    <w:rsid w:val="00805D69"/>
    <w:rsid w:val="00806841"/>
    <w:rsid w:val="00807C6E"/>
    <w:rsid w:val="008134E4"/>
    <w:rsid w:val="0081789F"/>
    <w:rsid w:val="00823D04"/>
    <w:rsid w:val="00827937"/>
    <w:rsid w:val="0083147D"/>
    <w:rsid w:val="0083341B"/>
    <w:rsid w:val="008413C8"/>
    <w:rsid w:val="008437A4"/>
    <w:rsid w:val="008444FC"/>
    <w:rsid w:val="00845099"/>
    <w:rsid w:val="00845D1C"/>
    <w:rsid w:val="00846017"/>
    <w:rsid w:val="00851D94"/>
    <w:rsid w:val="00852321"/>
    <w:rsid w:val="0085547F"/>
    <w:rsid w:val="00860A0C"/>
    <w:rsid w:val="0086153A"/>
    <w:rsid w:val="008628B3"/>
    <w:rsid w:val="00863234"/>
    <w:rsid w:val="008644B9"/>
    <w:rsid w:val="008718A3"/>
    <w:rsid w:val="00872C90"/>
    <w:rsid w:val="00873DD4"/>
    <w:rsid w:val="0087578B"/>
    <w:rsid w:val="008831A5"/>
    <w:rsid w:val="0088456F"/>
    <w:rsid w:val="00886869"/>
    <w:rsid w:val="00886CB4"/>
    <w:rsid w:val="00887EBB"/>
    <w:rsid w:val="008912D4"/>
    <w:rsid w:val="00891958"/>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41C3"/>
    <w:rsid w:val="008E68EE"/>
    <w:rsid w:val="008F0864"/>
    <w:rsid w:val="008F4827"/>
    <w:rsid w:val="008F58BF"/>
    <w:rsid w:val="008F5F50"/>
    <w:rsid w:val="0090266F"/>
    <w:rsid w:val="0090441A"/>
    <w:rsid w:val="00904522"/>
    <w:rsid w:val="009052AA"/>
    <w:rsid w:val="0090718A"/>
    <w:rsid w:val="009124AC"/>
    <w:rsid w:val="009128FB"/>
    <w:rsid w:val="00912A89"/>
    <w:rsid w:val="00914D27"/>
    <w:rsid w:val="00923E0F"/>
    <w:rsid w:val="009244F6"/>
    <w:rsid w:val="00925D6C"/>
    <w:rsid w:val="00933358"/>
    <w:rsid w:val="009333FD"/>
    <w:rsid w:val="00933753"/>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5946"/>
    <w:rsid w:val="00957C96"/>
    <w:rsid w:val="00957E63"/>
    <w:rsid w:val="0096068C"/>
    <w:rsid w:val="00960CF4"/>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70D3"/>
    <w:rsid w:val="009C4E14"/>
    <w:rsid w:val="009C5D46"/>
    <w:rsid w:val="009C62CB"/>
    <w:rsid w:val="009C6D87"/>
    <w:rsid w:val="009D47B8"/>
    <w:rsid w:val="009D6CA4"/>
    <w:rsid w:val="009D74A3"/>
    <w:rsid w:val="009D7A48"/>
    <w:rsid w:val="009E1A1D"/>
    <w:rsid w:val="009E3886"/>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6E0D"/>
    <w:rsid w:val="00A3720B"/>
    <w:rsid w:val="00A37972"/>
    <w:rsid w:val="00A44683"/>
    <w:rsid w:val="00A471E4"/>
    <w:rsid w:val="00A502C4"/>
    <w:rsid w:val="00A5061C"/>
    <w:rsid w:val="00A51559"/>
    <w:rsid w:val="00A516EF"/>
    <w:rsid w:val="00A52FC7"/>
    <w:rsid w:val="00A535CD"/>
    <w:rsid w:val="00A538CF"/>
    <w:rsid w:val="00A5545B"/>
    <w:rsid w:val="00A55A9E"/>
    <w:rsid w:val="00A61421"/>
    <w:rsid w:val="00A621BC"/>
    <w:rsid w:val="00A62381"/>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3AC7"/>
    <w:rsid w:val="00AA5209"/>
    <w:rsid w:val="00AA7885"/>
    <w:rsid w:val="00AB25C7"/>
    <w:rsid w:val="00AB76FE"/>
    <w:rsid w:val="00AB7F04"/>
    <w:rsid w:val="00AC234C"/>
    <w:rsid w:val="00AC3C6C"/>
    <w:rsid w:val="00AC4DB8"/>
    <w:rsid w:val="00AC652A"/>
    <w:rsid w:val="00AD6288"/>
    <w:rsid w:val="00AD6BDB"/>
    <w:rsid w:val="00AD7752"/>
    <w:rsid w:val="00AD7E39"/>
    <w:rsid w:val="00AE04CA"/>
    <w:rsid w:val="00AE0BC9"/>
    <w:rsid w:val="00AE542A"/>
    <w:rsid w:val="00AF3C16"/>
    <w:rsid w:val="00AF4646"/>
    <w:rsid w:val="00AF5A95"/>
    <w:rsid w:val="00AF5E58"/>
    <w:rsid w:val="00AF7DCC"/>
    <w:rsid w:val="00B012CE"/>
    <w:rsid w:val="00B0238F"/>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5"/>
    <w:rsid w:val="00B446F7"/>
    <w:rsid w:val="00B44D58"/>
    <w:rsid w:val="00B52B39"/>
    <w:rsid w:val="00B55392"/>
    <w:rsid w:val="00B55B95"/>
    <w:rsid w:val="00B55CEE"/>
    <w:rsid w:val="00B62FF0"/>
    <w:rsid w:val="00B7141B"/>
    <w:rsid w:val="00B729D3"/>
    <w:rsid w:val="00B72C4A"/>
    <w:rsid w:val="00B75816"/>
    <w:rsid w:val="00B77B1D"/>
    <w:rsid w:val="00B81CDD"/>
    <w:rsid w:val="00B84032"/>
    <w:rsid w:val="00B85C7A"/>
    <w:rsid w:val="00B91D4C"/>
    <w:rsid w:val="00B93DE5"/>
    <w:rsid w:val="00B949BA"/>
    <w:rsid w:val="00B95CE4"/>
    <w:rsid w:val="00B96E2C"/>
    <w:rsid w:val="00BA15AA"/>
    <w:rsid w:val="00BA36EF"/>
    <w:rsid w:val="00BA6338"/>
    <w:rsid w:val="00BB15D4"/>
    <w:rsid w:val="00BB3B01"/>
    <w:rsid w:val="00BC19B3"/>
    <w:rsid w:val="00BC2DC0"/>
    <w:rsid w:val="00BD4549"/>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B6B"/>
    <w:rsid w:val="00C66426"/>
    <w:rsid w:val="00C71440"/>
    <w:rsid w:val="00C71EF1"/>
    <w:rsid w:val="00C77362"/>
    <w:rsid w:val="00C83602"/>
    <w:rsid w:val="00C84F31"/>
    <w:rsid w:val="00C8606E"/>
    <w:rsid w:val="00C8657F"/>
    <w:rsid w:val="00C90769"/>
    <w:rsid w:val="00C9092A"/>
    <w:rsid w:val="00C92E5F"/>
    <w:rsid w:val="00C968C0"/>
    <w:rsid w:val="00C979C6"/>
    <w:rsid w:val="00CA02DA"/>
    <w:rsid w:val="00CA5B54"/>
    <w:rsid w:val="00CA70F0"/>
    <w:rsid w:val="00CB5FB2"/>
    <w:rsid w:val="00CB7AAE"/>
    <w:rsid w:val="00CC0B7C"/>
    <w:rsid w:val="00CC155D"/>
    <w:rsid w:val="00CC2F80"/>
    <w:rsid w:val="00CC31BC"/>
    <w:rsid w:val="00CC3D68"/>
    <w:rsid w:val="00CC500D"/>
    <w:rsid w:val="00CC512F"/>
    <w:rsid w:val="00CD0227"/>
    <w:rsid w:val="00CD3547"/>
    <w:rsid w:val="00CD3CD2"/>
    <w:rsid w:val="00CD49E9"/>
    <w:rsid w:val="00CD63FE"/>
    <w:rsid w:val="00CE0BD2"/>
    <w:rsid w:val="00CE0DD7"/>
    <w:rsid w:val="00CE4245"/>
    <w:rsid w:val="00CE627F"/>
    <w:rsid w:val="00CE7E41"/>
    <w:rsid w:val="00CF2988"/>
    <w:rsid w:val="00CF3B3B"/>
    <w:rsid w:val="00CF525A"/>
    <w:rsid w:val="00CF6208"/>
    <w:rsid w:val="00CF7ABB"/>
    <w:rsid w:val="00D03B2C"/>
    <w:rsid w:val="00D0631C"/>
    <w:rsid w:val="00D11364"/>
    <w:rsid w:val="00D1523C"/>
    <w:rsid w:val="00D1708A"/>
    <w:rsid w:val="00D333D5"/>
    <w:rsid w:val="00D36AFE"/>
    <w:rsid w:val="00D3719D"/>
    <w:rsid w:val="00D415FF"/>
    <w:rsid w:val="00D44E76"/>
    <w:rsid w:val="00D47588"/>
    <w:rsid w:val="00D517E2"/>
    <w:rsid w:val="00D523E7"/>
    <w:rsid w:val="00D548FC"/>
    <w:rsid w:val="00D579F8"/>
    <w:rsid w:val="00D60C0B"/>
    <w:rsid w:val="00D706D5"/>
    <w:rsid w:val="00D752BD"/>
    <w:rsid w:val="00D7621E"/>
    <w:rsid w:val="00D80B1E"/>
    <w:rsid w:val="00D8480D"/>
    <w:rsid w:val="00D85A2F"/>
    <w:rsid w:val="00D85EB5"/>
    <w:rsid w:val="00D8655D"/>
    <w:rsid w:val="00D86C24"/>
    <w:rsid w:val="00D905C4"/>
    <w:rsid w:val="00D905C6"/>
    <w:rsid w:val="00D93818"/>
    <w:rsid w:val="00D947FF"/>
    <w:rsid w:val="00D94D8B"/>
    <w:rsid w:val="00DA0C48"/>
    <w:rsid w:val="00DA1BAA"/>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0304"/>
    <w:rsid w:val="00E01283"/>
    <w:rsid w:val="00E02906"/>
    <w:rsid w:val="00E029CA"/>
    <w:rsid w:val="00E03614"/>
    <w:rsid w:val="00E0500B"/>
    <w:rsid w:val="00E07713"/>
    <w:rsid w:val="00E07DBA"/>
    <w:rsid w:val="00E11DC5"/>
    <w:rsid w:val="00E1261F"/>
    <w:rsid w:val="00E1418A"/>
    <w:rsid w:val="00E23306"/>
    <w:rsid w:val="00E24A52"/>
    <w:rsid w:val="00E25C8C"/>
    <w:rsid w:val="00E278BB"/>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1A25"/>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7B3"/>
    <w:rsid w:val="00EC7D23"/>
    <w:rsid w:val="00ED0607"/>
    <w:rsid w:val="00ED17EE"/>
    <w:rsid w:val="00ED288A"/>
    <w:rsid w:val="00ED351A"/>
    <w:rsid w:val="00ED49B1"/>
    <w:rsid w:val="00EE01B8"/>
    <w:rsid w:val="00EE0F92"/>
    <w:rsid w:val="00EE15AE"/>
    <w:rsid w:val="00EE3A88"/>
    <w:rsid w:val="00EE422D"/>
    <w:rsid w:val="00EF0972"/>
    <w:rsid w:val="00EF50B0"/>
    <w:rsid w:val="00EF5EE6"/>
    <w:rsid w:val="00EF6A19"/>
    <w:rsid w:val="00EF6C11"/>
    <w:rsid w:val="00F003A0"/>
    <w:rsid w:val="00F069EB"/>
    <w:rsid w:val="00F07272"/>
    <w:rsid w:val="00F1193E"/>
    <w:rsid w:val="00F136C8"/>
    <w:rsid w:val="00F15724"/>
    <w:rsid w:val="00F15FB4"/>
    <w:rsid w:val="00F17918"/>
    <w:rsid w:val="00F24D3A"/>
    <w:rsid w:val="00F25EB1"/>
    <w:rsid w:val="00F2658B"/>
    <w:rsid w:val="00F26B31"/>
    <w:rsid w:val="00F32E1D"/>
    <w:rsid w:val="00F345B3"/>
    <w:rsid w:val="00F37FD6"/>
    <w:rsid w:val="00F40C05"/>
    <w:rsid w:val="00F4128F"/>
    <w:rsid w:val="00F41367"/>
    <w:rsid w:val="00F43A8E"/>
    <w:rsid w:val="00F521FB"/>
    <w:rsid w:val="00F52682"/>
    <w:rsid w:val="00F56057"/>
    <w:rsid w:val="00F56531"/>
    <w:rsid w:val="00F62C67"/>
    <w:rsid w:val="00F63ABB"/>
    <w:rsid w:val="00F657B0"/>
    <w:rsid w:val="00F66DA0"/>
    <w:rsid w:val="00F700B6"/>
    <w:rsid w:val="00F71B24"/>
    <w:rsid w:val="00F7227B"/>
    <w:rsid w:val="00F831FD"/>
    <w:rsid w:val="00F85C1B"/>
    <w:rsid w:val="00F90974"/>
    <w:rsid w:val="00F92529"/>
    <w:rsid w:val="00F94A1F"/>
    <w:rsid w:val="00F9527E"/>
    <w:rsid w:val="00F95DDC"/>
    <w:rsid w:val="00F9700C"/>
    <w:rsid w:val="00F979B2"/>
    <w:rsid w:val="00FA2B3E"/>
    <w:rsid w:val="00FB18DB"/>
    <w:rsid w:val="00FB2255"/>
    <w:rsid w:val="00FB4BDA"/>
    <w:rsid w:val="00FB6CEB"/>
    <w:rsid w:val="00FB78D2"/>
    <w:rsid w:val="00FC30C8"/>
    <w:rsid w:val="00FC4582"/>
    <w:rsid w:val="00FC6B75"/>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4C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A32434-9B7C-42B1-A5B6-3BE81E6A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styleId="Prosttext">
    <w:name w:val="Plain Text"/>
    <w:basedOn w:val="Normln"/>
    <w:link w:val="ProsttextChar"/>
    <w:uiPriority w:val="99"/>
    <w:unhideWhenUsed/>
    <w:rsid w:val="00366F45"/>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366F45"/>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805658682">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62227336">
      <w:bodyDiv w:val="1"/>
      <w:marLeft w:val="0"/>
      <w:marRight w:val="0"/>
      <w:marTop w:val="0"/>
      <w:marBottom w:val="0"/>
      <w:divBdr>
        <w:top w:val="none" w:sz="0" w:space="0" w:color="auto"/>
        <w:left w:val="none" w:sz="0" w:space="0" w:color="auto"/>
        <w:bottom w:val="none" w:sz="0" w:space="0" w:color="auto"/>
        <w:right w:val="none" w:sz="0" w:space="0" w:color="auto"/>
      </w:divBdr>
    </w:div>
    <w:div w:id="1977638620">
      <w:bodyDiv w:val="1"/>
      <w:marLeft w:val="0"/>
      <w:marRight w:val="0"/>
      <w:marTop w:val="0"/>
      <w:marBottom w:val="0"/>
      <w:divBdr>
        <w:top w:val="none" w:sz="0" w:space="0" w:color="auto"/>
        <w:left w:val="none" w:sz="0" w:space="0" w:color="auto"/>
        <w:bottom w:val="none" w:sz="0" w:space="0" w:color="auto"/>
        <w:right w:val="none" w:sz="0" w:space="0" w:color="auto"/>
      </w:divBdr>
    </w:div>
    <w:div w:id="20141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0189-AD35-4D2A-954D-D0B3C583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3115</Words>
  <Characters>18381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2016-06-06T08:26:00Z</cp:lastPrinted>
  <dcterms:created xsi:type="dcterms:W3CDTF">2018-03-02T14:41:00Z</dcterms:created>
  <dcterms:modified xsi:type="dcterms:W3CDTF">2018-03-02T14:41:00Z</dcterms:modified>
</cp:coreProperties>
</file>