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D4" w:rsidRDefault="003B69D4">
      <w:pPr>
        <w:pStyle w:val="Nadpis10"/>
        <w:keepNext/>
        <w:keepLines/>
        <w:framePr w:w="1948" w:h="479" w:wrap="none" w:vAnchor="text" w:hAnchor="page" w:x="1257" w:y="21"/>
        <w:shd w:val="clear" w:color="auto" w:fill="auto"/>
        <w:spacing w:after="0"/>
      </w:pPr>
    </w:p>
    <w:p w:rsidR="003B69D4" w:rsidRDefault="003B69D4">
      <w:pPr>
        <w:spacing w:after="196" w:line="14" w:lineRule="exact"/>
      </w:pPr>
    </w:p>
    <w:p w:rsidR="003B69D4" w:rsidRDefault="003B69D4">
      <w:pPr>
        <w:spacing w:line="14" w:lineRule="exact"/>
        <w:sectPr w:rsidR="003B69D4">
          <w:headerReference w:type="default" r:id="rId7"/>
          <w:footerReference w:type="default" r:id="rId8"/>
          <w:pgSz w:w="11900" w:h="16840"/>
          <w:pgMar w:top="922" w:right="1346" w:bottom="948" w:left="1256" w:header="0" w:footer="3" w:gutter="0"/>
          <w:pgNumType w:start="1"/>
          <w:cols w:space="720"/>
          <w:noEndnote/>
          <w:docGrid w:linePitch="360"/>
        </w:sectPr>
      </w:pPr>
    </w:p>
    <w:p w:rsidR="003B69D4" w:rsidRDefault="003B69D4">
      <w:pPr>
        <w:spacing w:line="240" w:lineRule="exact"/>
        <w:rPr>
          <w:sz w:val="19"/>
          <w:szCs w:val="19"/>
        </w:rPr>
      </w:pPr>
    </w:p>
    <w:p w:rsidR="003B69D4" w:rsidRDefault="003B69D4">
      <w:pPr>
        <w:spacing w:before="43" w:after="43" w:line="240" w:lineRule="exact"/>
        <w:rPr>
          <w:sz w:val="19"/>
          <w:szCs w:val="19"/>
        </w:rPr>
      </w:pPr>
    </w:p>
    <w:p w:rsidR="003B69D4" w:rsidRDefault="00E112A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2064385" distL="2540" distR="0" simplePos="0" relativeHeight="125829378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914400</wp:posOffset>
                </wp:positionV>
                <wp:extent cx="1435735" cy="127762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1277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69D4" w:rsidRDefault="00E112A2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Národní galerie v Praze</w:t>
                            </w:r>
                          </w:p>
                          <w:p w:rsidR="003B69D4" w:rsidRDefault="00E112A2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>Se sídlem:</w:t>
                            </w:r>
                          </w:p>
                          <w:p w:rsidR="003B69D4" w:rsidRDefault="00E112A2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>IČ:</w:t>
                            </w:r>
                          </w:p>
                          <w:p w:rsidR="003B69D4" w:rsidRDefault="00E112A2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>Bankovní spojení:</w:t>
                            </w:r>
                          </w:p>
                          <w:p w:rsidR="003B69D4" w:rsidRDefault="00E112A2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>Číslo účtu:</w:t>
                            </w:r>
                          </w:p>
                          <w:p w:rsidR="003B69D4" w:rsidRDefault="00E112A2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>Jednající:</w:t>
                            </w:r>
                          </w:p>
                          <w:p w:rsidR="003B69D4" w:rsidRDefault="00E112A2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>(dále jen „Uživatel</w:t>
                            </w:r>
                            <w:r w:rsidR="007A754E">
                              <w:t>“</w:t>
                            </w:r>
                            <w:r>
                              <w:t>)</w:t>
                            </w:r>
                          </w:p>
                          <w:p w:rsidR="007A754E" w:rsidRDefault="007A754E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</w:p>
                          <w:p w:rsidR="007A754E" w:rsidRDefault="007A754E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71.25pt;margin-top:1in;width:113.05pt;height:100.6pt;z-index:125829378;visibility:visible;mso-wrap-style:square;mso-wrap-distance-left:.2pt;mso-wrap-distance-top:0;mso-wrap-distance-right:0;mso-wrap-distance-bottom:162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" filled="f" stroked="f">
                <v:textbox style="mso-fit-shape-to-text:t" inset="0,0,0,0">
                  <w:txbxContent>
                    <w:p w:rsidR="003B69D4" w:rsidRDefault="00E112A2">
                      <w:pPr>
                        <w:pStyle w:val="Zkladntext1"/>
                        <w:shd w:val="clear" w:color="auto" w:fill="auto"/>
                        <w:spacing w:after="60" w:line="240" w:lineRule="auto"/>
                      </w:pPr>
                      <w:r>
                        <w:rPr>
                          <w:b/>
                          <w:bCs/>
                        </w:rPr>
                        <w:t>Národní galerie v Praze</w:t>
                      </w:r>
                    </w:p>
                    <w:p w:rsidR="003B69D4" w:rsidRDefault="00E112A2">
                      <w:pPr>
                        <w:pStyle w:val="Zkladntext1"/>
                        <w:shd w:val="clear" w:color="auto" w:fill="auto"/>
                        <w:spacing w:after="60" w:line="240" w:lineRule="auto"/>
                      </w:pPr>
                      <w:r>
                        <w:t>Se sídlem:</w:t>
                      </w:r>
                    </w:p>
                    <w:p w:rsidR="003B69D4" w:rsidRDefault="00E112A2">
                      <w:pPr>
                        <w:pStyle w:val="Zkladntext1"/>
                        <w:shd w:val="clear" w:color="auto" w:fill="auto"/>
                        <w:spacing w:after="60" w:line="240" w:lineRule="auto"/>
                      </w:pPr>
                      <w:r>
                        <w:t>IČ:</w:t>
                      </w:r>
                    </w:p>
                    <w:p w:rsidR="003B69D4" w:rsidRDefault="00E112A2">
                      <w:pPr>
                        <w:pStyle w:val="Zkladntext1"/>
                        <w:shd w:val="clear" w:color="auto" w:fill="auto"/>
                        <w:spacing w:after="60" w:line="240" w:lineRule="auto"/>
                      </w:pPr>
                      <w:r>
                        <w:t>Bankovní spojení:</w:t>
                      </w:r>
                    </w:p>
                    <w:p w:rsidR="003B69D4" w:rsidRDefault="00E112A2">
                      <w:pPr>
                        <w:pStyle w:val="Zkladntext1"/>
                        <w:shd w:val="clear" w:color="auto" w:fill="auto"/>
                        <w:spacing w:after="60" w:line="240" w:lineRule="auto"/>
                      </w:pPr>
                      <w:r>
                        <w:t>Číslo účtu:</w:t>
                      </w:r>
                    </w:p>
                    <w:p w:rsidR="003B69D4" w:rsidRDefault="00E112A2">
                      <w:pPr>
                        <w:pStyle w:val="Zkladntext1"/>
                        <w:shd w:val="clear" w:color="auto" w:fill="auto"/>
                        <w:spacing w:after="60" w:line="240" w:lineRule="auto"/>
                      </w:pPr>
                      <w:r>
                        <w:t>Jednající:</w:t>
                      </w:r>
                    </w:p>
                    <w:p w:rsidR="003B69D4" w:rsidRDefault="00E112A2">
                      <w:pPr>
                        <w:pStyle w:val="Zkladntext1"/>
                        <w:shd w:val="clear" w:color="auto" w:fill="auto"/>
                        <w:spacing w:after="60" w:line="240" w:lineRule="auto"/>
                      </w:pPr>
                      <w:r>
                        <w:t>(dále jen „Uživatel</w:t>
                      </w:r>
                      <w:r w:rsidR="007A754E">
                        <w:t>“</w:t>
                      </w:r>
                      <w:r>
                        <w:t>)</w:t>
                      </w:r>
                    </w:p>
                    <w:p w:rsidR="007A754E" w:rsidRDefault="007A754E">
                      <w:pPr>
                        <w:pStyle w:val="Zkladntext1"/>
                        <w:shd w:val="clear" w:color="auto" w:fill="auto"/>
                        <w:spacing w:after="60" w:line="240" w:lineRule="auto"/>
                      </w:pPr>
                    </w:p>
                    <w:p w:rsidR="007A754E" w:rsidRDefault="007A754E">
                      <w:pPr>
                        <w:pStyle w:val="Zkladntext1"/>
                        <w:shd w:val="clear" w:color="auto" w:fill="auto"/>
                        <w:spacing w:after="60" w:line="240" w:lineRule="auto"/>
                      </w:pPr>
                      <w:r>
                        <w:t>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37690" distB="0" distL="0" distR="187325" simplePos="0" relativeHeight="125829380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2752090</wp:posOffset>
                </wp:positionV>
                <wp:extent cx="1250315" cy="150431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1504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69D4" w:rsidRDefault="00E112A2">
                            <w:pPr>
                              <w:pStyle w:val="Zkladntext1"/>
                              <w:shd w:val="clear" w:color="auto" w:fill="auto"/>
                              <w:spacing w:after="0" w:line="322" w:lineRule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OKsystem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a.s.</w:t>
                            </w:r>
                          </w:p>
                          <w:p w:rsidR="003B69D4" w:rsidRDefault="00E112A2">
                            <w:pPr>
                              <w:pStyle w:val="Zkladntext1"/>
                              <w:shd w:val="clear" w:color="auto" w:fill="auto"/>
                              <w:spacing w:after="0" w:line="322" w:lineRule="auto"/>
                            </w:pPr>
                            <w:r>
                              <w:t>Se sídlem:</w:t>
                            </w:r>
                          </w:p>
                          <w:p w:rsidR="003B69D4" w:rsidRDefault="00E112A2">
                            <w:pPr>
                              <w:pStyle w:val="Zkladntext1"/>
                              <w:shd w:val="clear" w:color="auto" w:fill="auto"/>
                              <w:spacing w:after="0" w:line="322" w:lineRule="auto"/>
                            </w:pPr>
                            <w:r>
                              <w:t>IČ:</w:t>
                            </w:r>
                          </w:p>
                          <w:p w:rsidR="003B69D4" w:rsidRDefault="00E112A2">
                            <w:pPr>
                              <w:pStyle w:val="Zkladntext1"/>
                              <w:shd w:val="clear" w:color="auto" w:fill="auto"/>
                              <w:spacing w:after="0" w:line="322" w:lineRule="auto"/>
                            </w:pPr>
                            <w:r>
                              <w:t>DIČ:</w:t>
                            </w:r>
                          </w:p>
                          <w:p w:rsidR="003B69D4" w:rsidRDefault="00E112A2">
                            <w:pPr>
                              <w:pStyle w:val="Zkladntext1"/>
                              <w:shd w:val="clear" w:color="auto" w:fill="auto"/>
                              <w:spacing w:after="0" w:line="322" w:lineRule="auto"/>
                            </w:pPr>
                            <w:r>
                              <w:t>Bankovní spojení: Číslo účtu:</w:t>
                            </w:r>
                          </w:p>
                          <w:p w:rsidR="003B69D4" w:rsidRDefault="00E112A2">
                            <w:pPr>
                              <w:pStyle w:val="Zkladntext1"/>
                              <w:shd w:val="clear" w:color="auto" w:fill="auto"/>
                              <w:spacing w:after="0" w:line="322" w:lineRule="auto"/>
                            </w:pPr>
                            <w:r>
                              <w:t>Jednající:</w:t>
                            </w:r>
                          </w:p>
                          <w:p w:rsidR="003B69D4" w:rsidRDefault="00E112A2">
                            <w:pPr>
                              <w:pStyle w:val="Zkladntext1"/>
                              <w:shd w:val="clear" w:color="auto" w:fill="auto"/>
                              <w:spacing w:after="0" w:line="322" w:lineRule="auto"/>
                            </w:pPr>
                            <w:r>
                              <w:t>(dále jen „Dodavatel“)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1.049999999999997pt;margin-top:216.69999999999999pt;width:98.450000000000003pt;height:118.45pt;z-index:-125829373;mso-wrap-distance-left:0;mso-wrap-distance-top:144.69999999999999pt;mso-wrap-distance-right:14.75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OKsystem a.s.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 Číslo účtu: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Jednající: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„Dodavatel“)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B69D4" w:rsidRDefault="00E112A2">
      <w:pPr>
        <w:pStyle w:val="Nadpis20"/>
        <w:keepNext/>
        <w:keepLines/>
        <w:shd w:val="clear" w:color="auto" w:fill="auto"/>
        <w:spacing w:after="60"/>
        <w:ind w:left="0"/>
      </w:pPr>
      <w:bookmarkStart w:id="0" w:name="bookmark1"/>
      <w:r>
        <w:t xml:space="preserve">DODATEK č. </w:t>
      </w:r>
      <w:r>
        <w:rPr>
          <w:lang w:val="en-US" w:eastAsia="en-US" w:bidi="en-US"/>
        </w:rPr>
        <w:t>1</w:t>
      </w:r>
      <w:bookmarkEnd w:id="0"/>
    </w:p>
    <w:p w:rsidR="003B69D4" w:rsidRDefault="00E112A2">
      <w:pPr>
        <w:pStyle w:val="Zkladntext1"/>
        <w:shd w:val="clear" w:color="auto" w:fill="auto"/>
        <w:spacing w:after="1220" w:line="240" w:lineRule="auto"/>
        <w:jc w:val="center"/>
      </w:pPr>
      <w:r>
        <w:rPr>
          <w:b/>
          <w:bCs/>
        </w:rPr>
        <w:t>ke Smlouvě o dílo ze dne 6.</w:t>
      </w:r>
      <w:r w:rsidR="007A754E">
        <w:rPr>
          <w:b/>
          <w:bCs/>
        </w:rPr>
        <w:t xml:space="preserve"> </w:t>
      </w:r>
      <w:r>
        <w:rPr>
          <w:b/>
          <w:bCs/>
        </w:rPr>
        <w:t>10. 2016</w:t>
      </w:r>
    </w:p>
    <w:p w:rsidR="003B69D4" w:rsidRDefault="00E112A2">
      <w:pPr>
        <w:pStyle w:val="Zkladntext1"/>
        <w:shd w:val="clear" w:color="auto" w:fill="auto"/>
        <w:spacing w:after="0" w:line="317" w:lineRule="auto"/>
        <w:ind w:right="2620"/>
      </w:pPr>
      <w:r>
        <w:t>Staroměstské nám. 12, PSČ: 110 15, Praha</w:t>
      </w:r>
      <w:r>
        <w:t xml:space="preserve"> 1 00023281</w:t>
      </w:r>
    </w:p>
    <w:p w:rsidR="003B69D4" w:rsidRDefault="007A754E">
      <w:pPr>
        <w:pStyle w:val="Zkladntext1"/>
        <w:shd w:val="clear" w:color="auto" w:fill="auto"/>
        <w:spacing w:after="0" w:line="317" w:lineRule="auto"/>
      </w:pPr>
      <w:r>
        <w:t>XXXXXXXXXXXX</w:t>
      </w:r>
    </w:p>
    <w:p w:rsidR="003B69D4" w:rsidRDefault="007A754E">
      <w:pPr>
        <w:pStyle w:val="Zkladntext1"/>
        <w:shd w:val="clear" w:color="auto" w:fill="auto"/>
        <w:spacing w:after="0" w:line="317" w:lineRule="auto"/>
      </w:pPr>
      <w:r>
        <w:t>XXXXXXXXXXXXX</w:t>
      </w:r>
    </w:p>
    <w:p w:rsidR="003B69D4" w:rsidRDefault="00E112A2">
      <w:pPr>
        <w:pStyle w:val="Zkladntext1"/>
        <w:shd w:val="clear" w:color="auto" w:fill="auto"/>
        <w:spacing w:after="1440" w:line="317" w:lineRule="auto"/>
      </w:pPr>
      <w:r>
        <w:t>doc. Dr. et Ing. Jiří Fajt, Ph.D., generální ředitel</w:t>
      </w:r>
    </w:p>
    <w:p w:rsidR="003B69D4" w:rsidRDefault="00E112A2">
      <w:pPr>
        <w:pStyle w:val="Zkladntext1"/>
        <w:shd w:val="clear" w:color="auto" w:fill="auto"/>
        <w:spacing w:after="0" w:line="317" w:lineRule="auto"/>
      </w:pPr>
      <w:r>
        <w:t>Na Pankráci 1690/125, 140 21 Praha 4 - Nusle</w:t>
      </w:r>
    </w:p>
    <w:p w:rsidR="003B69D4" w:rsidRDefault="00E112A2">
      <w:pPr>
        <w:pStyle w:val="Zkladntext1"/>
        <w:shd w:val="clear" w:color="auto" w:fill="auto"/>
        <w:spacing w:after="0" w:line="317" w:lineRule="auto"/>
      </w:pPr>
      <w:r>
        <w:t>27373665</w:t>
      </w:r>
    </w:p>
    <w:p w:rsidR="003B69D4" w:rsidRDefault="00E112A2">
      <w:pPr>
        <w:pStyle w:val="Zkladntext1"/>
        <w:shd w:val="clear" w:color="auto" w:fill="auto"/>
        <w:spacing w:after="0" w:line="317" w:lineRule="auto"/>
      </w:pPr>
      <w:r>
        <w:t>CZ27373665</w:t>
      </w:r>
    </w:p>
    <w:p w:rsidR="007A754E" w:rsidRDefault="007A754E">
      <w:pPr>
        <w:pStyle w:val="Zkladntext1"/>
        <w:shd w:val="clear" w:color="auto" w:fill="auto"/>
        <w:spacing w:after="0" w:line="317" w:lineRule="auto"/>
        <w:ind w:right="2360"/>
        <w:rPr>
          <w:lang w:val="en-US" w:eastAsia="en-US" w:bidi="en-US"/>
        </w:rPr>
      </w:pPr>
      <w:r>
        <w:rPr>
          <w:lang w:val="en-US" w:eastAsia="en-US" w:bidi="en-US"/>
        </w:rPr>
        <w:t>XXXXXXXXXXXXXXXXXXXX</w:t>
      </w:r>
    </w:p>
    <w:p w:rsidR="003B69D4" w:rsidRDefault="007A754E">
      <w:pPr>
        <w:pStyle w:val="Zkladntext1"/>
        <w:shd w:val="clear" w:color="auto" w:fill="auto"/>
        <w:spacing w:after="0" w:line="317" w:lineRule="auto"/>
        <w:ind w:right="2360"/>
      </w:pPr>
      <w:r>
        <w:t>XXXXXXXXXXXXXX</w:t>
      </w:r>
    </w:p>
    <w:p w:rsidR="007A754E" w:rsidRDefault="00E112A2" w:rsidP="007A754E">
      <w:pPr>
        <w:pStyle w:val="Zkladntext1"/>
        <w:shd w:val="clear" w:color="auto" w:fill="auto"/>
        <w:spacing w:after="560" w:line="317" w:lineRule="auto"/>
      </w:pPr>
      <w:proofErr w:type="spellStart"/>
      <w:r>
        <w:rPr>
          <w:lang w:val="en-US" w:eastAsia="en-US" w:bidi="en-US"/>
        </w:rPr>
        <w:t>Ing</w:t>
      </w:r>
      <w:proofErr w:type="spellEnd"/>
      <w:r w:rsidR="007A754E">
        <w:rPr>
          <w:lang w:val="en-US" w:eastAsia="en-US" w:bidi="en-US"/>
        </w:rPr>
        <w:t>.</w:t>
      </w:r>
      <w:r>
        <w:rPr>
          <w:lang w:val="en-US" w:eastAsia="en-US" w:bidi="en-US"/>
        </w:rPr>
        <w:t xml:space="preserve"> </w:t>
      </w:r>
      <w:r>
        <w:t xml:space="preserve">Vítězslav </w:t>
      </w:r>
      <w:proofErr w:type="spellStart"/>
      <w:r>
        <w:t>Ciml</w:t>
      </w:r>
      <w:proofErr w:type="spellEnd"/>
      <w:r>
        <w:t xml:space="preserve">, člen </w:t>
      </w:r>
      <w:r>
        <w:t>představenstva</w:t>
      </w:r>
    </w:p>
    <w:p w:rsidR="007A754E" w:rsidRDefault="007A754E" w:rsidP="007A754E">
      <w:pPr>
        <w:pStyle w:val="Zkladntext1"/>
        <w:shd w:val="clear" w:color="auto" w:fill="auto"/>
        <w:spacing w:after="0" w:line="317" w:lineRule="auto"/>
      </w:pPr>
    </w:p>
    <w:p w:rsidR="003B69D4" w:rsidRDefault="00E112A2" w:rsidP="007A754E">
      <w:pPr>
        <w:pStyle w:val="Zkladntext1"/>
        <w:shd w:val="clear" w:color="auto" w:fill="auto"/>
        <w:spacing w:after="560" w:line="317" w:lineRule="auto"/>
      </w:pPr>
      <w:r>
        <w:t>(společně pak „Smluvní strany“)</w:t>
      </w:r>
    </w:p>
    <w:p w:rsidR="007A754E" w:rsidRDefault="007A754E" w:rsidP="007A754E">
      <w:pPr>
        <w:pStyle w:val="Nadpis20"/>
        <w:keepNext/>
        <w:keepLines/>
        <w:shd w:val="clear" w:color="auto" w:fill="auto"/>
        <w:spacing w:after="0"/>
        <w:ind w:left="0"/>
      </w:pPr>
      <w:bookmarkStart w:id="1" w:name="bookmark2"/>
      <w:r>
        <w:t>u</w:t>
      </w:r>
      <w:r w:rsidR="00E112A2">
        <w:t>zavírají</w:t>
      </w:r>
      <w:bookmarkEnd w:id="1"/>
    </w:p>
    <w:p w:rsidR="003B69D4" w:rsidRDefault="00E112A2" w:rsidP="007A754E">
      <w:pPr>
        <w:pStyle w:val="Nadpis20"/>
        <w:keepNext/>
        <w:keepLines/>
        <w:shd w:val="clear" w:color="auto" w:fill="auto"/>
        <w:spacing w:after="0"/>
        <w:ind w:left="0"/>
        <w:rPr>
          <w:rStyle w:val="Zkladntext"/>
          <w:b w:val="0"/>
          <w:bCs w:val="0"/>
        </w:rPr>
      </w:pPr>
      <w:r>
        <w:br/>
      </w:r>
      <w:r>
        <w:rPr>
          <w:rStyle w:val="Zkladntext"/>
          <w:b w:val="0"/>
          <w:bCs w:val="0"/>
        </w:rPr>
        <w:t>tento</w:t>
      </w:r>
    </w:p>
    <w:p w:rsidR="007A754E" w:rsidRDefault="007A754E" w:rsidP="007A754E">
      <w:pPr>
        <w:pStyle w:val="Nadpis20"/>
        <w:keepNext/>
        <w:keepLines/>
        <w:shd w:val="clear" w:color="auto" w:fill="auto"/>
        <w:spacing w:after="0"/>
        <w:ind w:left="0"/>
      </w:pPr>
    </w:p>
    <w:p w:rsidR="003B69D4" w:rsidRDefault="00E112A2">
      <w:pPr>
        <w:pStyle w:val="Nadpis20"/>
        <w:keepNext/>
        <w:keepLines/>
        <w:shd w:val="clear" w:color="auto" w:fill="auto"/>
        <w:spacing w:after="60"/>
        <w:ind w:left="0"/>
      </w:pPr>
      <w:bookmarkStart w:id="2" w:name="bookmark3"/>
      <w:r>
        <w:t>DODATEK č. 1</w:t>
      </w:r>
      <w:bookmarkEnd w:id="2"/>
    </w:p>
    <w:p w:rsidR="003B69D4" w:rsidRDefault="00E112A2">
      <w:pPr>
        <w:pStyle w:val="Zkladntext1"/>
        <w:shd w:val="clear" w:color="auto" w:fill="auto"/>
        <w:spacing w:after="1000" w:line="240" w:lineRule="auto"/>
        <w:jc w:val="center"/>
      </w:pPr>
      <w:r>
        <w:rPr>
          <w:b/>
          <w:bCs/>
        </w:rPr>
        <w:t>ke Smlouvě o dílo (dále jen „Dodatek č. 1“).</w:t>
      </w:r>
    </w:p>
    <w:p w:rsidR="003B69D4" w:rsidRDefault="00E112A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13"/>
        </w:tabs>
        <w:ind w:left="3460"/>
        <w:jc w:val="left"/>
      </w:pPr>
      <w:bookmarkStart w:id="3" w:name="bookmark4"/>
      <w:r>
        <w:t>Obecná ustanovení</w:t>
      </w:r>
      <w:bookmarkEnd w:id="3"/>
    </w:p>
    <w:p w:rsidR="003B69D4" w:rsidRDefault="00E112A2">
      <w:pPr>
        <w:pStyle w:val="Zkladntext1"/>
        <w:numPr>
          <w:ilvl w:val="1"/>
          <w:numId w:val="1"/>
        </w:numPr>
        <w:shd w:val="clear" w:color="auto" w:fill="auto"/>
        <w:tabs>
          <w:tab w:val="left" w:pos="872"/>
        </w:tabs>
        <w:spacing w:after="120" w:line="240" w:lineRule="auto"/>
        <w:ind w:left="380"/>
      </w:pPr>
      <w:r>
        <w:t>Tímto Dodatkem č. 1 ke Smlouvě o dílo (dále jen „Smlouva“):</w:t>
      </w:r>
    </w:p>
    <w:p w:rsidR="003B69D4" w:rsidRDefault="00E112A2">
      <w:pPr>
        <w:pStyle w:val="Zkladntext1"/>
        <w:numPr>
          <w:ilvl w:val="0"/>
          <w:numId w:val="2"/>
        </w:numPr>
        <w:shd w:val="clear" w:color="auto" w:fill="auto"/>
        <w:tabs>
          <w:tab w:val="left" w:pos="1307"/>
        </w:tabs>
        <w:spacing w:after="120" w:line="240" w:lineRule="auto"/>
        <w:ind w:left="940"/>
      </w:pPr>
      <w:r>
        <w:t>se rozšiřuje čl. 2 Předmět smlouvy takto:</w:t>
      </w:r>
    </w:p>
    <w:p w:rsidR="003B69D4" w:rsidRDefault="00E112A2">
      <w:pPr>
        <w:pStyle w:val="Zkladntext1"/>
        <w:shd w:val="clear" w:color="auto" w:fill="auto"/>
        <w:spacing w:after="120" w:line="240" w:lineRule="auto"/>
        <w:ind w:left="1300" w:firstLine="20"/>
        <w:jc w:val="both"/>
      </w:pPr>
      <w:r>
        <w:t xml:space="preserve">2.4 Dodavatel </w:t>
      </w:r>
      <w:r>
        <w:t xml:space="preserve">zajistí na písemnou žádost zástupce Objednatele uvedeného čl. 10 Odpovědné osoby služby rozšířené podpory, které budou poskytovány nad rámec služeb Servisu a údržby systému </w:t>
      </w:r>
      <w:proofErr w:type="spellStart"/>
      <w:r>
        <w:t>OKbase</w:t>
      </w:r>
      <w:proofErr w:type="spellEnd"/>
      <w:r>
        <w:t xml:space="preserve">. Služby instalace nových verzí a legislativních update systému </w:t>
      </w:r>
      <w:proofErr w:type="spellStart"/>
      <w:r>
        <w:t>OKbase</w:t>
      </w:r>
      <w:proofErr w:type="spellEnd"/>
      <w:r>
        <w:t xml:space="preserve"> v rámc</w:t>
      </w:r>
      <w:r>
        <w:t>i služeb rozšířené podpory budou realizovány po dohodě se zástupcem Objednatele v konkrétním časové době realizace.</w:t>
      </w:r>
    </w:p>
    <w:p w:rsidR="003B69D4" w:rsidRDefault="00E112A2">
      <w:pPr>
        <w:pStyle w:val="Zkladntext1"/>
        <w:shd w:val="clear" w:color="auto" w:fill="auto"/>
        <w:spacing w:after="340"/>
        <w:ind w:left="1300" w:firstLine="20"/>
        <w:jc w:val="both"/>
        <w:sectPr w:rsidR="003B69D4">
          <w:type w:val="continuous"/>
          <w:pgSz w:w="11900" w:h="16840"/>
          <w:pgMar w:top="822" w:right="1345" w:bottom="848" w:left="1428" w:header="0" w:footer="3" w:gutter="0"/>
          <w:cols w:space="720"/>
          <w:noEndnote/>
          <w:docGrid w:linePitch="360"/>
        </w:sectPr>
      </w:pPr>
      <w:r>
        <w:t xml:space="preserve">Součástí služby rozšířené podpory je pravidelná kontrola systému (např. systémových logů) a dohled nad konfigurací </w:t>
      </w:r>
      <w:r>
        <w:t>uživatelských práv a rolí a dalších nastavení tak, aby byla zajištěna bezpečnost i funkčnost aplikace v souladu s potřebami Objednatele.</w:t>
      </w:r>
    </w:p>
    <w:p w:rsidR="003B69D4" w:rsidRDefault="003B69D4">
      <w:pPr>
        <w:spacing w:line="14" w:lineRule="exact"/>
      </w:pPr>
    </w:p>
    <w:p w:rsidR="007A754E" w:rsidRDefault="007A754E">
      <w:pPr>
        <w:pStyle w:val="Zkladntext1"/>
        <w:shd w:val="clear" w:color="auto" w:fill="auto"/>
        <w:spacing w:after="380"/>
        <w:ind w:left="1460" w:firstLine="20"/>
        <w:jc w:val="both"/>
      </w:pPr>
    </w:p>
    <w:p w:rsidR="007A754E" w:rsidRDefault="007A754E">
      <w:pPr>
        <w:pStyle w:val="Zkladntext1"/>
        <w:shd w:val="clear" w:color="auto" w:fill="auto"/>
        <w:spacing w:after="380"/>
        <w:ind w:left="1460" w:firstLine="20"/>
        <w:jc w:val="both"/>
      </w:pPr>
    </w:p>
    <w:p w:rsidR="003B69D4" w:rsidRDefault="00E112A2">
      <w:pPr>
        <w:pStyle w:val="Zkladntext1"/>
        <w:shd w:val="clear" w:color="auto" w:fill="auto"/>
        <w:spacing w:after="380"/>
        <w:ind w:left="1460" w:firstLine="20"/>
        <w:jc w:val="both"/>
      </w:pPr>
      <w:r>
        <w:t>Služby rozšířené podpory budou vykazovány v měsíčních intervalech a po písemném od</w:t>
      </w:r>
      <w:r>
        <w:t>souhlasení zástupce Objednatele budou fakturovány. Obsah výkazů bude obsahovat stručný popis požadavku, datum zadání, datum vyřešení, jméno zadavatele ze strany Objednatele, jméno řešitele ze strany Dodavatele, pracnost v člověkohodinách, cenu za zpracován</w:t>
      </w:r>
      <w:r>
        <w:t>í jednotlivých požadavků a souhrnnou cenu vyřešení všech požadavků bez DPH.</w:t>
      </w:r>
    </w:p>
    <w:p w:rsidR="003B69D4" w:rsidRDefault="00E112A2">
      <w:pPr>
        <w:pStyle w:val="Zkladntext1"/>
        <w:numPr>
          <w:ilvl w:val="0"/>
          <w:numId w:val="2"/>
        </w:numPr>
        <w:shd w:val="clear" w:color="auto" w:fill="auto"/>
        <w:tabs>
          <w:tab w:val="left" w:pos="1482"/>
        </w:tabs>
        <w:spacing w:line="240" w:lineRule="auto"/>
        <w:ind w:left="1460" w:hanging="340"/>
      </w:pPr>
      <w:r>
        <w:t>ustanovení čl. 5 Cena plnění se rozšiřuje takto:</w:t>
      </w:r>
    </w:p>
    <w:p w:rsidR="003B69D4" w:rsidRDefault="00E112A2">
      <w:pPr>
        <w:pStyle w:val="Zkladntext1"/>
        <w:shd w:val="clear" w:color="auto" w:fill="auto"/>
        <w:spacing w:after="380" w:line="240" w:lineRule="auto"/>
        <w:ind w:left="1460" w:firstLine="20"/>
        <w:jc w:val="both"/>
      </w:pPr>
      <w:r>
        <w:t xml:space="preserve">5.2 Cena za služby rozšířené podpory činí 1 250 Kč bez DPH za jednu člověkohodinu s </w:t>
      </w:r>
      <w:r>
        <w:rPr>
          <w:lang w:val="en-US" w:eastAsia="en-US" w:bidi="en-US"/>
        </w:rPr>
        <w:t xml:space="preserve">max. </w:t>
      </w:r>
      <w:r>
        <w:t xml:space="preserve">limitem plnění za jeden kalendářní rok 60 </w:t>
      </w:r>
      <w:r>
        <w:t>000 Kč bez DPH.</w:t>
      </w:r>
    </w:p>
    <w:p w:rsidR="007A754E" w:rsidRDefault="00E112A2">
      <w:pPr>
        <w:pStyle w:val="Zkladntext1"/>
        <w:numPr>
          <w:ilvl w:val="0"/>
          <w:numId w:val="2"/>
        </w:numPr>
        <w:shd w:val="clear" w:color="auto" w:fill="auto"/>
        <w:tabs>
          <w:tab w:val="left" w:pos="1482"/>
        </w:tabs>
        <w:spacing w:after="0" w:line="384" w:lineRule="auto"/>
        <w:ind w:left="1460" w:right="3160" w:hanging="340"/>
      </w:pPr>
      <w:r>
        <w:t xml:space="preserve">doplňuje se zástupce Objednatele za věci technické: </w:t>
      </w:r>
    </w:p>
    <w:p w:rsidR="003B69D4" w:rsidRDefault="007A754E" w:rsidP="007A754E">
      <w:pPr>
        <w:pStyle w:val="Zkladntext1"/>
        <w:shd w:val="clear" w:color="auto" w:fill="auto"/>
        <w:tabs>
          <w:tab w:val="left" w:pos="1482"/>
        </w:tabs>
        <w:spacing w:after="0" w:line="384" w:lineRule="auto"/>
        <w:ind w:left="1460" w:right="3160"/>
      </w:pPr>
      <w:r>
        <w:t>XXXXXXXXXXXXXX</w:t>
      </w:r>
      <w:r w:rsidR="00E112A2">
        <w:t>,</w:t>
      </w:r>
    </w:p>
    <w:p w:rsidR="007A754E" w:rsidRDefault="00E112A2" w:rsidP="007A754E">
      <w:pPr>
        <w:pStyle w:val="Zkladntext1"/>
        <w:shd w:val="clear" w:color="auto" w:fill="auto"/>
        <w:spacing w:after="0"/>
        <w:ind w:left="1457" w:right="4882" w:firstLine="23"/>
        <w:rPr>
          <w:color w:val="25276A"/>
          <w:lang w:val="en-US" w:eastAsia="en-US" w:bidi="en-US"/>
        </w:rPr>
      </w:pPr>
      <w:r>
        <w:t xml:space="preserve">email: </w:t>
      </w:r>
      <w:r w:rsidR="007A754E">
        <w:t>XXXXXXXXXXXXXX</w:t>
      </w:r>
      <w:r>
        <w:rPr>
          <w:color w:val="25276A"/>
          <w:lang w:val="en-US" w:eastAsia="en-US" w:bidi="en-US"/>
        </w:rPr>
        <w:t xml:space="preserve">, </w:t>
      </w:r>
    </w:p>
    <w:p w:rsidR="003B69D4" w:rsidRDefault="00E112A2" w:rsidP="007A754E">
      <w:pPr>
        <w:pStyle w:val="Zkladntext1"/>
        <w:shd w:val="clear" w:color="auto" w:fill="auto"/>
        <w:spacing w:after="0"/>
        <w:ind w:left="1457" w:right="4882" w:firstLine="23"/>
      </w:pPr>
      <w:r>
        <w:t xml:space="preserve">tel: </w:t>
      </w:r>
      <w:r w:rsidR="007A754E">
        <w:t>XXXXXXXXX</w:t>
      </w:r>
    </w:p>
    <w:p w:rsidR="007A754E" w:rsidRDefault="007A754E" w:rsidP="007A754E">
      <w:pPr>
        <w:pStyle w:val="Zkladntext1"/>
        <w:shd w:val="clear" w:color="auto" w:fill="auto"/>
        <w:spacing w:after="0"/>
        <w:ind w:left="1457" w:right="4882" w:firstLine="23"/>
      </w:pPr>
    </w:p>
    <w:p w:rsidR="007A754E" w:rsidRDefault="007A754E" w:rsidP="007A754E">
      <w:pPr>
        <w:pStyle w:val="Zkladntext1"/>
        <w:shd w:val="clear" w:color="auto" w:fill="auto"/>
        <w:spacing w:after="0"/>
        <w:ind w:left="1457" w:right="4882" w:firstLine="23"/>
      </w:pPr>
    </w:p>
    <w:p w:rsidR="007A754E" w:rsidRDefault="007A754E" w:rsidP="007A754E">
      <w:pPr>
        <w:pStyle w:val="Zkladntext1"/>
        <w:shd w:val="clear" w:color="auto" w:fill="auto"/>
        <w:spacing w:after="0"/>
        <w:ind w:left="1457" w:right="4882" w:firstLine="23"/>
      </w:pPr>
    </w:p>
    <w:p w:rsidR="003B69D4" w:rsidRDefault="00E112A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49"/>
        </w:tabs>
        <w:spacing w:line="252" w:lineRule="auto"/>
        <w:ind w:left="3500"/>
        <w:jc w:val="left"/>
      </w:pPr>
      <w:bookmarkStart w:id="4" w:name="bookmark6"/>
      <w:r>
        <w:t>Závěrečná ustanovení</w:t>
      </w:r>
      <w:bookmarkEnd w:id="4"/>
    </w:p>
    <w:p w:rsidR="003B69D4" w:rsidRDefault="00E112A2">
      <w:pPr>
        <w:pStyle w:val="Zkladntext1"/>
        <w:numPr>
          <w:ilvl w:val="1"/>
          <w:numId w:val="1"/>
        </w:numPr>
        <w:shd w:val="clear" w:color="auto" w:fill="auto"/>
        <w:tabs>
          <w:tab w:val="left" w:pos="642"/>
        </w:tabs>
        <w:ind w:left="620" w:hanging="440"/>
      </w:pPr>
      <w:r>
        <w:t xml:space="preserve">Tento Dodatek č. 2 nabývá platnosti a účinnosti dnem jeho podpisu poslední smluvní stranou. Změny </w:t>
      </w:r>
      <w:r>
        <w:t>tohoto Dodatku č. 2 je možno učinit pouze písemnou formou.</w:t>
      </w:r>
    </w:p>
    <w:p w:rsidR="007A754E" w:rsidRDefault="007A754E" w:rsidP="007A754E">
      <w:pPr>
        <w:pStyle w:val="Zkladntext1"/>
        <w:numPr>
          <w:ilvl w:val="1"/>
          <w:numId w:val="1"/>
        </w:numPr>
        <w:shd w:val="clear" w:color="auto" w:fill="auto"/>
        <w:tabs>
          <w:tab w:val="left" w:pos="642"/>
        </w:tabs>
        <w:spacing w:after="980"/>
        <w:ind w:left="620" w:hanging="4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1250315</wp:posOffset>
                </wp:positionH>
                <wp:positionV relativeFrom="paragraph">
                  <wp:posOffset>665480</wp:posOffset>
                </wp:positionV>
                <wp:extent cx="4834890" cy="44577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890" cy="44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754E" w:rsidRDefault="00E112A2">
                            <w:pPr>
                              <w:pStyle w:val="Zkladntext1"/>
                              <w:shd w:val="clear" w:color="auto" w:fill="auto"/>
                              <w:spacing w:after="0" w:line="322" w:lineRule="auto"/>
                              <w:jc w:val="both"/>
                            </w:pPr>
                            <w:r>
                              <w:t>V Praze dne</w:t>
                            </w:r>
                            <w:r w:rsidR="007A754E">
                              <w:t xml:space="preserve"> 1. 3. 2018</w:t>
                            </w:r>
                            <w:r>
                              <w:t xml:space="preserve"> </w:t>
                            </w:r>
                            <w:r w:rsidR="007A754E">
                              <w:tab/>
                            </w:r>
                            <w:r w:rsidR="007A754E">
                              <w:tab/>
                            </w:r>
                            <w:r w:rsidR="007A754E">
                              <w:tab/>
                            </w:r>
                            <w:r w:rsidR="007A754E">
                              <w:tab/>
                            </w:r>
                            <w:r w:rsidR="007A754E">
                              <w:tab/>
                              <w:t xml:space="preserve">V Praze </w:t>
                            </w:r>
                            <w:proofErr w:type="gramStart"/>
                            <w:r w:rsidR="007A754E">
                              <w:t>dne  23</w:t>
                            </w:r>
                            <w:proofErr w:type="gramEnd"/>
                            <w:r w:rsidR="007A754E">
                              <w:t>.</w:t>
                            </w:r>
                            <w:r w:rsidR="00AF19DD">
                              <w:t xml:space="preserve"> </w:t>
                            </w:r>
                            <w:r w:rsidR="007A754E">
                              <w:t>2.</w:t>
                            </w:r>
                            <w:r w:rsidR="00AF19DD">
                              <w:t xml:space="preserve"> </w:t>
                            </w:r>
                            <w:r w:rsidR="007A754E">
                              <w:t>2018</w:t>
                            </w:r>
                          </w:p>
                          <w:p w:rsidR="003B69D4" w:rsidRDefault="00E112A2">
                            <w:pPr>
                              <w:pStyle w:val="Zkladntext1"/>
                              <w:shd w:val="clear" w:color="auto" w:fill="auto"/>
                              <w:spacing w:after="0" w:line="322" w:lineRule="auto"/>
                              <w:jc w:val="both"/>
                            </w:pPr>
                            <w:r>
                              <w:t>Uživatel:</w:t>
                            </w:r>
                            <w:r w:rsidR="007A754E">
                              <w:tab/>
                            </w:r>
                            <w:r w:rsidR="007A754E">
                              <w:tab/>
                            </w:r>
                            <w:r w:rsidR="007A754E">
                              <w:tab/>
                            </w:r>
                            <w:r w:rsidR="007A754E">
                              <w:tab/>
                            </w:r>
                            <w:r w:rsidR="007A754E">
                              <w:tab/>
                            </w:r>
                            <w:r w:rsidR="007A754E">
                              <w:tab/>
                              <w:t>Dodavatel</w:t>
                            </w:r>
                            <w:r w:rsidR="00AF19DD">
                              <w:t>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8" type="#_x0000_t202" style="position:absolute;left:0;text-align:left;margin-left:98.45pt;margin-top:52.4pt;width:380.7pt;height:35.1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" filled="f" stroked="f">
                <v:textbox inset="0,0,0,0">
                  <w:txbxContent>
                    <w:p w:rsidR="007A754E" w:rsidRDefault="00E112A2">
                      <w:pPr>
                        <w:pStyle w:val="Zkladntext1"/>
                        <w:shd w:val="clear" w:color="auto" w:fill="auto"/>
                        <w:spacing w:after="0" w:line="322" w:lineRule="auto"/>
                        <w:jc w:val="both"/>
                      </w:pPr>
                      <w:r>
                        <w:t>V Praze dne</w:t>
                      </w:r>
                      <w:r w:rsidR="007A754E">
                        <w:t xml:space="preserve"> 1. 3. 2018</w:t>
                      </w:r>
                      <w:r>
                        <w:t xml:space="preserve"> </w:t>
                      </w:r>
                      <w:r w:rsidR="007A754E">
                        <w:tab/>
                      </w:r>
                      <w:r w:rsidR="007A754E">
                        <w:tab/>
                      </w:r>
                      <w:r w:rsidR="007A754E">
                        <w:tab/>
                      </w:r>
                      <w:r w:rsidR="007A754E">
                        <w:tab/>
                      </w:r>
                      <w:r w:rsidR="007A754E">
                        <w:tab/>
                        <w:t xml:space="preserve">V Praze </w:t>
                      </w:r>
                      <w:proofErr w:type="gramStart"/>
                      <w:r w:rsidR="007A754E">
                        <w:t>dne  23</w:t>
                      </w:r>
                      <w:proofErr w:type="gramEnd"/>
                      <w:r w:rsidR="007A754E">
                        <w:t>.</w:t>
                      </w:r>
                      <w:r w:rsidR="00AF19DD">
                        <w:t xml:space="preserve"> </w:t>
                      </w:r>
                      <w:r w:rsidR="007A754E">
                        <w:t>2.</w:t>
                      </w:r>
                      <w:r w:rsidR="00AF19DD">
                        <w:t xml:space="preserve"> </w:t>
                      </w:r>
                      <w:r w:rsidR="007A754E">
                        <w:t>2018</w:t>
                      </w:r>
                    </w:p>
                    <w:p w:rsidR="003B69D4" w:rsidRDefault="00E112A2">
                      <w:pPr>
                        <w:pStyle w:val="Zkladntext1"/>
                        <w:shd w:val="clear" w:color="auto" w:fill="auto"/>
                        <w:spacing w:after="0" w:line="322" w:lineRule="auto"/>
                        <w:jc w:val="both"/>
                      </w:pPr>
                      <w:r>
                        <w:t>Uživatel:</w:t>
                      </w:r>
                      <w:r w:rsidR="007A754E">
                        <w:tab/>
                      </w:r>
                      <w:r w:rsidR="007A754E">
                        <w:tab/>
                      </w:r>
                      <w:r w:rsidR="007A754E">
                        <w:tab/>
                      </w:r>
                      <w:r w:rsidR="007A754E">
                        <w:tab/>
                      </w:r>
                      <w:r w:rsidR="007A754E">
                        <w:tab/>
                      </w:r>
                      <w:r w:rsidR="007A754E">
                        <w:tab/>
                        <w:t>Dodavatel</w:t>
                      </w:r>
                      <w:r w:rsidR="00AF19DD">
                        <w:t>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E112A2">
        <w:t>Smluvní strany prohlašují, že se s obsahem tohoto Dodatku č. 2 seznámily, a že jej uzavřely na základě své pravé, svobodné, vážné a omylu prosté vůle. Na důkaz toho připojují své podpisy.</w:t>
      </w:r>
    </w:p>
    <w:p w:rsidR="003B69D4" w:rsidRDefault="007A754E" w:rsidP="007A754E">
      <w:pPr>
        <w:pStyle w:val="Zkladntext1"/>
        <w:numPr>
          <w:ilvl w:val="5"/>
          <w:numId w:val="1"/>
        </w:numPr>
        <w:shd w:val="clear" w:color="auto" w:fill="auto"/>
        <w:tabs>
          <w:tab w:val="left" w:pos="642"/>
        </w:tabs>
        <w:spacing w:after="980"/>
        <w:ind w:left="4080"/>
        <w:sectPr w:rsidR="003B69D4">
          <w:pgSz w:w="11900" w:h="16840"/>
          <w:pgMar w:top="557" w:right="1340" w:bottom="4482" w:left="1226" w:header="0" w:footer="3" w:gutter="0"/>
          <w:cols w:space="720"/>
          <w:noEndnote/>
          <w:docGrid w:linePitch="360"/>
        </w:sectPr>
      </w:pPr>
      <w:bookmarkStart w:id="5" w:name="_GoBack"/>
      <w:bookmarkEnd w:id="5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1250315</wp:posOffset>
                </wp:positionH>
                <wp:positionV relativeFrom="paragraph">
                  <wp:posOffset>732155</wp:posOffset>
                </wp:positionV>
                <wp:extent cx="4512945" cy="63627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945" cy="636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69D4" w:rsidRDefault="007A754E" w:rsidP="007A754E">
                            <w:pPr>
                              <w:pStyle w:val="Zkladntext1"/>
                              <w:shd w:val="clear" w:color="auto" w:fill="auto"/>
                              <w:spacing w:after="0" w:line="317" w:lineRule="auto"/>
                              <w:jc w:val="both"/>
                            </w:pPr>
                            <w:r>
                              <w:t>Národní galerie v Praze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="00E112A2">
                              <w:t>OKsystem</w:t>
                            </w:r>
                            <w:proofErr w:type="spellEnd"/>
                            <w:r w:rsidR="00E112A2">
                              <w:t xml:space="preserve"> a.s.</w:t>
                            </w:r>
                          </w:p>
                          <w:p w:rsidR="007A754E" w:rsidRDefault="00AF19DD" w:rsidP="007A754E">
                            <w:pPr>
                              <w:pStyle w:val="Zkladntext1"/>
                              <w:shd w:val="clear" w:color="auto" w:fill="auto"/>
                              <w:spacing w:after="0" w:line="317" w:lineRule="auto"/>
                              <w:ind w:right="140"/>
                            </w:pPr>
                            <w:r>
                              <w:t>doc. Dr. et Ing. Jiří Fajt, Ph.D.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112A2">
                              <w:t xml:space="preserve">Ing. Vítězslav </w:t>
                            </w:r>
                            <w:proofErr w:type="spellStart"/>
                            <w:r w:rsidR="00E112A2">
                              <w:t>Ciml</w:t>
                            </w:r>
                            <w:proofErr w:type="spellEnd"/>
                            <w:r w:rsidR="00E112A2">
                              <w:t xml:space="preserve"> </w:t>
                            </w:r>
                          </w:p>
                          <w:p w:rsidR="003B69D4" w:rsidRDefault="00AF19DD" w:rsidP="007A754E">
                            <w:pPr>
                              <w:pStyle w:val="Zkladntext1"/>
                              <w:shd w:val="clear" w:color="auto" w:fill="auto"/>
                              <w:spacing w:after="0" w:line="317" w:lineRule="auto"/>
                              <w:ind w:right="140"/>
                            </w:pPr>
                            <w:r>
                              <w:t>generální ředitel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112A2">
                              <w:t xml:space="preserve">člen </w:t>
                            </w:r>
                            <w:r w:rsidR="007A754E">
                              <w:t>p</w:t>
                            </w:r>
                            <w:r w:rsidR="00E112A2">
                              <w:t>ředstavenstva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029" type="#_x0000_t202" style="position:absolute;left:0;text-align:left;margin-left:98.45pt;margin-top:57.65pt;width:355.35pt;height:50.1pt;z-index:125829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" filled="f" stroked="f">
                <v:textbox inset="0,0,0,0">
                  <w:txbxContent>
                    <w:p w:rsidR="003B69D4" w:rsidRDefault="007A754E" w:rsidP="007A754E">
                      <w:pPr>
                        <w:pStyle w:val="Zkladntext1"/>
                        <w:shd w:val="clear" w:color="auto" w:fill="auto"/>
                        <w:spacing w:after="0" w:line="317" w:lineRule="auto"/>
                        <w:jc w:val="both"/>
                      </w:pPr>
                      <w:r>
                        <w:t>Národní galerie v Praze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="00E112A2">
                        <w:t>OKsystem</w:t>
                      </w:r>
                      <w:proofErr w:type="spellEnd"/>
                      <w:r w:rsidR="00E112A2">
                        <w:t xml:space="preserve"> a.s.</w:t>
                      </w:r>
                    </w:p>
                    <w:p w:rsidR="007A754E" w:rsidRDefault="00AF19DD" w:rsidP="007A754E">
                      <w:pPr>
                        <w:pStyle w:val="Zkladntext1"/>
                        <w:shd w:val="clear" w:color="auto" w:fill="auto"/>
                        <w:spacing w:after="0" w:line="317" w:lineRule="auto"/>
                        <w:ind w:right="140"/>
                      </w:pPr>
                      <w:r>
                        <w:t>doc. Dr. et Ing. Jiří Fajt, Ph.D.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112A2">
                        <w:t xml:space="preserve">Ing. Vítězslav </w:t>
                      </w:r>
                      <w:proofErr w:type="spellStart"/>
                      <w:r w:rsidR="00E112A2">
                        <w:t>Ciml</w:t>
                      </w:r>
                      <w:proofErr w:type="spellEnd"/>
                      <w:r w:rsidR="00E112A2">
                        <w:t xml:space="preserve"> </w:t>
                      </w:r>
                    </w:p>
                    <w:p w:rsidR="003B69D4" w:rsidRDefault="00AF19DD" w:rsidP="007A754E">
                      <w:pPr>
                        <w:pStyle w:val="Zkladntext1"/>
                        <w:shd w:val="clear" w:color="auto" w:fill="auto"/>
                        <w:spacing w:after="0" w:line="317" w:lineRule="auto"/>
                        <w:ind w:right="140"/>
                      </w:pPr>
                      <w:r>
                        <w:t>generální ředitel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112A2">
                        <w:t xml:space="preserve">člen </w:t>
                      </w:r>
                      <w:r w:rsidR="007A754E">
                        <w:t>p</w:t>
                      </w:r>
                      <w:r w:rsidR="00E112A2">
                        <w:t>ředstavenstva</w:t>
                      </w:r>
                      <w: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3B69D4" w:rsidRDefault="00E112A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4474845</wp:posOffset>
                </wp:positionH>
                <wp:positionV relativeFrom="paragraph">
                  <wp:posOffset>1136015</wp:posOffset>
                </wp:positionV>
                <wp:extent cx="857250" cy="29019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69D4" w:rsidRDefault="003B69D4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0" type="#_x0000_t202" style="position:absolute;margin-left:352.35pt;margin-top:89.45pt;width:67.5pt;height:22.85pt;z-index:125829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" filled="f" stroked="f">
                <v:textbox style="mso-fit-shape-to-text:t" inset="0,0,0,0">
                  <w:txbxContent>
                    <w:p w:rsidR="003B69D4" w:rsidRDefault="003B69D4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3B69D4" w:rsidRPr="00AF19DD" w:rsidRDefault="003B69D4" w:rsidP="00AF19DD">
      <w:pPr>
        <w:pStyle w:val="Zkladntext20"/>
        <w:shd w:val="clear" w:color="auto" w:fill="auto"/>
        <w:spacing w:line="276" w:lineRule="auto"/>
        <w:ind w:right="240"/>
        <w:rPr>
          <w:sz w:val="16"/>
          <w:szCs w:val="16"/>
        </w:rPr>
      </w:pPr>
    </w:p>
    <w:sectPr w:rsidR="003B69D4" w:rsidRPr="00AF19DD">
      <w:type w:val="continuous"/>
      <w:pgSz w:w="11900" w:h="16840"/>
      <w:pgMar w:top="557" w:right="2254" w:bottom="882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A2" w:rsidRDefault="00E112A2">
      <w:r>
        <w:separator/>
      </w:r>
    </w:p>
  </w:endnote>
  <w:endnote w:type="continuationSeparator" w:id="0">
    <w:p w:rsidR="00E112A2" w:rsidRDefault="00E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D4" w:rsidRDefault="00E112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3615690</wp:posOffset>
              </wp:positionH>
              <wp:positionV relativeFrom="page">
                <wp:posOffset>10154920</wp:posOffset>
              </wp:positionV>
              <wp:extent cx="363220" cy="774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2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69D4" w:rsidRDefault="00E112A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cs-CZ" w:eastAsia="cs-CZ" w:bidi="cs-CZ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19DD" w:rsidRPr="00AF19D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  <w:lang w:val="cs-CZ" w:eastAsia="cs-CZ" w:bidi="cs-CZ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cs-CZ" w:eastAsia="cs-CZ" w:bidi="cs-CZ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284.7pt;margin-top:799.6pt;width:28.6pt;height:6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" filled="f" stroked="f">
              <v:textbox style="mso-fit-shape-to-text:t" inset="0,0,0,0">
                <w:txbxContent>
                  <w:p w:rsidR="003B69D4" w:rsidRDefault="00E112A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cs-CZ" w:eastAsia="cs-CZ" w:bidi="cs-CZ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19DD" w:rsidRPr="00AF19D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  <w:lang w:val="cs-CZ" w:eastAsia="cs-CZ" w:bidi="cs-CZ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cs-CZ" w:eastAsia="cs-CZ" w:bidi="cs-CZ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A2" w:rsidRDefault="00E112A2"/>
  </w:footnote>
  <w:footnote w:type="continuationSeparator" w:id="0">
    <w:p w:rsidR="00E112A2" w:rsidRDefault="00E11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D4" w:rsidRDefault="00E112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5088255</wp:posOffset>
              </wp:positionH>
              <wp:positionV relativeFrom="page">
                <wp:posOffset>399415</wp:posOffset>
              </wp:positionV>
              <wp:extent cx="1264285" cy="1028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28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69D4" w:rsidRDefault="003B69D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400.65pt;margin-top:31.45pt;width:99.55pt;height: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" filled="f" stroked="f">
              <v:textbox style="mso-fit-shape-to-text:t" inset="0,0,0,0">
                <w:txbxContent>
                  <w:p w:rsidR="003B69D4" w:rsidRDefault="003B69D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B61"/>
    <w:multiLevelType w:val="multilevel"/>
    <w:tmpl w:val="688E664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967F93"/>
    <w:multiLevelType w:val="multilevel"/>
    <w:tmpl w:val="1BA60BA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D4"/>
    <w:rsid w:val="003B69D4"/>
    <w:rsid w:val="007A754E"/>
    <w:rsid w:val="00AF19DD"/>
    <w:rsid w:val="00E1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BD977"/>
  <w15:docId w15:val="{DB1F8628-C9AB-43CE-9311-E9544778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4816B"/>
      <w:sz w:val="38"/>
      <w:szCs w:val="38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77C2B1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7C2B1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90"/>
      <w:outlineLvl w:val="0"/>
    </w:pPr>
    <w:rPr>
      <w:rFonts w:ascii="Arial" w:eastAsia="Arial" w:hAnsi="Arial" w:cs="Arial"/>
      <w:b/>
      <w:bCs/>
      <w:color w:val="34816B"/>
      <w:sz w:val="38"/>
      <w:szCs w:val="38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ind w:left="173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  <w:jc w:val="both"/>
    </w:pPr>
    <w:rPr>
      <w:rFonts w:ascii="Arial" w:eastAsia="Arial" w:hAnsi="Arial" w:cs="Arial"/>
      <w:color w:val="77C2B1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  <w:ind w:right="120"/>
      <w:jc w:val="both"/>
    </w:pPr>
    <w:rPr>
      <w:rFonts w:ascii="Arial" w:eastAsia="Arial" w:hAnsi="Arial" w:cs="Arial"/>
      <w:color w:val="77C2B1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7A75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754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A75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54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kopirka1.VP-20180301170824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kopirka1.VP-20180301170824</dc:title>
  <dc:subject/>
  <dc:creator/>
  <cp:keywords/>
  <cp:lastModifiedBy>Zdenka Šímová</cp:lastModifiedBy>
  <cp:revision>2</cp:revision>
  <dcterms:created xsi:type="dcterms:W3CDTF">2018-03-02T09:50:00Z</dcterms:created>
  <dcterms:modified xsi:type="dcterms:W3CDTF">2018-03-02T10:03:00Z</dcterms:modified>
</cp:coreProperties>
</file>